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1A" w:rsidRDefault="0081751A" w:rsidP="0081751A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osób prawnych i fizycznych oraz jednostek organizacyjnych nieposiadających osobowości prawnej, którym udzielono pomocy publicznej w 2020 r.</w:t>
      </w:r>
    </w:p>
    <w:p w:rsidR="0081751A" w:rsidRDefault="0081751A" w:rsidP="0081751A">
      <w:pPr>
        <w:pStyle w:val="Standard"/>
        <w:jc w:val="both"/>
        <w:rPr>
          <w:rFonts w:ascii="Calibri" w:hAnsi="Calibri" w:cs="Calibri"/>
          <w:b/>
        </w:rPr>
      </w:pPr>
    </w:p>
    <w:p w:rsidR="0081751A" w:rsidRDefault="0081751A" w:rsidP="0081751A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Tomaszowska Fabryka Filców Technicznych Sp. z o.o.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Imexus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Yachts</w:t>
      </w:r>
      <w:proofErr w:type="spellEnd"/>
      <w:r>
        <w:rPr>
          <w:rFonts w:ascii="Calibri" w:hAnsi="Calibri" w:cs="Calibri"/>
          <w:sz w:val="21"/>
          <w:szCs w:val="21"/>
        </w:rPr>
        <w:t xml:space="preserve"> International Sp. z o.o.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Tomaszowskie Centrum Sportu Sp. z o.o.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Zakłady Przemysłu Wełnianego „TOMTEX” S.A.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Megatech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Industries</w:t>
      </w:r>
      <w:proofErr w:type="spellEnd"/>
      <w:r>
        <w:rPr>
          <w:rFonts w:ascii="Calibri" w:hAnsi="Calibri" w:cs="Calibri"/>
          <w:sz w:val="21"/>
          <w:szCs w:val="21"/>
        </w:rPr>
        <w:t xml:space="preserve"> Tomaszów Sp. z o.o.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„</w:t>
      </w:r>
      <w:proofErr w:type="spellStart"/>
      <w:r>
        <w:rPr>
          <w:rFonts w:ascii="Calibri" w:hAnsi="Calibri" w:cs="Calibri"/>
          <w:sz w:val="21"/>
          <w:szCs w:val="21"/>
        </w:rPr>
        <w:t>Tartom</w:t>
      </w:r>
      <w:proofErr w:type="spellEnd"/>
      <w:r>
        <w:rPr>
          <w:rFonts w:ascii="Calibri" w:hAnsi="Calibri" w:cs="Calibri"/>
          <w:sz w:val="21"/>
          <w:szCs w:val="21"/>
        </w:rPr>
        <w:t>” Zakład Przemysłu Drzewnego Sp. z o.o.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Gminna Spółdzielnia „Samopomoc Chłopska”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Rembor</w:t>
      </w:r>
      <w:proofErr w:type="spellEnd"/>
      <w:r>
        <w:rPr>
          <w:rFonts w:ascii="Calibri" w:hAnsi="Calibri" w:cs="Calibri"/>
          <w:sz w:val="21"/>
          <w:szCs w:val="21"/>
        </w:rPr>
        <w:t xml:space="preserve"> General Sp. z o.o. Sp. k. w restrukturyzacji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Powszechna Spółdzielnia Spożywców „Łączność” w Tomaszowie Mazowieckim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EcoHydroCarbon</w:t>
      </w:r>
      <w:proofErr w:type="spellEnd"/>
      <w:r>
        <w:rPr>
          <w:rFonts w:ascii="Calibri" w:hAnsi="Calibri" w:cs="Calibri"/>
          <w:sz w:val="21"/>
          <w:szCs w:val="21"/>
        </w:rPr>
        <w:t xml:space="preserve"> Sp. z o.o.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Sobkiewicz</w:t>
      </w:r>
      <w:proofErr w:type="spellEnd"/>
      <w:r>
        <w:rPr>
          <w:rFonts w:ascii="Calibri" w:hAnsi="Calibri"/>
          <w:sz w:val="21"/>
          <w:szCs w:val="21"/>
        </w:rPr>
        <w:t xml:space="preserve"> Włodzimierz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Sobkiewicz</w:t>
      </w:r>
      <w:proofErr w:type="spellEnd"/>
      <w:r>
        <w:rPr>
          <w:rFonts w:ascii="Calibri" w:hAnsi="Calibri"/>
          <w:sz w:val="21"/>
          <w:szCs w:val="21"/>
        </w:rPr>
        <w:t xml:space="preserve"> Izabela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Brzezińska Katarzyna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Kopczyńska Małgorzata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Głogowska Bożena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Galach Włodzimierz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Goździk Piotr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Dąbrowski Dariusz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Fijołek Ryszard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Zając Zdzisław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Kacperek Wacław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Koprek</w:t>
      </w:r>
      <w:proofErr w:type="spellEnd"/>
      <w:r>
        <w:rPr>
          <w:rFonts w:ascii="Calibri" w:hAnsi="Calibri"/>
          <w:sz w:val="21"/>
          <w:szCs w:val="21"/>
        </w:rPr>
        <w:t xml:space="preserve"> Marcin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Ostrowski Andrzej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Pązik</w:t>
      </w:r>
      <w:proofErr w:type="spellEnd"/>
      <w:r>
        <w:rPr>
          <w:rFonts w:ascii="Calibri" w:hAnsi="Calibri"/>
          <w:sz w:val="21"/>
          <w:szCs w:val="21"/>
        </w:rPr>
        <w:t xml:space="preserve"> Kamil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Sęk Stanisława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Siuda Bartłomiej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Sobczyk Dariusz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Wetmańska</w:t>
      </w:r>
      <w:proofErr w:type="spellEnd"/>
      <w:r>
        <w:rPr>
          <w:rFonts w:ascii="Calibri" w:hAnsi="Calibri"/>
          <w:sz w:val="21"/>
          <w:szCs w:val="21"/>
        </w:rPr>
        <w:t xml:space="preserve"> Katarzyna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Wojtaszczyk Zbigniew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Zając Piotr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Bajerowski Kazimierz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Bernacka Małgorzata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Bruszewski Artur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Kołodziejski Przemysław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Pązik</w:t>
      </w:r>
      <w:proofErr w:type="spellEnd"/>
      <w:r>
        <w:rPr>
          <w:rFonts w:ascii="Calibri" w:hAnsi="Calibri"/>
          <w:sz w:val="21"/>
          <w:szCs w:val="21"/>
        </w:rPr>
        <w:t xml:space="preserve"> Marek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Milczarek Iwona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Milczarek Tomasz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Domagała Agnieszka</w:t>
      </w:r>
    </w:p>
    <w:p w:rsidR="0081751A" w:rsidRDefault="0081751A" w:rsidP="0081751A">
      <w:pPr>
        <w:pStyle w:val="Standard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Domagała Leszek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Sklep Zoologiczny „Pies i Kot” Jolanta </w:t>
      </w:r>
      <w:proofErr w:type="spellStart"/>
      <w:r>
        <w:rPr>
          <w:rFonts w:ascii="Calibri" w:hAnsi="Calibri" w:cs="Calibri"/>
          <w:sz w:val="21"/>
          <w:szCs w:val="21"/>
        </w:rPr>
        <w:t>Daroch</w:t>
      </w:r>
      <w:proofErr w:type="spellEnd"/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Spółdzielnia Mieszkaniowa „Przodownik”</w:t>
      </w:r>
    </w:p>
    <w:p w:rsidR="0081751A" w:rsidRDefault="0081751A" w:rsidP="0081751A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Przedsiębiorstwo </w:t>
      </w:r>
      <w:proofErr w:type="spellStart"/>
      <w:r>
        <w:rPr>
          <w:rFonts w:ascii="Calibri" w:hAnsi="Calibri" w:cs="Calibri"/>
          <w:sz w:val="21"/>
          <w:szCs w:val="21"/>
        </w:rPr>
        <w:t>Produkcyjno</w:t>
      </w:r>
      <w:proofErr w:type="spellEnd"/>
      <w:r>
        <w:rPr>
          <w:rFonts w:ascii="Calibri" w:hAnsi="Calibri" w:cs="Calibri"/>
          <w:sz w:val="21"/>
          <w:szCs w:val="21"/>
        </w:rPr>
        <w:t xml:space="preserve"> Handlowe „TOMA” Sp. z o.o.</w:t>
      </w:r>
    </w:p>
    <w:p w:rsidR="0081751A" w:rsidRDefault="0081751A" w:rsidP="0081751A">
      <w:pPr>
        <w:pStyle w:val="Standard"/>
        <w:ind w:left="360" w:hanging="360"/>
        <w:jc w:val="both"/>
        <w:rPr>
          <w:rFonts w:ascii="Calibri" w:hAnsi="Calibri" w:cs="Calibri"/>
          <w:sz w:val="21"/>
          <w:szCs w:val="21"/>
        </w:rPr>
      </w:pPr>
    </w:p>
    <w:p w:rsidR="0081751A" w:rsidRDefault="0081751A" w:rsidP="0081751A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Podstawa prawna:</w:t>
      </w:r>
    </w:p>
    <w:p w:rsidR="0081751A" w:rsidRDefault="0081751A" w:rsidP="0081751A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art. 37 ust. 1 pkt 2 lit. g – Ustawy z dnia 27 sierpnia 2009 r. o finansach publicznych (tekst jednolity Dz. U. z 2021 r. poz. 305)</w:t>
      </w:r>
    </w:p>
    <w:p w:rsidR="0072098C" w:rsidRDefault="0081751A">
      <w:bookmarkStart w:id="0" w:name="_GoBack"/>
      <w:bookmarkEnd w:id="0"/>
    </w:p>
    <w:sectPr w:rsidR="0072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7135"/>
    <w:multiLevelType w:val="multilevel"/>
    <w:tmpl w:val="C198576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75"/>
    <w:rsid w:val="00713D98"/>
    <w:rsid w:val="0081751A"/>
    <w:rsid w:val="00AF2169"/>
    <w:rsid w:val="00B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24D6-DBEA-45D2-8C35-B317D61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1A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rsid w:val="008175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Bąkowska</dc:creator>
  <cp:keywords/>
  <dc:description/>
  <cp:lastModifiedBy>Małgorzata Bąkowska</cp:lastModifiedBy>
  <cp:revision>3</cp:revision>
  <dcterms:created xsi:type="dcterms:W3CDTF">2021-05-20T11:37:00Z</dcterms:created>
  <dcterms:modified xsi:type="dcterms:W3CDTF">2021-05-20T11:37:00Z</dcterms:modified>
</cp:coreProperties>
</file>