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09" w:rsidRDefault="00403F09" w:rsidP="00403F09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Tomaszów Maz. dnia 22.01.2021 r.</w:t>
      </w:r>
    </w:p>
    <w:p w:rsidR="00403F09" w:rsidRDefault="00403F09" w:rsidP="00403F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 Miasta</w:t>
      </w:r>
    </w:p>
    <w:p w:rsidR="00403F09" w:rsidRDefault="00403F09" w:rsidP="00403F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Tomaszowa Mazowieckiego</w:t>
      </w:r>
    </w:p>
    <w:p w:rsidR="00963277" w:rsidRDefault="00963277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3277" w:rsidRDefault="00963277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3277" w:rsidRDefault="00963277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45D3" w:rsidRPr="000A7EDE" w:rsidRDefault="00044A8D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XXX</w:t>
      </w:r>
    </w:p>
    <w:p w:rsidR="004545D3" w:rsidRPr="000A7EDE" w:rsidRDefault="004545D3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</w:t>
      </w:r>
      <w:r w:rsidR="00044A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XXX</w:t>
      </w:r>
    </w:p>
    <w:p w:rsidR="004545D3" w:rsidRPr="000A7EDE" w:rsidRDefault="00044A8D" w:rsidP="000A7EDE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XXX</w:t>
      </w:r>
    </w:p>
    <w:p w:rsidR="00FF1617" w:rsidRPr="000A7EDE" w:rsidRDefault="00FF1617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5D3" w:rsidRPr="000A7EDE" w:rsidRDefault="004545D3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45D3" w:rsidRPr="000A7EDE" w:rsidRDefault="00FF1617" w:rsidP="00494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4545D3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nterpretacja indywidualna przepisów prawa podatkowego</w:t>
      </w:r>
    </w:p>
    <w:p w:rsidR="004545D3" w:rsidRPr="000A7EDE" w:rsidRDefault="004545D3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461F" w:rsidRPr="000A7EDE" w:rsidRDefault="00FF1617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 Miasta </w:t>
      </w:r>
      <w:r w:rsidR="00836D9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Tomaszowa Mazowieckiego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działając na podstawie przepisu art. 14j § 1 ustawy z dnia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29 sierpnia 1997 r. –</w:t>
      </w:r>
      <w:r w:rsidR="00494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Ordynacja Podatkowa (t.j. Dz.</w:t>
      </w:r>
      <w:r w:rsidR="00AA5FF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</w:t>
      </w:r>
      <w:r w:rsidR="00836D9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AA5FF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836D9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1325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zm.)</w:t>
      </w:r>
      <w:r w:rsidR="00AA5FF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 rozpatrzeniu</w:t>
      </w:r>
      <w:r w:rsidR="00AA5FF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wniosku z dnia</w:t>
      </w:r>
      <w:r w:rsidR="00AA5FF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 r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94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94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9461F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Radcy Prawnego </w:t>
      </w:r>
      <w:r w:rsidR="00044A8D">
        <w:rPr>
          <w:rFonts w:ascii="Times New Roman" w:eastAsia="Times New Roman" w:hAnsi="Times New Roman" w:cs="Times New Roman"/>
          <w:sz w:val="24"/>
          <w:szCs w:val="24"/>
          <w:lang w:eastAsia="pl-PL"/>
        </w:rPr>
        <w:t>XXXXXX XXXXX</w:t>
      </w:r>
      <w:r w:rsidR="0049461F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zam. </w:t>
      </w:r>
      <w:r w:rsidR="00044A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XXXX, ul. XXXXXX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wydania interpretacji indywidualnej przepisów prawa podatkowego w zakresie opłaty skarbowej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9461F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od składanego komornikowi pełnomocnictwa</w:t>
      </w:r>
    </w:p>
    <w:p w:rsidR="000A4CA9" w:rsidRPr="000A7EDE" w:rsidRDefault="000A4CA9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4CA9" w:rsidRPr="000A7EDE" w:rsidRDefault="007D0468" w:rsidP="00494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0A4CA9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</w:t>
      </w:r>
      <w:r w:rsidR="00FF1617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tanawia</w:t>
      </w:r>
    </w:p>
    <w:p w:rsidR="000A4CA9" w:rsidRPr="000A7EDE" w:rsidRDefault="000A4CA9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4CA9" w:rsidRPr="000A7EDE" w:rsidRDefault="00FF1617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uznać, że stanowisko przedstawione we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wniosku jest prawidłowe.</w:t>
      </w:r>
    </w:p>
    <w:p w:rsidR="000A4CA9" w:rsidRPr="000A7EDE" w:rsidRDefault="000A4CA9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4CA9" w:rsidRPr="000A7EDE" w:rsidRDefault="00FF1617" w:rsidP="00494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0A4CA9" w:rsidRPr="000A7EDE" w:rsidRDefault="000A4CA9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5B1E" w:rsidRPr="000A7EDE" w:rsidRDefault="00FF1617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do Urzędu Miasta 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Tomaszowie Mazowieckim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Radcy Prawnego </w:t>
      </w:r>
      <w:r w:rsidR="00044A8D">
        <w:rPr>
          <w:rFonts w:ascii="Times New Roman" w:eastAsia="Times New Roman" w:hAnsi="Times New Roman" w:cs="Times New Roman"/>
          <w:sz w:val="24"/>
          <w:szCs w:val="24"/>
          <w:lang w:eastAsia="pl-PL"/>
        </w:rPr>
        <w:t>XXXXXX XXXXX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zam. </w:t>
      </w:r>
      <w:r w:rsidR="00044A8D">
        <w:rPr>
          <w:rFonts w:ascii="Times New Roman" w:eastAsia="Times New Roman" w:hAnsi="Times New Roman" w:cs="Times New Roman"/>
          <w:sz w:val="24"/>
          <w:szCs w:val="24"/>
          <w:lang w:eastAsia="pl-PL"/>
        </w:rPr>
        <w:t>XXXX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044A8D">
        <w:rPr>
          <w:rFonts w:ascii="Times New Roman" w:eastAsia="Times New Roman" w:hAnsi="Times New Roman" w:cs="Times New Roman"/>
          <w:sz w:val="24"/>
          <w:szCs w:val="24"/>
          <w:lang w:eastAsia="pl-PL"/>
        </w:rPr>
        <w:t>XXXXX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 wydanie indywidualnej interpretacji przepisów prawa podatkowego w zakresie opłaty skarbowej od</w:t>
      </w:r>
      <w:r w:rsidR="000A4CA9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komornikowi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45B1E" w:rsidRPr="000A7EDE" w:rsidRDefault="0049461F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Jako przedmiot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interpretacji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 ust. 1 pkt 2 oraz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ust. 1 pkt 4 ustawy z dnia 16 listopada 2006 r. o opłacie skarbowej (t.j. Dz.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r. poz. 10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w zw. z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 ustawy z dnia 17 listopada 1964 r. Kodeks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ostępowania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ywilnego (t.j. Dz. U. z 201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zm.)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zw. z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5 § 2 pkt 3 ustawy z dnia 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1960 r. Kodeks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ostępowania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dministracyjnego (t.j. Dz. U. z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2096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>, art. 2 oraz art. 3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marca 2018 r.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komornikach sądowych (t.j.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Dz.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 U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2018r. poz. </w:t>
      </w:r>
      <w:r w:rsidR="00845B1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771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zm.)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wynikające z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zaistniałego stanu faktycznego.</w:t>
      </w:r>
    </w:p>
    <w:p w:rsidR="00681336" w:rsidRPr="000A7EDE" w:rsidRDefault="00681336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1336" w:rsidRPr="000A7EDE" w:rsidRDefault="00FF1617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We wniosku został przedstawiony</w:t>
      </w:r>
      <w:r w:rsidR="00681336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następujący</w:t>
      </w:r>
      <w:r w:rsidR="00681336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 faktyczny:</w:t>
      </w:r>
      <w:r w:rsidR="00681336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681336" w:rsidRDefault="00FF1617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 jest osobą fizyczną –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radcą prawnym, który działając jako profesjonalny pełnomocnik, podejmuje się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reprezentowania podmiotu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gospodarczego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zwanego da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lej Klient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), w sprawach związanych z windykacją przysługujących mu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wierzytelności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etapie postępowania rozpoznawczego przed sądami powszechnymi oraz na etapie postępowania egzekucyjnego.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działań podejmowanych w imieniu 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lienta przez wnioskodawcę jest pełnomocnictwo udzielone przez Klienta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gdy właściwy sąd wyda nakaz zapłaty bądź wyrok (opatrzony klauzulą wykonalności na rzecz Klienta) wnioskodawca występuje do komornika z wnioskiem o wszczęcie egzekucji. Wraz z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wnioskiem o wszczęcie egzekucji wnioskodawca przedkłada komornikowi pełnomocnictwo udzielone mu przez Klienta do reprezentowania go w sprawie. </w:t>
      </w:r>
    </w:p>
    <w:p w:rsidR="00681336" w:rsidRDefault="00681336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Zgodnie z art. 1 ust. 1 pkt 2 Ustawy o opłacie skarbowej, złożenie dokumentu stwierdzającego udzielnie pełnomocnictwa lub prokury w sprawie albo jego odpisu, wypisu lub kopii – w sprawie z zakresu administracji publicznej lub w postępowaniu sądowym podlega opłacie skarbowej. </w:t>
      </w:r>
    </w:p>
    <w:p w:rsidR="00681336" w:rsidRDefault="00681336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Wobec powyższego wnioskodawca powziął wątpliwość co do obowiązku uiszczenia opłaty skarbowej z tytułu pełnomocnictwa składanego komornikowi w postępowaniu egzekucyjnym, w związku z czym wystąpił z wnioskiem o wydanie interpretacji indywidualnej skierowanym do Prezydenta Miasta Tomaszowa Mazowieckiego jako organu podatkowego właściwego w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sprawach opłaty skarbowej na podstawie art. 12 ustawy o opłacie skarbowej. </w:t>
      </w:r>
    </w:p>
    <w:p w:rsidR="00DB4373" w:rsidRPr="000A7EDE" w:rsidRDefault="00DB4373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37C5" w:rsidRPr="000A7EDE" w:rsidRDefault="007D0468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337C5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apytanie </w:t>
      </w:r>
      <w:r w:rsidR="00DB4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E337C5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nioskodawcy podporządkowane do stanu faktycznego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E337C5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337C5" w:rsidRDefault="00E337C5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Czy Wnioskodawca jako pełnomocnik Klienta zobowiązany jest do zapłaty opłaty skarbowej od pełnomocnictwa składanego komornikowi?</w:t>
      </w:r>
    </w:p>
    <w:p w:rsidR="00DB4373" w:rsidRPr="000A7EDE" w:rsidRDefault="00DB4373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0468" w:rsidRPr="000A7EDE" w:rsidRDefault="007D0468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Stanowisko Wnioskodawcy:</w:t>
      </w:r>
    </w:p>
    <w:p w:rsidR="00681336" w:rsidRPr="000A7EDE" w:rsidRDefault="007D0468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81336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ełnomocnik nie jest zobowiązany do zapłaty opłaty skarbowej od składanego komornikowi pełnomocnictwa. </w:t>
      </w:r>
    </w:p>
    <w:p w:rsidR="00681336" w:rsidRDefault="00681336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Uzasadnienie swojego stanowiska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nioskodawca potwierdził licznymi interpretacjami indywidualnymi w tożsamych sprawach, załączonymi do wniosku, a także orzecznictwem sądowo administracyjnym i stanowiskami doktryny. </w:t>
      </w:r>
    </w:p>
    <w:p w:rsidR="00DB4373" w:rsidRPr="000A7EDE" w:rsidRDefault="00DB4373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0468" w:rsidRPr="000A7EDE" w:rsidRDefault="00FF1617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Prezydent Miasta </w:t>
      </w:r>
      <w:r w:rsidR="007D0468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Tomaszowa Mazowieckiego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uznał stanowisko </w:t>
      </w:r>
      <w:r w:rsidR="007D0468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nioskodawcy za</w:t>
      </w:r>
      <w:r w:rsidR="001612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prawidłowe.</w:t>
      </w:r>
      <w:r w:rsidR="007D0468"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127874" w:rsidRPr="000A7EDE" w:rsidRDefault="00FF1617" w:rsidP="00DB43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Organ podatkowy dokonał interpretacji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oparciu o przepisy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wynikające z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zaistniałego stanu faktycznego: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rt. 1 ust. 1 pkt 2, art. 6 ust. 1 pkt 4 ustawy z dnia 16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listopada 2006 r. o opłacie skarbowej (t.j. Dz.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2019 r., poz. 1000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zm.),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zwanej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Ustaw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płacie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skarbowej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; art. 1 ustawy z dnia 17 listopada 1964 r. Kodeks Postępowania Cywilnego (t.j. Dz.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2019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1460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046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zm.),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zwanej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KPC; art.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5 § 2 pkt 3 ustawy z dnia 14 czerwca 1960 r. Kodeks Postępowania Administracyjnego (t.j. Dz. U. z 2018 r., poz.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2096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zm.)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zwanej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KPA; 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1,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2 i 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3 ustawy z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22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marca 2018 r.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komornikach sądowych (Dz.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8 poz. 771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2BEE">
        <w:rPr>
          <w:rFonts w:ascii="Times New Roman" w:eastAsia="Times New Roman" w:hAnsi="Times New Roman" w:cs="Times New Roman"/>
          <w:sz w:val="24"/>
          <w:szCs w:val="24"/>
          <w:lang w:eastAsia="pl-PL"/>
        </w:rPr>
        <w:t>zm.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zwanej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Ustaw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komornikach.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7874" w:rsidRPr="000A7EDE" w:rsidRDefault="00127874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 przeanalizowaniu obszernego uzasadnienia zawartego we wniosku o wydanie interpretacji przepisów prawa podatkowego opiniujący wskazuje co następuje.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 Ustawy o opłacie skarbowej został zawarty zamknięty katalog czynności, które podlegają opłacie skarbowej. Zgodnie z art. 1 ust.1 pkt 2 Ustawy o opłacie skarbowej, opłacie skarbowej podlega złożenie dokumentu stwierdzającego udzielenie pełnomocnictwa lub prokury, albo jego odpisu, wypisu lub kopii: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DB43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 zakresu administracji publicznej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postępowaniu sądowym. 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Przywołany przepis, nie stanowi jednak wyłącznej przesłanki dla określenia obowiązku uiszczenia opłaty skarbowej.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Istotne znaczenie ma również treść normy wynikającej z art. 6 ust. 1 pkt 4 Ustawy o opłacie skarbowej, która określa moment powstania obowiązku zapłaty opłaty skarbowej. W myśl powołanego przepisu niniejszy obowiązek powstaje wyłącznie z chwilą złożenia dokumentu pełnomocnictwa: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-w organie administracji publicznej,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-w sądzie lub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-w podmiocie, o którym mowa w art. 1 ust. 2 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opłacie skarbowej,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tj.</w:t>
      </w:r>
      <w:r w:rsidR="001612F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 innym niż organ administracji rządowej i samorządowej, wykonującym zadania z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administracji publicznej. </w:t>
      </w:r>
    </w:p>
    <w:p w:rsidR="00127874" w:rsidRPr="000A7EDE" w:rsidRDefault="0088277C" w:rsidP="003672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ostępowanie egzekucyjne, w ramach którego Wnioskodawca składa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pełnomocnictwo,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postępowaniem z zakresu administracji publicznej ani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postępowaniem sądowym, zaś komornik sądowy nie jest organem administracji publicznej, sądem czy też podmiotem innym niż organ administracji rządowej i samorządowej wykonującym zadania z zakresu administracji publicznej.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Zatem wobec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braku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uznania komornika za organ administracji publicznej lub podmiot inny niż organ administracji rządowej i samorządowej wykonujący zadania z zakresu administracji publicznej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 sąd a prowadzonego przez niego postępowania egzekucyjnego za postępowanie sądowe,</w:t>
      </w:r>
      <w:r w:rsidR="00127874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wskazać jak niżej. 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Na wstępie zaznaczyć należy, iż postępowanie z zakresu administracji publicznej, jak wynika z art. 1 pkt 1 K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 regulowane jest przez przepisy procedury administracyjnej, postępowanie egzekucyjne podlega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 regulacji 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zawartej w przepisach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PC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. Fakt ten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potwierdzony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 chociażby w wyroku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Wojewódzkiego Sądu Administracyjnego w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Gliwicach z dnia 16 września 2008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r., sygn. I SA/G 192/08, w którym jednoznacznie stwierdzono, iż z oczywistych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względów należy wykluczyć pogląd, iż sądowe postępowanie egzekucyjne może mieścić się w kategorii spraw z zakresu administracji publicznej. Stąd też za zasadny należy uznać wniosek, iż postępowanie egzekucyjne nie jest postępowaniem z</w:t>
      </w:r>
      <w:r w:rsidR="0088277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zakresu administracji publicznej. </w:t>
      </w:r>
    </w:p>
    <w:p w:rsidR="0036721A" w:rsidRDefault="00127874" w:rsidP="003672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5 § 2 pkt 3 K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 ustawodawca określił katalog podmiotów, które uprawnione są do prowadzenia postępowań z zakresu administracji publicznej, wskazując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ministr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 centralne organy administracji rządowej,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ó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w,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działające w ich imieniu lub we własnym imieniu inne terenowe organy administracji rządowej (zespolonej i niezespolonej)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organy jednostek samorządu terytorialnego i inne organy i podmioty powołane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do załatwiania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 należących do właściwości tych organów w sprawach indywidualnych rozstrzyganych w drodze decyzji administracyjnych albo załatwianych milcząco.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36721A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omornik 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>jednak nie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którejkolwiek z kategorii podmiotów wymienionych w przywołanym przepisie.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7874" w:rsidRPr="000A7EDE" w:rsidRDefault="00127874" w:rsidP="003672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Brak możliwości zakwalifikowania komornika jako podmiotu wykonującego zadania z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zakresu administracji publicznej, innego niż organ administracji rządowej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samorządowej potwierdza również interpretacja ogólna Ministra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Finansów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09 czerwca 2015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r. (sygn. PT1.050.1.2015.LJU.19) w zakresie opodatkowania podatkiem od towarów i usług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wykonywanych przez komorników sądowych, gdzie powołując się na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orzecznictwo Trybunału Sprawiedliwości Unii Europejskiej wskazano, że (...) komornicy nie są związani z władzami publicznymi jako pracownicy, ponieważ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są włączeni do administracji publicznej.</w:t>
      </w:r>
      <w:r w:rsidR="00456F7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 działalność na własny rachunek i własną odpowiedzialność, mogą swobodnie, chociaż podlegają pewnym ograniczeniom prawnym, ustalać w jaki sposób będą wykonywać swoją pracę i sami otrzym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środki, z których pochodzą ich dochody.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treścią art. 2</w:t>
      </w:r>
      <w:r w:rsidR="001D5A38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ust. 1 Ustawy o komornikach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 sądowy jest funkcjonariuszem publicznym działającym przy sądzie rejonowym.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myśl przywołanej regulacji oczywistym jest, że komornik nie posiada statusu sądu.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stawie wskazano ponadto, że komornik jest organem władzy publicznej w zakresie wykonywania czynności w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egzekucyjnym i zabezpieczającym. Ustawowe uznanie komornika za organ władzy publicznej stanowi wyłącznie potwierdzenie dotychczasowego dorobku judykatury. Argumentację powyższą potwierdza również treść uzasadnienia do projektu 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komornikach z 2018 r. (Druk sejmowy nr 1582),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projektodawca, odnosząc się do uregulowań dotychczas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obowiązującej </w:t>
      </w:r>
      <w:r w:rsidR="0096327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29 sierpnia 1997 r.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komornikach </w:t>
      </w:r>
      <w:r w:rsidR="002C7E1C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sądowych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 egzekucji, wyjaśnia: Komornik dalej pozostaje funkcjonariuszem publicznym, korzystającym ze szczególnej ochrony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prawno karnej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poddanym zasadom odpowiedzialności prawnokarnej właściwym dla funkcjonariuszy publicznych. Utrzymana zostanie zasada wyłączności komorników sądowych jako jedynych (obok sądów) organów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egzekucyjnych wykonujących orzeczenia wydane w imieniu Rzeczypospolitej Polskiej. Jednoznacznie zostało wskazane, że w zakresie wykonywania czynności w postępowaniu egzekucyjnym i zabezpieczającym komornicy wykonują władzę publiczną i są jej organem. </w:t>
      </w:r>
    </w:p>
    <w:p w:rsidR="00127874" w:rsidRPr="000A7EDE" w:rsidRDefault="00127874" w:rsidP="00A711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Na utożsamianie organu egzekucyjnego,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jakim jest komornik,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 sądem nie pozwala także Ustawa o opłacie skarbowej. W tym zakresie jednoznaczne stanowisko zajął chociażby Wojewódzki Sąd Administracyjny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Olsztynie, który rozstrzygając kwestię statusu komornika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kontekście tej ustawy, w wyroku z dnia 8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lutego 2017 r. (sygn. I SA/Ol 927/16) wskazał,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z 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prawnokonstytucyjnego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punktu widzenia komornik jest organem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władzy publicznej i to nie tylko w znaczeniu funkcjonalnym,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ale i podmiotowym. Jest on pomocniczym organem wymiaru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sprawiedliwości,</w:t>
      </w:r>
      <w:r w:rsidR="003672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 w świetle przepisów prawa egzekucyjnego wyodrębnionym od sądu organem egzekucyjnym. W uwzględnieniu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przepisów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prawa administracyjnego,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 jest funkcjonariuszem publicznym działającym przy sądzie rejonowym.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Ponadto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 Sąd Administracyjny w Olsztynie, w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swojej argumentacji przytoczył stanowisko Trybunału Konstytucyjnego wyrażone w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wyroku z dnia 12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kwietnia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2012 r. sygn. SK 21/11, gdzie Trybunał ten</w:t>
      </w:r>
      <w:r w:rsidR="008C533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wprost wskazał, że komornik nie jest organem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władzy sądowniczej pomimo organizacyjnego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 funkcjonalnego powiązania z władzą sądowniczą,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komornicy nie są jednak organami tej władzy i nie sprawują wymiaru sprawiedliwości.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168B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omornicy przejęli 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wprawdzie część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kompetencji władzy publicznej w zakresie możliwości prowadzenia egzekucji, jednakże nie jest to wystarczające do przyjęcia, iż są oni organem władzy publicznej czy też organem państwa. W</w:t>
      </w:r>
      <w:r w:rsidR="009D1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konsekwencji,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 Sąd Administracyjny uznał,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iż komornik nie jest organem administracji publicznej,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ani sądem w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rozumieniu przepisów Ustawy o 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płacie skarbowej.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dobne stanowisko zawarte zostało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wyroku z dnia 20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stycznia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2004 r. sygn. SK</w:t>
      </w:r>
      <w:r w:rsidR="009D16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26/03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Trybunał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Konstytucyjn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ego, któr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y stwierdził, iż Komornicy działają przy sądach rejonowych, nie wchodząc jednak w ich strukturę. Nie są też organem władzy sądowniczej (z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na odmienność funkcji, nie polegającej na wymierzaniu sprawiedliwości –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175 ust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03F09">
        <w:rPr>
          <w:rFonts w:ascii="Times New Roman" w:eastAsia="Times New Roman" w:hAnsi="Times New Roman" w:cs="Times New Roman"/>
          <w:sz w:val="16"/>
          <w:szCs w:val="16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03F0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Konstytucji). Trybunał podkreślił, iż komornicy są strukturą wyodrębnioną, wyposażoną we władztwo, o własnych kompetencjach.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Rozróżniając postępowanie sądowe i egzekucyjne podkreśla się, że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sądowe jest prowadzone przed sądem i przez sąd, podczas gdy postępowanie egzekucyjne może być prowadzone przez sąd i przez komornika jako organ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egzekucyjn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(zgodnie z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regulacją art. 758 K</w:t>
      </w:r>
      <w:r w:rsidR="008B19E1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PC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Sąd występuje w charakterze sądu egzekucyjnego, gdy przepis tak stanowi, komornik zaś występuje jako organ egzekucyjny prowadzący postępowanie egzekucyjne. 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Przedstawiony powyżej pogląd podzielił również Wojewódzki Sąd Administracyjny w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Lublinie w wyroku z dnia 26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2017 r. sygn. I SA/Lu/1052/16 wskazując, iż użyte w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 ust. 1 pkt 2 Ustawy o opłacie skarbowej sformułowanie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dokumentu stwierdzającego udzielenie pełnomocnictwa albo jego odpisu, wypisu lub kopii w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 sądowym,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obejmuje złożenia dokumentu pełnomocnictwa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(w oryginale, odpisie, wypisie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lub kopii) komornikowi,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prowadzoną przez niego egzekucją. Zdaniem Sądu,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skoro przepisy art. 1 ust.1 pkt 2 oraz art. 6 ust.1 pkt 4 Ustawy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 opłacie skarbowej zawierają regulację różnych aspektów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powstania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tego samego obowiązku podatkowego,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to winny być one analizowane łącznie. W konsekwencji,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dla powstania rzeczonego obowiązku istotne jest zarówno to, że złożenie dokumentu pełnomocnictwa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ma nastąpić w postępowaniu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sądowym jak i to, że ma to mieć miejsce w sądzie.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Przeciwko objęciu zakresem regulacji Ustawy o opłacie skarbowej pełnomocnictw składanych komornikowi w postępowaniu egzekucyjnym przemawia nadto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 art. 11 ust.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 niniejszej ustawy. Nakłada on na podmioty,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złożono dokument stwierdzający udzielenie pełnomocnictwa, obowiązek comiesięcznego, zbiorczego raportowania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przypadkach nie uiszczenia należnej opłaty skarbowej do właściwych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organów podatkowych. W katalogu podmiotów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zobowiązanych do przekazywania takich informacji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ustawodawca umieścił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sądy, organy administracji rządowej i samorządowej oraz podmioty inne niż organy administracji rządowej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samorządowej wykonujące zadania z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zakresu administracji publicznej. Nie powinno zatem budzić żadnej wątpliwości, iż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komornik sądowy nie został objęty ustawowym obowiązkiem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składania do organu podatkowego informacji zbiorczej o przypadkach nieuiszczenia opłaty skarbowej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od pełnomocnictwa.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Podobnie, na mocy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 8 ust. 5 Ustawy o opłacie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skarbowej, tylko sąd, organ administracji rządowej lub samorządowej albo podmiot inny niż organ administracji rządowej i samorządowej wykonujący zadania z zakresu administracji publicznej, są uprawnione do żądania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przedłożenia im oryginału dowodu zapłaty opłaty skarbowej.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 na względzie zasadę racjonalnego działania ustawodawcy nie sposób uznać, ażeby w ramach jednego aktu prawnego konstruował on przepisy w sposób niekonsekwentny.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Gdyby nawet hipotetycznie przyjąć, że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na gruncie Ustawy o opłacie skarbowej,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pod pojęciem postępowania sądowego mieści się również postępowanie egzekucyjne toczące się przed komornikiem sądowym,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to istotnie rodzi się pytanie dlaczego ustawodawca nie nałożył na komornika obowiązku informowania właściwych organów podatkowych o braku zapłaty opłaty skarbowej przez podmiot do tego zobowiązany i nie umocował komornika do żądania przedłożenia oryginału dowodu uiszczenia tej opłaty w przypadku powzięcia wątpliwości co do zapłaty tej należności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?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7874" w:rsidRPr="000A7EDE" w:rsidRDefault="00127874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Re</w:t>
      </w:r>
      <w:r w:rsidR="000A7ED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sumując w ślad za stanowiskiem przedstawionym przez 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nioskodawcę,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wykładnia przepisów Ustawy o opłacie skarbowej, jak i dotychczasowy dorobek orzeczniczy sądów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administracyjnych oraz organów podatkowych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wydawanych przez nich interpretacji indywidualnych, w sposób jednoznaczny potwierdza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tezę,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7EB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ż w przypadku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przedłożenia pełnomocnictwa przed komornikiem sądowym, nawet w przypadku, gdy jest </w:t>
      </w:r>
      <w:bookmarkStart w:id="0" w:name="_GoBack"/>
      <w:bookmarkEnd w:id="0"/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 pierwszy moment złożenia tego pełnomocnictwa w sprawie, pełnomocnictwo takie nie podlega opłacie, o której mowa w 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stawie o opłacie skarbowej. </w:t>
      </w:r>
    </w:p>
    <w:p w:rsidR="000A7EDE" w:rsidRPr="000A7EDE" w:rsidRDefault="000A7EDE" w:rsidP="000A7E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874" w:rsidRPr="000A7EDE" w:rsidRDefault="00FD23F0" w:rsidP="007041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Pouczenie</w:t>
      </w:r>
    </w:p>
    <w:p w:rsidR="000A7EDE" w:rsidRPr="000A7EDE" w:rsidRDefault="000A7EDE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73DF4" w:rsidRPr="000A7EDE" w:rsidRDefault="00273DF4" w:rsidP="00927E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interpretacja po usunięciu danych identyfikujących Wnioskodawcę oraz inne podmioty wskazane w treści interpretacji zostanie niezwłocznie zamieszczona w B</w:t>
      </w:r>
      <w:r w:rsidR="000A7ED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iuletynie Informacji publicznej Urzędu Miasta w Tomasowie Mazowieckim.</w:t>
      </w:r>
    </w:p>
    <w:p w:rsidR="0066729E" w:rsidRPr="000A7EDE" w:rsidRDefault="006E38AB" w:rsidP="00927E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hAnsi="Times New Roman" w:cs="Times New Roman"/>
          <w:sz w:val="24"/>
          <w:szCs w:val="24"/>
        </w:rPr>
        <w:t>N</w:t>
      </w:r>
      <w:r w:rsidRPr="000A7EDE">
        <w:rPr>
          <w:rFonts w:ascii="Times New Roman" w:eastAsia="Calibri" w:hAnsi="Times New Roman" w:cs="Times New Roman"/>
          <w:sz w:val="24"/>
          <w:szCs w:val="24"/>
        </w:rPr>
        <w:t xml:space="preserve">a niniejszą interpretację przepisów prawa podatkowego </w:t>
      </w:r>
      <w:r w:rsidRPr="000A7EDE">
        <w:rPr>
          <w:rFonts w:ascii="Times New Roman" w:hAnsi="Times New Roman" w:cs="Times New Roman"/>
          <w:sz w:val="24"/>
          <w:szCs w:val="24"/>
        </w:rPr>
        <w:t>s</w:t>
      </w:r>
      <w:r w:rsidR="00273DF4" w:rsidRPr="000A7EDE">
        <w:rPr>
          <w:rFonts w:ascii="Times New Roman" w:eastAsia="Calibri" w:hAnsi="Times New Roman" w:cs="Times New Roman"/>
          <w:sz w:val="24"/>
          <w:szCs w:val="24"/>
        </w:rPr>
        <w:t>tronie przysługuje prawo do wniesienia skargi z powodu jej niezgodności z prawem. Skargę wnosi się do Wojewódzkiego Sądu Administracyjnego w Łodzi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 za pośrednictwem organu, którego działanie, bezczynność lub przewlekłe prowadzenie postępowania jest przedmiotem skargi (art. 54 § 1 ustawy z dnia 30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 2002 r. Prawo o postępowaniu przed sądami administracyjnymi –</w:t>
      </w:r>
      <w:r w:rsidR="00FD23F0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9 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r., poz.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2325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7043A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zm.) tj.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adres Urzędu Miasta 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, ul.</w:t>
      </w:r>
      <w:r w:rsidR="00403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POW 10/16, 97-200 Tomaszów Mazowiecki.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Skargę wnosi się w dwóch egzemplarzach (art. 47 § 1 ww. ustawy) w terminie trzydziestu dni od dnia doręczenia skarżącemu rozstrzygnięcia w</w:t>
      </w:r>
      <w:r w:rsidR="000A7ED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 albo aktu, o którym mowa w art. 3 § 2 pkt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617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4a (art. 53 § 1 ww. ustawy).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2A41" w:rsidRPr="000A7EDE" w:rsidRDefault="00FF1617" w:rsidP="00927E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Prezydent Miasta 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Tomaszowa Mazowieckiego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Dane przetwarzane są w celu realizacji czynności urzędowych. </w:t>
      </w:r>
      <w:r w:rsidR="0066729E"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Strona ma 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dostępu i sprostowania danych, ograniczenia przetwarzania danych, usunięcia danych, wniesienia sprzeciwu i cofnięcia wyrażonej zgody, na zasadach określonych w</w:t>
      </w:r>
      <w:r w:rsidR="0096327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A7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ogólnym rozporządzeniu. </w:t>
      </w:r>
    </w:p>
    <w:p w:rsidR="000A7EDE" w:rsidRPr="000A7EDE" w:rsidRDefault="000A7EDE" w:rsidP="000A7E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A7EDE" w:rsidRPr="000A7EDE" w:rsidSect="001612FA"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906" w:rsidRDefault="00B04906" w:rsidP="001612FA">
      <w:pPr>
        <w:spacing w:after="0" w:line="240" w:lineRule="auto"/>
      </w:pPr>
      <w:r>
        <w:separator/>
      </w:r>
    </w:p>
  </w:endnote>
  <w:endnote w:type="continuationSeparator" w:id="1">
    <w:p w:rsidR="00B04906" w:rsidRDefault="00B04906" w:rsidP="00161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3563"/>
      <w:docPartObj>
        <w:docPartGallery w:val="Page Numbers (Bottom of Page)"/>
        <w:docPartUnique/>
      </w:docPartObj>
    </w:sdtPr>
    <w:sdtContent>
      <w:p w:rsidR="001612FA" w:rsidRDefault="001612FA">
        <w:pPr>
          <w:pStyle w:val="Stopka"/>
          <w:jc w:val="right"/>
        </w:pPr>
        <w:fldSimple w:instr=" PAGE   \* MERGEFORMAT ">
          <w:r w:rsidR="00185754">
            <w:rPr>
              <w:noProof/>
            </w:rPr>
            <w:t>2</w:t>
          </w:r>
        </w:fldSimple>
      </w:p>
    </w:sdtContent>
  </w:sdt>
  <w:p w:rsidR="001612FA" w:rsidRDefault="001612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906" w:rsidRDefault="00B04906" w:rsidP="001612FA">
      <w:pPr>
        <w:spacing w:after="0" w:line="240" w:lineRule="auto"/>
      </w:pPr>
      <w:r>
        <w:separator/>
      </w:r>
    </w:p>
  </w:footnote>
  <w:footnote w:type="continuationSeparator" w:id="1">
    <w:p w:rsidR="00B04906" w:rsidRDefault="00B04906" w:rsidP="001612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1617"/>
    <w:rsid w:val="00044A8D"/>
    <w:rsid w:val="00065FE4"/>
    <w:rsid w:val="000A4CA9"/>
    <w:rsid w:val="000A7EDE"/>
    <w:rsid w:val="00127874"/>
    <w:rsid w:val="001612FA"/>
    <w:rsid w:val="00185754"/>
    <w:rsid w:val="001C070C"/>
    <w:rsid w:val="001D5A38"/>
    <w:rsid w:val="00273DF4"/>
    <w:rsid w:val="002C7E1C"/>
    <w:rsid w:val="0036721A"/>
    <w:rsid w:val="00403F09"/>
    <w:rsid w:val="00446B48"/>
    <w:rsid w:val="004545D3"/>
    <w:rsid w:val="00456F70"/>
    <w:rsid w:val="0049461F"/>
    <w:rsid w:val="005510E1"/>
    <w:rsid w:val="00633B6E"/>
    <w:rsid w:val="0066729E"/>
    <w:rsid w:val="00681336"/>
    <w:rsid w:val="006E38AB"/>
    <w:rsid w:val="00704197"/>
    <w:rsid w:val="007043AE"/>
    <w:rsid w:val="007126D3"/>
    <w:rsid w:val="007136AE"/>
    <w:rsid w:val="007D0468"/>
    <w:rsid w:val="00821862"/>
    <w:rsid w:val="00836D98"/>
    <w:rsid w:val="00845B1E"/>
    <w:rsid w:val="0088277C"/>
    <w:rsid w:val="008B19E1"/>
    <w:rsid w:val="008C5331"/>
    <w:rsid w:val="008E22E2"/>
    <w:rsid w:val="00901AAE"/>
    <w:rsid w:val="00927EBE"/>
    <w:rsid w:val="00963277"/>
    <w:rsid w:val="009D168B"/>
    <w:rsid w:val="00A711A9"/>
    <w:rsid w:val="00AA5FF1"/>
    <w:rsid w:val="00AB1D2D"/>
    <w:rsid w:val="00B04906"/>
    <w:rsid w:val="00B076BD"/>
    <w:rsid w:val="00CB2BEE"/>
    <w:rsid w:val="00DB4373"/>
    <w:rsid w:val="00E337C5"/>
    <w:rsid w:val="00F01573"/>
    <w:rsid w:val="00FD23F0"/>
    <w:rsid w:val="00FF1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D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F161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F1617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61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12FA"/>
  </w:style>
  <w:style w:type="paragraph" w:styleId="Stopka">
    <w:name w:val="footer"/>
    <w:basedOn w:val="Normalny"/>
    <w:link w:val="StopkaZnak"/>
    <w:uiPriority w:val="99"/>
    <w:unhideWhenUsed/>
    <w:rsid w:val="001612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2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2447</Words>
  <Characters>14687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awojewodzka</dc:creator>
  <cp:lastModifiedBy>awojewodzka</cp:lastModifiedBy>
  <cp:revision>3</cp:revision>
  <cp:lastPrinted>2021-01-22T10:02:00Z</cp:lastPrinted>
  <dcterms:created xsi:type="dcterms:W3CDTF">2021-01-22T10:03:00Z</dcterms:created>
  <dcterms:modified xsi:type="dcterms:W3CDTF">2021-01-22T10:17:00Z</dcterms:modified>
</cp:coreProperties>
</file>