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2BC3" w14:textId="77777777" w:rsidR="00A04922" w:rsidRDefault="00A04922" w:rsidP="008F30D9">
      <w:pPr>
        <w:spacing w:line="360" w:lineRule="auto"/>
        <w:jc w:val="right"/>
      </w:pPr>
    </w:p>
    <w:p w14:paraId="6343B054" w14:textId="77777777" w:rsidR="00A04922" w:rsidRDefault="00A04922" w:rsidP="008F30D9">
      <w:pPr>
        <w:spacing w:line="360" w:lineRule="auto"/>
        <w:jc w:val="right"/>
      </w:pPr>
    </w:p>
    <w:p w14:paraId="36D07436" w14:textId="77777777" w:rsidR="00A04922" w:rsidRDefault="00A04922" w:rsidP="008F30D9">
      <w:pPr>
        <w:spacing w:line="360" w:lineRule="auto"/>
        <w:jc w:val="right"/>
      </w:pPr>
    </w:p>
    <w:p w14:paraId="76071275" w14:textId="77777777" w:rsidR="00A04922" w:rsidRDefault="00A04922" w:rsidP="008F30D9">
      <w:pPr>
        <w:spacing w:line="360" w:lineRule="auto"/>
        <w:jc w:val="right"/>
      </w:pPr>
    </w:p>
    <w:p w14:paraId="085C005A" w14:textId="77777777" w:rsidR="00A04922" w:rsidRDefault="00A04922" w:rsidP="008F30D9">
      <w:pPr>
        <w:spacing w:line="360" w:lineRule="auto"/>
        <w:jc w:val="right"/>
      </w:pPr>
    </w:p>
    <w:p w14:paraId="4C863B43" w14:textId="77777777" w:rsidR="00A04922" w:rsidRDefault="00A04922" w:rsidP="00A04922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9B42D04" wp14:editId="502FD44F">
            <wp:extent cx="5756910" cy="3278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4684" w14:textId="77777777" w:rsidR="00A04922" w:rsidRDefault="00A04922">
      <w:r>
        <w:br w:type="page"/>
      </w:r>
    </w:p>
    <w:p w14:paraId="1427D3A4" w14:textId="77777777" w:rsidR="00E62F70" w:rsidRDefault="00E62F70" w:rsidP="00E62F70">
      <w:pPr>
        <w:spacing w:line="360" w:lineRule="auto"/>
        <w:jc w:val="right"/>
      </w:pPr>
      <w:r>
        <w:lastRenderedPageBreak/>
        <w:t>PROJEKT</w:t>
      </w:r>
    </w:p>
    <w:p w14:paraId="13065C45" w14:textId="77777777" w:rsidR="00453B4C" w:rsidRPr="001C5507" w:rsidRDefault="00453B4C" w:rsidP="00453B4C">
      <w:pPr>
        <w:spacing w:line="360" w:lineRule="auto"/>
        <w:jc w:val="center"/>
        <w:rPr>
          <w:b/>
        </w:rPr>
      </w:pPr>
      <w:r w:rsidRPr="001C5507">
        <w:rPr>
          <w:b/>
        </w:rPr>
        <w:t>Uchwała nr …/…/</w:t>
      </w:r>
      <w:r>
        <w:rPr>
          <w:b/>
        </w:rPr>
        <w:t>20</w:t>
      </w:r>
      <w:r w:rsidRPr="001C5507">
        <w:rPr>
          <w:b/>
        </w:rPr>
        <w:t>19</w:t>
      </w:r>
    </w:p>
    <w:p w14:paraId="760E787D" w14:textId="07A380B4" w:rsidR="00453B4C" w:rsidRDefault="00ED1BAE" w:rsidP="00453B4C">
      <w:pPr>
        <w:spacing w:line="360" w:lineRule="auto"/>
        <w:jc w:val="center"/>
      </w:pPr>
      <w:r>
        <w:rPr>
          <w:b/>
        </w:rPr>
        <w:t>Rady Miejskiej Tomaszowa Mazowieckiego</w:t>
      </w:r>
    </w:p>
    <w:p w14:paraId="243140CF" w14:textId="77777777" w:rsidR="00453B4C" w:rsidRDefault="00453B4C" w:rsidP="00453B4C">
      <w:pPr>
        <w:spacing w:line="360" w:lineRule="auto"/>
        <w:jc w:val="center"/>
      </w:pPr>
      <w:r>
        <w:t>z dnia … … 2019 r.</w:t>
      </w:r>
    </w:p>
    <w:p w14:paraId="1090002C" w14:textId="77777777" w:rsidR="00453B4C" w:rsidRDefault="00453B4C" w:rsidP="00453B4C">
      <w:pPr>
        <w:spacing w:line="360" w:lineRule="auto"/>
      </w:pPr>
    </w:p>
    <w:p w14:paraId="190554CC" w14:textId="08171F08" w:rsidR="00ED1BAE" w:rsidRDefault="00453B4C" w:rsidP="00453B4C">
      <w:pPr>
        <w:spacing w:line="360" w:lineRule="auto"/>
        <w:jc w:val="center"/>
        <w:rPr>
          <w:b/>
        </w:rPr>
      </w:pPr>
      <w:r w:rsidRPr="007E1FD7">
        <w:rPr>
          <w:b/>
        </w:rPr>
        <w:t xml:space="preserve">w sprawie </w:t>
      </w:r>
      <w:r w:rsidRPr="00794E26">
        <w:rPr>
          <w:b/>
        </w:rPr>
        <w:t xml:space="preserve">przyjęcia przez </w:t>
      </w:r>
      <w:r w:rsidR="00ED1BAE">
        <w:rPr>
          <w:b/>
        </w:rPr>
        <w:t>Miasto Tomaszów Mazowiecki</w:t>
      </w:r>
    </w:p>
    <w:p w14:paraId="7F634995" w14:textId="7C92E023" w:rsidR="00453B4C" w:rsidRPr="00794E26" w:rsidRDefault="00453B4C" w:rsidP="00453B4C">
      <w:pPr>
        <w:spacing w:line="360" w:lineRule="auto"/>
        <w:jc w:val="center"/>
        <w:rPr>
          <w:b/>
        </w:rPr>
      </w:pPr>
      <w:r w:rsidRPr="00794E26">
        <w:rPr>
          <w:b/>
        </w:rPr>
        <w:t xml:space="preserve"> Samorządowej Karty Praw Rodzin</w:t>
      </w:r>
    </w:p>
    <w:p w14:paraId="1F0AE2C6" w14:textId="77777777" w:rsidR="00453B4C" w:rsidRPr="00794E26" w:rsidRDefault="00453B4C" w:rsidP="00453B4C">
      <w:pPr>
        <w:spacing w:line="360" w:lineRule="auto"/>
      </w:pPr>
    </w:p>
    <w:p w14:paraId="7FAA9354" w14:textId="6D53151A" w:rsidR="00453B4C" w:rsidRDefault="00453B4C" w:rsidP="00453B4C">
      <w:pPr>
        <w:spacing w:line="360" w:lineRule="auto"/>
        <w:ind w:firstLine="708"/>
        <w:jc w:val="both"/>
      </w:pPr>
      <w:r w:rsidRPr="00F46BF6">
        <w:t>Na podstawie art. 1</w:t>
      </w:r>
      <w:r>
        <w:t>8 ust. 2</w:t>
      </w:r>
      <w:r w:rsidRPr="00F46BF6">
        <w:t xml:space="preserve"> </w:t>
      </w:r>
      <w:r>
        <w:t>pkt 2 w związku z art. 7 ust. 1 pkt 6a, pkt 8 i pkt 16 u</w:t>
      </w:r>
      <w:r w:rsidRPr="00C12D57">
        <w:t>staw</w:t>
      </w:r>
      <w:r>
        <w:t>y</w:t>
      </w:r>
      <w:r w:rsidRPr="00C12D57">
        <w:t xml:space="preserve"> z dnia 8 marca 1990 r. o samorządzie gminnym</w:t>
      </w:r>
      <w:r w:rsidRPr="009E509D">
        <w:t xml:space="preserve"> </w:t>
      </w:r>
      <w:r w:rsidRPr="00F46BF6">
        <w:t>(</w:t>
      </w:r>
      <w:proofErr w:type="spellStart"/>
      <w:r w:rsidRPr="009E509D">
        <w:t>Dz.U</w:t>
      </w:r>
      <w:proofErr w:type="spellEnd"/>
      <w:r w:rsidRPr="009E509D">
        <w:t>. 2019 poz. 5</w:t>
      </w:r>
      <w:r>
        <w:t xml:space="preserve">06 z </w:t>
      </w:r>
      <w:proofErr w:type="spellStart"/>
      <w:r>
        <w:t>późn</w:t>
      </w:r>
      <w:proofErr w:type="spellEnd"/>
      <w:r>
        <w:t>. zm.</w:t>
      </w:r>
      <w:r w:rsidRPr="00F46BF6">
        <w:t>)</w:t>
      </w:r>
      <w:r>
        <w:t xml:space="preserve"> </w:t>
      </w:r>
      <w:r w:rsidR="00DE5B60">
        <w:t>oraz §37</w:t>
      </w:r>
      <w:r w:rsidRPr="00F46BF6">
        <w:t xml:space="preserve"> Statutu </w:t>
      </w:r>
      <w:r w:rsidR="00842D35">
        <w:t xml:space="preserve">Miasta Tomaszowa Mazowieckiego </w:t>
      </w:r>
      <w:r w:rsidRPr="00F46BF6">
        <w:t>sta</w:t>
      </w:r>
      <w:r w:rsidR="00842D35">
        <w:t>nowiąc</w:t>
      </w:r>
      <w:r w:rsidR="00DE5B60">
        <w:t>ego załącznik do uchwały nr XLIV/407/2017</w:t>
      </w:r>
      <w:r w:rsidR="00842D35">
        <w:t xml:space="preserve"> </w:t>
      </w:r>
      <w:r w:rsidR="00C1290D">
        <w:t xml:space="preserve">z </w:t>
      </w:r>
      <w:proofErr w:type="spellStart"/>
      <w:r w:rsidR="00C1290D">
        <w:t>późn</w:t>
      </w:r>
      <w:proofErr w:type="spellEnd"/>
      <w:r w:rsidR="003263AA">
        <w:t xml:space="preserve">. zm. </w:t>
      </w:r>
      <w:r w:rsidR="00842D35">
        <w:t xml:space="preserve">Rady Miejskiej Tomaszowa Mazowieckiego </w:t>
      </w:r>
      <w:r w:rsidR="00DE5B60">
        <w:t>z dnia 27 kwietnia 2017 r.</w:t>
      </w:r>
      <w:r>
        <w:t xml:space="preserve"> </w:t>
      </w:r>
      <w:r w:rsidR="00DE5B60">
        <w:t>w sprawie Statutu Miasta Tomaszowa Mazowieckiego</w:t>
      </w:r>
      <w:r w:rsidR="003263AA">
        <w:t xml:space="preserve"> (Dz. Urz. Woj. Łódzkiego z 2017 r. poz. 2527</w:t>
      </w:r>
      <w:r w:rsidRPr="00F46BF6">
        <w:t xml:space="preserve"> z </w:t>
      </w:r>
      <w:proofErr w:type="spellStart"/>
      <w:r w:rsidRPr="00F46BF6">
        <w:t>późn</w:t>
      </w:r>
      <w:proofErr w:type="spellEnd"/>
      <w:r w:rsidRPr="00F46BF6">
        <w:t>. zm.)</w:t>
      </w:r>
      <w:r>
        <w:t xml:space="preserve"> – uchwala się, co następuje:</w:t>
      </w:r>
    </w:p>
    <w:p w14:paraId="6363C37B" w14:textId="77777777" w:rsidR="00E62F70" w:rsidRDefault="00E62F70" w:rsidP="00E62F70">
      <w:pPr>
        <w:spacing w:line="360" w:lineRule="auto"/>
        <w:jc w:val="both"/>
      </w:pPr>
    </w:p>
    <w:p w14:paraId="054F3DB9" w14:textId="77777777" w:rsidR="00E62F70" w:rsidRPr="002E7CDB" w:rsidRDefault="00E62F70" w:rsidP="00E62F70">
      <w:pPr>
        <w:spacing w:line="360" w:lineRule="auto"/>
        <w:jc w:val="center"/>
        <w:rPr>
          <w:b/>
        </w:rPr>
      </w:pPr>
      <w:r w:rsidRPr="002E7CDB">
        <w:rPr>
          <w:b/>
        </w:rPr>
        <w:t>§ 1</w:t>
      </w:r>
    </w:p>
    <w:p w14:paraId="4BFF953C" w14:textId="77777777" w:rsidR="00E62F70" w:rsidRPr="00E62F70" w:rsidRDefault="00E62F70" w:rsidP="00E62F70">
      <w:pPr>
        <w:spacing w:line="360" w:lineRule="auto"/>
        <w:jc w:val="both"/>
      </w:pPr>
      <w:r w:rsidRPr="00E62F70">
        <w:t xml:space="preserve">Przyjmuje się Samorządową Kartę Praw Rodzin stanowiącą załącznik do niniejszej uchwały, jako wyraz ochrony wartości poświadczonych w Konstytucji Rzeczypospolitej Polskiej, w tym ochrony rodziny, małżeństwa jako związku kobiety i mężczyzny, rodzicielstwa i macierzyństwa, prawa do ochrony życia rodzinnego, prawa rodziców do wychowania dzieci zgodnie </w:t>
      </w:r>
      <w:r w:rsidRPr="00E62F70">
        <w:br/>
        <w:t>z własnymi przekonaniami oraz prawa dziecka do ochrony przed demoralizacją.</w:t>
      </w:r>
    </w:p>
    <w:p w14:paraId="270CED06" w14:textId="77777777" w:rsidR="00E62F70" w:rsidRDefault="00E62F70" w:rsidP="00E62F70">
      <w:pPr>
        <w:spacing w:line="360" w:lineRule="auto"/>
        <w:jc w:val="both"/>
      </w:pPr>
    </w:p>
    <w:p w14:paraId="35EDCAEF" w14:textId="77777777" w:rsidR="00E62F70" w:rsidRPr="002E7CDB" w:rsidRDefault="00E62F70" w:rsidP="00E62F70">
      <w:pPr>
        <w:spacing w:line="360" w:lineRule="auto"/>
        <w:jc w:val="center"/>
        <w:rPr>
          <w:b/>
        </w:rPr>
      </w:pPr>
      <w:r w:rsidRPr="002E7CDB">
        <w:rPr>
          <w:b/>
        </w:rPr>
        <w:t>§ 2</w:t>
      </w:r>
    </w:p>
    <w:p w14:paraId="72D2F772" w14:textId="71C22C19" w:rsidR="00453B4C" w:rsidRDefault="001D65B2" w:rsidP="00453B4C">
      <w:pPr>
        <w:spacing w:line="360" w:lineRule="auto"/>
        <w:jc w:val="both"/>
      </w:pPr>
      <w:r>
        <w:t>Wykonanie uchwały powierza się Prezydentowi Miasta Tomaszowa Mazowieckiego.</w:t>
      </w:r>
    </w:p>
    <w:p w14:paraId="4ED1DF5B" w14:textId="77777777" w:rsidR="00E62F70" w:rsidRDefault="00E62F70" w:rsidP="00E62F70">
      <w:pPr>
        <w:spacing w:line="360" w:lineRule="auto"/>
        <w:jc w:val="center"/>
      </w:pPr>
    </w:p>
    <w:p w14:paraId="64727AA7" w14:textId="77777777" w:rsidR="00E62F70" w:rsidRPr="002E7CDB" w:rsidRDefault="00E62F70" w:rsidP="00E62F70">
      <w:pPr>
        <w:spacing w:line="360" w:lineRule="auto"/>
        <w:jc w:val="center"/>
        <w:rPr>
          <w:b/>
        </w:rPr>
      </w:pPr>
      <w:r w:rsidRPr="002E7CDB">
        <w:rPr>
          <w:b/>
        </w:rPr>
        <w:t>§ 3</w:t>
      </w:r>
    </w:p>
    <w:p w14:paraId="16D83548" w14:textId="77777777" w:rsidR="00E62F70" w:rsidRDefault="00E62F70" w:rsidP="00E62F70">
      <w:pPr>
        <w:spacing w:line="360" w:lineRule="auto"/>
      </w:pPr>
      <w:r>
        <w:t>Uchwała wchodzi w życie z dniem podjęcia.</w:t>
      </w:r>
    </w:p>
    <w:p w14:paraId="5763B119" w14:textId="77777777" w:rsidR="007F63FE" w:rsidRDefault="007F63FE" w:rsidP="00E62F70"/>
    <w:p w14:paraId="66404CF2" w14:textId="4BD4CB36" w:rsidR="00E0712D" w:rsidRPr="007F63FE" w:rsidRDefault="007F63FE" w:rsidP="00E62F70">
      <w:pPr>
        <w:rPr>
          <w:i/>
        </w:rPr>
      </w:pPr>
      <w:r w:rsidRPr="007F63FE">
        <w:rPr>
          <w:i/>
        </w:rPr>
        <w:t>Przygotował:</w:t>
      </w:r>
    </w:p>
    <w:p w14:paraId="0644E445" w14:textId="77777777" w:rsidR="007F63FE" w:rsidRPr="007F63FE" w:rsidRDefault="007F63FE" w:rsidP="00E62F70">
      <w:pPr>
        <w:rPr>
          <w:i/>
        </w:rPr>
      </w:pPr>
      <w:r w:rsidRPr="007F63FE">
        <w:rPr>
          <w:i/>
        </w:rPr>
        <w:t>Jarosław Batorski</w:t>
      </w:r>
    </w:p>
    <w:p w14:paraId="71E52CC4" w14:textId="77777777" w:rsidR="007F63FE" w:rsidRDefault="007F63FE" w:rsidP="00E62F70"/>
    <w:p w14:paraId="7FF35CFA" w14:textId="3CC1C94F" w:rsidR="007F63FE" w:rsidRDefault="007F63FE" w:rsidP="00E62F70">
      <w:pPr>
        <w:rPr>
          <w:i/>
        </w:rPr>
      </w:pPr>
      <w:r w:rsidRPr="007F63FE">
        <w:rPr>
          <w:i/>
        </w:rPr>
        <w:t>Zaopiniował pod względem prawnym:</w:t>
      </w:r>
    </w:p>
    <w:p w14:paraId="3D84B4A7" w14:textId="58C0A13D" w:rsidR="00E0712D" w:rsidRDefault="00E0712D" w:rsidP="00E62F70">
      <w:pPr>
        <w:rPr>
          <w:i/>
        </w:rPr>
      </w:pPr>
      <w:r>
        <w:rPr>
          <w:i/>
        </w:rPr>
        <w:t xml:space="preserve">Adwokat Rafał </w:t>
      </w:r>
      <w:proofErr w:type="spellStart"/>
      <w:r>
        <w:rPr>
          <w:i/>
        </w:rPr>
        <w:t>Dorosiński</w:t>
      </w:r>
      <w:proofErr w:type="spellEnd"/>
      <w:r>
        <w:rPr>
          <w:i/>
        </w:rPr>
        <w:t xml:space="preserve"> i Nikodem </w:t>
      </w:r>
      <w:proofErr w:type="spellStart"/>
      <w:r>
        <w:rPr>
          <w:i/>
        </w:rPr>
        <w:t>Bernaciak</w:t>
      </w:r>
      <w:proofErr w:type="spellEnd"/>
    </w:p>
    <w:p w14:paraId="485E571A" w14:textId="77777777" w:rsidR="00E0712D" w:rsidRPr="007F63FE" w:rsidRDefault="00E0712D" w:rsidP="00E62F70">
      <w:pPr>
        <w:rPr>
          <w:i/>
        </w:rPr>
      </w:pPr>
    </w:p>
    <w:p w14:paraId="0527C19A" w14:textId="77777777" w:rsidR="007F63FE" w:rsidRDefault="007F63FE" w:rsidP="007F63FE"/>
    <w:p w14:paraId="4D22A1EF" w14:textId="77777777" w:rsidR="000F6E25" w:rsidRDefault="000F6E25" w:rsidP="007F63FE">
      <w:pPr>
        <w:jc w:val="center"/>
        <w:rPr>
          <w:rFonts w:cs="Times New Roman (Tekst podstawo"/>
          <w:b/>
          <w:smallCaps/>
        </w:rPr>
      </w:pPr>
    </w:p>
    <w:p w14:paraId="0C097CE7" w14:textId="77777777" w:rsidR="00E62F70" w:rsidRPr="00A126AF" w:rsidRDefault="00E62F70" w:rsidP="007F63FE">
      <w:pPr>
        <w:jc w:val="center"/>
        <w:rPr>
          <w:rFonts w:cs="Times New Roman (Tekst podstawo"/>
          <w:b/>
          <w:smallCaps/>
        </w:rPr>
      </w:pPr>
      <w:r w:rsidRPr="00A126AF">
        <w:rPr>
          <w:rFonts w:cs="Times New Roman (Tekst podstawo"/>
          <w:b/>
          <w:smallCaps/>
        </w:rPr>
        <w:t>Uzasadnienie</w:t>
      </w:r>
    </w:p>
    <w:p w14:paraId="63095FCA" w14:textId="77777777" w:rsidR="00E62F70" w:rsidRDefault="00E62F70" w:rsidP="00E62F70">
      <w:pPr>
        <w:jc w:val="both"/>
      </w:pPr>
    </w:p>
    <w:p w14:paraId="79ACB939" w14:textId="77777777" w:rsidR="00E62F70" w:rsidRPr="007F63FE" w:rsidRDefault="00E62F70" w:rsidP="00E62F70">
      <w:pPr>
        <w:spacing w:line="360" w:lineRule="auto"/>
        <w:ind w:firstLine="708"/>
        <w:jc w:val="both"/>
        <w:rPr>
          <w:sz w:val="23"/>
          <w:szCs w:val="23"/>
        </w:rPr>
      </w:pPr>
      <w:r w:rsidRPr="007F63FE">
        <w:rPr>
          <w:sz w:val="23"/>
          <w:szCs w:val="23"/>
        </w:rPr>
        <w:t xml:space="preserve">Celem projektowanej uchwały jest urzeczywistnienie potwierdzonej przez </w:t>
      </w:r>
      <w:proofErr w:type="spellStart"/>
      <w:r w:rsidRPr="007F63FE">
        <w:rPr>
          <w:sz w:val="23"/>
          <w:szCs w:val="23"/>
        </w:rPr>
        <w:t>ustrojodawcę</w:t>
      </w:r>
      <w:proofErr w:type="spellEnd"/>
      <w:r w:rsidRPr="007F63FE">
        <w:rPr>
          <w:sz w:val="23"/>
          <w:szCs w:val="23"/>
        </w:rPr>
        <w:t xml:space="preserve"> w preambule Konstytucji Rzeczypospolitej Polskiej „zasady pomocniczości umacniającej uprawnienia obywateli i ich wspólnot” poprzez wzmocnienie rodziny jako podstawowej wspólnoty społecznej oraz zapewnienie jej ochrony przed wpływami ideologii podważających jej autonomię i tożsamość. </w:t>
      </w:r>
    </w:p>
    <w:p w14:paraId="724AAEAC" w14:textId="11014565" w:rsidR="00E62F70" w:rsidRPr="007F63FE" w:rsidRDefault="00E62F70" w:rsidP="00E62F70">
      <w:pPr>
        <w:spacing w:line="360" w:lineRule="auto"/>
        <w:ind w:firstLine="708"/>
        <w:jc w:val="both"/>
        <w:rPr>
          <w:sz w:val="23"/>
          <w:szCs w:val="23"/>
        </w:rPr>
      </w:pPr>
      <w:r w:rsidRPr="007F63FE">
        <w:rPr>
          <w:sz w:val="23"/>
          <w:szCs w:val="23"/>
        </w:rPr>
        <w:t>Konstytucja w art. 18 wymaga, by władze publiczne otoczyły szczególną ochroną i opieką rodzinę, małżeństwo jako związek kobiety i mężczyzny, rodzicielstwo i macierzyństwo. Ustawa zasadnicza nakłada także na władze publiczne obowiązek kierowania się dobrem rodziny w prowadzonej polityce społecznej i ekonomicznej. Zasada pomocniczości w odni</w:t>
      </w:r>
      <w:r w:rsidR="007F63FE">
        <w:rPr>
          <w:sz w:val="23"/>
          <w:szCs w:val="23"/>
        </w:rPr>
        <w:t xml:space="preserve">esieniu do rodziny jest </w:t>
      </w:r>
      <w:r w:rsidRPr="007F63FE">
        <w:rPr>
          <w:sz w:val="23"/>
          <w:szCs w:val="23"/>
        </w:rPr>
        <w:t xml:space="preserve">też skonkretyzowana </w:t>
      </w:r>
      <w:r w:rsidRPr="007F63FE">
        <w:rPr>
          <w:sz w:val="23"/>
          <w:szCs w:val="23"/>
        </w:rPr>
        <w:br/>
        <w:t xml:space="preserve">w art. 47 Konstytucji gwarantującym prawną ochronę życia rodzinnego oraz art. 48 ust. 1, który potwierdza prawo rodziców do wychowania dzieci zgodnie z własnymi przekonaniami. Art. 72 ust. 1 Konstytucji ustanawia ustrojową zasadę dobra dziecka i potwierdza, że każdy może żądać od organów władzy publicznej ochrony dziecka przed demoralizacją. Władze publiczne są zobowiązane, by w polityce społecznej i gospodarczej uwzględniać dobro rodziny. </w:t>
      </w:r>
    </w:p>
    <w:p w14:paraId="361BFD23" w14:textId="77777777" w:rsidR="00E62F70" w:rsidRPr="007F63FE" w:rsidRDefault="00E62F70" w:rsidP="00E62F70">
      <w:pPr>
        <w:spacing w:line="360" w:lineRule="auto"/>
        <w:ind w:firstLine="708"/>
        <w:jc w:val="both"/>
        <w:rPr>
          <w:sz w:val="23"/>
          <w:szCs w:val="23"/>
        </w:rPr>
      </w:pPr>
      <w:r w:rsidRPr="007F63FE">
        <w:rPr>
          <w:sz w:val="23"/>
          <w:szCs w:val="23"/>
        </w:rPr>
        <w:t xml:space="preserve">Żadna społeczność nie może rozwijać się bez udziału rodzin – silne rodziny są fundamentem silnej wspólnoty. Dzisiaj, gdy nasz kraj mierzy się z wyzwaniami demograficznymi oraz problemem osłabienia więzi społecznych, w tym rodzinnych, tym większe znaczenie zyskuje tworzenie przez władze publiczne korzystnych warunków dla funkcjonowania rodziny i małżeństwa oraz do wzmacniania więzi, na których są one oparte.  </w:t>
      </w:r>
    </w:p>
    <w:p w14:paraId="6ACAFCE8" w14:textId="77777777" w:rsidR="00E62F70" w:rsidRPr="007F63FE" w:rsidRDefault="00E62F70" w:rsidP="00E62F70">
      <w:pPr>
        <w:spacing w:line="360" w:lineRule="auto"/>
        <w:ind w:firstLine="708"/>
        <w:jc w:val="both"/>
        <w:rPr>
          <w:sz w:val="23"/>
          <w:szCs w:val="23"/>
        </w:rPr>
      </w:pPr>
      <w:r w:rsidRPr="007F63FE">
        <w:rPr>
          <w:sz w:val="23"/>
          <w:szCs w:val="23"/>
        </w:rPr>
        <w:t xml:space="preserve">W tych okolicznościach konieczne jest wyraźne opowiedzenie się po stronie wartości poświadczonych w Konstytucji Rzeczypospolitej Polskiej. W tym celu samorząd decyduje się na wprowadzenie konkretnych rozwiązań zaproponowanych w Samorządowej Karcie Praw Rodzin, która stanowi kompleksowy program działań na rzecz wzmocnienia rodziny. </w:t>
      </w:r>
    </w:p>
    <w:p w14:paraId="08553E48" w14:textId="4C40F114" w:rsidR="00E62F70" w:rsidRPr="007F63FE" w:rsidRDefault="00E62F70" w:rsidP="00E62F70">
      <w:pPr>
        <w:spacing w:line="360" w:lineRule="auto"/>
        <w:ind w:firstLine="708"/>
        <w:jc w:val="both"/>
        <w:rPr>
          <w:sz w:val="23"/>
          <w:szCs w:val="23"/>
        </w:rPr>
      </w:pPr>
      <w:r w:rsidRPr="007F63FE">
        <w:rPr>
          <w:sz w:val="23"/>
          <w:szCs w:val="23"/>
        </w:rPr>
        <w:t>Przyjęcie Samorządowej Karty praw rodzin jest nie tylko deklaracją poparcia dla silnej rodziny, ale też zobowiązanie</w:t>
      </w:r>
      <w:r w:rsidR="001854D9" w:rsidRPr="007F63FE">
        <w:rPr>
          <w:sz w:val="23"/>
          <w:szCs w:val="23"/>
        </w:rPr>
        <w:t>m Prezydenta Miasta Tomaszowa Mazowieckiego</w:t>
      </w:r>
      <w:r w:rsidR="00453B4C" w:rsidRPr="007F63FE">
        <w:rPr>
          <w:color w:val="FF0000"/>
          <w:sz w:val="23"/>
          <w:szCs w:val="23"/>
        </w:rPr>
        <w:t xml:space="preserve"> </w:t>
      </w:r>
      <w:r w:rsidR="00453B4C" w:rsidRPr="007F63FE">
        <w:rPr>
          <w:sz w:val="23"/>
          <w:szCs w:val="23"/>
        </w:rPr>
        <w:t>do</w:t>
      </w:r>
      <w:r w:rsidRPr="007F63FE">
        <w:rPr>
          <w:sz w:val="23"/>
          <w:szCs w:val="23"/>
        </w:rPr>
        <w:t xml:space="preserve"> podjęcia konkretnych działań, których celem będzie ochrona praw rodziców i dobra dziecka w szkole oraz w przedszkolu, uwzględnienie kontekstu praw rodzin w polityce społecznej samorządu, dostosowanie usług społecznych do potrzeb rodzin, promocja dobrych praktyk dotyczących praw rodzin w biznesie, monitorowanie i egzekwowania praw rodzin w całym obszarze kompetencji samorządu terytorialnego oraz tworzenia przez organy samorządu terytorialnego prawa przyjaznego rodzinie. </w:t>
      </w:r>
    </w:p>
    <w:p w14:paraId="2D0042D4" w14:textId="68D3F94C" w:rsidR="008A44DD" w:rsidRPr="009B7F45" w:rsidRDefault="008A44DD" w:rsidP="008A44DD">
      <w:pPr>
        <w:spacing w:line="360" w:lineRule="auto"/>
        <w:jc w:val="center"/>
        <w:rPr>
          <w:rFonts w:cs="Times New Roman (Tekst podstawo"/>
          <w:smallCaps/>
          <w:sz w:val="44"/>
          <w:szCs w:val="44"/>
        </w:rPr>
      </w:pPr>
      <w:r w:rsidRPr="009B7F45">
        <w:rPr>
          <w:rFonts w:cs="Times New Roman (Tekst podstawo"/>
          <w:smallCaps/>
          <w:sz w:val="44"/>
          <w:szCs w:val="44"/>
        </w:rPr>
        <w:lastRenderedPageBreak/>
        <w:t>Samorządowa Karta Praw Rodzin</w:t>
      </w:r>
    </w:p>
    <w:p w14:paraId="7E108BBD" w14:textId="77777777" w:rsidR="008A44DD" w:rsidRPr="009B7F45" w:rsidRDefault="008A44DD" w:rsidP="008A44DD">
      <w:pPr>
        <w:spacing w:line="360" w:lineRule="auto"/>
      </w:pPr>
    </w:p>
    <w:p w14:paraId="5BCDD1DC" w14:textId="77777777" w:rsidR="008A44DD" w:rsidRPr="009B7F45" w:rsidRDefault="008A44DD" w:rsidP="008A44DD">
      <w:pPr>
        <w:spacing w:line="360" w:lineRule="auto"/>
        <w:ind w:firstLine="708"/>
        <w:jc w:val="both"/>
        <w:rPr>
          <w:rFonts w:eastAsia="Times New Roman"/>
          <w:lang w:eastAsia="pl-PL"/>
        </w:rPr>
      </w:pPr>
      <w:r w:rsidRPr="009B7F45">
        <w:rPr>
          <w:rFonts w:eastAsia="Times New Roman"/>
          <w:lang w:eastAsia="pl-PL"/>
        </w:rPr>
        <w:t>Rodzina jest fundamentem ładu społecznego i podstawową wspólnotą społeczną, która stanowi optymalne środowisko rozwoju człowieka. Jest niezbędnym oparciem dla wszystkich swoich członków, szczególnie najmłodszych i najstarszych. Żadna zbiorowość nie jest w stanie realizować dobra wspólnego bez udziału rodzin. To od ich dobrego funkcjonowania zależy nasza przyszłość.</w:t>
      </w:r>
    </w:p>
    <w:p w14:paraId="01F8DD09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t>Samorząd terytorialny jest fundamentem państwa prawnego. Stanowczo sprzeciwiamy się podważaniu na poziomie samorządowym gwarantowanych konstytucyjnie praw rodzin, w tym praw rodziców i dzieci, oraz ustrojowej pozycji małżeństwa.</w:t>
      </w:r>
    </w:p>
    <w:p w14:paraId="5318540D" w14:textId="77777777" w:rsidR="00FA6B62" w:rsidRPr="00AD4156" w:rsidRDefault="00FA6B62" w:rsidP="00FA6B62">
      <w:pPr>
        <w:spacing w:line="360" w:lineRule="auto"/>
        <w:ind w:firstLine="708"/>
        <w:jc w:val="both"/>
      </w:pPr>
      <w:r w:rsidRPr="00AD4156">
        <w:t>Opowiadamy się po stronie wartości poświadczonych w Konstytucji Rzeczypospolitej Polskiej – rodziny, małżeństwa jako związku kobiety i mężczyzny, rodzicielstwa i macierzyństwa (art. 18), prawa do ochrony życia rodzinnego (art. 47), prawa rodziców do wychowania dzieci zgodnie z własnymi przekonaniami (art. 48 ust. 1) oraz prawa dziecka do ochrony przed demoralizacją (art. 72 ust. 1).</w:t>
      </w:r>
      <w:r>
        <w:t xml:space="preserve">  Władze publiczne mają obowiązek uwzględniać w polityce społecznej i gospodarczej dobro rodziny (art. 71 ust. 1 Konstytucji). </w:t>
      </w:r>
    </w:p>
    <w:p w14:paraId="309466D0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t>Wzywamy wszystkie osoby, rodziny, zrzeszenia oraz samorządy, by przystąpiły do niniejszej Karty oraz przyłączyły się do obrony tych wartości, starając się zapewnić ich poszanowanie poprzez wydanie aktów prawnych i podjęcie działań wprowadzających zawarte w niej rozwiązania.</w:t>
      </w:r>
    </w:p>
    <w:p w14:paraId="4838F654" w14:textId="77777777" w:rsidR="008A44DD" w:rsidRPr="009B7F45" w:rsidRDefault="008A44DD" w:rsidP="008A44DD">
      <w:pPr>
        <w:spacing w:line="360" w:lineRule="auto"/>
        <w:jc w:val="both"/>
      </w:pPr>
    </w:p>
    <w:p w14:paraId="4C4EDA45" w14:textId="77777777" w:rsidR="008A44DD" w:rsidRPr="009B7F45" w:rsidRDefault="008A44DD" w:rsidP="008A44DD">
      <w:pPr>
        <w:spacing w:line="360" w:lineRule="auto"/>
        <w:jc w:val="center"/>
      </w:pPr>
      <w:r w:rsidRPr="009B7F45">
        <w:t>I. PRAWA RODZICÓW I DOBRO DZIECKA W SZKOLE ORAZ PRZEDSZKOLU</w:t>
      </w:r>
    </w:p>
    <w:p w14:paraId="0818562C" w14:textId="77777777" w:rsidR="008A44DD" w:rsidRPr="009B7F45" w:rsidRDefault="008A44DD" w:rsidP="008A44DD">
      <w:pPr>
        <w:spacing w:line="360" w:lineRule="auto"/>
        <w:jc w:val="both"/>
      </w:pPr>
    </w:p>
    <w:p w14:paraId="28AE85F1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t>Konstytucyjna zasada pomocniczości „umacniająca uprawnienia obywateli i ich wspólnot” odniesiona do podstawowej wspólnoty obywateli i komórki społecznej, jaką jest rodzina, jest konkretyzowana w konstytucyjnym prawie rodziców do wychowania dzieci zgodnie z własnymi przekonaniami. Zadaniem instytucji oświaty jest wspomaganie wychowawczej roli rodziny w sposób, który nie koliduje z konstytucyjnymi prawami rodziców (art. 1 pkt 2 ustawy – Prawo oświatowe</w:t>
      </w:r>
      <w:r w:rsidRPr="009B7F45">
        <w:rPr>
          <w:rStyle w:val="Odwoanieprzypisudolnego"/>
        </w:rPr>
        <w:footnoteReference w:id="1"/>
      </w:r>
      <w:r w:rsidRPr="009B7F45">
        <w:t xml:space="preserve">). Rolą oświaty nie jest zastępowanie wychowania </w:t>
      </w:r>
      <w:r w:rsidRPr="009B7F45">
        <w:lastRenderedPageBreak/>
        <w:t>rodzinnego. Niestety w praktyce nawet ustawowo gwarantowane prawa rodziców są bardzo często ignorowane w toku wychowania szkolnego i przedszkolnego.</w:t>
      </w:r>
    </w:p>
    <w:p w14:paraId="4A552B9E" w14:textId="77777777" w:rsidR="008A44DD" w:rsidRPr="009B7F45" w:rsidRDefault="008A44DD" w:rsidP="008A44DD">
      <w:pPr>
        <w:spacing w:line="360" w:lineRule="auto"/>
        <w:ind w:firstLine="708"/>
        <w:jc w:val="both"/>
        <w:rPr>
          <w:color w:val="FF0000"/>
        </w:rPr>
      </w:pPr>
      <w:r w:rsidRPr="009B7F45">
        <w:t>Dlatego konieczne jest przyjęcie przez samorządy</w:t>
      </w:r>
      <w:r w:rsidRPr="009B7F45">
        <w:rPr>
          <w:b/>
        </w:rPr>
        <w:t xml:space="preserve"> „Kodeksu dobrych praktyk” zawierającego zbiór wzorcowych rozwiązań pokazujących, jak praca wychowawcza szkół może zostać zorganizowana w oparciu o zasadę ich pomocniczości wychowawczej wobec rodziny. </w:t>
      </w:r>
      <w:r w:rsidRPr="009B7F45">
        <w:t>Chociaż dokument taki nie będzie miał wiążącego charakteru, może w zasadniczy sposób wpłynąć na budowę kultury organizacyjnej szkół prowadzonych przez samorząd.</w:t>
      </w:r>
    </w:p>
    <w:p w14:paraId="407727A9" w14:textId="1B941D84" w:rsidR="008A44DD" w:rsidRPr="009B7F45" w:rsidRDefault="008A44DD" w:rsidP="008A44DD">
      <w:pPr>
        <w:spacing w:line="360" w:lineRule="auto"/>
        <w:ind w:firstLine="708"/>
        <w:jc w:val="both"/>
      </w:pPr>
      <w:r w:rsidRPr="009B7F45">
        <w:t xml:space="preserve">W szkołach samorządowych muszą być </w:t>
      </w:r>
      <w:r w:rsidR="00D95764">
        <w:t>respektowane</w:t>
      </w:r>
      <w:r w:rsidRPr="009B7F45">
        <w:t xml:space="preserve"> ustawowe prawa rodziców, </w:t>
      </w:r>
      <w:r w:rsidRPr="009B7F45">
        <w:br/>
        <w:t xml:space="preserve">w tym w szczególności kompetencji rady rodziców do uchwalenia programu wychowawczo-profilaktycznego oraz do wyrażania zgody na podjęcie współpracy </w:t>
      </w:r>
      <w:r w:rsidRPr="009B7F45">
        <w:br/>
        <w:t>z organizacjami pozarządowymi i wymóg każdorazowego uzyskania zgody rodzica na udział dziecka w zajęciach nieobowiązkowych. Ponadto, właściwą praktyką jest umożliwienie rodzicom aktywnego włączenia się w te procesy, w tym w aspekcie merytorycznym.</w:t>
      </w:r>
    </w:p>
    <w:p w14:paraId="36396160" w14:textId="6BB67B03" w:rsidR="008A44DD" w:rsidRPr="009B7F45" w:rsidRDefault="008A44DD" w:rsidP="008A44DD">
      <w:pPr>
        <w:spacing w:line="360" w:lineRule="auto"/>
        <w:ind w:firstLine="708"/>
        <w:jc w:val="both"/>
        <w:rPr>
          <w:color w:val="FF0000"/>
        </w:rPr>
      </w:pPr>
      <w:r w:rsidRPr="009B7F45">
        <w:t>Zapewnienie rodzicom możliwości weryfikacji zewnętrznych organizacji</w:t>
      </w:r>
      <w:r w:rsidR="00D95764">
        <w:t xml:space="preserve"> działających na terenie szkoły</w:t>
      </w:r>
      <w:r w:rsidRPr="009B7F45">
        <w:t xml:space="preserve"> oraz materiałów używanych podczas prowadzonych przez nie zajęć nieobowiązkowych powinno następować na dwóch poziomach: zarówno indywidualnie, jak i zbiorowo, poprzez radę rodziców. Dobrą praktyką jest udostępnienie informacji zawierającej nie tylko nazwę, ale też program zajęć oraz profil takiej organizacji każdemu rodzicowi z osobna, w sposób umożliwiający zapoznanie się z treścią tych dokumentów przed zapisaniem na zajęcia. Podobny mechanizm powinien zostać zastosowany wobec wszystkich innych form działalności dydaktyczno-wychowawczej szkoły lub placówki, które wykraczają poza podstawę programową lub dotyczą zagadnień objętych podstawą programową wychowania do życia w rodzinie, w tym realizowanych w ramach grantów ze środków publicznych.</w:t>
      </w:r>
    </w:p>
    <w:p w14:paraId="525977B1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t>Dobrą praktyką jest także informowanie przez szkołę rodziców o przysługujących im uprawnieniach, nawet jeśli taki obowiązek nie wynika wprost z ustawy.</w:t>
      </w:r>
    </w:p>
    <w:p w14:paraId="4D5196A5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t>Samorząd prowadzący szkołę powinien również</w:t>
      </w:r>
      <w:r w:rsidRPr="009B7F45">
        <w:rPr>
          <w:b/>
        </w:rPr>
        <w:t xml:space="preserve"> publicznie udostępnić informacje o współpracy szkół z organizacjami pozarządowymi, </w:t>
      </w:r>
      <w:r w:rsidRPr="009B7F45">
        <w:t>podając je w Biuletynie Informacji Publicznej i na stronie internetowej gminy. Wskazać trzeba przynajmniej nazwy organizacji, na działalność których wydał zgodę dyrektor, oraz określić, jaki jest charakter ich aktywności. Dzięki takiemu rozwiązaniu rodzice będą dysponować wiedzą o funkcjonowaniu szkoły jeszcze przed podjęciem decyzji o powierzeniu jej zadań z zakresu wychowania dziecka.</w:t>
      </w:r>
    </w:p>
    <w:p w14:paraId="65CC1EB3" w14:textId="0EF3139A" w:rsidR="008A44DD" w:rsidRPr="009B7F45" w:rsidRDefault="008A44DD" w:rsidP="004326F6">
      <w:pPr>
        <w:spacing w:line="360" w:lineRule="auto"/>
        <w:ind w:firstLine="708"/>
        <w:jc w:val="both"/>
      </w:pPr>
      <w:r w:rsidRPr="009B7F45">
        <w:t xml:space="preserve">Uzupełnieniem tych rozwiązań powinno być umożliwienie rodzicom uczestnictwa w zajęciach rozwijających ich kompetencje wychowawcze, a dzieciom w warsztatach </w:t>
      </w:r>
      <w:r w:rsidRPr="009B7F45">
        <w:lastRenderedPageBreak/>
        <w:t>wspierających wychowawczą rolę rodziny, zgodnie z modelem wychowania integralnego.</w:t>
      </w:r>
      <w:r w:rsidR="0043192D">
        <w:t xml:space="preserve"> </w:t>
      </w:r>
      <w:r w:rsidR="005E4F69">
        <w:t xml:space="preserve">Samorząd </w:t>
      </w:r>
      <w:r w:rsidR="00441176">
        <w:t xml:space="preserve">powinien </w:t>
      </w:r>
      <w:r w:rsidR="005E4F69">
        <w:t>inicjować i wspierać szkolenia dla nauczycieli</w:t>
      </w:r>
      <w:r w:rsidR="00BA2CDC">
        <w:t xml:space="preserve"> dotyczące tej problematyki oraz współpracy z rodzicami</w:t>
      </w:r>
      <w:r w:rsidR="005E4F69">
        <w:t xml:space="preserve">. </w:t>
      </w:r>
      <w:r w:rsidR="0043192D">
        <w:t>S</w:t>
      </w:r>
      <w:r w:rsidRPr="009B7F45">
        <w:t>zkoły, które wypracowują i stosują dobre praktyki dotyczące praw rodzin, powinny być wspierane i wyróżniane przez gminę.</w:t>
      </w:r>
    </w:p>
    <w:p w14:paraId="62C29723" w14:textId="77777777" w:rsidR="008A44DD" w:rsidRPr="009B7F45" w:rsidRDefault="008A44DD" w:rsidP="008A44DD">
      <w:pPr>
        <w:spacing w:line="360" w:lineRule="auto"/>
        <w:ind w:firstLine="708"/>
        <w:jc w:val="both"/>
      </w:pPr>
    </w:p>
    <w:p w14:paraId="5E2CF8F2" w14:textId="77777777" w:rsidR="008A44DD" w:rsidRPr="009B7F45" w:rsidRDefault="008A44DD" w:rsidP="008A44DD">
      <w:pPr>
        <w:spacing w:line="360" w:lineRule="auto"/>
        <w:ind w:firstLine="708"/>
        <w:jc w:val="center"/>
      </w:pPr>
      <w:r w:rsidRPr="009B7F45">
        <w:t>II. PRAWA RODZIN W POLITYCE SPOŁECZNEJ GMINY</w:t>
      </w:r>
    </w:p>
    <w:p w14:paraId="7E5756F1" w14:textId="77777777" w:rsidR="008A44DD" w:rsidRPr="009B7F45" w:rsidRDefault="008A44DD" w:rsidP="008A44DD">
      <w:pPr>
        <w:spacing w:line="360" w:lineRule="auto"/>
        <w:jc w:val="both"/>
        <w:rPr>
          <w:b/>
        </w:rPr>
      </w:pPr>
    </w:p>
    <w:p w14:paraId="77AF657E" w14:textId="77777777" w:rsidR="008A44DD" w:rsidRPr="009B7F45" w:rsidRDefault="008A44DD" w:rsidP="008A44DD">
      <w:pPr>
        <w:spacing w:line="360" w:lineRule="auto"/>
        <w:jc w:val="both"/>
      </w:pPr>
      <w:r w:rsidRPr="009B7F45">
        <w:rPr>
          <w:b/>
        </w:rPr>
        <w:tab/>
      </w:r>
      <w:r w:rsidRPr="009B7F45">
        <w:t>Instrumenty polityki społecznej prowadzonej przez gminę powinny być tworzone i wdrażane z uwzględnieniem kontekstu praw rodziny, jej autonomii i tożsamości.</w:t>
      </w:r>
    </w:p>
    <w:p w14:paraId="1ED57C0D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rPr>
          <w:b/>
        </w:rPr>
        <w:t xml:space="preserve">Programy współpracy z organizacjami społecznymi powinny uwzględniać zasadę wzmacniania rodziny i małżeństwa oraz wykluczać finansowanie projektów, które godzą </w:t>
      </w:r>
      <w:r w:rsidRPr="009B7F45">
        <w:rPr>
          <w:b/>
        </w:rPr>
        <w:br/>
        <w:t xml:space="preserve">w te wartości. </w:t>
      </w:r>
      <w:r w:rsidRPr="009B7F45">
        <w:t xml:space="preserve">Konieczne jest w szczególności wyłączenie możliwości przeznaczania środków publicznych i mienia publicznego na projekty podważające konstytucyjną tożsamość małżeństwa jako związku kobiety i mężczyzny lub autonomię rodziny. Także regulaminy samorządowych konkursów dla organizacji społecznych powinny zostać uzupełnione </w:t>
      </w:r>
      <w:r w:rsidRPr="009B7F45">
        <w:br/>
        <w:t>o standardy wzmacniające rodzinę i małżeństwo oraz wykluczające przeznaczanie środków na działania podważające konstytucyjne fundamenty prawa rodzinnego lub godzące w prawa obywateli.</w:t>
      </w:r>
    </w:p>
    <w:p w14:paraId="7F04BA23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rPr>
          <w:b/>
        </w:rPr>
        <w:t xml:space="preserve">Samorządowe programy profilaktyczne, które mają na celu przeciwdziałanie przemocy i pomoc jej ofiarom, przeciwdziałanie alkoholizmowi i narkomanii oraz realizację celów polityki zdrowotnej, powinny uwzględniać zasadę poszanowania integralności rodziny, która może zostać uchylona tylko w sytuacjach wyjątkowych, jak zagrożenie życia lub zdrowia jej członków. </w:t>
      </w:r>
      <w:r w:rsidRPr="009B7F45">
        <w:t>Tylko w ten sposób uda się uniknąć patologicznych sytuacji, gdy dochodzi do nieproporcjonalnej ingerencji w życie rodzin, w tym nawet odbierania dzieci, która nie jest uzasadniona jakimikolwiek poważnymi przesłankami.</w:t>
      </w:r>
    </w:p>
    <w:p w14:paraId="7365D27D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t>Ważne, by programy profilaktyczne i informacyjne realizowane przez samorząd objęły obszary podstawowych wyzwań, przed którymi stają dziś rodziny, w tym profilaktykę zdrowia prokreacyjnego i działania wspierające trwałość małżeństw.</w:t>
      </w:r>
    </w:p>
    <w:p w14:paraId="2448F654" w14:textId="0A6E9E0B" w:rsidR="008A44DD" w:rsidRPr="009B7F45" w:rsidRDefault="00FD119B" w:rsidP="008A44DD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Samorząd powinien </w:t>
      </w:r>
      <w:r w:rsidR="001A7705" w:rsidRPr="00AD4156">
        <w:rPr>
          <w:b/>
        </w:rPr>
        <w:t>wspiera</w:t>
      </w:r>
      <w:r>
        <w:rPr>
          <w:b/>
        </w:rPr>
        <w:t>ć</w:t>
      </w:r>
      <w:r w:rsidR="001A7705" w:rsidRPr="00AD4156">
        <w:rPr>
          <w:b/>
        </w:rPr>
        <w:t xml:space="preserve"> rodzin</w:t>
      </w:r>
      <w:r>
        <w:rPr>
          <w:b/>
        </w:rPr>
        <w:t>y</w:t>
      </w:r>
      <w:r w:rsidR="001A7705" w:rsidRPr="00AD4156">
        <w:rPr>
          <w:b/>
        </w:rPr>
        <w:t xml:space="preserve"> wychowując</w:t>
      </w:r>
      <w:r>
        <w:rPr>
          <w:b/>
        </w:rPr>
        <w:t>e</w:t>
      </w:r>
      <w:r w:rsidR="001A7705" w:rsidRPr="00AD4156">
        <w:rPr>
          <w:b/>
        </w:rPr>
        <w:t xml:space="preserve"> dzieci, w tym wielodzietn</w:t>
      </w:r>
      <w:r>
        <w:rPr>
          <w:b/>
        </w:rPr>
        <w:t>e</w:t>
      </w:r>
      <w:r w:rsidR="001A7705" w:rsidRPr="00AD4156">
        <w:rPr>
          <w:b/>
        </w:rPr>
        <w:t xml:space="preserve">. </w:t>
      </w:r>
      <w:r w:rsidR="008A44DD" w:rsidRPr="009B7F45">
        <w:t>Konieczne jest także</w:t>
      </w:r>
      <w:r w:rsidR="008A44DD" w:rsidRPr="009B7F45">
        <w:rPr>
          <w:b/>
        </w:rPr>
        <w:t xml:space="preserve"> wykluczenie prawnej dyskryminacji małżeństw i wychowywanych przez nie dzieci w polityce społecznej. </w:t>
      </w:r>
      <w:r w:rsidR="008A44DD" w:rsidRPr="009B7F45">
        <w:t xml:space="preserve">Zbyt często dochodzi do sytuacji, gdy fakt pozostawania przez rodziców w związku małżeńskim negatywnie wpływa na sytuację dziecka. Dotyczy to w szczególności dostępu do usług i świadczeń oferowanych przez samorząd, których przyznanie </w:t>
      </w:r>
      <w:r w:rsidR="008A44DD" w:rsidRPr="009B7F45">
        <w:lastRenderedPageBreak/>
        <w:t>jest uwarunkowane złożeniem oświadczenia o statusie samotnego rodzica. Już samo urealnienie tego rodzaju oświadczeń poprzez wprowadzenie znanego w polskim systemie prawnym wymogu, by samotny rodzic przedłożył orzeczenie zasądzające alimenty, może wyeliminować korzystanie z tego przywileju przez osoby nieuprawnione oraz zasadniczo ograniczyć skalę dyskryminacji małżeństw.</w:t>
      </w:r>
    </w:p>
    <w:p w14:paraId="1E1EC42B" w14:textId="77777777" w:rsidR="008A44DD" w:rsidRPr="009B7F45" w:rsidRDefault="008A44DD" w:rsidP="008A44DD">
      <w:pPr>
        <w:spacing w:line="360" w:lineRule="auto"/>
        <w:ind w:firstLine="708"/>
        <w:jc w:val="both"/>
        <w:rPr>
          <w:b/>
        </w:rPr>
      </w:pPr>
      <w:r w:rsidRPr="009B7F45">
        <w:t xml:space="preserve">Ważnym elementem polityki społecznej prowadzonej przez gminę powinno być także </w:t>
      </w:r>
      <w:r w:rsidRPr="009B7F45">
        <w:rPr>
          <w:b/>
        </w:rPr>
        <w:t xml:space="preserve">stworzenie rozwiązań umożliwiających rodzicom wybór pomiędzy różnymi formami opieki nad najmłodszymi dziećmi. </w:t>
      </w:r>
      <w:r w:rsidRPr="009B7F45">
        <w:t>Organy samorządu powinny wprowadzić mechanizmy, które ułatwią rodzicom najmłodszych dzieci wybór pomiędzy opieką domową, instytucjonalną opieką kolektywną i innymi formami opieki nad dzieckiem, pozwalając na realizację zróżnicowanych potrzeb, jakie mają różne grupy rodziców i dzieci. Rozwiązania takie stanowiłby także udogodnienie dla rodziców, których dzieci nie mogą̨ korzystać z opieki kolektywnej.</w:t>
      </w:r>
    </w:p>
    <w:p w14:paraId="1D585C52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t xml:space="preserve">Rzeczywiste działanie organów samorządu terytorialnego jest uzależnione nie tylko od obowiązujących norm prawnych, ale także od przygotowania i wiedzy urzędników. Dlatego ważne jest przeszkolenie pracowników samorządowych, w tym odpowiedzialnych za obszar </w:t>
      </w:r>
      <w:r w:rsidRPr="009B7F45">
        <w:rPr>
          <w:b/>
        </w:rPr>
        <w:t>pomocy społecznej, w zakresie</w:t>
      </w:r>
      <w:r w:rsidRPr="009B7F45">
        <w:t xml:space="preserve"> </w:t>
      </w:r>
      <w:r w:rsidRPr="009B7F45">
        <w:rPr>
          <w:b/>
        </w:rPr>
        <w:t xml:space="preserve">autonomii i prawnej tożsamości rodziny, praw rodziców oraz dobra dziecka. </w:t>
      </w:r>
      <w:r w:rsidRPr="009B7F45">
        <w:t>Uczestnikom szkoleń powinna zostać przekazana rzetelna i wolna od ideologii wiedza o obowiązującym prawie oraz o skutecznych metodach przeciwdziałania zjawiskom niepożądanym, w tym przemocy, uzależnieniom i innym dysfunkcjom, które mogą występować w gospodarstwach domowych i w przestrzeni publicznej. Chociaż badania empiryczne jednoznacznie potwierdzają, że silne więzi rodzinne skutecznie chronią przed przemocą, na wielu prowadzonych dotychczas szkoleniach ta podstawowa wiedza była podważana.</w:t>
      </w:r>
    </w:p>
    <w:p w14:paraId="61DA8031" w14:textId="77777777" w:rsidR="008A44DD" w:rsidRPr="009B7F45" w:rsidRDefault="008A44DD" w:rsidP="008A44DD">
      <w:pPr>
        <w:spacing w:line="360" w:lineRule="auto"/>
        <w:jc w:val="both"/>
        <w:rPr>
          <w:b/>
        </w:rPr>
      </w:pPr>
    </w:p>
    <w:p w14:paraId="1674BFCE" w14:textId="77777777" w:rsidR="008A44DD" w:rsidRPr="009B7F45" w:rsidRDefault="008A44DD" w:rsidP="008A44DD">
      <w:pPr>
        <w:spacing w:line="360" w:lineRule="auto"/>
        <w:jc w:val="center"/>
      </w:pPr>
      <w:r w:rsidRPr="009B7F45">
        <w:t>III. USŁUGI SPOŁECZNE DOSTOSOWANE DO POTRZEB RODZIN</w:t>
      </w:r>
    </w:p>
    <w:p w14:paraId="17EEF9CF" w14:textId="77777777" w:rsidR="008A44DD" w:rsidRPr="009B7F45" w:rsidRDefault="008A44DD" w:rsidP="008A44DD">
      <w:pPr>
        <w:spacing w:line="360" w:lineRule="auto"/>
        <w:jc w:val="center"/>
      </w:pPr>
    </w:p>
    <w:p w14:paraId="45F247FA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t>Samorząd powinien podjąć także starania, aby usługi społeczne były jak najlepiej dostosowane do potrzeb rodzin, a jeśli to możliwe, uwzględniały udogodnienia pozwalające na korzystanie z nich przez rodziny z dziećmi. Wspólne spędzanie czasu przez rodziny powinna umożliwiać jak najszerzej w szczególności infrastruktura sportowa i rekreacyjna.</w:t>
      </w:r>
    </w:p>
    <w:p w14:paraId="7AC00A1F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t>Ważne, żeby znaczenie rodziny, małżeństwa i rodzicielstwa afirmowane było także w obszarze działania prowadzonych przez gminę instytucji kulturalnych</w:t>
      </w:r>
      <w:r>
        <w:t>.</w:t>
      </w:r>
    </w:p>
    <w:p w14:paraId="34515254" w14:textId="77777777" w:rsidR="008A44DD" w:rsidRPr="009B7F45" w:rsidRDefault="008A44DD" w:rsidP="008A44DD">
      <w:pPr>
        <w:spacing w:line="360" w:lineRule="auto"/>
        <w:jc w:val="center"/>
      </w:pPr>
    </w:p>
    <w:p w14:paraId="2ED03F27" w14:textId="77777777" w:rsidR="008A44DD" w:rsidRPr="009B7F45" w:rsidRDefault="008A44DD" w:rsidP="008A44DD">
      <w:pPr>
        <w:spacing w:line="360" w:lineRule="auto"/>
        <w:jc w:val="center"/>
      </w:pPr>
      <w:r w:rsidRPr="009B7F45">
        <w:t>IV. PROMOCJA DOBRYCH PRAKTYK DOTYCZĄCYCH PRAW RODZIN W BIZNESIE</w:t>
      </w:r>
    </w:p>
    <w:p w14:paraId="06137E75" w14:textId="77777777" w:rsidR="008A44DD" w:rsidRPr="009B7F45" w:rsidRDefault="008A44DD" w:rsidP="008A44DD">
      <w:pPr>
        <w:spacing w:line="360" w:lineRule="auto"/>
        <w:jc w:val="center"/>
      </w:pPr>
    </w:p>
    <w:p w14:paraId="65F34439" w14:textId="408D2AD4" w:rsidR="003A40BD" w:rsidRPr="00AD4156" w:rsidRDefault="008A44DD" w:rsidP="003A40BD">
      <w:pPr>
        <w:spacing w:line="360" w:lineRule="auto"/>
        <w:jc w:val="both"/>
      </w:pPr>
      <w:r w:rsidRPr="009B7F45">
        <w:tab/>
      </w:r>
      <w:r w:rsidR="003A40BD" w:rsidRPr="00AD4156">
        <w:t xml:space="preserve">Dobre praktyki dotyczące praw rodziny powinny być promowane także </w:t>
      </w:r>
      <w:r w:rsidR="003A40BD">
        <w:t>w sektorze przedsiębiorstw</w:t>
      </w:r>
      <w:r w:rsidR="003A40BD" w:rsidRPr="00AD4156">
        <w:t xml:space="preserve">. </w:t>
      </w:r>
      <w:r w:rsidR="003A40BD" w:rsidRPr="00AD4156">
        <w:rPr>
          <w:b/>
        </w:rPr>
        <w:t>Samorząd powinien poprzeć programy certyfikacji przedsiębior</w:t>
      </w:r>
      <w:r w:rsidR="003A40BD">
        <w:rPr>
          <w:b/>
        </w:rPr>
        <w:t>ców</w:t>
      </w:r>
      <w:r w:rsidR="003A40BD" w:rsidRPr="00AD4156">
        <w:rPr>
          <w:b/>
        </w:rPr>
        <w:t>, któ</w:t>
      </w:r>
      <w:r w:rsidR="003A40BD">
        <w:rPr>
          <w:b/>
        </w:rPr>
        <w:t>rzy</w:t>
      </w:r>
      <w:r w:rsidR="003A40BD" w:rsidRPr="00AD4156">
        <w:rPr>
          <w:b/>
        </w:rPr>
        <w:t xml:space="preserve"> przyję</w:t>
      </w:r>
      <w:r w:rsidR="003A40BD">
        <w:rPr>
          <w:b/>
        </w:rPr>
        <w:t>li</w:t>
      </w:r>
      <w:r w:rsidR="003A40BD" w:rsidRPr="00AD4156">
        <w:rPr>
          <w:b/>
        </w:rPr>
        <w:t xml:space="preserve"> rozwiązania sprzyjające rodzinie</w:t>
      </w:r>
      <w:r w:rsidR="003A40BD" w:rsidRPr="00AD4156">
        <w:t>. Może to nastąpić zarówno poprzez program certyfikujący rozwiązania adresowane do konsumentów, w tym zniżki dedykowane rodzinom czy udogodnienia dla rodzin z dziećmi, jak i program obejmujący dobre praktyki dotyczące sytuacji pracowników będących rodzicami.</w:t>
      </w:r>
    </w:p>
    <w:p w14:paraId="34E70654" w14:textId="5B51A351" w:rsidR="008A44DD" w:rsidRPr="009B7F45" w:rsidRDefault="008A44DD" w:rsidP="008A44DD">
      <w:pPr>
        <w:spacing w:line="360" w:lineRule="auto"/>
        <w:jc w:val="both"/>
      </w:pPr>
    </w:p>
    <w:p w14:paraId="1DEA845B" w14:textId="77777777" w:rsidR="008A44DD" w:rsidRPr="009B7F45" w:rsidRDefault="008A44DD" w:rsidP="008A44DD">
      <w:pPr>
        <w:spacing w:line="360" w:lineRule="auto"/>
        <w:jc w:val="center"/>
      </w:pPr>
    </w:p>
    <w:p w14:paraId="48E4679B" w14:textId="77777777" w:rsidR="008A44DD" w:rsidRPr="009B7F45" w:rsidRDefault="008A44DD" w:rsidP="008A44DD">
      <w:pPr>
        <w:spacing w:line="360" w:lineRule="auto"/>
        <w:jc w:val="center"/>
      </w:pPr>
      <w:r w:rsidRPr="009B7F45">
        <w:t>V. MONITOROWANIE I EGZEKWOWANIE PRAW RODZIN</w:t>
      </w:r>
    </w:p>
    <w:p w14:paraId="7D678942" w14:textId="77777777" w:rsidR="008A44DD" w:rsidRPr="009B7F45" w:rsidRDefault="008A44DD" w:rsidP="008A44DD">
      <w:pPr>
        <w:spacing w:line="360" w:lineRule="auto"/>
        <w:jc w:val="both"/>
        <w:rPr>
          <w:b/>
        </w:rPr>
      </w:pPr>
    </w:p>
    <w:p w14:paraId="0809B505" w14:textId="77777777" w:rsidR="008A44DD" w:rsidRPr="009B7F45" w:rsidRDefault="008A44DD" w:rsidP="008A44DD">
      <w:pPr>
        <w:spacing w:line="360" w:lineRule="auto"/>
        <w:jc w:val="both"/>
      </w:pPr>
      <w:r w:rsidRPr="009B7F45">
        <w:rPr>
          <w:b/>
        </w:rPr>
        <w:tab/>
      </w:r>
      <w:r w:rsidRPr="009B7F45">
        <w:t>Dla realizacji praw rodziny kluczowe jest stworzenie skutecznych mechanizmów pozwalających na ich egzekwowanie. Ważne jest także, by rodziny były świadome przysługujących im praw</w:t>
      </w:r>
      <w:r>
        <w:t>.</w:t>
      </w:r>
    </w:p>
    <w:p w14:paraId="77724705" w14:textId="77777777" w:rsidR="008A44DD" w:rsidRPr="009B7F45" w:rsidRDefault="008A44DD" w:rsidP="008A44DD">
      <w:pPr>
        <w:spacing w:line="360" w:lineRule="auto"/>
        <w:ind w:firstLine="708"/>
        <w:jc w:val="both"/>
      </w:pPr>
      <w:r w:rsidRPr="009B7F45">
        <w:rPr>
          <w:b/>
        </w:rPr>
        <w:t>Aby prawidłowo realizować na poziomie samorządowym prawa rodzin, konieczne jest powołanie Rzecznika Praw Rodziny oraz stworzenie samorządowego systemu zgłaszania naruszeń praw rodziny</w:t>
      </w:r>
      <w:r w:rsidRPr="009B7F45">
        <w:t>. Rzecznik powinien monitorować przestrzeganie praw rodziny przez instytucje samorządowe, w tym szkoły, oraz interweniować w sytuacjach, gdy dochodzi do ich naruszenia. Rzecznik może prowadzić infolinię lub skrzynkę kontaktową umożliwiającą przesyłanie zgłoszeń. Powinien także informować rodziny o przysługujących im prawach.</w:t>
      </w:r>
    </w:p>
    <w:p w14:paraId="761B9295" w14:textId="77777777" w:rsidR="008A44DD" w:rsidRPr="009B7F45" w:rsidRDefault="008A44DD" w:rsidP="008A44DD">
      <w:pPr>
        <w:spacing w:line="360" w:lineRule="auto"/>
        <w:jc w:val="both"/>
        <w:rPr>
          <w:b/>
        </w:rPr>
      </w:pPr>
    </w:p>
    <w:p w14:paraId="1AD3636E" w14:textId="77777777" w:rsidR="008A44DD" w:rsidRPr="009B7F45" w:rsidRDefault="008A44DD" w:rsidP="008A44DD">
      <w:pPr>
        <w:spacing w:line="360" w:lineRule="auto"/>
        <w:jc w:val="center"/>
      </w:pPr>
      <w:r w:rsidRPr="009B7F45">
        <w:t>VI. TWORZENIE PRAWA PRZYJAZNEGO RODZINIE</w:t>
      </w:r>
    </w:p>
    <w:p w14:paraId="3A9A2BD5" w14:textId="77777777" w:rsidR="008A44DD" w:rsidRPr="009B7F45" w:rsidRDefault="008A44DD" w:rsidP="008A44DD">
      <w:pPr>
        <w:spacing w:line="360" w:lineRule="auto"/>
        <w:jc w:val="both"/>
        <w:rPr>
          <w:b/>
        </w:rPr>
      </w:pPr>
    </w:p>
    <w:p w14:paraId="47905F0C" w14:textId="77777777" w:rsidR="008A44DD" w:rsidRPr="009B7F45" w:rsidRDefault="008A44DD" w:rsidP="008A44DD">
      <w:pPr>
        <w:spacing w:line="360" w:lineRule="auto"/>
        <w:jc w:val="both"/>
      </w:pPr>
      <w:r w:rsidRPr="009B7F45">
        <w:rPr>
          <w:b/>
        </w:rPr>
        <w:tab/>
      </w:r>
      <w:r w:rsidRPr="009B7F45">
        <w:t>Znaczenie praw rodzin nie ogranicza się do rozwiązań, które są ujęte w niniejszej Karcie. Na sytuację rodziny wpływają bezpośrednio także akty prawne, których głównym przedmiotem regulacji jest inna problematyka.</w:t>
      </w:r>
    </w:p>
    <w:p w14:paraId="089B32F1" w14:textId="77777777" w:rsidR="00FD7F22" w:rsidRDefault="008A44DD" w:rsidP="008A44DD">
      <w:pPr>
        <w:spacing w:line="360" w:lineRule="auto"/>
        <w:ind w:firstLine="708"/>
        <w:jc w:val="both"/>
      </w:pPr>
      <w:r w:rsidRPr="009B7F45">
        <w:t xml:space="preserve">Dlatego </w:t>
      </w:r>
      <w:r w:rsidRPr="009B7F45">
        <w:rPr>
          <w:b/>
        </w:rPr>
        <w:t xml:space="preserve">przygotowanie każdego aktu prawa miejscowego powinno poprzedzać określenie, czy wpłynie on na sytuację rodzin oraz na zakres ich praw, w tym praw rodziców i praw dzieci – zgodnie z zasadą </w:t>
      </w:r>
      <w:r w:rsidRPr="009B7F45">
        <w:rPr>
          <w:b/>
          <w:i/>
        </w:rPr>
        <w:t xml:space="preserve">family </w:t>
      </w:r>
      <w:proofErr w:type="spellStart"/>
      <w:r w:rsidRPr="009B7F45">
        <w:rPr>
          <w:b/>
          <w:i/>
        </w:rPr>
        <w:t>mainstreaming</w:t>
      </w:r>
      <w:proofErr w:type="spellEnd"/>
      <w:r w:rsidRPr="009B7F45">
        <w:t xml:space="preserve">. Jeśli ma to miejsce, każdorazowo należy dokonać wszechstronnej oceny skutków regulacji w tym zakresie. Niedopuszczalne jest </w:t>
      </w:r>
      <w:r w:rsidRPr="009B7F45">
        <w:lastRenderedPageBreak/>
        <w:t>w szczególności ograniczenie przez akt prawa miejscowego konstytucyjnych i ustawowych praw rodzin i ich członków.</w:t>
      </w:r>
      <w:r w:rsidR="00FD7F22">
        <w:t xml:space="preserve"> </w:t>
      </w:r>
    </w:p>
    <w:p w14:paraId="44FE0A63" w14:textId="77777777" w:rsidR="00FD7F22" w:rsidRDefault="00FD7F22" w:rsidP="003277D9">
      <w:pPr>
        <w:jc w:val="both"/>
      </w:pPr>
    </w:p>
    <w:p w14:paraId="60E152B4" w14:textId="77777777" w:rsidR="00A009F5" w:rsidRDefault="00A009F5" w:rsidP="003277D9">
      <w:pPr>
        <w:jc w:val="both"/>
      </w:pPr>
    </w:p>
    <w:p w14:paraId="3F2E9BF5" w14:textId="77777777" w:rsidR="00A009F5" w:rsidRDefault="00A009F5" w:rsidP="003277D9">
      <w:pPr>
        <w:jc w:val="both"/>
      </w:pPr>
    </w:p>
    <w:p w14:paraId="7A21D44D" w14:textId="0F15E0E2" w:rsidR="00A009F5" w:rsidRDefault="00A009F5" w:rsidP="003277D9">
      <w:pPr>
        <w:jc w:val="both"/>
      </w:pPr>
    </w:p>
    <w:p w14:paraId="7EDA870E" w14:textId="77777777" w:rsidR="00A009F5" w:rsidRDefault="00A009F5" w:rsidP="003277D9">
      <w:pPr>
        <w:jc w:val="both"/>
      </w:pPr>
    </w:p>
    <w:p w14:paraId="207C124F" w14:textId="77777777" w:rsidR="00A009F5" w:rsidRDefault="00A009F5" w:rsidP="003277D9">
      <w:pPr>
        <w:jc w:val="both"/>
      </w:pPr>
    </w:p>
    <w:p w14:paraId="214D4717" w14:textId="77777777" w:rsidR="00A009F5" w:rsidRDefault="00A009F5" w:rsidP="003277D9">
      <w:pPr>
        <w:jc w:val="both"/>
      </w:pPr>
    </w:p>
    <w:p w14:paraId="25E0BCB5" w14:textId="28A5D0A1" w:rsidR="00A009F5" w:rsidRPr="00ED1BAE" w:rsidRDefault="00054C17" w:rsidP="003277D9">
      <w:pPr>
        <w:jc w:val="both"/>
      </w:pPr>
      <w:bookmarkStart w:id="0" w:name="_GoBack"/>
      <w:bookmarkEnd w:id="0"/>
      <w:r>
        <w:br w:type="textWrapping" w:clear="all"/>
      </w:r>
    </w:p>
    <w:sectPr w:rsidR="00A009F5" w:rsidRPr="00ED1BAE" w:rsidSect="00383829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A68E3" w14:textId="77777777" w:rsidR="00F85DFE" w:rsidRDefault="00F85DFE" w:rsidP="00F2306B">
      <w:r>
        <w:separator/>
      </w:r>
    </w:p>
  </w:endnote>
  <w:endnote w:type="continuationSeparator" w:id="0">
    <w:p w14:paraId="3EDD5298" w14:textId="77777777" w:rsidR="00F85DFE" w:rsidRDefault="00F85DFE" w:rsidP="00F2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F1B0E" w14:textId="77777777" w:rsidR="00F85DFE" w:rsidRDefault="00F85DFE" w:rsidP="00F2306B">
      <w:r>
        <w:separator/>
      </w:r>
    </w:p>
  </w:footnote>
  <w:footnote w:type="continuationSeparator" w:id="0">
    <w:p w14:paraId="57B0A789" w14:textId="77777777" w:rsidR="00F85DFE" w:rsidRDefault="00F85DFE" w:rsidP="00F2306B">
      <w:r>
        <w:continuationSeparator/>
      </w:r>
    </w:p>
  </w:footnote>
  <w:footnote w:id="1">
    <w:p w14:paraId="2353CF8D" w14:textId="7086835C" w:rsidR="008A44DD" w:rsidRDefault="008A44DD" w:rsidP="008A44D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AB1561">
        <w:t>staw</w:t>
      </w:r>
      <w:r>
        <w:t>a</w:t>
      </w:r>
      <w:r w:rsidRPr="00AB1561">
        <w:t xml:space="preserve"> z dnia 14 grudnia 2016 r. – Prawo oświatowe</w:t>
      </w:r>
      <w:r>
        <w:t xml:space="preserve"> (</w:t>
      </w:r>
      <w:proofErr w:type="spellStart"/>
      <w:r w:rsidRPr="00DF5304">
        <w:t>Dz.U</w:t>
      </w:r>
      <w:proofErr w:type="spellEnd"/>
      <w:r w:rsidRPr="00DF5304">
        <w:t>.</w:t>
      </w:r>
      <w:r>
        <w:t xml:space="preserve"> z</w:t>
      </w:r>
      <w:r w:rsidRPr="00DF5304">
        <w:t xml:space="preserve"> 2018</w:t>
      </w:r>
      <w:r>
        <w:t>,</w:t>
      </w:r>
      <w:r w:rsidRPr="00DF5304">
        <w:t xml:space="preserve"> poz. 996</w:t>
      </w:r>
      <w:r w:rsidR="004C02F2">
        <w:t xml:space="preserve"> z </w:t>
      </w:r>
      <w:proofErr w:type="spellStart"/>
      <w:r w:rsidR="004C02F2">
        <w:t>późn</w:t>
      </w:r>
      <w:proofErr w:type="spellEnd"/>
      <w:r w:rsidR="004C02F2">
        <w:t>.</w:t>
      </w:r>
      <w:r w:rsidRPr="00AB1561">
        <w:t xml:space="preserve"> zm</w:t>
      </w:r>
      <w:r>
        <w:t xml:space="preserve">.).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923"/>
    <w:multiLevelType w:val="hybridMultilevel"/>
    <w:tmpl w:val="0A12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C33C2"/>
    <w:multiLevelType w:val="hybridMultilevel"/>
    <w:tmpl w:val="8CBE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F53D0"/>
    <w:multiLevelType w:val="hybridMultilevel"/>
    <w:tmpl w:val="1A1E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580B"/>
    <w:multiLevelType w:val="hybridMultilevel"/>
    <w:tmpl w:val="23B8B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51484"/>
    <w:multiLevelType w:val="hybridMultilevel"/>
    <w:tmpl w:val="8B468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67D17"/>
    <w:multiLevelType w:val="hybridMultilevel"/>
    <w:tmpl w:val="9B6272F4"/>
    <w:lvl w:ilvl="0" w:tplc="D4962C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D6C66"/>
    <w:multiLevelType w:val="hybridMultilevel"/>
    <w:tmpl w:val="BB207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05A89"/>
    <w:multiLevelType w:val="hybridMultilevel"/>
    <w:tmpl w:val="EDAA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8A1821"/>
    <w:multiLevelType w:val="hybridMultilevel"/>
    <w:tmpl w:val="E218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6E42FE"/>
    <w:multiLevelType w:val="hybridMultilevel"/>
    <w:tmpl w:val="768C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F9"/>
    <w:rsid w:val="000118FA"/>
    <w:rsid w:val="00014561"/>
    <w:rsid w:val="00015745"/>
    <w:rsid w:val="00015F0D"/>
    <w:rsid w:val="00024EF7"/>
    <w:rsid w:val="00026A3B"/>
    <w:rsid w:val="00033CF5"/>
    <w:rsid w:val="00054C17"/>
    <w:rsid w:val="00086CD6"/>
    <w:rsid w:val="00096F45"/>
    <w:rsid w:val="000A05CD"/>
    <w:rsid w:val="000B10B6"/>
    <w:rsid w:val="000B3E5F"/>
    <w:rsid w:val="000B7836"/>
    <w:rsid w:val="000C2E40"/>
    <w:rsid w:val="000D5602"/>
    <w:rsid w:val="000F6E25"/>
    <w:rsid w:val="001309AF"/>
    <w:rsid w:val="00132782"/>
    <w:rsid w:val="001522BA"/>
    <w:rsid w:val="00172039"/>
    <w:rsid w:val="0017656C"/>
    <w:rsid w:val="001854D9"/>
    <w:rsid w:val="0019206D"/>
    <w:rsid w:val="00196183"/>
    <w:rsid w:val="00197772"/>
    <w:rsid w:val="001A4BCD"/>
    <w:rsid w:val="001A7705"/>
    <w:rsid w:val="001C5507"/>
    <w:rsid w:val="001D65B2"/>
    <w:rsid w:val="001F77A2"/>
    <w:rsid w:val="00201DB2"/>
    <w:rsid w:val="00225DD6"/>
    <w:rsid w:val="00243E67"/>
    <w:rsid w:val="00244BF9"/>
    <w:rsid w:val="0026279E"/>
    <w:rsid w:val="00271CA2"/>
    <w:rsid w:val="00275D27"/>
    <w:rsid w:val="0029175A"/>
    <w:rsid w:val="002C7324"/>
    <w:rsid w:val="002D1AAD"/>
    <w:rsid w:val="002E74D2"/>
    <w:rsid w:val="002E7CDB"/>
    <w:rsid w:val="002F6724"/>
    <w:rsid w:val="00306751"/>
    <w:rsid w:val="00310328"/>
    <w:rsid w:val="003263AA"/>
    <w:rsid w:val="003277D9"/>
    <w:rsid w:val="003731AC"/>
    <w:rsid w:val="00383829"/>
    <w:rsid w:val="00393AA8"/>
    <w:rsid w:val="003A40BD"/>
    <w:rsid w:val="003B2BBB"/>
    <w:rsid w:val="003C1D71"/>
    <w:rsid w:val="003D4E06"/>
    <w:rsid w:val="003D6D9E"/>
    <w:rsid w:val="00404F91"/>
    <w:rsid w:val="00426EDA"/>
    <w:rsid w:val="0043192D"/>
    <w:rsid w:val="004326F6"/>
    <w:rsid w:val="004349AD"/>
    <w:rsid w:val="00441176"/>
    <w:rsid w:val="00441463"/>
    <w:rsid w:val="00453B4C"/>
    <w:rsid w:val="00472915"/>
    <w:rsid w:val="00483CED"/>
    <w:rsid w:val="00483DEA"/>
    <w:rsid w:val="00496BF5"/>
    <w:rsid w:val="004A521C"/>
    <w:rsid w:val="004B7C65"/>
    <w:rsid w:val="004C02F2"/>
    <w:rsid w:val="004C4AAA"/>
    <w:rsid w:val="004D7E93"/>
    <w:rsid w:val="004F0004"/>
    <w:rsid w:val="0050778A"/>
    <w:rsid w:val="005109FC"/>
    <w:rsid w:val="005124A6"/>
    <w:rsid w:val="00536A4D"/>
    <w:rsid w:val="00552570"/>
    <w:rsid w:val="00554089"/>
    <w:rsid w:val="0056043B"/>
    <w:rsid w:val="00563A46"/>
    <w:rsid w:val="00596B48"/>
    <w:rsid w:val="005A5639"/>
    <w:rsid w:val="005B0CB8"/>
    <w:rsid w:val="005B0D66"/>
    <w:rsid w:val="005C6166"/>
    <w:rsid w:val="005D2D4B"/>
    <w:rsid w:val="005E0277"/>
    <w:rsid w:val="005E2BF8"/>
    <w:rsid w:val="005E415D"/>
    <w:rsid w:val="005E4F69"/>
    <w:rsid w:val="0061696C"/>
    <w:rsid w:val="006406A6"/>
    <w:rsid w:val="00642298"/>
    <w:rsid w:val="00662A34"/>
    <w:rsid w:val="0068366E"/>
    <w:rsid w:val="006D7EC2"/>
    <w:rsid w:val="006E3892"/>
    <w:rsid w:val="006F4C58"/>
    <w:rsid w:val="0070259C"/>
    <w:rsid w:val="00753D9F"/>
    <w:rsid w:val="00754BE5"/>
    <w:rsid w:val="00757196"/>
    <w:rsid w:val="00762392"/>
    <w:rsid w:val="007735E2"/>
    <w:rsid w:val="00794E26"/>
    <w:rsid w:val="007A384E"/>
    <w:rsid w:val="007B016B"/>
    <w:rsid w:val="007B2652"/>
    <w:rsid w:val="007B45C2"/>
    <w:rsid w:val="007E1FD7"/>
    <w:rsid w:val="007E534D"/>
    <w:rsid w:val="007F0FF8"/>
    <w:rsid w:val="007F63FE"/>
    <w:rsid w:val="00842D35"/>
    <w:rsid w:val="008461A1"/>
    <w:rsid w:val="00860C4F"/>
    <w:rsid w:val="008639B7"/>
    <w:rsid w:val="008741A7"/>
    <w:rsid w:val="008932BB"/>
    <w:rsid w:val="00896A47"/>
    <w:rsid w:val="008976B9"/>
    <w:rsid w:val="008A44DD"/>
    <w:rsid w:val="008A6160"/>
    <w:rsid w:val="008B07D1"/>
    <w:rsid w:val="008B0BEA"/>
    <w:rsid w:val="008F30D9"/>
    <w:rsid w:val="00905F38"/>
    <w:rsid w:val="009166AC"/>
    <w:rsid w:val="0092636D"/>
    <w:rsid w:val="00937412"/>
    <w:rsid w:val="00945C28"/>
    <w:rsid w:val="0094795B"/>
    <w:rsid w:val="009627A1"/>
    <w:rsid w:val="00964309"/>
    <w:rsid w:val="00964A23"/>
    <w:rsid w:val="00981952"/>
    <w:rsid w:val="00986597"/>
    <w:rsid w:val="009A59EF"/>
    <w:rsid w:val="009A7432"/>
    <w:rsid w:val="009C4F44"/>
    <w:rsid w:val="009D12B2"/>
    <w:rsid w:val="009E4B3F"/>
    <w:rsid w:val="009E509D"/>
    <w:rsid w:val="009F5925"/>
    <w:rsid w:val="00A009F5"/>
    <w:rsid w:val="00A04076"/>
    <w:rsid w:val="00A04922"/>
    <w:rsid w:val="00A126AF"/>
    <w:rsid w:val="00A20F8E"/>
    <w:rsid w:val="00A22C11"/>
    <w:rsid w:val="00A310A2"/>
    <w:rsid w:val="00A3186F"/>
    <w:rsid w:val="00A4260C"/>
    <w:rsid w:val="00A50DDF"/>
    <w:rsid w:val="00A76F79"/>
    <w:rsid w:val="00A931B2"/>
    <w:rsid w:val="00AA320F"/>
    <w:rsid w:val="00AB1561"/>
    <w:rsid w:val="00AD35F9"/>
    <w:rsid w:val="00B015E8"/>
    <w:rsid w:val="00B13AEA"/>
    <w:rsid w:val="00B17E95"/>
    <w:rsid w:val="00B23DFE"/>
    <w:rsid w:val="00B53169"/>
    <w:rsid w:val="00B539AD"/>
    <w:rsid w:val="00BA2CDC"/>
    <w:rsid w:val="00BB05DB"/>
    <w:rsid w:val="00BB7B46"/>
    <w:rsid w:val="00BD0FFE"/>
    <w:rsid w:val="00BE040C"/>
    <w:rsid w:val="00BF60DE"/>
    <w:rsid w:val="00BF6718"/>
    <w:rsid w:val="00C00232"/>
    <w:rsid w:val="00C1290D"/>
    <w:rsid w:val="00C246FF"/>
    <w:rsid w:val="00C3024F"/>
    <w:rsid w:val="00C67BBA"/>
    <w:rsid w:val="00C7370F"/>
    <w:rsid w:val="00C97858"/>
    <w:rsid w:val="00CB63BC"/>
    <w:rsid w:val="00CB7910"/>
    <w:rsid w:val="00CC4AC5"/>
    <w:rsid w:val="00CD5225"/>
    <w:rsid w:val="00CE7E57"/>
    <w:rsid w:val="00CF4CE1"/>
    <w:rsid w:val="00D02950"/>
    <w:rsid w:val="00D16B55"/>
    <w:rsid w:val="00D32804"/>
    <w:rsid w:val="00D53BE6"/>
    <w:rsid w:val="00D602F6"/>
    <w:rsid w:val="00D61A88"/>
    <w:rsid w:val="00D75C09"/>
    <w:rsid w:val="00D77B03"/>
    <w:rsid w:val="00D81ADC"/>
    <w:rsid w:val="00D95764"/>
    <w:rsid w:val="00DA5BAC"/>
    <w:rsid w:val="00DC0883"/>
    <w:rsid w:val="00DC1005"/>
    <w:rsid w:val="00DD6649"/>
    <w:rsid w:val="00DE5B60"/>
    <w:rsid w:val="00DE5B82"/>
    <w:rsid w:val="00DF05EC"/>
    <w:rsid w:val="00DF5304"/>
    <w:rsid w:val="00E0465A"/>
    <w:rsid w:val="00E0712D"/>
    <w:rsid w:val="00E30CE0"/>
    <w:rsid w:val="00E36385"/>
    <w:rsid w:val="00E539AF"/>
    <w:rsid w:val="00E54D16"/>
    <w:rsid w:val="00E62F70"/>
    <w:rsid w:val="00E677E5"/>
    <w:rsid w:val="00E7399A"/>
    <w:rsid w:val="00EA0E49"/>
    <w:rsid w:val="00EA105E"/>
    <w:rsid w:val="00EA1F91"/>
    <w:rsid w:val="00EA46A0"/>
    <w:rsid w:val="00EB5809"/>
    <w:rsid w:val="00EC6234"/>
    <w:rsid w:val="00ED1BAE"/>
    <w:rsid w:val="00ED3229"/>
    <w:rsid w:val="00F0284B"/>
    <w:rsid w:val="00F15187"/>
    <w:rsid w:val="00F20BD9"/>
    <w:rsid w:val="00F2306B"/>
    <w:rsid w:val="00F24B62"/>
    <w:rsid w:val="00F30383"/>
    <w:rsid w:val="00F37763"/>
    <w:rsid w:val="00F4104F"/>
    <w:rsid w:val="00F46BF6"/>
    <w:rsid w:val="00F85DFE"/>
    <w:rsid w:val="00FA6B62"/>
    <w:rsid w:val="00FB2AFA"/>
    <w:rsid w:val="00FC590B"/>
    <w:rsid w:val="00FC7B61"/>
    <w:rsid w:val="00FD02E1"/>
    <w:rsid w:val="00FD119B"/>
    <w:rsid w:val="00FD7F22"/>
    <w:rsid w:val="00FF4AF0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BC804"/>
  <w15:docId w15:val="{C3584118-74AE-1D40-B00A-0C3B133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B4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A4BCD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A4BCD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9A59EF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CC4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6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96F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6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fontstyle01">
    <w:name w:val="fontstyle01"/>
    <w:basedOn w:val="Domylnaczcionkaakapitu"/>
    <w:rsid w:val="00AD35F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30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06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2306B"/>
    <w:rPr>
      <w:vertAlign w:val="superscript"/>
    </w:rPr>
  </w:style>
  <w:style w:type="character" w:customStyle="1" w:styleId="alb">
    <w:name w:val="a_lb"/>
    <w:basedOn w:val="Domylnaczcionkaakapitu"/>
    <w:rsid w:val="0013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C353-D9F2-44F1-BA6F-3E03D1EC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</dc:title>
  <dc:subject/>
  <dc:creator>Microsoft Office User</dc:creator>
  <cp:keywords/>
  <dc:description/>
  <cp:lastModifiedBy>Jarek</cp:lastModifiedBy>
  <cp:revision>17</cp:revision>
  <cp:lastPrinted>2019-04-16T07:57:00Z</cp:lastPrinted>
  <dcterms:created xsi:type="dcterms:W3CDTF">2019-07-15T14:58:00Z</dcterms:created>
  <dcterms:modified xsi:type="dcterms:W3CDTF">2019-10-23T10:19:00Z</dcterms:modified>
</cp:coreProperties>
</file>