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8618" w:type="dxa"/>
        <w:jc w:val="left"/>
        <w:tblInd w:w="0" w:type="dxa"/>
        <w:tblCellMar>
          <w:top w:w="113" w:type="dxa"/>
          <w:left w:w="108" w:type="dxa"/>
          <w:bottom w:w="113" w:type="dxa"/>
          <w:right w:w="108" w:type="dxa"/>
        </w:tblCellMar>
        <w:tblLook w:firstRow="1" w:noVBand="1" w:lastRow="0" w:firstColumn="1" w:lastColumn="0" w:noHBand="0" w:val="04a0"/>
      </w:tblPr>
      <w:tblGrid>
        <w:gridCol w:w="1995"/>
        <w:gridCol w:w="6622"/>
      </w:tblGrid>
      <w:tr>
        <w:trPr>
          <w:tblHeader w:val="true"/>
        </w:trPr>
        <w:tc>
          <w:tcPr>
            <w:tcW w:w="8617" w:type="dxa"/>
            <w:gridSpan w:val="2"/>
            <w:tcBorders/>
            <w:shd w:color="auto" w:fill="D9D9D9" w:themeFill="background1" w:themeFillShade="d9" w:val="clear"/>
          </w:tcPr>
          <w:p>
            <w:pPr>
              <w:pStyle w:val="Normal"/>
              <w:spacing w:lineRule="auto" w:line="240" w:before="0" w:after="0"/>
              <w:jc w:val="center"/>
              <w:rPr>
                <w:rFonts w:ascii="Arial" w:hAnsi="Arial" w:cs="Arial"/>
                <w:sz w:val="18"/>
                <w:szCs w:val="18"/>
              </w:rPr>
            </w:pPr>
            <w:r>
              <w:rPr>
                <w:rFonts w:cs="Arial" w:ascii="Arial" w:hAnsi="Arial"/>
                <w:b/>
                <w:sz w:val="26"/>
                <w:szCs w:val="26"/>
              </w:rPr>
              <w:t xml:space="preserve">Klauzula informacyjna dot. przetwarzania danych osobowych </w:t>
              <w:br/>
              <w:t>na podstawie obowiązku prawnego ciążącego na administratorze (przetwarzanie w związku z ustawą z dnia 24 września 2010 r. o ewidencji ludności)</w:t>
            </w:r>
          </w:p>
        </w:tc>
      </w:tr>
      <w:tr>
        <w:trPr/>
        <w:tc>
          <w:tcPr>
            <w:tcW w:w="1995" w:type="dxa"/>
            <w:tcBorders/>
            <w:shd w:color="auto" w:fill="D9D9D9" w:themeFill="background1" w:themeFillShade="d9" w:val="clear"/>
          </w:tcPr>
          <w:p>
            <w:pPr>
              <w:pStyle w:val="Normal"/>
              <w:spacing w:lineRule="auto" w:line="240" w:before="0" w:after="0"/>
              <w:rPr>
                <w:rFonts w:ascii="Arial" w:hAnsi="Arial" w:cs="Arial"/>
                <w:b/>
                <w:b/>
                <w:sz w:val="18"/>
                <w:szCs w:val="18"/>
              </w:rPr>
            </w:pPr>
            <w:r>
              <w:rPr>
                <w:rFonts w:cs="Arial" w:ascii="Arial" w:hAnsi="Arial"/>
                <w:b/>
                <w:sz w:val="18"/>
                <w:szCs w:val="18"/>
              </w:rPr>
              <w:t>TOŻSAMOŚĆ ADMINISTRATORA</w:t>
            </w:r>
          </w:p>
        </w:tc>
        <w:tc>
          <w:tcPr>
            <w:tcW w:w="6622" w:type="dxa"/>
            <w:tcBorders/>
            <w:shd w:fill="auto" w:val="clear"/>
          </w:tcPr>
          <w:p>
            <w:pPr>
              <w:pStyle w:val="Normal"/>
              <w:spacing w:lineRule="auto" w:line="276" w:before="0" w:after="0"/>
              <w:rPr>
                <w:rFonts w:ascii="Arial" w:hAnsi="Arial" w:cs="Arial"/>
                <w:sz w:val="18"/>
                <w:szCs w:val="18"/>
              </w:rPr>
            </w:pPr>
            <w:r>
              <w:rPr>
                <w:rFonts w:cs="Arial" w:ascii="Arial" w:hAnsi="Arial"/>
                <w:sz w:val="18"/>
                <w:szCs w:val="18"/>
              </w:rPr>
              <w:t>Administratorami są:</w:t>
            </w:r>
          </w:p>
          <w:p>
            <w:pPr>
              <w:pStyle w:val="ListParagraph"/>
              <w:numPr>
                <w:ilvl w:val="0"/>
                <w:numId w:val="2"/>
              </w:numPr>
              <w:spacing w:lineRule="auto" w:line="276" w:before="0" w:after="0"/>
              <w:contextualSpacing/>
              <w:rPr>
                <w:rFonts w:ascii="Arial" w:hAnsi="Arial" w:cs="Arial"/>
                <w:sz w:val="18"/>
                <w:szCs w:val="18"/>
              </w:rPr>
            </w:pPr>
            <w:r>
              <w:rPr>
                <w:rFonts w:cs="Arial" w:ascii="Arial" w:hAnsi="Arial"/>
                <w:sz w:val="18"/>
                <w:szCs w:val="18"/>
              </w:rPr>
              <w:t xml:space="preserve">Prezydent Miasta Tomaszowa Mazowieckiego ul. POW 10/16, 97-200 Tomaszów Mazowiecki – w zakresie rejestracji danych w rejestrze PESEL oraz prowadzenia i przetwarzania danych w rejestrze mieszkańców oraz przechowywanej przez Prezydenta Miasta Tomaszowa Mazowieckiego dokumentacji pisemnej; </w:t>
            </w:r>
          </w:p>
          <w:p>
            <w:pPr>
              <w:pStyle w:val="ListParagraph"/>
              <w:numPr>
                <w:ilvl w:val="0"/>
                <w:numId w:val="2"/>
              </w:numPr>
              <w:spacing w:lineRule="auto" w:line="276" w:before="0" w:after="0"/>
              <w:contextualSpacing/>
              <w:rPr>
                <w:rFonts w:ascii="Arial" w:hAnsi="Arial" w:cs="Arial"/>
                <w:sz w:val="18"/>
                <w:szCs w:val="18"/>
              </w:rPr>
            </w:pPr>
            <w:r>
              <w:rPr>
                <w:rFonts w:cs="Arial" w:ascii="Arial" w:hAnsi="Arial"/>
                <w:sz w:val="18"/>
                <w:szCs w:val="18"/>
              </w:rPr>
              <w:t>Minister Cyfryzacji, mający siedzibę w Warszawie (00-060) przy ul. Królewskiej 27 – odpowiada za nadawanie numeru PESEL oraz utrzymanie i rozwój rejestru PESEL;</w:t>
            </w:r>
          </w:p>
          <w:p>
            <w:pPr>
              <w:pStyle w:val="ListParagraph"/>
              <w:numPr>
                <w:ilvl w:val="0"/>
                <w:numId w:val="2"/>
              </w:numPr>
              <w:spacing w:lineRule="auto" w:line="276" w:before="0" w:after="0"/>
              <w:contextualSpacing/>
              <w:rPr>
                <w:rFonts w:ascii="Arial" w:hAnsi="Arial" w:cs="Arial"/>
                <w:color w:val="FF0000"/>
                <w:sz w:val="18"/>
                <w:szCs w:val="18"/>
              </w:rPr>
            </w:pPr>
            <w:r>
              <w:rPr>
                <w:rFonts w:cs="Arial" w:ascii="Arial" w:hAnsi="Arial"/>
                <w:sz w:val="18"/>
                <w:szCs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trPr/>
        <w:tc>
          <w:tcPr>
            <w:tcW w:w="1995" w:type="dxa"/>
            <w:tcBorders/>
            <w:shd w:color="auto" w:fill="D9D9D9" w:themeFill="background1" w:themeFillShade="d9" w:val="clear"/>
          </w:tcPr>
          <w:p>
            <w:pPr>
              <w:pStyle w:val="Normal"/>
              <w:spacing w:lineRule="auto" w:line="240" w:before="0" w:after="0"/>
              <w:rPr>
                <w:rFonts w:ascii="Arial" w:hAnsi="Arial" w:cs="Arial"/>
                <w:b/>
                <w:b/>
                <w:sz w:val="18"/>
                <w:szCs w:val="18"/>
              </w:rPr>
            </w:pPr>
            <w:r>
              <w:rPr>
                <w:rFonts w:cs="Arial" w:ascii="Arial" w:hAnsi="Arial"/>
                <w:b/>
                <w:sz w:val="18"/>
                <w:szCs w:val="18"/>
              </w:rPr>
              <w:t>DANE KONTAKTOWE ADMINISTRATORA</w:t>
            </w:r>
          </w:p>
        </w:tc>
        <w:tc>
          <w:tcPr>
            <w:tcW w:w="6622" w:type="dxa"/>
            <w:tcBorders/>
            <w:shd w:fill="auto" w:val="clear"/>
          </w:tcPr>
          <w:p>
            <w:pPr>
              <w:pStyle w:val="ListParagraph"/>
              <w:spacing w:lineRule="auto" w:line="276" w:before="0" w:after="0"/>
              <w:ind w:left="0" w:hanging="0"/>
              <w:contextualSpacing/>
              <w:rPr/>
            </w:pPr>
            <w:r>
              <w:rPr>
                <w:rFonts w:cs="Arial" w:ascii="Arial" w:hAnsi="Arial"/>
                <w:sz w:val="18"/>
                <w:szCs w:val="18"/>
              </w:rPr>
              <w:t xml:space="preserve">Z administratorem – Prezydentem Miasta Tomaszowa Mazowieckiego można się skontaktować pisemnie na adres siedziby administratora lub pod adresem </w:t>
              <w:br/>
              <w:t xml:space="preserve">e-mail : </w:t>
            </w:r>
            <w:hyperlink r:id="rId2">
              <w:r>
                <w:rPr>
                  <w:rStyle w:val="Czeinternetowe"/>
                  <w:rFonts w:cs="Arial" w:ascii="Arial" w:hAnsi="Arial"/>
                  <w:sz w:val="18"/>
                  <w:szCs w:val="18"/>
                </w:rPr>
                <w:t>sekretariat@tomaszow-maz.pl</w:t>
              </w:r>
            </w:hyperlink>
            <w:r>
              <w:rPr>
                <w:rFonts w:cs="Arial" w:ascii="Arial" w:hAnsi="Arial"/>
                <w:sz w:val="18"/>
                <w:szCs w:val="18"/>
              </w:rPr>
              <w:t xml:space="preserve"> </w:t>
            </w:r>
          </w:p>
          <w:p>
            <w:pPr>
              <w:pStyle w:val="ListParagraph"/>
              <w:spacing w:lineRule="auto" w:line="276" w:before="0" w:after="0"/>
              <w:ind w:left="0" w:hanging="0"/>
              <w:contextualSpacing/>
              <w:rPr>
                <w:rFonts w:ascii="Arial" w:hAnsi="Arial" w:cs="Arial"/>
                <w:sz w:val="18"/>
                <w:szCs w:val="18"/>
              </w:rPr>
            </w:pPr>
            <w:r>
              <w:rPr>
                <w:rFonts w:cs="Arial" w:ascii="Arial" w:hAnsi="Arial"/>
                <w:sz w:val="18"/>
                <w:szCs w:val="18"/>
              </w:rPr>
            </w:r>
          </w:p>
          <w:p>
            <w:pPr>
              <w:pStyle w:val="ListParagraph"/>
              <w:spacing w:lineRule="auto" w:line="276" w:before="0" w:after="0"/>
              <w:ind w:left="0" w:hanging="0"/>
              <w:contextualSpacing/>
              <w:rPr/>
            </w:pPr>
            <w:r>
              <w:rPr>
                <w:rFonts w:cs="Arial" w:ascii="Arial" w:hAnsi="Arial"/>
                <w:sz w:val="18"/>
                <w:szCs w:val="18"/>
              </w:rPr>
              <w:t xml:space="preserve">Z administratorem – Ministrem Cyfryzacji można się skontaktować poprzez adres email iod@mc.gov.pl, formularz kontaktowy pod adresem </w:t>
            </w:r>
            <w:hyperlink r:id="rId3">
              <w:r>
                <w:rPr>
                  <w:rStyle w:val="Czeinternetowe"/>
                  <w:rFonts w:cs="Arial" w:ascii="Arial" w:hAnsi="Arial"/>
                  <w:sz w:val="18"/>
                  <w:szCs w:val="18"/>
                </w:rPr>
                <w:t>https://www.gov.pl/cyfryzacja/kontakt</w:t>
              </w:r>
            </w:hyperlink>
            <w:r>
              <w:rPr>
                <w:rFonts w:cs="Arial" w:ascii="Arial" w:hAnsi="Arial"/>
                <w:sz w:val="18"/>
                <w:szCs w:val="18"/>
              </w:rPr>
              <w:t>, lub pisemnie na adres siedziby administratora.</w:t>
            </w:r>
          </w:p>
          <w:p>
            <w:pPr>
              <w:pStyle w:val="ListParagraph"/>
              <w:spacing w:lineRule="auto" w:line="276" w:before="0" w:after="0"/>
              <w:ind w:left="0" w:hanging="0"/>
              <w:contextualSpacing/>
              <w:rPr>
                <w:rFonts w:ascii="Arial" w:hAnsi="Arial" w:cs="Arial"/>
                <w:sz w:val="18"/>
                <w:szCs w:val="18"/>
              </w:rPr>
            </w:pPr>
            <w:r>
              <w:rPr>
                <w:rFonts w:cs="Arial" w:ascii="Arial" w:hAnsi="Arial"/>
                <w:sz w:val="18"/>
                <w:szCs w:val="18"/>
              </w:rPr>
            </w:r>
          </w:p>
          <w:p>
            <w:pPr>
              <w:pStyle w:val="ListParagraph"/>
              <w:spacing w:lineRule="auto" w:line="276" w:before="0" w:after="0"/>
              <w:ind w:left="0" w:hanging="0"/>
              <w:contextualSpacing/>
              <w:rPr/>
            </w:pPr>
            <w:r>
              <w:rPr>
                <w:rFonts w:cs="Arial" w:ascii="Arial" w:hAnsi="Arial"/>
                <w:sz w:val="18"/>
                <w:szCs w:val="18"/>
              </w:rPr>
              <w:t xml:space="preserve">Z administratorem – Ministrem Spraw Wewnętrznych i Administracji można się </w:t>
            </w:r>
            <w:r>
              <w:rPr>
                <w:rFonts w:cs="Arial" w:ascii="Arial" w:hAnsi="Arial"/>
                <w:color w:val="000000" w:themeColor="text1"/>
                <w:sz w:val="18"/>
                <w:szCs w:val="18"/>
              </w:rPr>
              <w:t xml:space="preserve">skontaktować poprzez adres mail </w:t>
            </w:r>
            <w:hyperlink r:id="rId4">
              <w:r>
                <w:rPr>
                  <w:rStyle w:val="Czeinternetowe"/>
                  <w:rFonts w:cs="Arial" w:ascii="Arial" w:hAnsi="Arial"/>
                  <w:color w:val="000000" w:themeColor="text1"/>
                  <w:sz w:val="18"/>
                  <w:szCs w:val="18"/>
                </w:rPr>
                <w:t>iod@mswia.gov.pl</w:t>
              </w:r>
            </w:hyperlink>
            <w:r>
              <w:rPr>
                <w:rFonts w:cs="Arial" w:ascii="Arial" w:hAnsi="Arial"/>
                <w:color w:val="000000" w:themeColor="text1"/>
                <w:sz w:val="18"/>
                <w:szCs w:val="18"/>
              </w:rPr>
              <w:t xml:space="preserve">, formularz kontaktory pod adresem </w:t>
            </w:r>
            <w:hyperlink r:id="rId5">
              <w:r>
                <w:rPr>
                  <w:rStyle w:val="Czeinternetowe"/>
                  <w:rFonts w:cs="Arial" w:ascii="Arial" w:hAnsi="Arial"/>
                  <w:color w:val="000000" w:themeColor="text1"/>
                  <w:sz w:val="18"/>
                  <w:szCs w:val="18"/>
                </w:rPr>
                <w:t>https://www.gov.pl/web/mswia/formularz-kontaktowy</w:t>
              </w:r>
            </w:hyperlink>
            <w:r>
              <w:rPr>
                <w:rFonts w:cs="Arial" w:ascii="Arial" w:hAnsi="Arial"/>
                <w:color w:val="000000" w:themeColor="text1"/>
                <w:sz w:val="18"/>
                <w:szCs w:val="18"/>
              </w:rPr>
              <w:t xml:space="preserve"> lub pisemnie na adres siedziby administratora.</w:t>
            </w:r>
          </w:p>
        </w:tc>
      </w:tr>
      <w:tr>
        <w:trPr/>
        <w:tc>
          <w:tcPr>
            <w:tcW w:w="1995" w:type="dxa"/>
            <w:tcBorders/>
            <w:shd w:color="auto" w:fill="D9D9D9" w:themeFill="background1" w:themeFillShade="d9" w:val="clear"/>
          </w:tcPr>
          <w:p>
            <w:pPr>
              <w:pStyle w:val="Normal"/>
              <w:spacing w:lineRule="auto" w:line="240" w:before="0" w:after="0"/>
              <w:rPr>
                <w:rFonts w:ascii="Arial" w:hAnsi="Arial" w:cs="Arial"/>
                <w:b/>
                <w:b/>
                <w:sz w:val="18"/>
                <w:szCs w:val="18"/>
              </w:rPr>
            </w:pPr>
            <w:r>
              <w:rPr>
                <w:rFonts w:cs="Arial" w:ascii="Arial" w:hAnsi="Arial"/>
                <w:b/>
                <w:sz w:val="18"/>
                <w:szCs w:val="18"/>
              </w:rPr>
              <w:t>DANE KONTAKTOWE INSPEKTORA OCHRONY DANYCH</w:t>
            </w:r>
          </w:p>
        </w:tc>
        <w:tc>
          <w:tcPr>
            <w:tcW w:w="6622" w:type="dxa"/>
            <w:tcBorders/>
            <w:shd w:fill="auto" w:val="clear"/>
          </w:tcPr>
          <w:p>
            <w:pPr>
              <w:pStyle w:val="Normal"/>
              <w:spacing w:lineRule="auto" w:line="276" w:before="0" w:after="0"/>
              <w:rPr/>
            </w:pPr>
            <w:r>
              <w:rPr>
                <w:rFonts w:cs="Arial" w:ascii="Arial" w:hAnsi="Arial"/>
                <w:sz w:val="18"/>
                <w:szCs w:val="18"/>
              </w:rPr>
              <w:t xml:space="preserve">Administrator – Prezydent Miasta Tomaszowa Mazowieckiego wyznaczył inspektora ochrony danych, z którym może się Pani / Pan skontaktować poprzez email </w:t>
            </w:r>
            <w:hyperlink r:id="rId6">
              <w:r>
                <w:rPr>
                  <w:rStyle w:val="Czeinternetowe"/>
                  <w:rFonts w:cs="Arial" w:ascii="Arial" w:hAnsi="Arial"/>
                  <w:sz w:val="18"/>
                  <w:szCs w:val="18"/>
                </w:rPr>
                <w:t>iod@tomaszow-maz.pl</w:t>
              </w:r>
            </w:hyperlink>
            <w:r>
              <w:rPr>
                <w:rFonts w:cs="Arial" w:ascii="Arial" w:hAnsi="Arial"/>
                <w:sz w:val="18"/>
                <w:szCs w:val="18"/>
              </w:rPr>
              <w:t xml:space="preserve"> </w:t>
            </w:r>
          </w:p>
          <w:p>
            <w:pPr>
              <w:pStyle w:val="Normal"/>
              <w:spacing w:lineRule="auto" w:line="276" w:before="0" w:after="0"/>
              <w:rPr>
                <w:rFonts w:ascii="Arial" w:hAnsi="Arial" w:cs="Arial"/>
                <w:sz w:val="18"/>
                <w:szCs w:val="18"/>
              </w:rPr>
            </w:pPr>
            <w:r>
              <w:rPr>
                <w:rFonts w:cs="Arial" w:ascii="Arial" w:hAnsi="Arial"/>
                <w:sz w:val="18"/>
                <w:szCs w:val="18"/>
              </w:rPr>
            </w:r>
          </w:p>
          <w:p>
            <w:pPr>
              <w:pStyle w:val="Normal"/>
              <w:spacing w:lineRule="auto" w:line="276" w:before="0" w:after="0"/>
              <w:rPr/>
            </w:pPr>
            <w:r>
              <w:rPr>
                <w:rFonts w:cs="Arial" w:ascii="Arial" w:hAnsi="Arial"/>
                <w:sz w:val="18"/>
                <w:szCs w:val="18"/>
              </w:rPr>
              <w:t xml:space="preserve">Administrator – Minister Cyfryzacji wyznaczył inspektora ochrony danych,                  z którym może się Pani / Pan skontaktować poprzez email </w:t>
            </w:r>
            <w:hyperlink r:id="rId7">
              <w:r>
                <w:rPr>
                  <w:rStyle w:val="Czeinternetowe"/>
                  <w:rFonts w:cs="Arial" w:ascii="Arial" w:hAnsi="Arial"/>
                  <w:sz w:val="18"/>
                  <w:szCs w:val="18"/>
                </w:rPr>
                <w:t>iod@mc.gov.pl</w:t>
              </w:r>
            </w:hyperlink>
            <w:r>
              <w:rPr>
                <w:rFonts w:cs="Arial" w:ascii="Arial" w:hAnsi="Arial"/>
                <w:sz w:val="18"/>
                <w:szCs w:val="18"/>
              </w:rPr>
              <w:t xml:space="preserve"> ,              lub pisemnie na adres siedziby administratora. </w:t>
            </w:r>
          </w:p>
          <w:p>
            <w:pPr>
              <w:pStyle w:val="Normal"/>
              <w:spacing w:lineRule="auto" w:line="276" w:before="0" w:after="0"/>
              <w:rPr>
                <w:rFonts w:ascii="Arial" w:hAnsi="Arial" w:cs="Arial"/>
                <w:sz w:val="18"/>
                <w:szCs w:val="18"/>
              </w:rPr>
            </w:pPr>
            <w:r>
              <w:rPr>
                <w:rFonts w:cs="Arial" w:ascii="Arial" w:hAnsi="Arial"/>
                <w:sz w:val="18"/>
                <w:szCs w:val="18"/>
              </w:rPr>
            </w:r>
          </w:p>
          <w:p>
            <w:pPr>
              <w:pStyle w:val="Normal"/>
              <w:spacing w:lineRule="auto" w:line="276" w:before="0" w:after="0"/>
              <w:rPr/>
            </w:pPr>
            <w:r>
              <w:rPr>
                <w:rFonts w:cs="Arial" w:ascii="Arial" w:hAnsi="Arial"/>
                <w:sz w:val="18"/>
                <w:szCs w:val="18"/>
              </w:rPr>
              <w:t xml:space="preserve">Administrator – Minister Spraw Wewnętrznych i Administracji wyznaczył inspektora ochrony danych, z którym może się Pani / Pan skontaktować poprzez email </w:t>
            </w:r>
            <w:hyperlink r:id="rId8">
              <w:r>
                <w:rPr>
                  <w:rStyle w:val="Czeinternetowe"/>
                  <w:rFonts w:cs="Arial" w:ascii="Arial" w:hAnsi="Arial"/>
                  <w:sz w:val="18"/>
                  <w:szCs w:val="18"/>
                </w:rPr>
                <w:t>iod@mswia.gov.pl</w:t>
              </w:r>
            </w:hyperlink>
            <w:r>
              <w:rPr>
                <w:rFonts w:cs="Arial" w:ascii="Arial" w:hAnsi="Arial"/>
                <w:sz w:val="18"/>
                <w:szCs w:val="18"/>
              </w:rPr>
              <w:t xml:space="preserve"> lub pisemnie na adres siedziby administratora. </w:t>
            </w:r>
          </w:p>
          <w:p>
            <w:pPr>
              <w:pStyle w:val="Normal"/>
              <w:spacing w:lineRule="auto" w:line="276" w:before="0" w:after="0"/>
              <w:rPr>
                <w:rFonts w:ascii="Arial" w:hAnsi="Arial" w:cs="Arial"/>
                <w:color w:val="FF0000"/>
                <w:sz w:val="18"/>
                <w:szCs w:val="18"/>
              </w:rPr>
            </w:pPr>
            <w:r>
              <w:rPr>
                <w:rFonts w:cs="Arial" w:ascii="Arial" w:hAnsi="Arial"/>
                <w:color w:val="FF0000"/>
                <w:sz w:val="18"/>
                <w:szCs w:val="18"/>
              </w:rPr>
            </w:r>
          </w:p>
          <w:p>
            <w:pPr>
              <w:pStyle w:val="Normal"/>
              <w:spacing w:lineRule="auto" w:line="276" w:before="0" w:after="0"/>
              <w:rPr>
                <w:rFonts w:ascii="Arial" w:hAnsi="Arial" w:cs="Arial"/>
                <w:sz w:val="18"/>
                <w:szCs w:val="18"/>
              </w:rPr>
            </w:pPr>
            <w:r>
              <w:rPr>
                <w:rFonts w:cs="Arial" w:ascii="Arial" w:hAnsi="Arial"/>
                <w:sz w:val="18"/>
                <w:szCs w:val="18"/>
              </w:rPr>
              <w:t>Z każdym z wymienionych inspektorów ochrony danych można się kontaktować we wszystkich sprawach dotyczących przetwarzania danych osobowych oraz korzystania z praw związanych z przetwarzaniem danych</w:t>
            </w:r>
            <w:r>
              <w:rPr>
                <w:rFonts w:cs="Arial" w:ascii="Arial" w:hAnsi="Arial"/>
                <w:color w:val="000000" w:themeColor="text1"/>
                <w:sz w:val="18"/>
                <w:szCs w:val="18"/>
              </w:rPr>
              <w:t>, które pozostają                    w jego zakresie działania.</w:t>
            </w:r>
          </w:p>
        </w:tc>
      </w:tr>
      <w:tr>
        <w:trPr/>
        <w:tc>
          <w:tcPr>
            <w:tcW w:w="1995" w:type="dxa"/>
            <w:tcBorders/>
            <w:shd w:color="auto" w:fill="D9D9D9" w:themeFill="background1" w:themeFillShade="d9" w:val="clear"/>
          </w:tcPr>
          <w:p>
            <w:pPr>
              <w:pStyle w:val="Normal"/>
              <w:spacing w:lineRule="auto" w:line="240" w:before="0" w:after="0"/>
              <w:rPr>
                <w:rFonts w:ascii="Arial" w:hAnsi="Arial" w:cs="Arial"/>
                <w:b/>
                <w:b/>
                <w:sz w:val="18"/>
                <w:szCs w:val="18"/>
              </w:rPr>
            </w:pPr>
            <w:r>
              <w:rPr>
                <w:rFonts w:cs="Arial" w:ascii="Arial" w:hAnsi="Arial"/>
                <w:b/>
                <w:sz w:val="18"/>
                <w:szCs w:val="18"/>
              </w:rPr>
              <w:t xml:space="preserve">CELE PRZETWARZANIA I PODSTAWA PRAWNA </w:t>
            </w:r>
          </w:p>
        </w:tc>
        <w:tc>
          <w:tcPr>
            <w:tcW w:w="6622" w:type="dxa"/>
            <w:tcBorders/>
            <w:shd w:fill="auto" w:val="clear"/>
          </w:tcPr>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w związku z przepisem szczególnym ustawy;</w:t>
            </w:r>
          </w:p>
          <w:p>
            <w:pPr>
              <w:pStyle w:val="ListParagraph"/>
              <w:numPr>
                <w:ilvl w:val="0"/>
                <w:numId w:val="1"/>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 xml:space="preserve">przez Prezydenta Miasta  Tomaszowa Mazowieckiego - w celu wprowadzenia Pani/Pana danych do rejestru PESEL, udostępniania z niego Pani/Pana danych oraz prowadzenia rejestru mieszkańców </w:t>
            </w:r>
            <w:bookmarkStart w:id="0" w:name="_GoBack"/>
            <w:bookmarkEnd w:id="0"/>
            <w:r>
              <w:rPr>
                <w:rFonts w:cs="Arial" w:ascii="Arial" w:hAnsi="Arial"/>
                <w:color w:val="000000" w:themeColor="text1"/>
                <w:sz w:val="18"/>
                <w:szCs w:val="18"/>
              </w:rPr>
              <w:t>– na podstawie art. 6a, art. 10, art. 11 oraz art. 50 ust. 1 pkt 2 ustawy o ewidencji ludności</w:t>
            </w:r>
          </w:p>
          <w:p>
            <w:pPr>
              <w:pStyle w:val="ListParagraph"/>
              <w:numPr>
                <w:ilvl w:val="0"/>
                <w:numId w:val="1"/>
              </w:numPr>
              <w:spacing w:lineRule="auto" w:line="276" w:before="0" w:after="0"/>
              <w:contextualSpacing/>
              <w:rPr>
                <w:rFonts w:ascii="Arial" w:hAnsi="Arial" w:cs="Arial"/>
                <w:color w:val="FF0000"/>
                <w:sz w:val="18"/>
                <w:szCs w:val="18"/>
              </w:rPr>
            </w:pPr>
            <w:r>
              <w:rPr>
                <w:rFonts w:cs="Arial" w:ascii="Arial" w:hAnsi="Arial"/>
                <w:color w:val="000000" w:themeColor="text1"/>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trPr/>
        <w:tc>
          <w:tcPr>
            <w:tcW w:w="1995" w:type="dxa"/>
            <w:tcBorders/>
            <w:shd w:color="auto" w:fill="D9D9D9" w:themeFill="background1" w:themeFillShade="d9" w:val="clear"/>
          </w:tcPr>
          <w:p>
            <w:pPr>
              <w:pStyle w:val="Normal"/>
              <w:spacing w:lineRule="auto" w:line="240" w:before="0" w:after="0"/>
              <w:rPr>
                <w:rFonts w:ascii="Arial" w:hAnsi="Arial" w:cs="Arial"/>
                <w:b/>
                <w:b/>
                <w:sz w:val="18"/>
                <w:szCs w:val="18"/>
              </w:rPr>
            </w:pPr>
            <w:r>
              <w:rPr>
                <w:rFonts w:cs="Arial" w:ascii="Arial" w:hAnsi="Arial"/>
                <w:b/>
                <w:sz w:val="18"/>
                <w:szCs w:val="18"/>
              </w:rPr>
              <w:t>ODBIORCY DANYCH</w:t>
            </w:r>
          </w:p>
          <w:p>
            <w:pPr>
              <w:pStyle w:val="Normal"/>
              <w:spacing w:lineRule="auto" w:line="240" w:before="0" w:after="0"/>
              <w:rPr>
                <w:rFonts w:ascii="Arial" w:hAnsi="Arial" w:cs="Arial"/>
                <w:b/>
                <w:b/>
                <w:sz w:val="18"/>
                <w:szCs w:val="18"/>
              </w:rPr>
            </w:pPr>
            <w:r>
              <w:rPr>
                <w:rFonts w:cs="Arial" w:ascii="Arial" w:hAnsi="Arial"/>
                <w:b/>
                <w:sz w:val="18"/>
                <w:szCs w:val="18"/>
              </w:rPr>
            </w:r>
          </w:p>
        </w:tc>
        <w:tc>
          <w:tcPr>
            <w:tcW w:w="6622" w:type="dxa"/>
            <w:tcBorders/>
            <w:shd w:fill="auto" w:val="clear"/>
          </w:tcPr>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Odbiorcami danych są podmioty przetwarzające dane:</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Centrum Personalizacji Dokumentów – w zakresie udostępniania danych z rejestru PESEL w imieniu Ministra Spraw Wewnętrznych i Administracji w zakresie wniosków o udostępnienie danych złożonych przed 1 lipca 2019 r.</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Centralny Ośrodek Informatyki – w zakresie technicznego utrzymania rejestru PESEL i jego rozwoju w imieniu Ministra Cyfryzacji</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Korelacja Systemy Informatyczne spółka z o.o. ul. Lea 114, 30-133 Kraków w zakresie utrzymania i serwisu systemu obsługującego rejestr mieszkańców miasta Tomaszowa Mazowieckiego.</w:t>
            </w:r>
          </w:p>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r>
          </w:p>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Pani/Pana dane osobowe udostępnia się podmiotom:</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 xml:space="preserve">służbom; organom administracji publicznej; sądom i prokuraturze; komornikom sądowym; państwowym i samorządowym jednostkom organizacyjnym oraz innym podmiotom – w zakresie niezbędnym do realizacji zadań publicznych; </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osobom i jednostkom organizacyjnym, jeżeli wykażą w tym interes prawny;</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osobom i jednostkom organizacyjnym, jeżeli wykażą w tym interes faktyczny w otrzymaniu danych, pod warunkiem uzyskania zgody Pani /Pana zgody;</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jednostkom organizacyjnym, w celach badawczych, statystycznych, badania opinii publicznej, jeżeli po wykorzystaniu dane te zostaną poddane takiej modyfikacji, która nie pozwoli ustalić tożsamości osób, których dane dotyczą;</w:t>
            </w:r>
          </w:p>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przez:</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Prezydenta Miasta Tomaszowa Mazowieckiego – z rejestru mieszkańców miasta Tomaszowa Mazowieckiego w trybie indywidualnych zapytań oraz zapewnienia do danych dostępu online - podmiotom wskazanym powyżej w pkt 1-4, z rejestru PESEL w trybie indywidualnych zapytań podmiotom wskazanym w pkt 1-3;</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Ministra Cyfryzacji – z rejestru PESEL w trybie zapewnienia do danych dostępu online - podmiotom wskazanym powyżej w pkt 1 oraz w trybie indywidualnych zapytań podmiotom wskazanym w pkt 4;</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Ministra Spraw Wewnętrznych i Administracji - z rejestru PESEL,                 w zakresie wniosków o udostepnienie danych złożonych przed 1 lipca 2019 r., w imieniu Ministra dane udostępnia podmiotom wskazanym powyżej w pkt 1-3 w trybie indywidualnych zapytań Centrum Personalizacji Dokumentów.</w:t>
            </w:r>
          </w:p>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Pani/Pana dane Wójt/Burmistrz/Prezydent miasta udostępnia także stronom postępowań administracyjnych prowadzonych na podstawie ustawy o ewidencji ludności i Kodeksu postępowania administracyjnego, których jest Pan/Pani stroną lub uczestnikiem w trybie udostępnienia akt tych postępowań.</w:t>
            </w:r>
          </w:p>
        </w:tc>
      </w:tr>
      <w:tr>
        <w:trPr>
          <w:trHeight w:val="525" w:hRule="atLeast"/>
        </w:trPr>
        <w:tc>
          <w:tcPr>
            <w:tcW w:w="1995" w:type="dxa"/>
            <w:tcBorders/>
            <w:shd w:color="auto" w:fill="D9D9D9" w:themeFill="background1" w:themeFillShade="d9" w:val="clear"/>
          </w:tcPr>
          <w:p>
            <w:pPr>
              <w:pStyle w:val="Normal"/>
              <w:spacing w:lineRule="auto" w:line="240" w:before="0" w:after="0"/>
              <w:rPr>
                <w:rFonts w:ascii="Arial" w:hAnsi="Arial" w:cs="Arial"/>
                <w:b/>
                <w:b/>
                <w:sz w:val="18"/>
                <w:szCs w:val="18"/>
              </w:rPr>
            </w:pPr>
            <w:r>
              <w:rPr>
                <w:rFonts w:cs="Arial" w:ascii="Arial" w:hAnsi="Arial"/>
                <w:b/>
                <w:sz w:val="18"/>
                <w:szCs w:val="18"/>
              </w:rPr>
              <w:t>OKRES PRZECHOWYWANIA DANYCH</w:t>
            </w:r>
          </w:p>
        </w:tc>
        <w:tc>
          <w:tcPr>
            <w:tcW w:w="6622" w:type="dxa"/>
            <w:tcBorders/>
            <w:shd w:fill="auto" w:val="clear"/>
          </w:tcPr>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 xml:space="preserve">Zgodnie z art. 12a ustawy o ewidencji ludności dane osobowe zgromadzone w rejestrze mieszkańców oraz w rejestrze PESEL przetwarzane są bezterminowo. </w:t>
            </w:r>
          </w:p>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r>
          </w:p>
          <w:p>
            <w:pPr>
              <w:pStyle w:val="Normal"/>
              <w:spacing w:lineRule="auto" w:line="276" w:before="0" w:after="0"/>
              <w:rPr/>
            </w:pPr>
            <w:r>
              <w:rPr>
                <w:rFonts w:cs="Arial" w:ascii="Arial" w:hAnsi="Arial"/>
                <w:color w:val="000000" w:themeColor="text1"/>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9">
              <w:r>
                <w:rPr>
                  <w:rStyle w:val="ListLabel38"/>
                  <w:rFonts w:cs="Arial" w:ascii="Arial" w:hAnsi="Arial"/>
                  <w:color w:val="000000" w:themeColor="text1"/>
                  <w:sz w:val="18"/>
                  <w:szCs w:val="18"/>
                </w:rPr>
                <w:t>Dz.U. Nr 14, poz. 67)</w:t>
              </w:r>
            </w:hyperlink>
            <w:r>
              <w:rPr>
                <w:rFonts w:cs="Arial" w:ascii="Arial" w:hAnsi="Arial"/>
                <w:color w:val="000000" w:themeColor="text1"/>
                <w:sz w:val="18"/>
                <w:szCs w:val="18"/>
              </w:rPr>
              <w:t>:</w:t>
            </w:r>
          </w:p>
          <w:p>
            <w:pPr>
              <w:pStyle w:val="ListParagraph"/>
              <w:numPr>
                <w:ilvl w:val="0"/>
                <w:numId w:val="5"/>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dokumentacja spraw z zakresu ewidencji ludności po 50 latach jest oceniana pod kątem możliwości zniszczenia natomiast dotycząca aktualizacji danych w ewidencji ludności niszczona jest po 5 latach;</w:t>
            </w:r>
          </w:p>
          <w:p>
            <w:pPr>
              <w:pStyle w:val="ListParagraph"/>
              <w:numPr>
                <w:ilvl w:val="0"/>
                <w:numId w:val="5"/>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dokumentacja spraw meldunkowych niszczona jest po 10 latach;</w:t>
            </w:r>
          </w:p>
          <w:p>
            <w:pPr>
              <w:pStyle w:val="ListParagraph"/>
              <w:numPr>
                <w:ilvl w:val="0"/>
                <w:numId w:val="5"/>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dokumentacja spraw związanych z udostępnianiem danych i wydawaniem zaświadczeń z ewidencji ludności niszczona jest po 5 latach.</w:t>
            </w:r>
          </w:p>
        </w:tc>
      </w:tr>
      <w:tr>
        <w:trPr/>
        <w:tc>
          <w:tcPr>
            <w:tcW w:w="1995" w:type="dxa"/>
            <w:tcBorders/>
            <w:shd w:color="auto" w:fill="D9D9D9" w:themeFill="background1" w:themeFillShade="d9" w:val="clear"/>
          </w:tcPr>
          <w:p>
            <w:pPr>
              <w:pStyle w:val="Normal"/>
              <w:spacing w:lineRule="auto" w:line="240" w:before="0" w:after="0"/>
              <w:rPr>
                <w:rFonts w:ascii="Arial" w:hAnsi="Arial" w:cs="Arial"/>
                <w:b/>
                <w:b/>
                <w:sz w:val="18"/>
                <w:szCs w:val="18"/>
              </w:rPr>
            </w:pPr>
            <w:r>
              <w:rPr>
                <w:rFonts w:cs="Arial" w:ascii="Arial" w:hAnsi="Arial"/>
                <w:b/>
                <w:sz w:val="18"/>
                <w:szCs w:val="18"/>
              </w:rPr>
              <w:t>PRAWA PODMIOTÓW DANYCH</w:t>
            </w:r>
          </w:p>
        </w:tc>
        <w:tc>
          <w:tcPr>
            <w:tcW w:w="6622" w:type="dxa"/>
            <w:tcBorders/>
            <w:shd w:fill="auto" w:val="clear"/>
          </w:tcPr>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Przysługuje Pani/Panu prawo dostępu do Pani/Pana danych oraz prawo żądania ich sprostowania, a także danych osób, nad którymi sprawowana jest prawna opieka, np. danych dzieci.</w:t>
            </w:r>
          </w:p>
        </w:tc>
      </w:tr>
      <w:tr>
        <w:trPr/>
        <w:tc>
          <w:tcPr>
            <w:tcW w:w="1995" w:type="dxa"/>
            <w:tcBorders/>
            <w:shd w:color="auto" w:fill="D9D9D9" w:themeFill="background1" w:themeFillShade="d9" w:val="clear"/>
          </w:tcPr>
          <w:p>
            <w:pPr>
              <w:pStyle w:val="Normal"/>
              <w:spacing w:lineRule="auto" w:line="240" w:before="0" w:after="0"/>
              <w:rPr>
                <w:rFonts w:ascii="Arial" w:hAnsi="Arial" w:cs="Arial"/>
                <w:b/>
                <w:b/>
                <w:sz w:val="18"/>
                <w:szCs w:val="18"/>
              </w:rPr>
            </w:pPr>
            <w:r>
              <w:rPr>
                <w:rFonts w:cs="Arial" w:ascii="Arial" w:hAnsi="Arial"/>
                <w:b/>
                <w:sz w:val="18"/>
                <w:szCs w:val="18"/>
              </w:rPr>
              <w:t>PRAWO WNIESIENIA SKARGI DO ORGANU NADZORCZEGO</w:t>
            </w:r>
          </w:p>
        </w:tc>
        <w:tc>
          <w:tcPr>
            <w:tcW w:w="6622" w:type="dxa"/>
            <w:tcBorders/>
            <w:shd w:fill="auto" w:val="clear"/>
          </w:tcPr>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Przysługuje Pani/Panu również prawo wniesienia skargi do organu nadzorczego - Prezesa Urzędu Ochrony Danych Osobowych</w:t>
            </w:r>
          </w:p>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 xml:space="preserve">Biuro Prezesa Urzędu Ochrony Danych Osobowych  </w:t>
            </w:r>
          </w:p>
          <w:p>
            <w:pPr>
              <w:pStyle w:val="Normal"/>
              <w:spacing w:lineRule="auto" w:line="276" w:before="0" w:after="0"/>
              <w:rPr/>
            </w:pPr>
            <w:hyperlink r:id="rId10">
              <w:r>
                <w:rPr>
                  <w:rStyle w:val="ListLabel38"/>
                  <w:rFonts w:cs="Arial" w:ascii="Arial" w:hAnsi="Arial"/>
                  <w:color w:val="000000" w:themeColor="text1"/>
                  <w:sz w:val="18"/>
                  <w:szCs w:val="18"/>
                </w:rPr>
                <w:t>Adres</w:t>
              </w:r>
            </w:hyperlink>
            <w:r>
              <w:rPr>
                <w:rFonts w:cs="Arial" w:ascii="Arial" w:hAnsi="Arial"/>
                <w:color w:val="000000" w:themeColor="text1"/>
                <w:sz w:val="18"/>
                <w:szCs w:val="18"/>
              </w:rPr>
              <w:t>: Stawki 2, 00-193 Warszawa</w:t>
            </w:r>
          </w:p>
          <w:p>
            <w:pPr>
              <w:pStyle w:val="Normal"/>
              <w:spacing w:lineRule="auto" w:line="276" w:before="0" w:after="0"/>
              <w:rPr/>
            </w:pPr>
            <w:hyperlink r:id="rId11">
              <w:r>
                <w:rPr>
                  <w:rStyle w:val="ListLabel38"/>
                  <w:rFonts w:cs="Arial" w:ascii="Arial" w:hAnsi="Arial"/>
                  <w:color w:val="000000" w:themeColor="text1"/>
                  <w:sz w:val="18"/>
                  <w:szCs w:val="18"/>
                </w:rPr>
                <w:t>Telefon</w:t>
              </w:r>
            </w:hyperlink>
            <w:r>
              <w:rPr>
                <w:rFonts w:cs="Arial" w:ascii="Arial" w:hAnsi="Arial"/>
                <w:color w:val="000000" w:themeColor="text1"/>
                <w:sz w:val="18"/>
                <w:szCs w:val="18"/>
              </w:rPr>
              <w:t>: 22 531 03 00</w:t>
            </w:r>
          </w:p>
        </w:tc>
      </w:tr>
      <w:tr>
        <w:trPr/>
        <w:tc>
          <w:tcPr>
            <w:tcW w:w="1995" w:type="dxa"/>
            <w:tcBorders/>
            <w:shd w:color="auto" w:fill="D9D9D9" w:themeFill="background1" w:themeFillShade="d9" w:val="clear"/>
          </w:tcPr>
          <w:p>
            <w:pPr>
              <w:pStyle w:val="Normal"/>
              <w:spacing w:lineRule="auto" w:line="240" w:before="0" w:after="0"/>
              <w:rPr>
                <w:rFonts w:ascii="Arial" w:hAnsi="Arial" w:cs="Arial"/>
                <w:b/>
                <w:b/>
                <w:sz w:val="18"/>
                <w:szCs w:val="18"/>
              </w:rPr>
            </w:pPr>
            <w:r>
              <w:rPr>
                <w:rFonts w:cs="Arial" w:ascii="Arial" w:hAnsi="Arial"/>
                <w:b/>
                <w:sz w:val="18"/>
                <w:szCs w:val="18"/>
              </w:rPr>
              <w:t>ŹRÓDŁO POCHODZENIA DANYCH OSOBOWYCH</w:t>
            </w:r>
          </w:p>
        </w:tc>
        <w:tc>
          <w:tcPr>
            <w:tcW w:w="6622" w:type="dxa"/>
            <w:tcBorders/>
            <w:shd w:fill="auto" w:val="clear"/>
          </w:tcPr>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Pani / Pana dane do rejestru PESEL wprowadzane są przez następujące organy:</w:t>
            </w:r>
          </w:p>
          <w:p>
            <w:pPr>
              <w:pStyle w:val="ListParagraph"/>
              <w:numPr>
                <w:ilvl w:val="0"/>
                <w:numId w:val="3"/>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kierownik urzędu stanu cywilnego sporządzający akt urodzenia, małżeństwa i zgonu oraz wprowadzający do tych aktów zmiany, a także wydający decyzję o zmianie imienia lub nazwiska,</w:t>
            </w:r>
          </w:p>
          <w:p>
            <w:pPr>
              <w:pStyle w:val="ListParagraph"/>
              <w:numPr>
                <w:ilvl w:val="0"/>
                <w:numId w:val="3"/>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organ gminy dokonujący rejestracji obowiązku meldunkowego,</w:t>
            </w:r>
          </w:p>
          <w:p>
            <w:pPr>
              <w:pStyle w:val="ListParagraph"/>
              <w:numPr>
                <w:ilvl w:val="0"/>
                <w:numId w:val="3"/>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organ gminy wydający lub unieważniający dowód osobisty,</w:t>
            </w:r>
          </w:p>
          <w:p>
            <w:pPr>
              <w:pStyle w:val="ListParagraph"/>
              <w:numPr>
                <w:ilvl w:val="0"/>
                <w:numId w:val="3"/>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wojewoda lub konsul RP wydający lub unieważniający paszport,</w:t>
            </w:r>
          </w:p>
          <w:p>
            <w:pPr>
              <w:pStyle w:val="ListParagraph"/>
              <w:numPr>
                <w:ilvl w:val="0"/>
                <w:numId w:val="3"/>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wojewoda lub minister właściwy do spraw wewnętrznych dokonujący zmian w zakresie nabycia lub utraty obywatelstwa polskiego.</w:t>
            </w:r>
          </w:p>
          <w:p>
            <w:pPr>
              <w:pStyle w:val="Normal"/>
              <w:spacing w:lineRule="auto" w:line="276" w:before="0" w:after="0"/>
              <w:rPr>
                <w:rFonts w:ascii="Arial" w:hAnsi="Arial" w:cs="Arial"/>
                <w:color w:val="000000" w:themeColor="text1"/>
                <w:sz w:val="20"/>
                <w:szCs w:val="20"/>
              </w:rPr>
            </w:pPr>
            <w:r>
              <w:rPr>
                <w:rFonts w:cs="Arial" w:ascii="Arial" w:hAnsi="Arial"/>
                <w:color w:val="000000" w:themeColor="text1"/>
                <w:sz w:val="18"/>
                <w:szCs w:val="18"/>
              </w:rPr>
              <w:t>Rejestr mieszkańców zasilany jest danymi z rejestru PESEL.</w:t>
            </w:r>
          </w:p>
        </w:tc>
      </w:tr>
      <w:tr>
        <w:trPr>
          <w:trHeight w:val="20" w:hRule="atLeast"/>
        </w:trPr>
        <w:tc>
          <w:tcPr>
            <w:tcW w:w="1995" w:type="dxa"/>
            <w:tcBorders/>
            <w:shd w:color="auto" w:fill="D9D9D9" w:themeFill="background1" w:themeFillShade="d9" w:val="clear"/>
          </w:tcPr>
          <w:p>
            <w:pPr>
              <w:pStyle w:val="Normal"/>
              <w:spacing w:lineRule="auto" w:line="240" w:before="0" w:after="0"/>
              <w:rPr>
                <w:rFonts w:ascii="Arial" w:hAnsi="Arial" w:cs="Arial"/>
                <w:b/>
                <w:b/>
                <w:sz w:val="18"/>
                <w:szCs w:val="18"/>
              </w:rPr>
            </w:pPr>
            <w:r>
              <w:rPr>
                <w:rFonts w:cs="Arial" w:ascii="Arial" w:hAnsi="Arial"/>
                <w:b/>
                <w:sz w:val="18"/>
                <w:szCs w:val="18"/>
              </w:rPr>
              <w:t>INFORMACJA O DOWOLNOŚCI LUB OBOWIĄZKU PODANIA DANYCH</w:t>
            </w:r>
          </w:p>
        </w:tc>
        <w:tc>
          <w:tcPr>
            <w:tcW w:w="6622" w:type="dxa"/>
            <w:tcBorders/>
            <w:shd w:fill="auto" w:val="clear"/>
          </w:tcPr>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tc>
      </w:tr>
    </w:tbl>
    <w:p>
      <w:pPr>
        <w:pStyle w:val="Normal"/>
        <w:widowControl/>
        <w:bidi w:val="0"/>
        <w:spacing w:lineRule="auto" w:line="259" w:before="0" w:after="160"/>
        <w:jc w:val="left"/>
        <w:rPr/>
      </w:pPr>
      <w:r>
        <w:rPr/>
      </w:r>
    </w:p>
    <w:sectPr>
      <w:type w:val="nextPage"/>
      <w:pgSz w:w="11906" w:h="16838"/>
      <w:pgMar w:left="1418" w:right="1418" w:header="0" w:top="1247" w:footer="0" w:bottom="124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18"/>
        <w:rFonts w:cs="Symbol"/>
        <w:color w:val="000000"/>
      </w:rPr>
    </w:lvl>
    <w:lvl w:ilvl="1">
      <w:start w:val="1"/>
      <w:numFmt w:val="bullet"/>
      <w:lvlText w:val=""/>
      <w:lvlJc w:val="left"/>
      <w:pPr>
        <w:ind w:left="1440" w:hanging="360"/>
      </w:pPr>
      <w:rPr>
        <w:rFonts w:ascii="Symbol" w:hAnsi="Symbol" w:cs="Symbol" w:hint="default"/>
        <w:rFonts w:cs="Symbo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720" w:hanging="360"/>
      </w:pPr>
      <w:rPr>
        <w:sz w:val="18"/>
        <w:rFonts w:ascii="Arial" w:hAnsi="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360" w:hanging="360"/>
      </w:pPr>
      <w:rPr>
        <w:rFonts w:ascii="Symbol" w:hAnsi="Symbol" w:cs="Symbol" w:hint="default"/>
        <w:sz w:val="18"/>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a3270"/>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pl-PL" w:eastAsia="en-US" w:bidi="ar-SA"/>
    </w:rPr>
  </w:style>
  <w:style w:type="paragraph" w:styleId="Nagwek1">
    <w:name w:val="Heading 1"/>
    <w:basedOn w:val="Normal"/>
    <w:link w:val="Nagwek1Znak"/>
    <w:uiPriority w:val="9"/>
    <w:qFormat/>
    <w:rsid w:val="00be7e52"/>
    <w:pPr>
      <w:spacing w:lineRule="auto" w:line="240" w:beforeAutospacing="1" w:afterAutospacing="1"/>
      <w:outlineLvl w:val="0"/>
    </w:pPr>
    <w:rPr>
      <w:rFonts w:ascii="Times New Roman" w:hAnsi="Times New Roman" w:eastAsia="Times New Roman" w:cs="Times New Roman"/>
      <w:b/>
      <w:bCs/>
      <w:kern w:val="2"/>
      <w:sz w:val="48"/>
      <w:szCs w:val="48"/>
      <w:lang w:eastAsia="pl-PL"/>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445810"/>
    <w:rPr>
      <w:color w:val="0563C1" w:themeColor="hyperlink"/>
      <w:u w:val="single"/>
    </w:rPr>
  </w:style>
  <w:style w:type="character" w:styleId="FollowedHyperlink">
    <w:name w:val="FollowedHyperlink"/>
    <w:basedOn w:val="DefaultParagraphFont"/>
    <w:uiPriority w:val="99"/>
    <w:semiHidden/>
    <w:unhideWhenUsed/>
    <w:qFormat/>
    <w:rsid w:val="00445810"/>
    <w:rPr>
      <w:color w:val="954F72" w:themeColor="followedHyperlink"/>
      <w:u w:val="single"/>
    </w:rPr>
  </w:style>
  <w:style w:type="character" w:styleId="Annotationreference">
    <w:name w:val="annotation reference"/>
    <w:basedOn w:val="DefaultParagraphFont"/>
    <w:uiPriority w:val="99"/>
    <w:semiHidden/>
    <w:unhideWhenUsed/>
    <w:qFormat/>
    <w:rsid w:val="00445810"/>
    <w:rPr>
      <w:sz w:val="16"/>
      <w:szCs w:val="16"/>
    </w:rPr>
  </w:style>
  <w:style w:type="character" w:styleId="TekstkomentarzaZnak" w:customStyle="1">
    <w:name w:val="Tekst komentarza Znak"/>
    <w:basedOn w:val="DefaultParagraphFont"/>
    <w:link w:val="Tekstkomentarza"/>
    <w:uiPriority w:val="99"/>
    <w:semiHidden/>
    <w:qFormat/>
    <w:rsid w:val="00445810"/>
    <w:rPr>
      <w:sz w:val="20"/>
      <w:szCs w:val="20"/>
    </w:rPr>
  </w:style>
  <w:style w:type="character" w:styleId="TematkomentarzaZnak" w:customStyle="1">
    <w:name w:val="Temat komentarza Znak"/>
    <w:basedOn w:val="TekstkomentarzaZnak"/>
    <w:link w:val="Tematkomentarza"/>
    <w:uiPriority w:val="99"/>
    <w:semiHidden/>
    <w:qFormat/>
    <w:rsid w:val="00445810"/>
    <w:rPr>
      <w:b/>
      <w:bCs/>
      <w:sz w:val="20"/>
      <w:szCs w:val="20"/>
    </w:rPr>
  </w:style>
  <w:style w:type="character" w:styleId="TekstdymkaZnak" w:customStyle="1">
    <w:name w:val="Tekst dymka Znak"/>
    <w:basedOn w:val="DefaultParagraphFont"/>
    <w:link w:val="Tekstdymka"/>
    <w:uiPriority w:val="99"/>
    <w:semiHidden/>
    <w:qFormat/>
    <w:rsid w:val="00445810"/>
    <w:rPr>
      <w:rFonts w:ascii="Segoe UI" w:hAnsi="Segoe UI" w:cs="Segoe UI"/>
      <w:sz w:val="18"/>
      <w:szCs w:val="18"/>
    </w:rPr>
  </w:style>
  <w:style w:type="character" w:styleId="Nagwek1Znak" w:customStyle="1">
    <w:name w:val="Nagłówek 1 Znak"/>
    <w:basedOn w:val="DefaultParagraphFont"/>
    <w:link w:val="Nagwek1"/>
    <w:uiPriority w:val="9"/>
    <w:qFormat/>
    <w:rsid w:val="00be7e52"/>
    <w:rPr>
      <w:rFonts w:ascii="Times New Roman" w:hAnsi="Times New Roman" w:eastAsia="Times New Roman" w:cs="Times New Roman"/>
      <w:b/>
      <w:bCs/>
      <w:kern w:val="2"/>
      <w:sz w:val="48"/>
      <w:szCs w:val="48"/>
      <w:lang w:eastAsia="pl-PL"/>
    </w:rPr>
  </w:style>
  <w:style w:type="character" w:styleId="ListLabel1">
    <w:name w:val="ListLabel 1"/>
    <w:qFormat/>
    <w:rPr>
      <w:rFonts w:ascii="Arial" w:hAnsi="Arial"/>
      <w:color w:val="000000"/>
      <w:sz w:val="1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Arial" w:hAnsi="Arial"/>
      <w:color w:val="000000"/>
      <w:sz w:val="18"/>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Calibri" w:cs="Arial"/>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ascii="Arial" w:hAnsi="Arial" w:cs="Arial"/>
      <w:sz w:val="18"/>
      <w:szCs w:val="18"/>
    </w:rPr>
  </w:style>
  <w:style w:type="character" w:styleId="ListLabel37">
    <w:name w:val="ListLabel 37"/>
    <w:qFormat/>
    <w:rPr>
      <w:rFonts w:ascii="Arial" w:hAnsi="Arial" w:cs="Arial"/>
      <w:color w:val="000000" w:themeColor="text1"/>
      <w:sz w:val="18"/>
      <w:szCs w:val="18"/>
    </w:rPr>
  </w:style>
  <w:style w:type="character" w:styleId="ListLabel38">
    <w:name w:val="ListLabel 38"/>
    <w:qFormat/>
    <w:rPr>
      <w:rFonts w:ascii="Arial" w:hAnsi="Arial" w:cs="Arial"/>
      <w:color w:val="000000" w:themeColor="text1"/>
      <w:sz w:val="18"/>
      <w:szCs w:val="18"/>
    </w:rPr>
  </w:style>
  <w:style w:type="character" w:styleId="ListLabel39">
    <w:name w:val="ListLabel 39"/>
    <w:qFormat/>
    <w:rPr>
      <w:rFonts w:ascii="Arial" w:hAnsi="Arial" w:cs="Symbol"/>
      <w:color w:val="000000"/>
      <w:sz w:val="18"/>
    </w:rPr>
  </w:style>
  <w:style w:type="character" w:styleId="ListLabel40">
    <w:name w:val="ListLabel 40"/>
    <w:qFormat/>
    <w:rPr>
      <w:rFonts w:cs="Symbol"/>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ascii="Arial" w:hAnsi="Arial"/>
      <w:color w:val="000000"/>
      <w:sz w:val="18"/>
    </w:rPr>
  </w:style>
  <w:style w:type="character" w:styleId="ListLabel49">
    <w:name w:val="ListLabel 49"/>
    <w:qFormat/>
    <w:rPr>
      <w:rFonts w:ascii="Arial" w:hAnsi="Arial" w:cs="Symbol"/>
      <w:sz w:val="18"/>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ascii="Arial" w:hAnsi="Arial" w:cs="Symbol"/>
      <w:sz w:val="18"/>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ascii="Arial" w:hAnsi="Arial" w:cs="Symbol"/>
      <w:sz w:val="18"/>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ascii="Arial" w:hAnsi="Arial" w:cs="Arial"/>
      <w:sz w:val="18"/>
      <w:szCs w:val="18"/>
    </w:rPr>
  </w:style>
  <w:style w:type="character" w:styleId="ListLabel77">
    <w:name w:val="ListLabel 77"/>
    <w:qFormat/>
    <w:rPr>
      <w:rFonts w:ascii="Arial" w:hAnsi="Arial" w:cs="Arial"/>
      <w:color w:val="000000" w:themeColor="text1"/>
      <w:sz w:val="18"/>
      <w:szCs w:val="18"/>
    </w:rPr>
  </w:style>
  <w:style w:type="character" w:styleId="ListLabel78">
    <w:name w:val="ListLabel 78"/>
    <w:qFormat/>
    <w:rPr>
      <w:rFonts w:ascii="Arial" w:hAnsi="Arial" w:cs="Arial"/>
      <w:color w:val="000000" w:themeColor="text1"/>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a3270"/>
    <w:pPr>
      <w:spacing w:before="0" w:after="160"/>
      <w:ind w:left="720" w:hanging="0"/>
      <w:contextualSpacing/>
    </w:pPr>
    <w:rPr/>
  </w:style>
  <w:style w:type="paragraph" w:styleId="Annotationtext">
    <w:name w:val="annotation text"/>
    <w:basedOn w:val="Normal"/>
    <w:link w:val="TekstkomentarzaZnak"/>
    <w:uiPriority w:val="99"/>
    <w:semiHidden/>
    <w:unhideWhenUsed/>
    <w:qFormat/>
    <w:rsid w:val="00445810"/>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445810"/>
    <w:pPr/>
    <w:rPr>
      <w:b/>
      <w:bCs/>
    </w:rPr>
  </w:style>
  <w:style w:type="paragraph" w:styleId="BalloonText">
    <w:name w:val="Balloon Text"/>
    <w:basedOn w:val="Normal"/>
    <w:link w:val="TekstdymkaZnak"/>
    <w:uiPriority w:val="99"/>
    <w:semiHidden/>
    <w:unhideWhenUsed/>
    <w:qFormat/>
    <w:rsid w:val="0044581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2a32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kretariat@tomaszow-maz.pl" TargetMode="External"/><Relationship Id="rId3" Type="http://schemas.openxmlformats.org/officeDocument/2006/relationships/hyperlink" Target="https://www.gov.pl/cyfryzacja/kontakt" TargetMode="External"/><Relationship Id="rId4" Type="http://schemas.openxmlformats.org/officeDocument/2006/relationships/hyperlink" Target="mailto:iod@mswia.gov.pl" TargetMode="External"/><Relationship Id="rId5" Type="http://schemas.openxmlformats.org/officeDocument/2006/relationships/hyperlink" Target="https://www.gov.pl/web/mswia/formularz-kontaktowy" TargetMode="External"/><Relationship Id="rId6" Type="http://schemas.openxmlformats.org/officeDocument/2006/relationships/hyperlink" Target="mailto:iod@tomaszow-maz.pl" TargetMode="External"/><Relationship Id="rId7" Type="http://schemas.openxmlformats.org/officeDocument/2006/relationships/hyperlink" Target="mailto:iod@mc.gov.pl" TargetMode="External"/><Relationship Id="rId8" Type="http://schemas.openxmlformats.org/officeDocument/2006/relationships/hyperlink" Target="mailto:iod@mswia.gov.pl" TargetMode="External"/><Relationship Id="rId9" Type="http://schemas.openxmlformats.org/officeDocument/2006/relationships/hyperlink" Target="http://sip.legalis.pl/document-view.seam?documentId=mfrxilrrgyydimztgm3ds" TargetMode="External"/><Relationship Id="rId10"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11" Type="http://schemas.openxmlformats.org/officeDocument/2006/relationships/hyperlink" Target="https://www.google.pl/search?q=biuro+generalnego+inspektora+ochrony+danych+osobowych+telefon&amp;sa=X&amp;ved=0ahUKEwjglejVso7bAhXDCiwKHYlpCKsQ6BMI3gEwFA"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LibreOffice/6.0.3.2$Windows_x86 LibreOffice_project/8f48d515416608e3a835360314dac7e47fd0b821</Application>
  <Pages>3</Pages>
  <Words>1139</Words>
  <Characters>7438</Characters>
  <CharactersWithSpaces>8662</CharactersWithSpaces>
  <Paragraphs>57</Paragraphs>
  <Company>Ministerstwo Cyfryzacji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2019-07-02T06:22:00Z</dcterms:created>
  <dc:creator>Kopytowska Katarzyna</dc:creator>
  <dc:description/>
  <dc:language>pl-PL</dc:language>
  <cp:lastModifiedBy>Beata Gamrot</cp:lastModifiedBy>
  <cp:lastPrinted>2019-07-02T06:22:00Z</cp:lastPrinted>
  <dcterms:modified xsi:type="dcterms:W3CDTF">2019-08-05T13:09:00Z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Ministerstwo Cyfryzacji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