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D2" w:rsidRDefault="007D42D2" w:rsidP="005531F8">
      <w:pPr>
        <w:pStyle w:val="Heading6"/>
        <w:tabs>
          <w:tab w:val="left" w:pos="3686"/>
        </w:tabs>
        <w:spacing w:before="100" w:beforeAutospacing="1" w:after="100" w:afterAutospacing="1"/>
        <w:ind w:left="0" w:firstLine="0"/>
        <w:rPr>
          <w:rFonts w:ascii="Book Antiqua" w:hAnsi="Book Antiqua"/>
          <w:b w:val="0"/>
          <w:sz w:val="22"/>
          <w:szCs w:val="22"/>
        </w:rPr>
      </w:pPr>
      <w:r>
        <w:rPr>
          <w:rFonts w:ascii="Book Antiqua" w:hAnsi="Book Antiqua"/>
          <w:b w:val="0"/>
          <w:sz w:val="22"/>
          <w:szCs w:val="22"/>
        </w:rPr>
        <w:tab/>
      </w:r>
      <w:r>
        <w:rPr>
          <w:rFonts w:ascii="Book Antiqua" w:hAnsi="Book Antiqua"/>
          <w:b w:val="0"/>
          <w:sz w:val="22"/>
          <w:szCs w:val="22"/>
        </w:rPr>
        <w:tab/>
      </w:r>
    </w:p>
    <w:p w:rsidR="007D42D2" w:rsidRPr="003516BF" w:rsidRDefault="007D42D2" w:rsidP="005531F8">
      <w:pPr>
        <w:pStyle w:val="Heading6"/>
        <w:tabs>
          <w:tab w:val="left" w:pos="3686"/>
        </w:tabs>
        <w:spacing w:before="100" w:beforeAutospacing="1" w:after="100" w:afterAutospacing="1"/>
        <w:ind w:left="0" w:firstLine="0"/>
        <w:rPr>
          <w:rFonts w:ascii="Book Antiqua" w:hAnsi="Book Antiqua"/>
          <w:b w:val="0"/>
          <w:sz w:val="22"/>
          <w:szCs w:val="22"/>
        </w:rPr>
      </w:pPr>
      <w:r>
        <w:rPr>
          <w:rFonts w:ascii="Book Antiqua" w:hAnsi="Book Antiqua"/>
          <w:b w:val="0"/>
          <w:sz w:val="22"/>
          <w:szCs w:val="22"/>
        </w:rPr>
        <w:tab/>
      </w:r>
      <w:r>
        <w:rPr>
          <w:rFonts w:ascii="Book Antiqua" w:hAnsi="Book Antiqua"/>
          <w:b w:val="0"/>
          <w:sz w:val="22"/>
          <w:szCs w:val="22"/>
        </w:rPr>
        <w:tab/>
        <w:t>Tomaszów Mazowiecki, dnia 20 września 20</w:t>
      </w:r>
      <w:r w:rsidRPr="003516BF">
        <w:rPr>
          <w:rFonts w:ascii="Book Antiqua" w:hAnsi="Book Antiqua"/>
          <w:b w:val="0"/>
          <w:sz w:val="22"/>
          <w:szCs w:val="22"/>
        </w:rPr>
        <w:t>1</w:t>
      </w:r>
      <w:r>
        <w:rPr>
          <w:rFonts w:ascii="Book Antiqua" w:hAnsi="Book Antiqua"/>
          <w:b w:val="0"/>
          <w:sz w:val="22"/>
          <w:szCs w:val="22"/>
        </w:rPr>
        <w:t>6</w:t>
      </w:r>
      <w:r w:rsidRPr="003516BF">
        <w:rPr>
          <w:rFonts w:ascii="Book Antiqua" w:hAnsi="Book Antiqua"/>
          <w:b w:val="0"/>
          <w:sz w:val="22"/>
          <w:szCs w:val="22"/>
        </w:rPr>
        <w:t xml:space="preserve"> r.</w:t>
      </w:r>
    </w:p>
    <w:p w:rsidR="007D42D2" w:rsidRDefault="007D42D2" w:rsidP="005531F8">
      <w:pPr>
        <w:pStyle w:val="Heading6"/>
        <w:tabs>
          <w:tab w:val="left" w:pos="3686"/>
        </w:tabs>
        <w:spacing w:before="100" w:beforeAutospacing="1" w:after="100" w:afterAutospacing="1"/>
        <w:rPr>
          <w:rFonts w:ascii="Book Antiqua" w:hAnsi="Book Antiqua"/>
          <w:sz w:val="24"/>
          <w:szCs w:val="24"/>
        </w:rPr>
      </w:pPr>
    </w:p>
    <w:p w:rsidR="007D42D2" w:rsidRDefault="007D42D2" w:rsidP="005531F8">
      <w:pPr>
        <w:pStyle w:val="Heading6"/>
        <w:tabs>
          <w:tab w:val="left" w:pos="3686"/>
        </w:tabs>
        <w:spacing w:before="100" w:beforeAutospacing="1" w:after="100" w:afterAutospacing="1"/>
        <w:rPr>
          <w:rFonts w:ascii="Book Antiqua" w:hAnsi="Book Antiqua"/>
          <w:sz w:val="24"/>
          <w:szCs w:val="24"/>
        </w:rPr>
      </w:pPr>
      <w:r w:rsidRPr="003516BF">
        <w:rPr>
          <w:rFonts w:ascii="Book Antiqua" w:hAnsi="Book Antiqua"/>
          <w:sz w:val="24"/>
          <w:szCs w:val="24"/>
        </w:rPr>
        <w:t>P a n - P a n i</w:t>
      </w:r>
    </w:p>
    <w:p w:rsidR="007D42D2" w:rsidRPr="00F431D3" w:rsidRDefault="007D42D2" w:rsidP="00F431D3">
      <w:pPr>
        <w:rPr>
          <w:b/>
        </w:rPr>
      </w:pPr>
      <w:r w:rsidRPr="00F431D3">
        <w:rPr>
          <w:b/>
        </w:rPr>
        <w:tab/>
      </w:r>
      <w:r w:rsidRPr="00F431D3">
        <w:rPr>
          <w:b/>
        </w:rPr>
        <w:tab/>
      </w:r>
      <w:r w:rsidRPr="00F431D3">
        <w:rPr>
          <w:b/>
        </w:rPr>
        <w:tab/>
      </w:r>
      <w:r w:rsidRPr="00F431D3">
        <w:rPr>
          <w:b/>
        </w:rPr>
        <w:tab/>
      </w:r>
      <w:r w:rsidRPr="00F431D3">
        <w:rPr>
          <w:b/>
        </w:rPr>
        <w:tab/>
      </w:r>
      <w:r w:rsidRPr="00F431D3">
        <w:rPr>
          <w:b/>
        </w:rPr>
        <w:tab/>
      </w:r>
      <w:r w:rsidRPr="00F431D3">
        <w:rPr>
          <w:b/>
        </w:rPr>
        <w:tab/>
        <w:t>……………………………………………</w:t>
      </w:r>
    </w:p>
    <w:p w:rsidR="007D42D2" w:rsidRDefault="007D42D2" w:rsidP="005531F8">
      <w:pPr>
        <w:pStyle w:val="Heading2"/>
        <w:spacing w:before="100" w:beforeAutospacing="1" w:after="100" w:afterAutospacing="1"/>
        <w:rPr>
          <w:rFonts w:ascii="Book Antiqua" w:hAnsi="Book Antiqua"/>
          <w:i/>
          <w:sz w:val="20"/>
          <w:szCs w:val="20"/>
        </w:rPr>
      </w:pPr>
    </w:p>
    <w:p w:rsidR="007D42D2" w:rsidRPr="003A167E" w:rsidRDefault="007D42D2" w:rsidP="005531F8">
      <w:pPr>
        <w:pStyle w:val="Heading2"/>
        <w:spacing w:before="100" w:beforeAutospacing="1" w:after="100" w:afterAutospacing="1"/>
        <w:rPr>
          <w:rFonts w:ascii="Book Antiqua" w:hAnsi="Book Antiqua"/>
          <w:i/>
          <w:sz w:val="20"/>
          <w:szCs w:val="20"/>
        </w:rPr>
      </w:pPr>
      <w:r w:rsidRPr="003A167E">
        <w:rPr>
          <w:rFonts w:ascii="Book Antiqua" w:hAnsi="Book Antiqua"/>
          <w:i/>
          <w:sz w:val="20"/>
          <w:szCs w:val="20"/>
        </w:rPr>
        <w:t>Znak:BRM.0002.34.2016</w:t>
      </w:r>
    </w:p>
    <w:p w:rsidR="007D42D2" w:rsidRPr="00BA00B4" w:rsidRDefault="007D42D2" w:rsidP="005531F8">
      <w:pPr>
        <w:pStyle w:val="Heading7"/>
        <w:spacing w:before="100" w:beforeAutospacing="1" w:after="100" w:afterAutospacing="1"/>
        <w:ind w:firstLine="708"/>
        <w:jc w:val="both"/>
        <w:rPr>
          <w:rFonts w:ascii="Book Antiqua" w:hAnsi="Book Antiqua"/>
          <w:b/>
          <w:bCs/>
          <w:sz w:val="26"/>
          <w:szCs w:val="26"/>
        </w:rPr>
      </w:pPr>
      <w:r w:rsidRPr="00BA00B4">
        <w:rPr>
          <w:rFonts w:ascii="Book Antiqua" w:hAnsi="Book Antiqua"/>
          <w:sz w:val="26"/>
          <w:szCs w:val="26"/>
        </w:rPr>
        <w:t xml:space="preserve">Na podstawie art. 20 ust. 3 ustawy z dnia 8 marca 1990 r. o samorządzie gminnym (t.j. Dz. U. z 2016 r. poz. 446.) </w:t>
      </w:r>
      <w:r w:rsidRPr="00BA00B4">
        <w:rPr>
          <w:rFonts w:ascii="Book Antiqua" w:hAnsi="Book Antiqua"/>
          <w:b/>
          <w:bCs/>
          <w:sz w:val="26"/>
          <w:szCs w:val="26"/>
        </w:rPr>
        <w:t>z w o ł u j ę:</w:t>
      </w:r>
    </w:p>
    <w:p w:rsidR="007D42D2" w:rsidRPr="00BA00B4" w:rsidRDefault="007D42D2" w:rsidP="00EA241F">
      <w:pPr>
        <w:spacing w:before="100" w:beforeAutospacing="1" w:after="100" w:afterAutospacing="1"/>
        <w:jc w:val="center"/>
        <w:rPr>
          <w:rFonts w:ascii="Book Antiqua" w:hAnsi="Book Antiqua"/>
          <w:b/>
          <w:sz w:val="26"/>
          <w:szCs w:val="26"/>
          <w:u w:val="single"/>
        </w:rPr>
      </w:pPr>
      <w:r w:rsidRPr="00BA00B4">
        <w:rPr>
          <w:rFonts w:ascii="Book Antiqua" w:hAnsi="Book Antiqua"/>
          <w:b/>
          <w:sz w:val="26"/>
          <w:szCs w:val="26"/>
          <w:u w:val="single"/>
        </w:rPr>
        <w:t>na dzień 29 września 2016 roku (czwartek) o godz. 11.00</w:t>
      </w:r>
    </w:p>
    <w:p w:rsidR="007D42D2" w:rsidRPr="00BA00B4" w:rsidRDefault="007D42D2" w:rsidP="00EA241F">
      <w:pPr>
        <w:spacing w:before="100" w:beforeAutospacing="1" w:after="100" w:afterAutospacing="1"/>
        <w:jc w:val="center"/>
        <w:rPr>
          <w:rFonts w:ascii="Book Antiqua" w:hAnsi="Book Antiqua"/>
          <w:sz w:val="26"/>
          <w:szCs w:val="26"/>
        </w:rPr>
      </w:pPr>
      <w:r w:rsidRPr="00BA00B4">
        <w:rPr>
          <w:rFonts w:ascii="Book Antiqua" w:hAnsi="Book Antiqua"/>
          <w:sz w:val="26"/>
          <w:szCs w:val="26"/>
        </w:rPr>
        <w:t>w sali obrad (nr 22) Urzędu Miasta w Tomaszowie Maz. przy ul. POW 10/16</w:t>
      </w:r>
    </w:p>
    <w:p w:rsidR="007D42D2" w:rsidRPr="00BA00B4" w:rsidRDefault="007D42D2" w:rsidP="00EA241F">
      <w:pPr>
        <w:spacing w:before="100" w:beforeAutospacing="1" w:after="100" w:afterAutospacing="1"/>
        <w:jc w:val="center"/>
        <w:rPr>
          <w:rFonts w:ascii="Book Antiqua" w:hAnsi="Book Antiqua"/>
          <w:b/>
          <w:sz w:val="26"/>
          <w:szCs w:val="26"/>
        </w:rPr>
      </w:pPr>
      <w:r w:rsidRPr="00BA00B4">
        <w:rPr>
          <w:rFonts w:ascii="Book Antiqua" w:hAnsi="Book Antiqua"/>
          <w:b/>
          <w:sz w:val="26"/>
          <w:szCs w:val="26"/>
        </w:rPr>
        <w:t>XXXIV sesję Rady Miejskiej Tomaszowa Maz.</w:t>
      </w:r>
    </w:p>
    <w:p w:rsidR="007D42D2" w:rsidRPr="00EA241F" w:rsidRDefault="007D42D2" w:rsidP="005531F8">
      <w:pPr>
        <w:pStyle w:val="BodyText3"/>
        <w:jc w:val="both"/>
        <w:rPr>
          <w:rFonts w:ascii="Book Antiqua" w:hAnsi="Book Antiqua"/>
          <w:bCs/>
          <w:iCs/>
          <w:sz w:val="24"/>
          <w:szCs w:val="24"/>
          <w:u w:val="single"/>
        </w:rPr>
      </w:pPr>
      <w:r w:rsidRPr="00EA241F">
        <w:rPr>
          <w:rFonts w:ascii="Book Antiqua" w:hAnsi="Book Antiqua"/>
          <w:bCs/>
          <w:iCs/>
          <w:sz w:val="24"/>
          <w:szCs w:val="24"/>
          <w:u w:val="single"/>
        </w:rPr>
        <w:t>z następującym proponowanym porządkiem obrad:</w:t>
      </w:r>
    </w:p>
    <w:p w:rsidR="007D42D2" w:rsidRPr="00EA241F" w:rsidRDefault="007D42D2" w:rsidP="005531F8">
      <w:pPr>
        <w:pStyle w:val="BodyText3"/>
        <w:jc w:val="both"/>
        <w:rPr>
          <w:rFonts w:ascii="Book Antiqua" w:hAnsi="Book Antiqua"/>
          <w:bCs/>
          <w:iCs/>
          <w:sz w:val="24"/>
          <w:szCs w:val="24"/>
          <w:u w:val="single"/>
        </w:rPr>
      </w:pPr>
    </w:p>
    <w:p w:rsidR="007D42D2" w:rsidRPr="00EA241F" w:rsidRDefault="007D42D2" w:rsidP="005531F8">
      <w:pPr>
        <w:numPr>
          <w:ilvl w:val="0"/>
          <w:numId w:val="1"/>
        </w:numPr>
        <w:spacing w:line="360" w:lineRule="auto"/>
        <w:jc w:val="both"/>
        <w:outlineLvl w:val="0"/>
        <w:rPr>
          <w:rFonts w:ascii="Book Antiqua" w:hAnsi="Book Antiqua"/>
        </w:rPr>
      </w:pPr>
      <w:r w:rsidRPr="00EA241F">
        <w:rPr>
          <w:rFonts w:ascii="Book Antiqua" w:hAnsi="Book Antiqua"/>
        </w:rPr>
        <w:t>Otwarcie sesji i powitanie zebranych.</w:t>
      </w:r>
    </w:p>
    <w:p w:rsidR="007D42D2" w:rsidRPr="00EA241F" w:rsidRDefault="007D42D2" w:rsidP="005531F8">
      <w:pPr>
        <w:numPr>
          <w:ilvl w:val="0"/>
          <w:numId w:val="1"/>
        </w:numPr>
        <w:spacing w:line="360" w:lineRule="auto"/>
        <w:jc w:val="both"/>
        <w:outlineLvl w:val="0"/>
        <w:rPr>
          <w:rFonts w:ascii="Book Antiqua" w:hAnsi="Book Antiqua"/>
        </w:rPr>
      </w:pPr>
      <w:r w:rsidRPr="00EA241F">
        <w:rPr>
          <w:rFonts w:ascii="Book Antiqua" w:hAnsi="Book Antiqua"/>
        </w:rPr>
        <w:t>Przedstawienie porządku obrad XXXIV sesji Rady Miejskiej.</w:t>
      </w:r>
    </w:p>
    <w:p w:rsidR="007D42D2" w:rsidRDefault="007D42D2" w:rsidP="005531F8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 w:rsidRPr="00BA00B4">
        <w:rPr>
          <w:rFonts w:ascii="Book Antiqua" w:hAnsi="Book Antiqua"/>
        </w:rPr>
        <w:t xml:space="preserve">Przyjęcie protokołów z XXXII sesji Rady Miejskiej Tomaszowa Mazowieckiego </w:t>
      </w:r>
      <w:r w:rsidRPr="00BA00B4">
        <w:rPr>
          <w:rFonts w:ascii="Book Antiqua" w:hAnsi="Book Antiqua"/>
        </w:rPr>
        <w:br/>
        <w:t>z dnia 31 sierpnia 2016 roku oraz z XXXIII nadzwyczajnej sesji Rady Miejskiej T</w:t>
      </w:r>
      <w:r>
        <w:rPr>
          <w:rFonts w:ascii="Book Antiqua" w:hAnsi="Book Antiqua"/>
        </w:rPr>
        <w:t>omaszowa Mazowieckiego z dnia 13</w:t>
      </w:r>
      <w:r w:rsidRPr="00BA00B4">
        <w:rPr>
          <w:rFonts w:ascii="Book Antiqua" w:hAnsi="Book Antiqua"/>
        </w:rPr>
        <w:t xml:space="preserve"> września 2016 roku. </w:t>
      </w:r>
    </w:p>
    <w:p w:rsidR="007D42D2" w:rsidRPr="00510966" w:rsidRDefault="007D42D2" w:rsidP="00510966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Podjęcie uchwały </w:t>
      </w:r>
      <w:r w:rsidRPr="00510966">
        <w:rPr>
          <w:rFonts w:ascii="Book Antiqua" w:hAnsi="Book Antiqua"/>
        </w:rPr>
        <w:t>w sprawie uchylenia Uchwały nr XXXII/302/2016 Rady Miejskiej Tomaszowa Mazowieckiego z dnia 31 sierpnia 2016 roku w sprawie wskazania obszarów zdegradowanych i wyznaczenia obszaru rewitalizacji Gminy Miasto Tomaszów Mazowiecki</w:t>
      </w:r>
      <w:r>
        <w:rPr>
          <w:rFonts w:ascii="Book Antiqua" w:hAnsi="Book Antiqua"/>
        </w:rPr>
        <w:t>.</w:t>
      </w:r>
    </w:p>
    <w:p w:rsidR="007D42D2" w:rsidRPr="00315FEA" w:rsidRDefault="007D42D2" w:rsidP="005531F8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 w:rsidRPr="00315FEA">
        <w:rPr>
          <w:rFonts w:ascii="Book Antiqua" w:hAnsi="Book Antiqua"/>
        </w:rPr>
        <w:t>Podjęcie uchwały w sprawie dokonania zmian w „Budżecie Miasta Tomaszowa Mazowieckiego na rok 2016”.</w:t>
      </w:r>
    </w:p>
    <w:p w:rsidR="007D42D2" w:rsidRDefault="007D42D2" w:rsidP="005531F8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 w:rsidRPr="00315FEA">
        <w:rPr>
          <w:rFonts w:ascii="Book Antiqua" w:hAnsi="Book Antiqua"/>
        </w:rPr>
        <w:t>Podjęcie uchwały o zmianie Uchwały Nr XXI/201/2015 Rady Miejskiej Tomaszowa Mazowieckiego z dnia 22 grudnia 2015 r. w sprawie uchwalenia „Wieloletniej Prognozy Finansowej na lata 2016 - 2030”</w:t>
      </w:r>
      <w:r>
        <w:rPr>
          <w:rFonts w:ascii="Book Antiqua" w:hAnsi="Book Antiqua"/>
        </w:rPr>
        <w:t>.</w:t>
      </w:r>
    </w:p>
    <w:p w:rsidR="007D42D2" w:rsidRPr="00315FEA" w:rsidRDefault="007D42D2" w:rsidP="005531F8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Podjęcie uchwały o zmianie uchwały Nr XXIX/283/2016 Rady Miejskiej Tomaszowa Mazowieckiego z dnia 31 maja 2016 roku w sprawie przyjęcia Programu „Tomaszowska Karta Mieszkańca”.</w:t>
      </w:r>
    </w:p>
    <w:p w:rsidR="007D42D2" w:rsidRPr="00815E49" w:rsidRDefault="007D42D2" w:rsidP="005531F8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 w:rsidRPr="00815E49">
        <w:rPr>
          <w:rFonts w:ascii="Book Antiqua" w:hAnsi="Book Antiqua"/>
        </w:rPr>
        <w:t xml:space="preserve">Podjęcie uchwały w sprawie wyrażenia zgody na sprzedaż nieruchomości stanowiącej własność Gminy Miasto Tomaszów Mazowiecki, położonej </w:t>
      </w:r>
      <w:r w:rsidRPr="00815E49">
        <w:rPr>
          <w:rFonts w:ascii="Book Antiqua" w:hAnsi="Book Antiqua"/>
        </w:rPr>
        <w:br/>
        <w:t>w Tomaszowie Mazowieckim przy ulicy gen. Grota Roweckiego 2.</w:t>
      </w:r>
    </w:p>
    <w:p w:rsidR="007D42D2" w:rsidRDefault="007D42D2" w:rsidP="005531F8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 w:rsidRPr="00873448">
        <w:rPr>
          <w:rFonts w:ascii="Book Antiqua" w:hAnsi="Book Antiqua"/>
        </w:rPr>
        <w:t xml:space="preserve">Podjęcie uchwały w sprawie wyrażenia zgody na sprzedaż nieruchomości lokalowej znajdującej się w budynku usługowo – mieszkalnym położonym </w:t>
      </w:r>
      <w:r w:rsidRPr="00873448">
        <w:rPr>
          <w:rFonts w:ascii="Book Antiqua" w:hAnsi="Book Antiqua"/>
        </w:rPr>
        <w:br/>
        <w:t xml:space="preserve">w Tomaszowie Mazowieckim przy ul. Jerozolimskiej 11/15. </w:t>
      </w:r>
    </w:p>
    <w:p w:rsidR="007D42D2" w:rsidRPr="00873448" w:rsidRDefault="007D42D2" w:rsidP="005531F8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Podjęcie uchwały w sprawie wyrażenia zgody na nabycia do zasobów komunalnych w drodze darowizny nieruchomości położonej w Tomaszowie Maz. przy ul. Wilczej. </w:t>
      </w:r>
    </w:p>
    <w:p w:rsidR="007D42D2" w:rsidRPr="00873448" w:rsidRDefault="007D42D2" w:rsidP="005531F8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 w:rsidRPr="00873448">
        <w:rPr>
          <w:rFonts w:ascii="Book Antiqua" w:hAnsi="Book Antiqua"/>
        </w:rPr>
        <w:t xml:space="preserve">Podjęcie uchwały w sprawie zniesienia formy </w:t>
      </w:r>
      <w:r>
        <w:rPr>
          <w:rFonts w:ascii="Book Antiqua" w:hAnsi="Book Antiqua"/>
        </w:rPr>
        <w:t xml:space="preserve">ochrony przyrody drzewa uznanego </w:t>
      </w:r>
      <w:r w:rsidRPr="00873448">
        <w:rPr>
          <w:rFonts w:ascii="Book Antiqua" w:hAnsi="Book Antiqua"/>
        </w:rPr>
        <w:t>za pomnik przyrody.</w:t>
      </w:r>
    </w:p>
    <w:p w:rsidR="007D42D2" w:rsidRPr="00306A01" w:rsidRDefault="007D42D2" w:rsidP="005531F8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 w:rsidRPr="00AC28F5">
        <w:rPr>
          <w:rFonts w:ascii="Book Antiqua" w:hAnsi="Book Antiqua"/>
        </w:rPr>
        <w:t xml:space="preserve">Informacja o stanie finansowym spółek prawa handlowego z udziałem kapitałowym Gminy Miasto Tomaszów Mazowiecki realizujących zadania własne </w:t>
      </w:r>
      <w:r w:rsidRPr="00306A01">
        <w:rPr>
          <w:rFonts w:ascii="Book Antiqua" w:hAnsi="Book Antiqua"/>
        </w:rPr>
        <w:t>Gminy  w zakresie gospodarki komunalnej wg stanu na dzień 30</w:t>
      </w:r>
      <w:r>
        <w:rPr>
          <w:rFonts w:ascii="Book Antiqua" w:hAnsi="Book Antiqua"/>
        </w:rPr>
        <w:t xml:space="preserve"> czerwca </w:t>
      </w:r>
      <w:r w:rsidRPr="00306A01">
        <w:rPr>
          <w:rFonts w:ascii="Book Antiqua" w:hAnsi="Book Antiqua"/>
        </w:rPr>
        <w:t>2016 r.</w:t>
      </w:r>
    </w:p>
    <w:p w:rsidR="007D42D2" w:rsidRPr="00306A01" w:rsidRDefault="007D42D2" w:rsidP="005531F8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 w:rsidRPr="00306A01">
        <w:rPr>
          <w:rFonts w:ascii="Book Antiqua" w:hAnsi="Book Antiqua"/>
        </w:rPr>
        <w:t>Informacja z realizacji uchwał Rady Miejskiej Tomaszowa Mazowieckiego podjętych w I półroczu 2016 roku.</w:t>
      </w:r>
    </w:p>
    <w:p w:rsidR="007D42D2" w:rsidRPr="00306A01" w:rsidRDefault="007D42D2" w:rsidP="005531F8">
      <w:pPr>
        <w:numPr>
          <w:ilvl w:val="0"/>
          <w:numId w:val="1"/>
        </w:numPr>
        <w:spacing w:line="360" w:lineRule="auto"/>
        <w:jc w:val="both"/>
        <w:outlineLvl w:val="0"/>
        <w:rPr>
          <w:rFonts w:ascii="Book Antiqua" w:hAnsi="Book Antiqua"/>
        </w:rPr>
      </w:pPr>
      <w:r w:rsidRPr="00306A01">
        <w:rPr>
          <w:rFonts w:ascii="Book Antiqua" w:hAnsi="Book Antiqua"/>
          <w:bCs/>
        </w:rPr>
        <w:t>Informacja na temat realizacji planu pracy Komisji Rewizyjnej Rady Miejskiej Tomaszowa Mazowieckiego w I półroczu 2016 roku.</w:t>
      </w:r>
    </w:p>
    <w:p w:rsidR="007D42D2" w:rsidRPr="00306A01" w:rsidRDefault="007D42D2" w:rsidP="005531F8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Estrangelo Edessa"/>
        </w:rPr>
      </w:pPr>
      <w:r w:rsidRPr="00306A01">
        <w:rPr>
          <w:rFonts w:ascii="Book Antiqua" w:hAnsi="Book Antiqua" w:cs="Estrangelo Edessa"/>
        </w:rPr>
        <w:t xml:space="preserve">Informacja o działalności Prezydenta Miasta w okresie między sesjami </w:t>
      </w:r>
      <w:r w:rsidRPr="00306A01">
        <w:rPr>
          <w:rFonts w:ascii="Book Antiqua" w:hAnsi="Book Antiqua" w:cs="Estrangelo Edessa"/>
        </w:rPr>
        <w:br/>
        <w:t>oraz z wykonania uchwał podjętych na poprzedniej sesji.</w:t>
      </w:r>
    </w:p>
    <w:p w:rsidR="007D42D2" w:rsidRPr="00306A01" w:rsidRDefault="007D42D2" w:rsidP="005531F8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Estrangelo Edessa"/>
        </w:rPr>
      </w:pPr>
      <w:r w:rsidRPr="00306A01">
        <w:rPr>
          <w:rFonts w:ascii="Book Antiqua" w:hAnsi="Book Antiqua" w:cs="Estrangelo Edessa"/>
        </w:rPr>
        <w:t xml:space="preserve">Informacja o działalności Przewodniczącego Rady Miejskiej </w:t>
      </w:r>
      <w:r w:rsidRPr="00306A01">
        <w:rPr>
          <w:rFonts w:ascii="Book Antiqua" w:hAnsi="Book Antiqua" w:cs="Estrangelo Edessa"/>
        </w:rPr>
        <w:br/>
        <w:t>i Wiceprzewodniczących w okresie między sesjami.</w:t>
      </w:r>
    </w:p>
    <w:p w:rsidR="007D42D2" w:rsidRPr="00306A01" w:rsidRDefault="007D42D2" w:rsidP="005531F8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Estrangelo Edessa"/>
        </w:rPr>
      </w:pPr>
      <w:r w:rsidRPr="00306A01">
        <w:rPr>
          <w:rFonts w:ascii="Book Antiqua" w:hAnsi="Book Antiqua" w:cs="Estrangelo Edessa"/>
        </w:rPr>
        <w:t>Interpelacje i wnioski radnych.</w:t>
      </w:r>
    </w:p>
    <w:p w:rsidR="007D42D2" w:rsidRPr="00306A01" w:rsidRDefault="007D42D2" w:rsidP="005531F8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Estrangelo Edessa"/>
        </w:rPr>
      </w:pPr>
      <w:r w:rsidRPr="00306A01">
        <w:rPr>
          <w:rFonts w:ascii="Book Antiqua" w:hAnsi="Book Antiqua" w:cs="Estrangelo Edessa"/>
        </w:rPr>
        <w:t>Korespondencja i sprawy różne.</w:t>
      </w:r>
    </w:p>
    <w:p w:rsidR="007D42D2" w:rsidRPr="00306A01" w:rsidRDefault="007D42D2" w:rsidP="005531F8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 w:rsidRPr="00306A01">
        <w:rPr>
          <w:rFonts w:ascii="Book Antiqua" w:hAnsi="Book Antiqua"/>
        </w:rPr>
        <w:t>Zamknięcie obrad XXXI</w:t>
      </w:r>
      <w:r>
        <w:rPr>
          <w:rFonts w:ascii="Book Antiqua" w:hAnsi="Book Antiqua"/>
        </w:rPr>
        <w:t>V</w:t>
      </w:r>
      <w:r w:rsidRPr="00306A01">
        <w:rPr>
          <w:rFonts w:ascii="Book Antiqua" w:hAnsi="Book Antiqua"/>
        </w:rPr>
        <w:t xml:space="preserve"> sesji Rady Miejskiej.</w:t>
      </w:r>
    </w:p>
    <w:p w:rsidR="007D42D2" w:rsidRPr="005F7531" w:rsidRDefault="007D42D2" w:rsidP="005531F8">
      <w:pPr>
        <w:jc w:val="both"/>
        <w:rPr>
          <w:rFonts w:ascii="Book Antiqua" w:hAnsi="Book Antiqua"/>
          <w:b/>
          <w:color w:val="FF0000"/>
          <w:sz w:val="18"/>
          <w:szCs w:val="18"/>
          <w:u w:val="single"/>
        </w:rPr>
      </w:pPr>
    </w:p>
    <w:p w:rsidR="007D42D2" w:rsidRPr="005F7531" w:rsidRDefault="007D42D2" w:rsidP="005531F8">
      <w:pPr>
        <w:jc w:val="both"/>
        <w:rPr>
          <w:rFonts w:ascii="Book Antiqua" w:hAnsi="Book Antiqua"/>
          <w:b/>
          <w:color w:val="FF0000"/>
          <w:sz w:val="18"/>
          <w:szCs w:val="18"/>
          <w:u w:val="single"/>
        </w:rPr>
      </w:pPr>
    </w:p>
    <w:p w:rsidR="007D42D2" w:rsidRPr="005F7531" w:rsidRDefault="007D42D2" w:rsidP="005531F8">
      <w:pPr>
        <w:jc w:val="both"/>
        <w:rPr>
          <w:rFonts w:ascii="Book Antiqua" w:hAnsi="Book Antiqua"/>
          <w:b/>
          <w:color w:val="FF0000"/>
          <w:sz w:val="18"/>
          <w:szCs w:val="18"/>
          <w:u w:val="single"/>
        </w:rPr>
      </w:pPr>
    </w:p>
    <w:p w:rsidR="007D42D2" w:rsidRPr="005F7531" w:rsidRDefault="007D42D2" w:rsidP="005531F8">
      <w:pPr>
        <w:jc w:val="both"/>
        <w:rPr>
          <w:rFonts w:ascii="Book Antiqua" w:hAnsi="Book Antiqua"/>
          <w:b/>
          <w:color w:val="FF0000"/>
          <w:sz w:val="18"/>
          <w:szCs w:val="18"/>
          <w:u w:val="single"/>
        </w:rPr>
      </w:pPr>
    </w:p>
    <w:p w:rsidR="007D42D2" w:rsidRPr="005F7531" w:rsidRDefault="007D42D2" w:rsidP="005531F8">
      <w:pPr>
        <w:jc w:val="both"/>
        <w:rPr>
          <w:rFonts w:ascii="Book Antiqua" w:hAnsi="Book Antiqua"/>
          <w:b/>
          <w:color w:val="FF0000"/>
          <w:sz w:val="18"/>
          <w:szCs w:val="18"/>
          <w:u w:val="single"/>
        </w:rPr>
      </w:pPr>
    </w:p>
    <w:p w:rsidR="007D42D2" w:rsidRPr="005F7531" w:rsidRDefault="007D42D2" w:rsidP="005531F8">
      <w:pPr>
        <w:jc w:val="both"/>
        <w:rPr>
          <w:rFonts w:ascii="Book Antiqua" w:hAnsi="Book Antiqua"/>
          <w:b/>
          <w:color w:val="FF0000"/>
          <w:sz w:val="18"/>
          <w:szCs w:val="18"/>
          <w:u w:val="single"/>
        </w:rPr>
      </w:pPr>
    </w:p>
    <w:p w:rsidR="007D42D2" w:rsidRPr="005F7531" w:rsidRDefault="007D42D2" w:rsidP="005531F8">
      <w:pPr>
        <w:jc w:val="both"/>
        <w:rPr>
          <w:rFonts w:ascii="Book Antiqua" w:hAnsi="Book Antiqua"/>
          <w:b/>
          <w:color w:val="FF0000"/>
          <w:sz w:val="18"/>
          <w:szCs w:val="18"/>
          <w:u w:val="single"/>
        </w:rPr>
      </w:pPr>
    </w:p>
    <w:p w:rsidR="007D42D2" w:rsidRPr="005F7531" w:rsidRDefault="007D42D2" w:rsidP="005531F8">
      <w:pPr>
        <w:jc w:val="both"/>
        <w:rPr>
          <w:rFonts w:ascii="Book Antiqua" w:hAnsi="Book Antiqua"/>
          <w:b/>
          <w:color w:val="FF0000"/>
          <w:sz w:val="18"/>
          <w:szCs w:val="18"/>
          <w:u w:val="single"/>
        </w:rPr>
      </w:pPr>
    </w:p>
    <w:p w:rsidR="007D42D2" w:rsidRPr="005F7531" w:rsidRDefault="007D42D2" w:rsidP="005531F8">
      <w:pPr>
        <w:jc w:val="both"/>
        <w:rPr>
          <w:rFonts w:ascii="Book Antiqua" w:hAnsi="Book Antiqua"/>
          <w:b/>
          <w:color w:val="FF0000"/>
          <w:sz w:val="18"/>
          <w:szCs w:val="18"/>
          <w:u w:val="single"/>
        </w:rPr>
      </w:pPr>
    </w:p>
    <w:p w:rsidR="007D42D2" w:rsidRPr="005F7531" w:rsidRDefault="007D42D2" w:rsidP="005531F8">
      <w:pPr>
        <w:jc w:val="both"/>
        <w:rPr>
          <w:rFonts w:ascii="Book Antiqua" w:hAnsi="Book Antiqua"/>
          <w:b/>
          <w:color w:val="FF0000"/>
          <w:sz w:val="18"/>
          <w:szCs w:val="18"/>
          <w:u w:val="single"/>
        </w:rPr>
      </w:pPr>
    </w:p>
    <w:p w:rsidR="007D42D2" w:rsidRPr="005F7531" w:rsidRDefault="007D42D2" w:rsidP="005531F8">
      <w:pPr>
        <w:jc w:val="both"/>
        <w:rPr>
          <w:rFonts w:ascii="Book Antiqua" w:hAnsi="Book Antiqua"/>
          <w:b/>
          <w:color w:val="FF0000"/>
          <w:sz w:val="18"/>
          <w:szCs w:val="18"/>
          <w:u w:val="single"/>
        </w:rPr>
      </w:pPr>
    </w:p>
    <w:p w:rsidR="007D42D2" w:rsidRPr="0031141B" w:rsidRDefault="007D42D2" w:rsidP="005531F8">
      <w:pPr>
        <w:jc w:val="both"/>
        <w:rPr>
          <w:rFonts w:ascii="Book Antiqua" w:hAnsi="Book Antiqua"/>
          <w:sz w:val="18"/>
          <w:szCs w:val="18"/>
          <w:u w:val="single"/>
        </w:rPr>
      </w:pPr>
      <w:r w:rsidRPr="0031141B">
        <w:rPr>
          <w:rFonts w:ascii="Book Antiqua" w:hAnsi="Book Antiqua"/>
          <w:b/>
          <w:sz w:val="18"/>
          <w:szCs w:val="18"/>
          <w:u w:val="single"/>
        </w:rPr>
        <w:t xml:space="preserve">Podstawa  prawna do udzielenia zwolnienia z pracy : </w:t>
      </w:r>
    </w:p>
    <w:p w:rsidR="007D42D2" w:rsidRPr="0031141B" w:rsidRDefault="007D42D2" w:rsidP="0031141B">
      <w:pPr>
        <w:jc w:val="both"/>
        <w:rPr>
          <w:rFonts w:ascii="Book Antiqua" w:hAnsi="Book Antiqua"/>
          <w:sz w:val="18"/>
          <w:szCs w:val="18"/>
        </w:rPr>
      </w:pPr>
      <w:r w:rsidRPr="0031141B">
        <w:rPr>
          <w:rFonts w:ascii="Book Antiqua" w:hAnsi="Book Antiqua"/>
          <w:sz w:val="18"/>
          <w:szCs w:val="18"/>
        </w:rPr>
        <w:t>art. 25 ust. 3 ustawy z dnia 8 marca 1990 r. o samorządzie gminnym ( t.j. Dz. U. z 2016 r. poz. 446.).</w:t>
      </w:r>
    </w:p>
    <w:sectPr w:rsidR="007D42D2" w:rsidRPr="0031141B" w:rsidSect="001772B6">
      <w:footerReference w:type="even" r:id="rId7"/>
      <w:footerReference w:type="default" r:id="rId8"/>
      <w:pgSz w:w="11906" w:h="16838" w:code="9"/>
      <w:pgMar w:top="1304" w:right="1191" w:bottom="1304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2D2" w:rsidRDefault="007D42D2" w:rsidP="00AA4A18">
      <w:r>
        <w:separator/>
      </w:r>
    </w:p>
  </w:endnote>
  <w:endnote w:type="continuationSeparator" w:id="0">
    <w:p w:rsidR="007D42D2" w:rsidRDefault="007D42D2" w:rsidP="00AA4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2D2" w:rsidRDefault="007D42D2" w:rsidP="005F76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42D2" w:rsidRDefault="007D42D2" w:rsidP="005F768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2D2" w:rsidRDefault="007D42D2" w:rsidP="005F76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D42D2" w:rsidRDefault="007D42D2" w:rsidP="005F768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2D2" w:rsidRDefault="007D42D2" w:rsidP="00AA4A18">
      <w:r>
        <w:separator/>
      </w:r>
    </w:p>
  </w:footnote>
  <w:footnote w:type="continuationSeparator" w:id="0">
    <w:p w:rsidR="007D42D2" w:rsidRDefault="007D42D2" w:rsidP="00AA4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60E9D"/>
    <w:multiLevelType w:val="hybridMultilevel"/>
    <w:tmpl w:val="FF2E2F38"/>
    <w:lvl w:ilvl="0" w:tplc="B7BE8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5D6B346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C2D63DEE">
      <w:start w:val="1"/>
      <w:numFmt w:val="lowerLetter"/>
      <w:lvlText w:val="%3)"/>
      <w:lvlJc w:val="left"/>
      <w:pPr>
        <w:tabs>
          <w:tab w:val="num" w:pos="2505"/>
        </w:tabs>
        <w:ind w:left="2505" w:hanging="4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1F8"/>
    <w:rsid w:val="00021359"/>
    <w:rsid w:val="00024728"/>
    <w:rsid w:val="00053398"/>
    <w:rsid w:val="000648B8"/>
    <w:rsid w:val="000D5D4F"/>
    <w:rsid w:val="000E0D2E"/>
    <w:rsid w:val="001772B6"/>
    <w:rsid w:val="001B4B6D"/>
    <w:rsid w:val="001C57DB"/>
    <w:rsid w:val="002557D3"/>
    <w:rsid w:val="002A3D31"/>
    <w:rsid w:val="002A40B7"/>
    <w:rsid w:val="002E5E1F"/>
    <w:rsid w:val="002F27BD"/>
    <w:rsid w:val="00306A01"/>
    <w:rsid w:val="0031141B"/>
    <w:rsid w:val="00315FEA"/>
    <w:rsid w:val="003450E0"/>
    <w:rsid w:val="003516BF"/>
    <w:rsid w:val="003A167E"/>
    <w:rsid w:val="004432D3"/>
    <w:rsid w:val="004B13E1"/>
    <w:rsid w:val="004C08DC"/>
    <w:rsid w:val="00510966"/>
    <w:rsid w:val="00515E7E"/>
    <w:rsid w:val="00536208"/>
    <w:rsid w:val="005531F8"/>
    <w:rsid w:val="00560A38"/>
    <w:rsid w:val="00573F21"/>
    <w:rsid w:val="005E5166"/>
    <w:rsid w:val="005F7531"/>
    <w:rsid w:val="005F7683"/>
    <w:rsid w:val="0060741A"/>
    <w:rsid w:val="00637962"/>
    <w:rsid w:val="00651B38"/>
    <w:rsid w:val="0067755D"/>
    <w:rsid w:val="00705A18"/>
    <w:rsid w:val="007354B6"/>
    <w:rsid w:val="007865FB"/>
    <w:rsid w:val="007A6319"/>
    <w:rsid w:val="007D42D2"/>
    <w:rsid w:val="007E6061"/>
    <w:rsid w:val="007E7E19"/>
    <w:rsid w:val="00815E49"/>
    <w:rsid w:val="0086225D"/>
    <w:rsid w:val="00873448"/>
    <w:rsid w:val="00890D08"/>
    <w:rsid w:val="008C42AF"/>
    <w:rsid w:val="008D7291"/>
    <w:rsid w:val="008E156B"/>
    <w:rsid w:val="00912C6F"/>
    <w:rsid w:val="00954E6A"/>
    <w:rsid w:val="00962803"/>
    <w:rsid w:val="00962C5D"/>
    <w:rsid w:val="009828FB"/>
    <w:rsid w:val="009B592F"/>
    <w:rsid w:val="00AA4A18"/>
    <w:rsid w:val="00AA4C21"/>
    <w:rsid w:val="00AC28F5"/>
    <w:rsid w:val="00AC54A5"/>
    <w:rsid w:val="00AD57A8"/>
    <w:rsid w:val="00BA00B4"/>
    <w:rsid w:val="00C116BF"/>
    <w:rsid w:val="00C20F3A"/>
    <w:rsid w:val="00C95EA6"/>
    <w:rsid w:val="00CB7DD7"/>
    <w:rsid w:val="00D45EF6"/>
    <w:rsid w:val="00D83453"/>
    <w:rsid w:val="00EA241F"/>
    <w:rsid w:val="00EA3774"/>
    <w:rsid w:val="00EC275B"/>
    <w:rsid w:val="00F431D3"/>
    <w:rsid w:val="00F715CE"/>
    <w:rsid w:val="00F76680"/>
    <w:rsid w:val="00F93022"/>
    <w:rsid w:val="00FD1FB4"/>
    <w:rsid w:val="00FF4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1F8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31F8"/>
    <w:pPr>
      <w:keepNext/>
      <w:outlineLvl w:val="1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531F8"/>
    <w:pPr>
      <w:keepNext/>
      <w:ind w:left="4248" w:firstLine="708"/>
      <w:outlineLvl w:val="5"/>
    </w:pPr>
    <w:rPr>
      <w:b/>
      <w:sz w:val="28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531F8"/>
    <w:pPr>
      <w:keepNext/>
      <w:outlineLvl w:val="6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531F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531F8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531F8"/>
    <w:rPr>
      <w:rFonts w:ascii="Times New Roman" w:hAnsi="Times New Roman" w:cs="Times New Roman"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rsid w:val="005531F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531F8"/>
    <w:rPr>
      <w:rFonts w:ascii="Times New Roman" w:hAnsi="Times New Roman" w:cs="Times New Roman"/>
      <w:sz w:val="16"/>
      <w:szCs w:val="16"/>
      <w:lang w:eastAsia="pl-PL"/>
    </w:rPr>
  </w:style>
  <w:style w:type="paragraph" w:styleId="Footer">
    <w:name w:val="footer"/>
    <w:basedOn w:val="Normal"/>
    <w:link w:val="FooterChar"/>
    <w:uiPriority w:val="99"/>
    <w:rsid w:val="005531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531F8"/>
    <w:rPr>
      <w:rFonts w:ascii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sid w:val="005531F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77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755D"/>
    <w:rPr>
      <w:rFonts w:ascii="Tahoma" w:hAnsi="Tahoma" w:cs="Tahoma"/>
      <w:sz w:val="16"/>
      <w:szCs w:val="16"/>
      <w:lang w:eastAsia="pl-PL"/>
    </w:rPr>
  </w:style>
  <w:style w:type="paragraph" w:styleId="ListParagraph">
    <w:name w:val="List Paragraph"/>
    <w:basedOn w:val="Normal"/>
    <w:uiPriority w:val="99"/>
    <w:qFormat/>
    <w:rsid w:val="005109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80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0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440</Words>
  <Characters>2642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hchyra</dc:creator>
  <cp:keywords/>
  <dc:description/>
  <cp:lastModifiedBy>Urzad Miasta</cp:lastModifiedBy>
  <cp:revision>2</cp:revision>
  <cp:lastPrinted>2016-09-21T06:24:00Z</cp:lastPrinted>
  <dcterms:created xsi:type="dcterms:W3CDTF">2016-09-22T11:20:00Z</dcterms:created>
  <dcterms:modified xsi:type="dcterms:W3CDTF">2016-09-22T11:20:00Z</dcterms:modified>
</cp:coreProperties>
</file>