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68A64" w14:textId="77777777" w:rsidR="00A77B3E" w:rsidRPr="00EC457C" w:rsidRDefault="00EC457C" w:rsidP="00EC457C">
      <w:pPr>
        <w:rPr>
          <w:b/>
          <w:iCs/>
        </w:rPr>
      </w:pPr>
      <w:r w:rsidRPr="00EC457C">
        <w:rPr>
          <w:b/>
          <w:iCs/>
        </w:rPr>
        <w:t>Projekt</w:t>
      </w:r>
    </w:p>
    <w:p w14:paraId="62F1307A" w14:textId="77777777" w:rsidR="00A77B3E" w:rsidRDefault="00A77B3E">
      <w:pPr>
        <w:ind w:left="5669"/>
        <w:rPr>
          <w:sz w:val="20"/>
        </w:rPr>
      </w:pPr>
    </w:p>
    <w:p w14:paraId="59DD9408" w14:textId="77777777" w:rsidR="00A77B3E" w:rsidRDefault="00A77B3E">
      <w:pPr>
        <w:ind w:left="5669"/>
        <w:rPr>
          <w:sz w:val="20"/>
        </w:rPr>
      </w:pPr>
    </w:p>
    <w:p w14:paraId="2484DD56" w14:textId="77777777" w:rsidR="00A77B3E" w:rsidRDefault="00EC457C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182BEB56" w14:textId="77777777" w:rsidR="00A77B3E" w:rsidRDefault="00EC457C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14:paraId="67EFF378" w14:textId="77777777" w:rsidR="00A77B3E" w:rsidRDefault="00EC457C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stanowiących własność Gminy Miasto Tomaszów Mazowiecki położonych przy trasie S8 (kompleks nr 1)</w:t>
      </w:r>
    </w:p>
    <w:p w14:paraId="7B5C2964" w14:textId="77777777" w:rsidR="00A77B3E" w:rsidRDefault="00EC457C">
      <w:pPr>
        <w:keepLines/>
        <w:spacing w:before="120" w:after="120" w:line="276" w:lineRule="auto"/>
        <w:ind w:firstLine="227"/>
      </w:pPr>
      <w:r>
        <w:t>Na podstawie art. 18 ust. 2 pkt 9 lit. „a” ustawy z dnia 8 marca 1990 r. o samorządzie gminnym (</w:t>
      </w:r>
      <w:proofErr w:type="spellStart"/>
      <w:r>
        <w:t>t.j.Dz</w:t>
      </w:r>
      <w:proofErr w:type="spellEnd"/>
      <w:r>
        <w:t>. U. z 2026 r. poz. 662, 912, 1273) oraz § 10 ust. 1 pkt 4 uchwały nr XLII/400/2013 Rady Miejskiej Tomaszowa Mazowieckiego z dnia 30 października 2013 roku w sprawie zasad nabywania, zbywania i obciążania nieruchomości oraz ich wydzierżawienia lub wynajmowania na czas oznaczony dłuższy niż trzy lata lub czas nieoznaczony (Dz. Urz. Województwa Łódzkiego z 2013 r. poz. 5479 i z 2024r. poz.4070), Rada Miejska Tomaszowa Mazowieckiego uchwala, co następuje:</w:t>
      </w:r>
    </w:p>
    <w:p w14:paraId="19ACE9A0" w14:textId="77777777" w:rsidR="00A77B3E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1 </w:t>
      </w:r>
      <w:r>
        <w:rPr>
          <w:color w:val="000000"/>
          <w:u w:color="000000"/>
        </w:rPr>
        <w:t>Wyraża się zgodę na sprzedaż nieruchomości podanych w poniższej tabeli</w:t>
      </w:r>
      <w:r>
        <w:rPr>
          <w:b/>
          <w:color w:val="000000"/>
          <w:u w:color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0"/>
        <w:gridCol w:w="1287"/>
        <w:gridCol w:w="2558"/>
        <w:gridCol w:w="3755"/>
      </w:tblGrid>
      <w:tr w:rsidR="00F40734" w14:paraId="7C3DB12C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8B6230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Numer ewidencyjny działki: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34294B8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Obręb: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C50230B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Powierzchnia [m</w:t>
            </w:r>
            <w:r>
              <w:rPr>
                <w:b/>
                <w:vertAlign w:val="superscript"/>
              </w:rPr>
              <w:t>2</w:t>
            </w:r>
            <w:r>
              <w:rPr>
                <w:b/>
              </w:rPr>
              <w:t>]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5D52C9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Numer księgi wieczystej</w:t>
            </w:r>
          </w:p>
        </w:tc>
      </w:tr>
      <w:tr w:rsidR="00F40734" w14:paraId="537DEB8C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C2E21D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43/7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0695991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9DB9C9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1910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1ED3103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PT1T/00063514/4</w:t>
            </w:r>
          </w:p>
        </w:tc>
      </w:tr>
      <w:tr w:rsidR="00F40734" w14:paraId="42A4F741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0C24130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44/7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74B946B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89BFBD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5503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48D7A99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F40734" w14:paraId="0C20A0A8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DAE50E1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45/7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361A088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3583E40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4887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58E39C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F40734" w14:paraId="6225B155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ABFFD5C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46/7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2679255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A658D8A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2669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F3A5A0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F40734" w14:paraId="7532382F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B10EB49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47/7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31F2E74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45F74D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5834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D2D12AC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PT1T/00058877/8</w:t>
            </w:r>
          </w:p>
        </w:tc>
      </w:tr>
      <w:tr w:rsidR="00F40734" w14:paraId="607EC1D0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2A24BE7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48/7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74694E4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CABC9A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5917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B24E9D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PT1T/00063958/8</w:t>
            </w:r>
          </w:p>
        </w:tc>
      </w:tr>
      <w:tr w:rsidR="00F40734" w14:paraId="3E2AC217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DE2E3D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49/7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BA0C6A8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1F1F578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8378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A62DFA5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PT1T/00059016/2</w:t>
            </w:r>
          </w:p>
        </w:tc>
      </w:tr>
      <w:tr w:rsidR="00F40734" w14:paraId="72FB3352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64BDA8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50/7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CC8C93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A39EC98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2416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367388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PT1T/00059257/3</w:t>
            </w:r>
          </w:p>
        </w:tc>
      </w:tr>
      <w:tr w:rsidR="00F40734" w14:paraId="796E3BBA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9ECC800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51/7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C18189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993674B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2501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6EE9245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F40734" w14:paraId="4D0C0DF6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4F64689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52/7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6FCA1E7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DBF43B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2360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35690D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F40734" w14:paraId="661844BA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28061F8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53/7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23B4B7F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7CC3042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4484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644E30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F40734" w14:paraId="2E6E9488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C1183BD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54/7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6F7C047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9983CBB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4382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05EC313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PT1T/00072517/1</w:t>
            </w:r>
          </w:p>
        </w:tc>
      </w:tr>
      <w:tr w:rsidR="00F40734" w14:paraId="1D82A46F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344FD12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55/7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8AD894F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797982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3997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3759F4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F40734" w14:paraId="7C6B34CC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7EAF20B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56/7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5460EB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16F7CD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2372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F2D6AE9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PT1T/00058878/5</w:t>
            </w:r>
          </w:p>
        </w:tc>
      </w:tr>
      <w:tr w:rsidR="00F40734" w14:paraId="010A385E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7D5733E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57/7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2B2D231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364BE8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4269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B0B06A1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F40734" w14:paraId="282999B1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0211484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58/7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01CBF6F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E8BC22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2056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863846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PT1T/00060434/8</w:t>
            </w:r>
          </w:p>
        </w:tc>
      </w:tr>
      <w:tr w:rsidR="00F40734" w14:paraId="5B849ED4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F9E0FC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59/7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338FA8A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BF0558D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1644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E0EDEC2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F40734" w14:paraId="314E8B5F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CE0981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60/7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4F4F36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D9EB10B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1595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BFAD874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F40734" w14:paraId="167D4116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D457BF4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lastRenderedPageBreak/>
              <w:t>61/7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DB0FB35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9A2099A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1913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5741A0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PT1T/00058931/5</w:t>
            </w:r>
          </w:p>
        </w:tc>
      </w:tr>
      <w:tr w:rsidR="00F40734" w14:paraId="1616CC55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E36B80A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62/7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3F49AC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AFA36DB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821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C1754A3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F40734" w14:paraId="6DE2AA5F" w14:textId="77777777"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3A98790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63/7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9C25903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FDD7652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796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E110466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PT1T/00052194/4</w:t>
            </w:r>
          </w:p>
        </w:tc>
      </w:tr>
      <w:tr w:rsidR="00F40734" w14:paraId="4566ADFF" w14:textId="77777777">
        <w:tc>
          <w:tcPr>
            <w:tcW w:w="2265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BAEFF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nil"/>
              <w:right w:val="single" w:sz="2" w:space="0" w:color="auto"/>
            </w:tcBorders>
            <w:tcMar>
              <w:top w:w="100" w:type="dxa"/>
            </w:tcMar>
          </w:tcPr>
          <w:p w14:paraId="738583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406D48D" w14:textId="77777777" w:rsidR="00A77B3E" w:rsidRDefault="00EC457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łącznie: 70704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51518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0F2DEAFA" w14:textId="77777777" w:rsidR="00A77B3E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2E935A08" w14:textId="77777777" w:rsidR="00A77B3E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Mazowieckiego.</w:t>
      </w:r>
    </w:p>
    <w:p w14:paraId="67052DB4" w14:textId="77777777" w:rsidR="00EC457C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0052199" w14:textId="77777777" w:rsidR="00EC457C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28BBA98" w14:textId="77777777" w:rsidR="00EC457C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309A8CA" w14:textId="77777777" w:rsidR="00EC457C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A139D1B" w14:textId="77777777" w:rsidR="00EC457C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39CFA564" w14:textId="77777777" w:rsidR="00EC457C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0E798A3" w14:textId="77777777" w:rsidR="00EC457C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C9066F5" w14:textId="77777777" w:rsidR="00EC457C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E9DA3C7" w14:textId="77777777" w:rsidR="00EC457C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8CBAECB" w14:textId="77777777" w:rsidR="00EC457C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08D267DC" w14:textId="77777777" w:rsidR="00EC457C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C8A0D4A" w14:textId="77777777" w:rsidR="00EC457C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47DC8B5A" w14:textId="77777777" w:rsidR="00EC457C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18F0B4F" w14:textId="77777777" w:rsidR="00EC457C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914F6DE" w14:textId="77777777" w:rsidR="00EC457C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CF0E4E8" w14:textId="77777777" w:rsidR="00EC457C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708A8FB7" w14:textId="77777777" w:rsidR="00EC457C" w:rsidRPr="009E63D4" w:rsidRDefault="00EC457C" w:rsidP="00EC457C">
      <w:pPr>
        <w:keepLines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…………………………………</w:t>
      </w:r>
    </w:p>
    <w:p w14:paraId="0EB84E01" w14:textId="77777777" w:rsidR="00EC457C" w:rsidRPr="009E63D4" w:rsidRDefault="00EC457C" w:rsidP="00EC457C">
      <w:pPr>
        <w:keepLines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Projekt sporządził</w:t>
      </w:r>
    </w:p>
    <w:p w14:paraId="4F952CD7" w14:textId="77777777" w:rsidR="00EC457C" w:rsidRPr="009E63D4" w:rsidRDefault="00EC457C" w:rsidP="00EC457C">
      <w:pPr>
        <w:keepLines/>
        <w:ind w:firstLine="340"/>
        <w:rPr>
          <w:color w:val="000000"/>
          <w:u w:color="000000"/>
        </w:rPr>
      </w:pPr>
    </w:p>
    <w:p w14:paraId="28E621F4" w14:textId="77777777" w:rsidR="00EC457C" w:rsidRDefault="00EC457C" w:rsidP="00EC457C">
      <w:pPr>
        <w:keepLines/>
        <w:ind w:firstLine="340"/>
        <w:rPr>
          <w:color w:val="000000"/>
          <w:u w:color="000000"/>
        </w:rPr>
      </w:pPr>
    </w:p>
    <w:p w14:paraId="1FB14C0F" w14:textId="77777777" w:rsidR="00EC457C" w:rsidRPr="009E63D4" w:rsidRDefault="00EC457C" w:rsidP="00EC457C">
      <w:pPr>
        <w:keepLines/>
        <w:ind w:firstLine="340"/>
        <w:rPr>
          <w:color w:val="000000"/>
          <w:u w:color="000000"/>
        </w:rPr>
      </w:pPr>
    </w:p>
    <w:p w14:paraId="6FBF9AB0" w14:textId="77777777" w:rsidR="00EC457C" w:rsidRPr="009E63D4" w:rsidRDefault="00EC457C" w:rsidP="00EC457C">
      <w:pPr>
        <w:keepLines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………………………………...</w:t>
      </w:r>
    </w:p>
    <w:p w14:paraId="249E3778" w14:textId="77777777" w:rsidR="00EC457C" w:rsidRDefault="00EC457C" w:rsidP="00EC457C">
      <w:pPr>
        <w:keepLines/>
        <w:ind w:firstLine="340"/>
        <w:rPr>
          <w:color w:val="000000"/>
          <w:u w:color="000000"/>
        </w:rPr>
      </w:pPr>
      <w:r w:rsidRPr="009E63D4">
        <w:rPr>
          <w:color w:val="000000"/>
          <w:u w:color="000000"/>
        </w:rPr>
        <w:t>Projekt zaopiniował pod względem prawnym</w:t>
      </w:r>
    </w:p>
    <w:p w14:paraId="6F9C3C67" w14:textId="77777777" w:rsidR="00EC457C" w:rsidRDefault="00EC457C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EC457C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7C6357A" w14:textId="77777777" w:rsidR="00F40734" w:rsidRDefault="00F40734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69FE5F1C" w14:textId="77777777" w:rsidR="00F40734" w:rsidRDefault="00EC457C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5E93B48C" w14:textId="77777777" w:rsidR="00F40734" w:rsidRDefault="00EC457C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Wyżej wymienione nieruchomości położone są w Tomaszowie Mazowieckim przy drodze ekspresowej S8,  w obrębie 10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i stanowią obszar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o łącznej powierzchni 70704 m</w:t>
      </w:r>
      <w:r w:rsidRPr="00C105BE">
        <w:rPr>
          <w:rFonts w:eastAsia="Times New Roman" w:cs="Times New Roman"/>
          <w:color w:val="000000"/>
          <w:szCs w:val="20"/>
          <w:shd w:val="clear" w:color="auto" w:fill="FFFFFF"/>
          <w:vertAlign w:val="superscript"/>
          <w:lang w:val="x-none" w:eastAsia="en-US" w:bidi="ar-SA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.</w:t>
      </w:r>
    </w:p>
    <w:p w14:paraId="638256F8" w14:textId="77777777" w:rsidR="00F40734" w:rsidRDefault="00EC457C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Dla przedmiotowego terenu obowiązuje miejscowy plan zagospodarowania przyjęty uchwałą Rady Miejskiej Tomaszowa Mazowieckiego nr XXXVIII/283/2026 z dnia 25 sierpnia 2026 roku w sprawie uchwalenia miejscowego planu zagospodarowania przestrzennego terenu położonego w rejonie ulicy Zawadzkiej i Milenijnej w Tomaszowie Mazowieckim. Zgodnie z w/w uchwałą są to tereny obiektów produkcyjnych, składów i magazynów oraz usług.</w:t>
      </w:r>
    </w:p>
    <w:p w14:paraId="1A4F4874" w14:textId="77777777" w:rsidR="00F40734" w:rsidRDefault="00EC457C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Ze względu na swoje przeznaczenie oraz znaczną powierzchnię stanowią one jeden z kluczowych terenów inwestycyjnych Miasta.</w:t>
      </w:r>
    </w:p>
    <w:p w14:paraId="6E9B543E" w14:textId="77777777" w:rsidR="00F40734" w:rsidRDefault="00EC457C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Zbycie przedmiotowych nieruchomości ma na celu stworzenie warunków do ich gospodarczego wykorzystania poprzez realizację przedsięwzięć inwestycyjnych zgodnych z funkcją określoną w planie miejscowym. Zagospodarowanie tego obszaru przez inwestorów przyczyni się do dalszego rozwoju gospodarczego Miasta, zwiększenia jego atrakcyjności inwestycyjnej oraz wzmocnienia lokalnego rynku pracy.</w:t>
      </w:r>
    </w:p>
    <w:p w14:paraId="57FBC103" w14:textId="77777777" w:rsidR="00F40734" w:rsidRDefault="00EC457C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Sprzedaż terenów pozwoli na uruchomienie potencjału rozwojowego obszaru, który obecnie pozostaje niewykorzystany w stopniu odpowiadającym jego przeznaczeniu. Realizacja nowych inwestycji może przyczynić się do powstania nowych miejsc pracy, rozwoju działalności produkcyjnej i usługowej oraz zwiększenia aktywności gospodarczej na terenie Miasta.</w:t>
      </w:r>
    </w:p>
    <w:p w14:paraId="70287EE8" w14:textId="77777777" w:rsidR="00F40734" w:rsidRDefault="00EC457C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Istotnym efektem sprzedaży będzie również uzyskanie dochodów do budżetu Miasta z tytułu zbycia nieruchomości. Jednocześnie należy podkreślić, że zagospodarowanie terenów przez przedsiębiorców, będzie generowało długofalowe wpływy budżetowe, w szczególności z podatku od nieruchomości, co pozytywnie wpłynie na możliwości finansowania zadań własnych samorządu oraz realizacji kolejnych inwestycji służących mieszkańcom.</w:t>
      </w:r>
    </w:p>
    <w:p w14:paraId="5C997CEC" w14:textId="77777777" w:rsidR="00F40734" w:rsidRDefault="00EC457C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Mając na uwadze konieczność aktywnego wspierania rozwoju gospodarczego Miasta, oraz dążenie do zwiększania dochodów budżetowych, podjęcie niniejszej uchwały jest uzasadnione.</w:t>
      </w:r>
    </w:p>
    <w:p w14:paraId="075A4048" w14:textId="77777777" w:rsidR="00F40734" w:rsidRDefault="00F40734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14:paraId="2C60B5C4" w14:textId="77777777" w:rsidR="00F40734" w:rsidRDefault="00EC457C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noProof/>
        </w:rPr>
        <w:lastRenderedPageBreak/>
        <w:drawing>
          <wp:inline distT="0" distB="0" distL="0" distR="0" wp14:anchorId="1529EF1B" wp14:editId="04C69C8E">
            <wp:extent cx="5762625" cy="32004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40734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A768A" w14:textId="77777777" w:rsidR="00EC457C" w:rsidRDefault="00EC457C">
      <w:r>
        <w:separator/>
      </w:r>
    </w:p>
  </w:endnote>
  <w:endnote w:type="continuationSeparator" w:id="0">
    <w:p w14:paraId="367256A3" w14:textId="77777777" w:rsidR="00EC457C" w:rsidRDefault="00EC4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F40734" w14:paraId="5370CB5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3C3379E" w14:textId="77777777" w:rsidR="00F40734" w:rsidRDefault="00EC457C">
          <w:pPr>
            <w:rPr>
              <w:sz w:val="18"/>
            </w:rPr>
          </w:pPr>
          <w:r>
            <w:rPr>
              <w:sz w:val="18"/>
            </w:rPr>
            <w:t>Id: 7DA5E40E-B854-4629-9084-B1F2C304228E.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339975F" w14:textId="77777777" w:rsidR="00F40734" w:rsidRDefault="00EC457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9367CF0" w14:textId="77777777" w:rsidR="00F40734" w:rsidRDefault="00F4073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F40734" w14:paraId="05532A03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46DE3DA" w14:textId="77777777" w:rsidR="00F40734" w:rsidRDefault="00EC457C">
          <w:pPr>
            <w:rPr>
              <w:sz w:val="18"/>
            </w:rPr>
          </w:pPr>
          <w:r>
            <w:rPr>
              <w:sz w:val="18"/>
            </w:rPr>
            <w:t>Id: 7DA5E40E-B854-4629-9084-B1F2C304228E.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6CB0388" w14:textId="77777777" w:rsidR="00F40734" w:rsidRDefault="00EC457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14:paraId="627F7201" w14:textId="77777777" w:rsidR="00F40734" w:rsidRDefault="00F407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2F836" w14:textId="77777777" w:rsidR="00EC457C" w:rsidRDefault="00EC457C">
      <w:r>
        <w:separator/>
      </w:r>
    </w:p>
  </w:footnote>
  <w:footnote w:type="continuationSeparator" w:id="0">
    <w:p w14:paraId="3D005CD9" w14:textId="77777777" w:rsidR="00EC457C" w:rsidRDefault="00EC45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4664B"/>
    <w:rsid w:val="005E7E2C"/>
    <w:rsid w:val="00714FEA"/>
    <w:rsid w:val="00A77B3E"/>
    <w:rsid w:val="00C105BE"/>
    <w:rsid w:val="00CA2A55"/>
    <w:rsid w:val="00EC457C"/>
    <w:rsid w:val="00F4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350493"/>
  <w15:docId w15:val="{9615EAF0-A61C-4771-A332-1A38237A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570</Words>
  <Characters>3425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sprzedaż nieruchomości stanowiących własność Gminy Miasto Tomaszów Mazowiecki położonych przy trasie S8 (kompleks nr 1)</dc:subject>
  <dc:creator>pchuderski</dc:creator>
  <cp:lastModifiedBy>Piotr PC. Chuderski</cp:lastModifiedBy>
  <cp:revision>2</cp:revision>
  <cp:lastPrinted>2026-10-12T09:33:00Z</cp:lastPrinted>
  <dcterms:created xsi:type="dcterms:W3CDTF">2026-10-15T09:02:00Z</dcterms:created>
  <dcterms:modified xsi:type="dcterms:W3CDTF">2026-10-15T09:02:00Z</dcterms:modified>
  <cp:category>Akt prawny</cp:category>
</cp:coreProperties>
</file>