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B8D0E" w14:textId="77777777" w:rsidR="00E65C26" w:rsidRPr="00E65C26" w:rsidRDefault="00E65C26" w:rsidP="00E65C26">
      <w:pPr>
        <w:spacing w:after="0" w:line="300" w:lineRule="auto"/>
        <w:rPr>
          <w:rFonts w:ascii="Calibri" w:hAnsi="Calibri" w:cs="Calibri"/>
        </w:rPr>
      </w:pPr>
      <w:r w:rsidRPr="00E65C26">
        <w:rPr>
          <w:rFonts w:ascii="Calibri" w:hAnsi="Calibri" w:cs="Calibri"/>
        </w:rPr>
        <w:t>PREZYDENT MIASTA</w:t>
      </w:r>
    </w:p>
    <w:p w14:paraId="5D825221" w14:textId="77777777" w:rsidR="00E65C26" w:rsidRDefault="00E65C26" w:rsidP="00E65C26">
      <w:pPr>
        <w:spacing w:after="0" w:line="300" w:lineRule="auto"/>
        <w:rPr>
          <w:rFonts w:ascii="Calibri" w:hAnsi="Calibri" w:cs="Calibri"/>
        </w:rPr>
      </w:pPr>
      <w:r w:rsidRPr="00E65C26">
        <w:rPr>
          <w:rFonts w:ascii="Calibri" w:hAnsi="Calibri" w:cs="Calibri"/>
        </w:rPr>
        <w:t>Tomaszowa Mazowieckiego</w:t>
      </w:r>
      <w:bookmarkStart w:id="0" w:name="_Hlk236044249"/>
      <w:r>
        <w:rPr>
          <w:rFonts w:ascii="Calibri" w:hAnsi="Calibri" w:cs="Calibri"/>
        </w:rPr>
        <w:t xml:space="preserve"> </w:t>
      </w:r>
    </w:p>
    <w:p w14:paraId="262CE218" w14:textId="222AC2DD" w:rsidR="00E65C26" w:rsidRPr="00E65C26" w:rsidRDefault="00E65C26" w:rsidP="00E65C26">
      <w:pPr>
        <w:spacing w:after="0" w:line="300" w:lineRule="auto"/>
        <w:rPr>
          <w:rFonts w:ascii="Calibri" w:hAnsi="Calibri" w:cs="Calibri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>OBWIESZCZENIE</w:t>
      </w:r>
    </w:p>
    <w:p w14:paraId="22EA684B" w14:textId="77777777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iCs/>
          <w:color w:val="000000"/>
          <w:kern w:val="0"/>
          <w14:ligatures w14:val="none"/>
        </w:rPr>
        <w:t>Prezydent Miasta Tomaszowa Mazowieckiego,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 działając na podstawie art. 33 ust. 1 w związku z art. 79 ust. 1 ustawy z dnia 3 października 2008 r. o udostępnianiu informacji o środowisku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 xml:space="preserve">i jego ochronie, udziale społeczeństwa w ochronie środowiska oraz o ocenach oddziaływania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>na środowisko (</w:t>
      </w:r>
      <w:proofErr w:type="spellStart"/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>t.j</w:t>
      </w:r>
      <w:proofErr w:type="spellEnd"/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. Dz. U. z 2026 r. poz. 670) podaje do publicznej wiadomości,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 xml:space="preserve">iż wszczęto, na wniosek z dnia 20.06.2023r., postępowanie w sprawie wydania decyzji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>o środowiskowych uwarunkowaniach:</w:t>
      </w:r>
    </w:p>
    <w:p w14:paraId="16534913" w14:textId="4FE64BD3" w:rsidR="00E65C26" w:rsidRPr="00E65C26" w:rsidRDefault="00E65C26" w:rsidP="00E65C26">
      <w:pPr>
        <w:spacing w:after="0" w:line="30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>Nazwa przedsięwzięcia: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Budowa Małej Elektrowni Wodnej na rzece Pilicy w Tomaszowie Mazowieckim,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>gmina Tomaszów Mazowiecki.</w:t>
      </w:r>
    </w:p>
    <w:p w14:paraId="39A769DA" w14:textId="4858C4B0" w:rsidR="00E65C26" w:rsidRPr="00E65C26" w:rsidRDefault="00E65C26" w:rsidP="00E65C26">
      <w:pPr>
        <w:spacing w:after="0" w:line="30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>Lokalizacja przedsięwzięcia: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>Działki o numerach ewidencyjnych 8/1 i 170 obręb 22, położone w Tomaszowie Mazowieckim.</w:t>
      </w:r>
    </w:p>
    <w:p w14:paraId="6DFEA773" w14:textId="5FF25E2F" w:rsidR="00E65C26" w:rsidRPr="00E65C26" w:rsidRDefault="00E65C26" w:rsidP="00E65C26">
      <w:pPr>
        <w:spacing w:after="0" w:line="30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>Inwestor: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E65C26">
        <w:rPr>
          <w:rFonts w:ascii="Calibri" w:eastAsia="Times New Roman" w:hAnsi="Calibri" w:cs="Calibri"/>
          <w:kern w:val="0"/>
          <w:lang w:eastAsia="pl-PL"/>
          <w14:ligatures w14:val="none"/>
        </w:rPr>
        <w:t>ECON Energia Tadeusz Jakubiec Konrad Jakubiec Spółka jawna, ul. Wiatraczna 71, 05-822 Milanówek.</w:t>
      </w:r>
    </w:p>
    <w:p w14:paraId="5D6AE75A" w14:textId="70141B18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>Mając na uwadze, że planowana inwestycja zalicza się do kategorii przedsięwzięć znacząco oddziaływujących na środowisko, dla których istnieje obowiązek przeprowadzenia oceny oddziaływania na środowisko, przystąpiono do przeprowadzenia tej oceny.</w:t>
      </w:r>
    </w:p>
    <w:p w14:paraId="693A5C35" w14:textId="4E6068BF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Organem administracji właściwym do wydania decyzji w tej sprawie jest Prezydent Miasta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>Tomaszowa Mazowieckiego. Organem biorącym udział w przeprowadzanej ocenie oddziaływania przedsięwzięcia na środowisko jest Regionalny Dyrektor Ochrony Środowiska w Łodzi, Dyrektor Regionalnego Zarządu Gospodarki Wodnej w Warszawie, Państwowy Powiatowy Inspektor Sanitarny w Tomaszowie Mazowieckim.</w:t>
      </w:r>
    </w:p>
    <w:p w14:paraId="7EF04866" w14:textId="6E5FADB5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Wszyscy zainteresowani mają możliwość zapoznania się z dokumentacją sprawy w tym z Raportem o oddziaływaniu przedsięwzięcia na środowisko oraz jego uzupełnieniami, postanowieniami Regionalnego Dyrektora Ochrony Środowiska  w Łodzi i Dyrektora Regionalnego Zarządu Gospodarki Wodnej w Warszawie, a także opinią Państwowego Powiatowego Inspektora Sanitarnego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>w Tomaszowie Mazowieckim.</w:t>
      </w:r>
    </w:p>
    <w:p w14:paraId="63166784" w14:textId="77777777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Wymienione dokumenty znajdują się i są dostępne do wglądu w siedzibie Urzędu Miasta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br/>
        <w:t>w Tomaszowie Mazowieckim, ul. P.O.W. 10/16, pokój 43 – Wydział Architektury.</w:t>
      </w:r>
    </w:p>
    <w:p w14:paraId="6D8E1389" w14:textId="7D0CC681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>Zainteresowani mogą składać w terminie od dnia 17.08.2026r. do dnia 15.09.2026r uwagi i wnioski</w:t>
      </w:r>
      <w:r>
        <w:rPr>
          <w:rFonts w:ascii="Calibri" w:eastAsia="Calibri" w:hAnsi="Calibri" w:cs="Calibri"/>
          <w:color w:val="000000"/>
          <w:kern w:val="0"/>
          <w14:ligatures w14:val="none"/>
        </w:rPr>
        <w:t xml:space="preserve">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w formie pisemnej i ustnej w 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 xml:space="preserve">Wydziale Architektury Urzędu Miasta w Tomaszowie Mazowieckim, </w:t>
      </w:r>
      <w:r>
        <w:rPr>
          <w:rFonts w:ascii="Calibri" w:eastAsia="Arial Unicode MS" w:hAnsi="Calibri" w:cs="Calibri"/>
          <w:color w:val="000000"/>
          <w:kern w:val="0"/>
          <w14:ligatures w14:val="none"/>
        </w:rPr>
        <w:t xml:space="preserve"> 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>ul. P.O.W. 10/16 (II piętro, pok. 43; godziny urzędowania pon.- pt. 7</w:t>
      </w:r>
      <w:r w:rsidRPr="00E65C26">
        <w:rPr>
          <w:rFonts w:ascii="Calibri" w:eastAsia="Arial Unicode MS" w:hAnsi="Calibri" w:cs="Calibri"/>
          <w:color w:val="000000"/>
          <w:kern w:val="0"/>
          <w:vertAlign w:val="superscript"/>
          <w14:ligatures w14:val="none"/>
        </w:rPr>
        <w:t>30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>-15</w:t>
      </w:r>
      <w:r w:rsidRPr="00E65C26">
        <w:rPr>
          <w:rFonts w:ascii="Calibri" w:eastAsia="Arial Unicode MS" w:hAnsi="Calibri" w:cs="Calibri"/>
          <w:color w:val="000000"/>
          <w:kern w:val="0"/>
          <w:vertAlign w:val="superscript"/>
          <w14:ligatures w14:val="none"/>
        </w:rPr>
        <w:t>30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>; śr. 7</w:t>
      </w:r>
      <w:r w:rsidRPr="00E65C26">
        <w:rPr>
          <w:rFonts w:ascii="Calibri" w:eastAsia="Arial Unicode MS" w:hAnsi="Calibri" w:cs="Calibri"/>
          <w:color w:val="000000"/>
          <w:kern w:val="0"/>
          <w:vertAlign w:val="superscript"/>
          <w14:ligatures w14:val="none"/>
        </w:rPr>
        <w:t>30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>-17</w:t>
      </w:r>
      <w:r w:rsidRPr="00E65C26">
        <w:rPr>
          <w:rFonts w:ascii="Calibri" w:eastAsia="Arial Unicode MS" w:hAnsi="Calibri" w:cs="Calibri"/>
          <w:color w:val="000000"/>
          <w:kern w:val="0"/>
          <w:vertAlign w:val="superscript"/>
          <w14:ligatures w14:val="none"/>
        </w:rPr>
        <w:t>00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 xml:space="preserve">), oraz 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elektronicznej </w:t>
      </w: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 xml:space="preserve">na adres skrzynki podawczej: </w:t>
      </w:r>
      <w:r w:rsidRPr="00E65C26">
        <w:rPr>
          <w:rFonts w:ascii="Calibri" w:eastAsia="Calibri" w:hAnsi="Calibri" w:cs="Calibri"/>
          <w:color w:val="000000"/>
          <w:kern w:val="0"/>
          <w:shd w:val="clear" w:color="auto" w:fill="FFFFFF"/>
          <w14:ligatures w14:val="none"/>
        </w:rPr>
        <w:t>/wln5m2j74x/skrytka lub na adres skrzynki do e-Doręczeń: AE:PL-48083-88572-DADUU-24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>.</w:t>
      </w:r>
    </w:p>
    <w:p w14:paraId="7E904DC6" w14:textId="6359AF5F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color w:val="000000"/>
          <w:kern w:val="0"/>
          <w14:ligatures w14:val="none"/>
        </w:rPr>
      </w:pPr>
      <w:r w:rsidRPr="00E65C26">
        <w:rPr>
          <w:rFonts w:ascii="Calibri" w:eastAsia="Arial Unicode MS" w:hAnsi="Calibri" w:cs="Calibri"/>
          <w:color w:val="000000"/>
          <w:kern w:val="0"/>
          <w14:ligatures w14:val="none"/>
        </w:rPr>
        <w:t>Złożone uwagi i wnioski zostaną rozpatrzone przez</w:t>
      </w: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 xml:space="preserve"> Prezydenta Miasta Tomaszowa Mazowieckiego przed wydaniem decyzji o środowiskowych uwarunkowaniach.</w:t>
      </w:r>
    </w:p>
    <w:p w14:paraId="0104B16D" w14:textId="77777777" w:rsidR="00E65C26" w:rsidRPr="00E65C26" w:rsidRDefault="00E65C26" w:rsidP="00E65C26">
      <w:pPr>
        <w:spacing w:after="0" w:line="300" w:lineRule="auto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E65C26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Nie przewiduje się przeprowadzenia rozprawy administracyjnej otwartej dla społeczeństwa.</w:t>
      </w:r>
    </w:p>
    <w:p w14:paraId="2C1745E4" w14:textId="77777777" w:rsidR="00E65C26" w:rsidRPr="00E65C26" w:rsidRDefault="00E65C26" w:rsidP="00E65C26">
      <w:pPr>
        <w:spacing w:after="0" w:line="300" w:lineRule="auto"/>
        <w:rPr>
          <w:rFonts w:ascii="Calibri" w:eastAsia="Arial Unicode MS" w:hAnsi="Calibri" w:cs="Calibri"/>
          <w:color w:val="000000"/>
          <w:kern w:val="0"/>
          <w14:ligatures w14:val="none"/>
        </w:rPr>
      </w:pPr>
      <w:r w:rsidRPr="00E65C26">
        <w:rPr>
          <w:rFonts w:ascii="Calibri" w:eastAsia="Calibri" w:hAnsi="Calibri" w:cs="Calibri"/>
          <w:color w:val="000000"/>
          <w:kern w:val="0"/>
          <w14:ligatures w14:val="none"/>
        </w:rPr>
        <w:t>W przedmiotowej sprawie nie jest wymagane przeprowadzenie postępowania w sprawie transgranicznego oddziaływania na środowisko.</w:t>
      </w:r>
    </w:p>
    <w:p w14:paraId="13E10483" w14:textId="77777777" w:rsidR="00E65C26" w:rsidRPr="00E65C26" w:rsidRDefault="00E65C26" w:rsidP="00E65C26">
      <w:pPr>
        <w:spacing w:after="0" w:line="300" w:lineRule="auto"/>
        <w:rPr>
          <w:rFonts w:ascii="Calibri" w:eastAsia="Calibri" w:hAnsi="Calibri" w:cs="Calibri"/>
          <w:kern w:val="0"/>
          <w14:ligatures w14:val="none"/>
        </w:rPr>
      </w:pPr>
      <w:r w:rsidRPr="00E65C26">
        <w:rPr>
          <w:rFonts w:ascii="Calibri" w:eastAsia="Calibri" w:hAnsi="Calibri" w:cs="Calibri"/>
          <w:kern w:val="0"/>
          <w14:ligatures w14:val="none"/>
        </w:rPr>
        <w:t>Z-ca Prezydenta Miasta</w:t>
      </w:r>
    </w:p>
    <w:bookmarkEnd w:id="0"/>
    <w:p w14:paraId="3A76DBE9" w14:textId="77777777" w:rsidR="00E65C26" w:rsidRPr="00E65C26" w:rsidRDefault="00E65C26" w:rsidP="00E65C26">
      <w:pPr>
        <w:spacing w:after="0" w:line="30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65C26">
        <w:rPr>
          <w:rFonts w:ascii="Calibri" w:eastAsia="Calibri" w:hAnsi="Calibri" w:cs="Calibri"/>
          <w:kern w:val="0"/>
          <w14:ligatures w14:val="none"/>
        </w:rPr>
        <w:t>Tomasz Jurek</w:t>
      </w:r>
    </w:p>
    <w:p w14:paraId="5B1C785A" w14:textId="77777777" w:rsidR="00A344FA" w:rsidRPr="00E65C26" w:rsidRDefault="00A344FA" w:rsidP="00E65C26">
      <w:pPr>
        <w:spacing w:line="300" w:lineRule="auto"/>
        <w:rPr>
          <w:rFonts w:ascii="Calibri" w:hAnsi="Calibri" w:cs="Calibri"/>
        </w:rPr>
      </w:pPr>
    </w:p>
    <w:sectPr w:rsidR="00A344FA" w:rsidRPr="00E65C26" w:rsidSect="00E65C26">
      <w:pgSz w:w="11906" w:h="16838"/>
      <w:pgMar w:top="426" w:right="1417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C26"/>
    <w:rsid w:val="007230E5"/>
    <w:rsid w:val="00783A17"/>
    <w:rsid w:val="009D390A"/>
    <w:rsid w:val="00A344FA"/>
    <w:rsid w:val="00E65C26"/>
    <w:rsid w:val="00FC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A05E4"/>
  <w15:chartTrackingRefBased/>
  <w15:docId w15:val="{315B8E63-19B1-48B2-BA5B-3AB41489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5C26"/>
  </w:style>
  <w:style w:type="paragraph" w:styleId="Nagwek1">
    <w:name w:val="heading 1"/>
    <w:basedOn w:val="Normalny"/>
    <w:next w:val="Normalny"/>
    <w:link w:val="Nagwek1Znak"/>
    <w:uiPriority w:val="9"/>
    <w:qFormat/>
    <w:rsid w:val="00E65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5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5C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5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5C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5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5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5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5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5C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5C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5C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5C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5C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5C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5C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5C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5C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5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5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5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5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5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5C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5C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5C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5C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5C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5C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2465</Characters>
  <Application>Microsoft Office Word</Application>
  <DocSecurity>0</DocSecurity>
  <Lines>20</Lines>
  <Paragraphs>5</Paragraphs>
  <ScaleCrop>false</ScaleCrop>
  <Company>Gmina Miasto Tomaszow Mazowiecki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Gwiazda</dc:creator>
  <cp:keywords/>
  <dc:description/>
  <cp:lastModifiedBy>Kinga Gwiazda</cp:lastModifiedBy>
  <cp:revision>1</cp:revision>
  <dcterms:created xsi:type="dcterms:W3CDTF">2026-08-14T11:35:00Z</dcterms:created>
  <dcterms:modified xsi:type="dcterms:W3CDTF">2026-08-14T11:38:00Z</dcterms:modified>
</cp:coreProperties>
</file>