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724626" w14:textId="34B21DF2" w:rsidR="00A03019" w:rsidRPr="002D2311" w:rsidRDefault="00A03019" w:rsidP="002D2311">
      <w:pPr>
        <w:suppressAutoHyphens w:val="0"/>
        <w:spacing w:after="0" w:line="300" w:lineRule="auto"/>
        <w:ind w:right="5954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2D2311">
        <w:rPr>
          <w:rFonts w:asciiTheme="minorHAnsi" w:hAnsiTheme="minorHAnsi" w:cstheme="minorHAnsi"/>
          <w:bCs/>
          <w:sz w:val="24"/>
          <w:szCs w:val="24"/>
          <w:lang w:eastAsia="pl-PL"/>
        </w:rPr>
        <w:t>PREZYDENT MIASTA</w:t>
      </w:r>
    </w:p>
    <w:p w14:paraId="5CF9DCDF" w14:textId="77777777" w:rsidR="00A03019" w:rsidRPr="002D2311" w:rsidRDefault="00A03019" w:rsidP="002D2311">
      <w:pPr>
        <w:pStyle w:val="Nagwek"/>
        <w:spacing w:line="300" w:lineRule="auto"/>
        <w:rPr>
          <w:rFonts w:asciiTheme="minorHAnsi" w:hAnsiTheme="minorHAnsi" w:cstheme="minorHAnsi"/>
          <w:bCs/>
          <w:szCs w:val="24"/>
        </w:rPr>
      </w:pPr>
      <w:r w:rsidRPr="002D2311">
        <w:rPr>
          <w:rFonts w:asciiTheme="minorHAnsi" w:hAnsiTheme="minorHAnsi" w:cstheme="minorHAnsi"/>
          <w:bCs/>
          <w:szCs w:val="24"/>
        </w:rPr>
        <w:t>Tomaszowa Mazowieckiego</w:t>
      </w:r>
    </w:p>
    <w:p w14:paraId="74E48A68" w14:textId="3D98AF43" w:rsidR="00501989" w:rsidRPr="002D2311" w:rsidRDefault="00501989" w:rsidP="002D2311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2D2311">
        <w:rPr>
          <w:rFonts w:asciiTheme="minorHAnsi" w:hAnsiTheme="minorHAnsi" w:cstheme="minorHAnsi"/>
          <w:bCs/>
          <w:sz w:val="24"/>
          <w:szCs w:val="24"/>
          <w:lang w:eastAsia="pl-PL"/>
        </w:rPr>
        <w:t>WAR.6220.</w:t>
      </w:r>
      <w:r w:rsidR="00722001" w:rsidRPr="002D2311">
        <w:rPr>
          <w:rFonts w:asciiTheme="minorHAnsi" w:hAnsiTheme="minorHAnsi" w:cstheme="minorHAnsi"/>
          <w:bCs/>
          <w:sz w:val="24"/>
          <w:szCs w:val="24"/>
          <w:lang w:eastAsia="pl-PL"/>
        </w:rPr>
        <w:t>1</w:t>
      </w:r>
      <w:r w:rsidR="005D756A" w:rsidRPr="002D2311">
        <w:rPr>
          <w:rFonts w:asciiTheme="minorHAnsi" w:hAnsiTheme="minorHAnsi" w:cstheme="minorHAnsi"/>
          <w:bCs/>
          <w:sz w:val="24"/>
          <w:szCs w:val="24"/>
          <w:lang w:eastAsia="pl-PL"/>
        </w:rPr>
        <w:t>8</w:t>
      </w:r>
      <w:r w:rsidRPr="002D2311">
        <w:rPr>
          <w:rFonts w:asciiTheme="minorHAnsi" w:hAnsiTheme="minorHAnsi" w:cstheme="minorHAnsi"/>
          <w:bCs/>
          <w:sz w:val="24"/>
          <w:szCs w:val="24"/>
          <w:lang w:eastAsia="pl-PL"/>
        </w:rPr>
        <w:t>.202</w:t>
      </w:r>
      <w:r w:rsidR="00A76B16" w:rsidRPr="002D2311">
        <w:rPr>
          <w:rFonts w:asciiTheme="minorHAnsi" w:hAnsiTheme="minorHAnsi" w:cstheme="minorHAnsi"/>
          <w:bCs/>
          <w:sz w:val="24"/>
          <w:szCs w:val="24"/>
          <w:lang w:eastAsia="pl-PL"/>
        </w:rPr>
        <w:t>5</w:t>
      </w:r>
      <w:r w:rsidRPr="002D2311">
        <w:rPr>
          <w:rFonts w:asciiTheme="minorHAnsi" w:hAnsiTheme="minorHAnsi" w:cstheme="minorHAnsi"/>
          <w:bCs/>
          <w:sz w:val="24"/>
          <w:szCs w:val="24"/>
          <w:lang w:eastAsia="pl-PL"/>
        </w:rPr>
        <w:t>.</w:t>
      </w:r>
      <w:r w:rsidR="005D756A" w:rsidRPr="002D2311">
        <w:rPr>
          <w:rFonts w:asciiTheme="minorHAnsi" w:hAnsiTheme="minorHAnsi" w:cstheme="minorHAnsi"/>
          <w:bCs/>
          <w:sz w:val="24"/>
          <w:szCs w:val="24"/>
          <w:lang w:eastAsia="pl-PL"/>
        </w:rPr>
        <w:t>ABŁ</w:t>
      </w:r>
    </w:p>
    <w:p w14:paraId="6C282C85" w14:textId="3033AE52" w:rsidR="0021098F" w:rsidRPr="002D2311" w:rsidRDefault="0021098F" w:rsidP="002D2311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2D2311">
        <w:rPr>
          <w:rFonts w:asciiTheme="minorHAnsi" w:hAnsiTheme="minorHAnsi" w:cstheme="minorHAnsi"/>
          <w:bCs/>
          <w:sz w:val="24"/>
          <w:szCs w:val="24"/>
        </w:rPr>
        <w:t>OBWIESZCZENIE</w:t>
      </w:r>
      <w:r w:rsidR="0004362E" w:rsidRPr="002D2311">
        <w:rPr>
          <w:rFonts w:asciiTheme="minorHAnsi" w:hAnsiTheme="minorHAnsi" w:cstheme="minorHAnsi"/>
          <w:bCs/>
          <w:sz w:val="24"/>
          <w:szCs w:val="24"/>
        </w:rPr>
        <w:t xml:space="preserve"> Prezydenta Miasta Tomaszowa Mazowieckiego</w:t>
      </w:r>
    </w:p>
    <w:p w14:paraId="5E3BB54E" w14:textId="542982C5" w:rsidR="00257117" w:rsidRPr="002D2311" w:rsidRDefault="007E6A0F" w:rsidP="002D2311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bookmarkStart w:id="0" w:name="_Hlk230252840"/>
      <w:r w:rsidRPr="002D2311">
        <w:rPr>
          <w:rFonts w:asciiTheme="minorHAnsi" w:hAnsiTheme="minorHAnsi" w:cstheme="minorHAnsi"/>
          <w:bCs/>
          <w:sz w:val="24"/>
          <w:szCs w:val="24"/>
        </w:rPr>
        <w:t xml:space="preserve">Na podstawie art. 49 ustawy z dnia 14 czerwca 1960 r. Kodeks postępowania administracyjnego </w:t>
      </w:r>
      <w:r w:rsidRPr="002D2311">
        <w:rPr>
          <w:rFonts w:asciiTheme="minorHAnsi" w:hAnsiTheme="minorHAnsi" w:cstheme="minorHAnsi"/>
          <w:bCs/>
          <w:sz w:val="24"/>
          <w:szCs w:val="24"/>
        </w:rPr>
        <w:br/>
        <w:t>(j.t. Dz. U. z 202</w:t>
      </w:r>
      <w:r w:rsidR="00544434" w:rsidRPr="002D2311">
        <w:rPr>
          <w:rFonts w:asciiTheme="minorHAnsi" w:hAnsiTheme="minorHAnsi" w:cstheme="minorHAnsi"/>
          <w:bCs/>
          <w:sz w:val="24"/>
          <w:szCs w:val="24"/>
        </w:rPr>
        <w:t>5</w:t>
      </w:r>
      <w:r w:rsidRPr="002D2311">
        <w:rPr>
          <w:rFonts w:asciiTheme="minorHAnsi" w:hAnsiTheme="minorHAnsi" w:cstheme="minorHAnsi"/>
          <w:bCs/>
          <w:sz w:val="24"/>
          <w:szCs w:val="24"/>
        </w:rPr>
        <w:t xml:space="preserve">r. poz. </w:t>
      </w:r>
      <w:r w:rsidR="00544434" w:rsidRPr="002D2311">
        <w:rPr>
          <w:rFonts w:asciiTheme="minorHAnsi" w:hAnsiTheme="minorHAnsi" w:cstheme="minorHAnsi"/>
          <w:bCs/>
          <w:sz w:val="24"/>
          <w:szCs w:val="24"/>
        </w:rPr>
        <w:t>1691</w:t>
      </w:r>
      <w:r w:rsidRPr="002D2311">
        <w:rPr>
          <w:rFonts w:asciiTheme="minorHAnsi" w:hAnsiTheme="minorHAnsi" w:cstheme="minorHAnsi"/>
          <w:bCs/>
          <w:sz w:val="24"/>
          <w:szCs w:val="24"/>
        </w:rPr>
        <w:t xml:space="preserve">) oraz w związku z art. 64 ust 1 i art. 74 ust. 3 ustawy z dnia </w:t>
      </w:r>
      <w:r w:rsidRPr="002D2311">
        <w:rPr>
          <w:rFonts w:asciiTheme="minorHAnsi" w:hAnsiTheme="minorHAnsi" w:cstheme="minorHAnsi"/>
          <w:bCs/>
          <w:sz w:val="24"/>
          <w:szCs w:val="24"/>
        </w:rPr>
        <w:br/>
        <w:t>3 października 2008 r. o udostępnianiu informacji o środowisku i jego ochronie, udziale społeczeństwa w ochronie środowiska oraz o ocenach oddziaływania na środowisko (</w:t>
      </w:r>
      <w:proofErr w:type="spellStart"/>
      <w:r w:rsidR="008E5CE0" w:rsidRPr="002D2311">
        <w:rPr>
          <w:rFonts w:asciiTheme="minorHAnsi" w:hAnsiTheme="minorHAnsi" w:cstheme="minorHAnsi"/>
          <w:bCs/>
          <w:sz w:val="24"/>
          <w:szCs w:val="24"/>
        </w:rPr>
        <w:t>t.j</w:t>
      </w:r>
      <w:proofErr w:type="spellEnd"/>
      <w:r w:rsidR="008E5CE0" w:rsidRPr="002D2311">
        <w:rPr>
          <w:rFonts w:asciiTheme="minorHAnsi" w:hAnsiTheme="minorHAnsi" w:cstheme="minorHAnsi"/>
          <w:bCs/>
          <w:sz w:val="24"/>
          <w:szCs w:val="24"/>
        </w:rPr>
        <w:t>. Dz. U. z 2026r. poz. 670)</w:t>
      </w:r>
      <w:r w:rsidRPr="002D2311">
        <w:rPr>
          <w:rFonts w:asciiTheme="minorHAnsi" w:hAnsiTheme="minorHAnsi" w:cstheme="minorHAnsi"/>
          <w:bCs/>
          <w:sz w:val="24"/>
          <w:szCs w:val="24"/>
        </w:rPr>
        <w:t xml:space="preserve"> Prezydent Miasta Tomaszowa Mazowieckiego zawiadamia strony postępowania o ponownym</w:t>
      </w:r>
      <w:r w:rsidR="008E5CE0" w:rsidRPr="002D2311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2D2311">
        <w:rPr>
          <w:rFonts w:asciiTheme="minorHAnsi" w:hAnsiTheme="minorHAnsi" w:cstheme="minorHAnsi"/>
          <w:bCs/>
          <w:sz w:val="24"/>
          <w:szCs w:val="24"/>
        </w:rPr>
        <w:t xml:space="preserve">wystąpieniu z prośbą o </w:t>
      </w:r>
      <w:r w:rsidR="0095493A" w:rsidRPr="002D2311">
        <w:rPr>
          <w:rFonts w:asciiTheme="minorHAnsi" w:hAnsiTheme="minorHAnsi" w:cstheme="minorHAnsi"/>
          <w:bCs/>
          <w:sz w:val="24"/>
          <w:szCs w:val="24"/>
        </w:rPr>
        <w:t>zajęcie stanowiska w sprawie</w:t>
      </w:r>
      <w:r w:rsidR="003A3BC6" w:rsidRPr="002D2311">
        <w:rPr>
          <w:rFonts w:asciiTheme="minorHAnsi" w:hAnsiTheme="minorHAnsi" w:cstheme="minorHAnsi"/>
          <w:bCs/>
          <w:sz w:val="24"/>
          <w:szCs w:val="24"/>
        </w:rPr>
        <w:t xml:space="preserve"> do</w:t>
      </w:r>
      <w:r w:rsidRPr="002D2311">
        <w:rPr>
          <w:rFonts w:asciiTheme="minorHAnsi" w:hAnsiTheme="minorHAnsi" w:cstheme="minorHAnsi"/>
          <w:bCs/>
          <w:sz w:val="24"/>
          <w:szCs w:val="24"/>
        </w:rPr>
        <w:t xml:space="preserve"> Państwowego Gospodarstwa Wodne</w:t>
      </w:r>
      <w:r w:rsidR="003A3BC6" w:rsidRPr="002D2311">
        <w:rPr>
          <w:rFonts w:asciiTheme="minorHAnsi" w:hAnsiTheme="minorHAnsi" w:cstheme="minorHAnsi"/>
          <w:bCs/>
          <w:sz w:val="24"/>
          <w:szCs w:val="24"/>
        </w:rPr>
        <w:t xml:space="preserve">go - Wody Polskie Zarząd Zlewni </w:t>
      </w:r>
      <w:r w:rsidRPr="002D2311">
        <w:rPr>
          <w:rFonts w:asciiTheme="minorHAnsi" w:hAnsiTheme="minorHAnsi" w:cstheme="minorHAnsi"/>
          <w:bCs/>
          <w:sz w:val="24"/>
          <w:szCs w:val="24"/>
        </w:rPr>
        <w:t>w Piotrkowie Trybunalskim</w:t>
      </w:r>
      <w:r w:rsidR="00722001" w:rsidRPr="002D2311">
        <w:rPr>
          <w:rFonts w:asciiTheme="minorHAnsi" w:hAnsiTheme="minorHAnsi" w:cstheme="minorHAnsi"/>
          <w:bCs/>
          <w:sz w:val="24"/>
          <w:szCs w:val="24"/>
        </w:rPr>
        <w:t>, Państwowego Powiatowego Inspektora Sanitarnego w Tomaszowie Mazowieckim</w:t>
      </w:r>
      <w:r w:rsidRPr="002D2311">
        <w:rPr>
          <w:rFonts w:asciiTheme="minorHAnsi" w:hAnsiTheme="minorHAnsi" w:cstheme="minorHAnsi"/>
          <w:bCs/>
          <w:sz w:val="24"/>
          <w:szCs w:val="24"/>
        </w:rPr>
        <w:t xml:space="preserve"> oraz Regionalnego Dyrektora Ochrony Środowiska w Łodzi</w:t>
      </w:r>
      <w:r w:rsidR="0095493A" w:rsidRPr="002D2311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2D2311">
        <w:rPr>
          <w:rFonts w:asciiTheme="minorHAnsi" w:hAnsiTheme="minorHAnsi" w:cstheme="minorHAnsi"/>
          <w:bCs/>
          <w:sz w:val="24"/>
          <w:szCs w:val="24"/>
        </w:rPr>
        <w:t xml:space="preserve">z uwagi na </w:t>
      </w:r>
      <w:r w:rsidR="00A76B16" w:rsidRPr="002D2311">
        <w:rPr>
          <w:rFonts w:asciiTheme="minorHAnsi" w:hAnsiTheme="minorHAnsi" w:cstheme="minorHAnsi"/>
          <w:bCs/>
          <w:sz w:val="24"/>
          <w:szCs w:val="24"/>
        </w:rPr>
        <w:t xml:space="preserve">przesłanie </w:t>
      </w:r>
      <w:r w:rsidR="003A3BC6" w:rsidRPr="002D2311">
        <w:rPr>
          <w:rFonts w:asciiTheme="minorHAnsi" w:hAnsiTheme="minorHAnsi" w:cstheme="minorHAnsi"/>
          <w:bCs/>
          <w:sz w:val="24"/>
          <w:szCs w:val="24"/>
        </w:rPr>
        <w:t xml:space="preserve">uzupełnienia </w:t>
      </w:r>
      <w:r w:rsidR="00A76B16" w:rsidRPr="002D2311">
        <w:rPr>
          <w:rFonts w:asciiTheme="minorHAnsi" w:hAnsiTheme="minorHAnsi" w:cstheme="minorHAnsi"/>
          <w:bCs/>
          <w:sz w:val="24"/>
          <w:szCs w:val="24"/>
        </w:rPr>
        <w:t xml:space="preserve"> do KIP</w:t>
      </w:r>
      <w:r w:rsidR="00891C39" w:rsidRPr="002D2311">
        <w:rPr>
          <w:rFonts w:asciiTheme="minorHAnsi" w:hAnsiTheme="minorHAnsi" w:cstheme="minorHAnsi"/>
          <w:bCs/>
          <w:sz w:val="24"/>
          <w:szCs w:val="24"/>
        </w:rPr>
        <w:t>.</w:t>
      </w:r>
    </w:p>
    <w:p w14:paraId="3BEB08E5" w14:textId="1146EAC3" w:rsidR="00722001" w:rsidRPr="002D2311" w:rsidRDefault="00722001" w:rsidP="002D2311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2D2311">
        <w:rPr>
          <w:rFonts w:asciiTheme="minorHAnsi" w:hAnsiTheme="minorHAnsi" w:cstheme="minorHAnsi"/>
          <w:bCs/>
          <w:sz w:val="24"/>
          <w:szCs w:val="24"/>
          <w:lang w:eastAsia="pl-PL"/>
        </w:rPr>
        <w:t>Nazwa przedsięwzięcia:</w:t>
      </w:r>
      <w:r w:rsidR="002D2311" w:rsidRPr="002D2311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 </w:t>
      </w:r>
      <w:r w:rsidR="00544434" w:rsidRPr="002D2311">
        <w:rPr>
          <w:rFonts w:asciiTheme="minorHAnsi" w:hAnsiTheme="minorHAnsi" w:cstheme="minorHAnsi"/>
          <w:bCs/>
          <w:sz w:val="24"/>
          <w:szCs w:val="24"/>
          <w:lang w:eastAsia="pl-PL"/>
        </w:rPr>
        <w:t>Budowa zespołu budynków handlowo – usługowych wraz z infrastrukturą techniczną, zagospodarowaniem terenu oraz pylonem reklamowym</w:t>
      </w:r>
      <w:r w:rsidRPr="002D2311">
        <w:rPr>
          <w:rFonts w:asciiTheme="minorHAnsi" w:hAnsiTheme="minorHAnsi" w:cstheme="minorHAnsi"/>
          <w:bCs/>
          <w:sz w:val="24"/>
          <w:szCs w:val="24"/>
          <w:lang w:eastAsia="pl-PL"/>
        </w:rPr>
        <w:t>;</w:t>
      </w:r>
    </w:p>
    <w:p w14:paraId="040C8B32" w14:textId="277FFFF4" w:rsidR="00722001" w:rsidRPr="002D2311" w:rsidRDefault="00722001" w:rsidP="002D2311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2D2311">
        <w:rPr>
          <w:rFonts w:asciiTheme="minorHAnsi" w:hAnsiTheme="minorHAnsi" w:cstheme="minorHAnsi"/>
          <w:bCs/>
          <w:sz w:val="24"/>
          <w:szCs w:val="24"/>
          <w:lang w:eastAsia="pl-PL"/>
        </w:rPr>
        <w:t>Lokalizacja przedsięwzięcia:</w:t>
      </w:r>
      <w:r w:rsidR="002D2311" w:rsidRPr="002D2311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 </w:t>
      </w:r>
      <w:r w:rsidRPr="002D2311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Przedsięwzięcie planowane jest do realizacji na działce o numerze ewidencyjnym </w:t>
      </w:r>
      <w:r w:rsidR="00544434" w:rsidRPr="002D2311">
        <w:rPr>
          <w:rFonts w:asciiTheme="minorHAnsi" w:eastAsia="Arial Unicode MS" w:hAnsiTheme="minorHAnsi" w:cstheme="minorHAnsi"/>
          <w:bCs/>
          <w:sz w:val="24"/>
          <w:szCs w:val="24"/>
        </w:rPr>
        <w:t>263/1</w:t>
      </w:r>
      <w:r w:rsidRPr="002D2311">
        <w:rPr>
          <w:rFonts w:asciiTheme="minorHAnsi" w:eastAsia="Arial Unicode MS" w:hAnsiTheme="minorHAnsi" w:cstheme="minorHAnsi"/>
          <w:bCs/>
          <w:sz w:val="24"/>
          <w:szCs w:val="24"/>
        </w:rPr>
        <w:t xml:space="preserve"> obręb </w:t>
      </w:r>
      <w:r w:rsidR="00544434" w:rsidRPr="002D2311">
        <w:rPr>
          <w:rFonts w:asciiTheme="minorHAnsi" w:eastAsia="Arial Unicode MS" w:hAnsiTheme="minorHAnsi" w:cstheme="minorHAnsi"/>
          <w:bCs/>
          <w:sz w:val="24"/>
          <w:szCs w:val="24"/>
        </w:rPr>
        <w:t>2</w:t>
      </w:r>
      <w:r w:rsidRPr="002D2311">
        <w:rPr>
          <w:rFonts w:asciiTheme="minorHAnsi" w:hAnsiTheme="minorHAnsi" w:cstheme="minorHAnsi"/>
          <w:bCs/>
          <w:sz w:val="24"/>
          <w:szCs w:val="24"/>
          <w:lang w:eastAsia="pl-PL"/>
        </w:rPr>
        <w:t>, położonej w Tomaszowie Mazowieckim;</w:t>
      </w:r>
    </w:p>
    <w:p w14:paraId="007CB7A5" w14:textId="7BAD56A1" w:rsidR="00544434" w:rsidRPr="002D2311" w:rsidRDefault="00722001" w:rsidP="002D2311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  <w:u w:val="single"/>
          <w:lang w:eastAsia="pl-PL"/>
        </w:rPr>
      </w:pPr>
      <w:r w:rsidRPr="002D2311">
        <w:rPr>
          <w:rFonts w:asciiTheme="minorHAnsi" w:hAnsiTheme="minorHAnsi" w:cstheme="minorHAnsi"/>
          <w:bCs/>
          <w:sz w:val="24"/>
          <w:szCs w:val="24"/>
          <w:lang w:eastAsia="pl-PL"/>
        </w:rPr>
        <w:t>Inwestor:</w:t>
      </w:r>
      <w:r w:rsidR="002D2311">
        <w:rPr>
          <w:rFonts w:asciiTheme="minorHAnsi" w:hAnsiTheme="minorHAnsi" w:cstheme="minorHAnsi"/>
          <w:bCs/>
          <w:sz w:val="24"/>
          <w:szCs w:val="24"/>
          <w:u w:val="single"/>
          <w:lang w:eastAsia="pl-PL"/>
        </w:rPr>
        <w:t xml:space="preserve"> </w:t>
      </w:r>
      <w:r w:rsidR="00544434" w:rsidRPr="002D2311">
        <w:rPr>
          <w:rFonts w:asciiTheme="minorHAnsi" w:hAnsiTheme="minorHAnsi" w:cstheme="minorHAnsi"/>
          <w:bCs/>
          <w:sz w:val="24"/>
          <w:szCs w:val="24"/>
        </w:rPr>
        <w:t xml:space="preserve">BAXES Sp. z o.o., ul. Gdańska 16a, 83-304 Przodkowo </w:t>
      </w:r>
    </w:p>
    <w:p w14:paraId="40776610" w14:textId="75DF6F4B" w:rsidR="00540E29" w:rsidRPr="002D2311" w:rsidRDefault="00540E29" w:rsidP="002D2311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2D2311">
        <w:rPr>
          <w:rFonts w:asciiTheme="minorHAnsi" w:hAnsiTheme="minorHAnsi" w:cstheme="minorHAnsi"/>
          <w:bCs/>
          <w:sz w:val="24"/>
          <w:szCs w:val="24"/>
        </w:rPr>
        <w:t>Publiczne obwieszczenie nastąpiło w dniu</w:t>
      </w:r>
      <w:r w:rsidR="002D2311" w:rsidRPr="002D2311">
        <w:rPr>
          <w:rFonts w:asciiTheme="minorHAnsi" w:hAnsiTheme="minorHAnsi" w:cstheme="minorHAnsi"/>
          <w:bCs/>
          <w:sz w:val="24"/>
          <w:szCs w:val="24"/>
        </w:rPr>
        <w:t xml:space="preserve"> 26.06.2026r.</w:t>
      </w:r>
    </w:p>
    <w:p w14:paraId="0F9B626A" w14:textId="77777777" w:rsidR="003A020F" w:rsidRPr="002D2311" w:rsidRDefault="003A020F" w:rsidP="002D2311">
      <w:pPr>
        <w:suppressAutoHyphens w:val="0"/>
        <w:spacing w:after="0" w:line="300" w:lineRule="auto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2D2311">
        <w:rPr>
          <w:rFonts w:asciiTheme="minorHAnsi" w:hAnsiTheme="minorHAnsi" w:cstheme="minorHAnsi"/>
          <w:bCs/>
          <w:sz w:val="24"/>
          <w:szCs w:val="24"/>
          <w:lang w:eastAsia="pl-PL"/>
        </w:rPr>
        <w:t>Organem właściwym do wydania decyzji o środowiskowych uwarunkowaniach dla przedmiotowego przedsięwzięcia jest Prezydent Miasta Tomaszowa Mazowieckiego.</w:t>
      </w:r>
    </w:p>
    <w:p w14:paraId="49D80E8C" w14:textId="33EDE98C" w:rsidR="00544434" w:rsidRPr="002D2311" w:rsidRDefault="00544434" w:rsidP="002D2311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2D2311">
        <w:rPr>
          <w:rFonts w:asciiTheme="minorHAnsi" w:hAnsiTheme="minorHAnsi" w:cstheme="minorHAnsi"/>
          <w:bCs/>
          <w:sz w:val="24"/>
          <w:szCs w:val="24"/>
          <w:lang w:eastAsia="pl-PL"/>
        </w:rPr>
        <w:t>Organami właściwymi do wydania opinii w sprawie potrzeby przeprowadzania oceny oddziaływania na środowisko i ustalenia zakresu raportu są: Państwowy Powiatowy Inspektor Sanitarny w Tomaszowie Mazowieckim, Dyrektor Zarządu Zlewni w Piotrkowie Tryb. Państwowego Gospodarstwa Wodnego Wody Polskie oraz Regionalny Dyrektor Ochrony Środowiska w Łodzi.</w:t>
      </w:r>
    </w:p>
    <w:p w14:paraId="00B2E276" w14:textId="49256E29" w:rsidR="00544434" w:rsidRPr="002D2311" w:rsidRDefault="00544434" w:rsidP="002D2311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2D2311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Prezydent Miasta Tomaszowa Mazowieckiego, po przedstawieniu uzupełnienia Kip, ponownie wystąpił do Państwowego Powiatowego Inspektora Sanitarnego w Tomaszowie Mazowieckim, Dyrektora Zarządu Zlewni w Piotrkowie Tryb. oraz Regionalnego Dyrektora Ochrony Środowiska w Łodzi z prośbą o wydanie opinii co do potrzeby przeprowadzenia oceny oddziaływania na środowisko, a w przypadku stwierdzenia takiej konieczności, co do zakresu raportu.                                                    </w:t>
      </w:r>
    </w:p>
    <w:p w14:paraId="055D392B" w14:textId="61A41922" w:rsidR="00045E1B" w:rsidRPr="002D2311" w:rsidRDefault="003A020F" w:rsidP="002D2311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2D2311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W każdym stadium postępowania strony mogą zapoznać się z dokumentacją sprawy w Urzędzie Miasta Tomaszowa Mazowieckiego w Wydziale Architektury, ul. POW  10/16, 97-200 Tomaszów </w:t>
      </w:r>
      <w:proofErr w:type="spellStart"/>
      <w:r w:rsidRPr="002D2311">
        <w:rPr>
          <w:rFonts w:asciiTheme="minorHAnsi" w:hAnsiTheme="minorHAnsi" w:cstheme="minorHAnsi"/>
          <w:bCs/>
          <w:sz w:val="24"/>
          <w:szCs w:val="24"/>
          <w:lang w:eastAsia="pl-PL"/>
        </w:rPr>
        <w:t>Maz</w:t>
      </w:r>
      <w:proofErr w:type="spellEnd"/>
      <w:r w:rsidRPr="002D2311">
        <w:rPr>
          <w:rFonts w:asciiTheme="minorHAnsi" w:hAnsiTheme="minorHAnsi" w:cstheme="minorHAnsi"/>
          <w:bCs/>
          <w:sz w:val="24"/>
          <w:szCs w:val="24"/>
          <w:lang w:eastAsia="pl-PL"/>
        </w:rPr>
        <w:t>., pokój 43. Ponadto strony mają prawo do składania uwag i wniosków w formie pisemnej, elektronicznej i ustnej. Złożone uwagi i wnioski zostaną rozpatrzone przed wydaniem decyzji. Organem właściwym do rozpatrzenia uwag i wniosków jest Prezydent Miasta Tomaszowa Mazowieckiego.</w:t>
      </w:r>
      <w:r w:rsidR="002D2311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 </w:t>
      </w:r>
      <w:r w:rsidR="0021098F" w:rsidRPr="002D2311">
        <w:rPr>
          <w:rFonts w:asciiTheme="minorHAnsi" w:hAnsiTheme="minorHAnsi" w:cstheme="minorHAnsi"/>
          <w:bCs/>
          <w:sz w:val="24"/>
          <w:szCs w:val="24"/>
        </w:rPr>
        <w:t>Zgodnie z art. 49 Kodeksu postępowania administracyjnego zawiadomienie uważa się za dokonane po upływie 14 dni od dnia publicznego ogłoszenia.</w:t>
      </w:r>
    </w:p>
    <w:bookmarkEnd w:id="0"/>
    <w:p w14:paraId="0F8D13B0" w14:textId="157F1871" w:rsidR="004363D3" w:rsidRPr="002D2311" w:rsidRDefault="00544434" w:rsidP="002D2311">
      <w:pPr>
        <w:spacing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2D2311">
        <w:rPr>
          <w:rFonts w:asciiTheme="minorHAnsi" w:hAnsiTheme="minorHAnsi" w:cstheme="minorHAnsi"/>
          <w:bCs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3238F399" wp14:editId="59A01711">
            <wp:simplePos x="0" y="0"/>
            <wp:positionH relativeFrom="margin">
              <wp:posOffset>2333625</wp:posOffset>
            </wp:positionH>
            <wp:positionV relativeFrom="paragraph">
              <wp:posOffset>55880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4D16" w:rsidRPr="002D2311">
        <w:rPr>
          <w:rFonts w:asciiTheme="minorHAnsi" w:hAnsiTheme="minorHAnsi" w:cstheme="minorHAnsi"/>
          <w:bCs/>
          <w:sz w:val="24"/>
          <w:szCs w:val="24"/>
        </w:rPr>
        <w:t>Z-ca Prezydenta Miasta</w:t>
      </w:r>
      <w:r w:rsidR="002D2311">
        <w:rPr>
          <w:rFonts w:asciiTheme="minorHAnsi" w:hAnsiTheme="minorHAnsi" w:cstheme="minorHAnsi"/>
          <w:bCs/>
          <w:sz w:val="24"/>
          <w:szCs w:val="24"/>
        </w:rPr>
        <w:br/>
      </w:r>
      <w:r w:rsidR="00894D16" w:rsidRPr="002D2311">
        <w:rPr>
          <w:rFonts w:asciiTheme="minorHAnsi" w:hAnsiTheme="minorHAnsi" w:cstheme="minorHAnsi"/>
          <w:bCs/>
          <w:sz w:val="24"/>
          <w:szCs w:val="24"/>
        </w:rPr>
        <w:t>Tomasz Jurek</w:t>
      </w:r>
    </w:p>
    <w:sectPr w:rsidR="004363D3" w:rsidRPr="002D2311" w:rsidSect="00A03019">
      <w:pgSz w:w="11906" w:h="16838" w:code="9"/>
      <w:pgMar w:top="426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574E33"/>
    <w:multiLevelType w:val="hybridMultilevel"/>
    <w:tmpl w:val="76AC41DA"/>
    <w:lvl w:ilvl="0" w:tplc="ADBE020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985357259">
    <w:abstractNumId w:val="0"/>
  </w:num>
  <w:num w:numId="2" w16cid:durableId="1542280614">
    <w:abstractNumId w:val="2"/>
  </w:num>
  <w:num w:numId="3" w16cid:durableId="18102492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098F"/>
    <w:rsid w:val="0004362E"/>
    <w:rsid w:val="00045E1B"/>
    <w:rsid w:val="0006718D"/>
    <w:rsid w:val="00086730"/>
    <w:rsid w:val="00105B2F"/>
    <w:rsid w:val="00124E2B"/>
    <w:rsid w:val="0014406E"/>
    <w:rsid w:val="0016068B"/>
    <w:rsid w:val="001C741C"/>
    <w:rsid w:val="001D4BF1"/>
    <w:rsid w:val="0021098F"/>
    <w:rsid w:val="00257117"/>
    <w:rsid w:val="002D2311"/>
    <w:rsid w:val="003072D7"/>
    <w:rsid w:val="00347CFB"/>
    <w:rsid w:val="003A020F"/>
    <w:rsid w:val="003A3BC6"/>
    <w:rsid w:val="003B3470"/>
    <w:rsid w:val="003D13A2"/>
    <w:rsid w:val="00407F09"/>
    <w:rsid w:val="00434D02"/>
    <w:rsid w:val="004363D3"/>
    <w:rsid w:val="004B4C4E"/>
    <w:rsid w:val="00501989"/>
    <w:rsid w:val="00517AB4"/>
    <w:rsid w:val="00540E29"/>
    <w:rsid w:val="00544434"/>
    <w:rsid w:val="00585BDE"/>
    <w:rsid w:val="00595356"/>
    <w:rsid w:val="005D01C2"/>
    <w:rsid w:val="005D756A"/>
    <w:rsid w:val="00694666"/>
    <w:rsid w:val="0070394F"/>
    <w:rsid w:val="007117FF"/>
    <w:rsid w:val="00715900"/>
    <w:rsid w:val="00722001"/>
    <w:rsid w:val="00791744"/>
    <w:rsid w:val="007C2C08"/>
    <w:rsid w:val="007C4134"/>
    <w:rsid w:val="007C41B6"/>
    <w:rsid w:val="007E3285"/>
    <w:rsid w:val="007E6A0F"/>
    <w:rsid w:val="008063B0"/>
    <w:rsid w:val="00862599"/>
    <w:rsid w:val="008741A6"/>
    <w:rsid w:val="00891C39"/>
    <w:rsid w:val="00894D16"/>
    <w:rsid w:val="008E5CE0"/>
    <w:rsid w:val="009103EC"/>
    <w:rsid w:val="0092205F"/>
    <w:rsid w:val="0095493A"/>
    <w:rsid w:val="009A19A1"/>
    <w:rsid w:val="00A03019"/>
    <w:rsid w:val="00A42C0E"/>
    <w:rsid w:val="00A76B16"/>
    <w:rsid w:val="00AB57A5"/>
    <w:rsid w:val="00AE2892"/>
    <w:rsid w:val="00B34B63"/>
    <w:rsid w:val="00B616FD"/>
    <w:rsid w:val="00BB7442"/>
    <w:rsid w:val="00BE3C1B"/>
    <w:rsid w:val="00C2130E"/>
    <w:rsid w:val="00C35D28"/>
    <w:rsid w:val="00C41E37"/>
    <w:rsid w:val="00C838B7"/>
    <w:rsid w:val="00CA60E0"/>
    <w:rsid w:val="00D04560"/>
    <w:rsid w:val="00D220AC"/>
    <w:rsid w:val="00D72ADA"/>
    <w:rsid w:val="00D94F05"/>
    <w:rsid w:val="00DD069C"/>
    <w:rsid w:val="00DE55AB"/>
    <w:rsid w:val="00E07BDB"/>
    <w:rsid w:val="00E508DB"/>
    <w:rsid w:val="00E71B05"/>
    <w:rsid w:val="00F33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CD6A9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4D16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  <w:style w:type="paragraph" w:styleId="Akapitzlist">
    <w:name w:val="List Paragraph"/>
    <w:basedOn w:val="Normalny"/>
    <w:uiPriority w:val="34"/>
    <w:qFormat/>
    <w:rsid w:val="00544434"/>
    <w:pPr>
      <w:suppressAutoHyphens w:val="0"/>
      <w:ind w:left="720"/>
      <w:contextualSpacing/>
    </w:pPr>
    <w:rPr>
      <w:rFonts w:eastAsia="Calibri" w:cs="Times New Roman"/>
      <w:noProof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908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D5F771-FC91-461E-A4A0-D8F3D88EAB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1</Pages>
  <Words>422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Kinga Gwiazda</cp:lastModifiedBy>
  <cp:revision>24</cp:revision>
  <cp:lastPrinted>2026-06-25T06:32:00Z</cp:lastPrinted>
  <dcterms:created xsi:type="dcterms:W3CDTF">2020-02-26T11:37:00Z</dcterms:created>
  <dcterms:modified xsi:type="dcterms:W3CDTF">2026-06-26T08:30:00Z</dcterms:modified>
</cp:coreProperties>
</file>