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4CC8" w14:textId="77777777"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7B755996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FFAD3E4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349FAA2B" w14:textId="0DF10745"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E92B5C">
        <w:rPr>
          <w:rFonts w:asciiTheme="minorHAnsi" w:hAnsiTheme="minorHAnsi" w:cstheme="minorHAnsi"/>
          <w:sz w:val="24"/>
          <w:szCs w:val="24"/>
          <w:lang w:eastAsia="pl-PL"/>
        </w:rPr>
        <w:t>10</w:t>
      </w:r>
      <w:r w:rsidR="00840ABE">
        <w:rPr>
          <w:rFonts w:asciiTheme="minorHAnsi" w:hAnsiTheme="minorHAnsi" w:cstheme="minorHAnsi"/>
          <w:sz w:val="24"/>
          <w:szCs w:val="24"/>
          <w:lang w:eastAsia="pl-PL"/>
        </w:rPr>
        <w:t>.2025.PJ</w:t>
      </w:r>
    </w:p>
    <w:p w14:paraId="6C501361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14:paraId="57044F52" w14:textId="093CD5D3" w:rsidR="00840ABE" w:rsidRDefault="007E6A0F" w:rsidP="00840A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 xml:space="preserve">(j.t. Dz. U. z </w:t>
      </w:r>
      <w:r w:rsidR="00E92B5C" w:rsidRPr="00E92B5C">
        <w:rPr>
          <w:rFonts w:asciiTheme="minorHAnsi" w:hAnsiTheme="minorHAnsi" w:cstheme="minorHAnsi"/>
          <w:sz w:val="24"/>
          <w:szCs w:val="24"/>
        </w:rPr>
        <w:t>2025r. poz. 1691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późn. zm.) Prezydent Miasta Tomaszowa Mazowieckiego zawiadamia strony postępowania o ponownym (drugim) wystąpieniu z prośbą o </w:t>
      </w:r>
      <w:r w:rsidR="0095493A" w:rsidRPr="00A715DC">
        <w:rPr>
          <w:rFonts w:asciiTheme="minorHAnsi" w:hAnsiTheme="minorHAnsi" w:cstheme="minorHAnsi"/>
          <w:sz w:val="24"/>
          <w:szCs w:val="24"/>
        </w:rPr>
        <w:t>zajęcie stanowiska w sprawie</w:t>
      </w:r>
      <w:r w:rsidRPr="00A715DC">
        <w:rPr>
          <w:rFonts w:asciiTheme="minorHAnsi" w:hAnsiTheme="minorHAnsi" w:cstheme="minorHAnsi"/>
          <w:sz w:val="24"/>
          <w:szCs w:val="24"/>
        </w:rPr>
        <w:t xml:space="preserve"> do Państwowego Powiatowego Inspektora Sanitarnego w Tomaszowie Mazowieckim, Państwowego Gospodarstwa Wodnego - Wody Polskie Zarząd </w:t>
      </w:r>
      <w:r w:rsidR="00A715DC" w:rsidRPr="00A715DC">
        <w:rPr>
          <w:rFonts w:asciiTheme="minorHAnsi" w:hAnsiTheme="minorHAnsi" w:cstheme="minorHAnsi"/>
          <w:sz w:val="24"/>
          <w:szCs w:val="24"/>
        </w:rPr>
        <w:t>Zlewni w</w:t>
      </w:r>
      <w:r w:rsidRPr="00A715DC">
        <w:rPr>
          <w:rFonts w:asciiTheme="minorHAnsi" w:hAnsiTheme="minorHAnsi" w:cstheme="minorHAnsi"/>
          <w:sz w:val="24"/>
          <w:szCs w:val="24"/>
        </w:rPr>
        <w:t xml:space="preserve"> Piotrkowie Trybunalskim oraz Regionalnego Dyrektora Ochrony Środowiska w Łodzi</w:t>
      </w:r>
      <w:r w:rsidR="00E92B5C">
        <w:rPr>
          <w:rFonts w:asciiTheme="minorHAnsi" w:hAnsiTheme="minorHAnsi" w:cstheme="minorHAnsi"/>
          <w:sz w:val="24"/>
          <w:szCs w:val="24"/>
        </w:rPr>
        <w:t xml:space="preserve"> </w:t>
      </w:r>
      <w:r w:rsidR="00E92B5C" w:rsidRPr="00E92B5C">
        <w:rPr>
          <w:rFonts w:asciiTheme="minorHAnsi" w:hAnsiTheme="minorHAnsi" w:cstheme="minorHAnsi"/>
          <w:sz w:val="24"/>
          <w:szCs w:val="24"/>
        </w:rPr>
        <w:t>z uwagi na przesłanie uzupełnienie</w:t>
      </w:r>
      <w:r w:rsidR="00840ABE">
        <w:rPr>
          <w:rFonts w:asciiTheme="minorHAnsi" w:hAnsiTheme="minorHAnsi" w:cstheme="minorHAnsi"/>
          <w:sz w:val="24"/>
          <w:szCs w:val="24"/>
        </w:rPr>
        <w:t>.</w:t>
      </w:r>
    </w:p>
    <w:p w14:paraId="5B63E9F5" w14:textId="7E1C69C8" w:rsidR="0095493A" w:rsidRPr="00A715DC" w:rsidRDefault="0095493A" w:rsidP="00840A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A715D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E92B5C" w:rsidRPr="005C4489">
        <w:rPr>
          <w:rFonts w:asciiTheme="minorHAnsi" w:hAnsiTheme="minorHAnsi" w:cstheme="minorHAnsi"/>
          <w:sz w:val="24"/>
          <w:szCs w:val="24"/>
          <w:lang w:eastAsia="pl-PL"/>
        </w:rPr>
        <w:t>Zmiana decyzji o środowiskowych uwarunkowaniach na realizację przedsięwzięcia polegającego na "Rozszerzeniu katalogu odpadów przeznaczonych do zbierania i przetwarzania odpadów w procesie termicznej degradacji"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36C2A613" w14:textId="73ABE92E" w:rsidR="0095493A" w:rsidRPr="00A715DC" w:rsidRDefault="0095493A" w:rsidP="00E92B5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Inwestor: </w:t>
      </w:r>
      <w:r w:rsidR="00E92B5C" w:rsidRPr="005C4489">
        <w:rPr>
          <w:rFonts w:asciiTheme="minorHAnsi" w:hAnsiTheme="minorHAnsi" w:cstheme="minorHAnsi"/>
          <w:sz w:val="24"/>
          <w:szCs w:val="24"/>
          <w:lang w:eastAsia="pl-PL"/>
        </w:rPr>
        <w:t>EcoHydroCarbon Sp. z o.o.</w:t>
      </w:r>
      <w:r w:rsidR="00E92B5C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E92B5C" w:rsidRPr="00E92B5C">
        <w:rPr>
          <w:rFonts w:asciiTheme="minorHAnsi" w:hAnsiTheme="minorHAnsi" w:cstheme="minorHAnsi"/>
          <w:sz w:val="24"/>
          <w:szCs w:val="24"/>
          <w:lang w:eastAsia="pl-PL"/>
        </w:rPr>
        <w:t>ul. Spalska 103/105</w:t>
      </w:r>
      <w:r w:rsidR="00E92B5C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E92B5C" w:rsidRPr="005C4489">
        <w:rPr>
          <w:rFonts w:asciiTheme="minorHAnsi" w:hAnsiTheme="minorHAnsi" w:cstheme="minorHAnsi"/>
          <w:sz w:val="24"/>
          <w:szCs w:val="24"/>
          <w:lang w:eastAsia="pl-PL"/>
        </w:rPr>
        <w:t>97-200 Tomaszów Mazowiecki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46A090E" w14:textId="58FFCB96" w:rsidR="00540E29" w:rsidRPr="00A715DC" w:rsidRDefault="00540E2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7800CC">
        <w:rPr>
          <w:rFonts w:asciiTheme="minorHAnsi" w:hAnsiTheme="minorHAnsi" w:cstheme="minorHAnsi"/>
          <w:sz w:val="24"/>
          <w:szCs w:val="24"/>
        </w:rPr>
        <w:t>23.12.2025r.</w:t>
      </w:r>
    </w:p>
    <w:p w14:paraId="52EA5C57" w14:textId="77777777" w:rsidR="003A020F" w:rsidRPr="00A715D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03E551EC" w14:textId="77777777" w:rsidR="00CA60E0" w:rsidRPr="00A715DC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0F8475D2" w14:textId="77777777" w:rsidR="0021098F" w:rsidRPr="00A715DC" w:rsidRDefault="003A02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Maz., pokój 43. Ponadto strony mają prawo do składania uwag i wniosków w formie </w:t>
      </w:r>
      <w:r w:rsidR="00C44532">
        <w:rPr>
          <w:rFonts w:asciiTheme="minorHAnsi" w:hAnsiTheme="minorHAnsi" w:cstheme="minorHAnsi"/>
          <w:sz w:val="24"/>
          <w:szCs w:val="24"/>
          <w:lang w:eastAsia="pl-PL"/>
        </w:rPr>
        <w:t>pisemnej, elektronicznej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14:paraId="67A8BDC5" w14:textId="77777777" w:rsidR="00045E1B" w:rsidRPr="00A715DC" w:rsidRDefault="0021098F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14:paraId="4F852F84" w14:textId="77777777" w:rsidR="00894D16" w:rsidRPr="00A715DC" w:rsidRDefault="008E586A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9AB2F79" wp14:editId="17492A39">
            <wp:simplePos x="0" y="0"/>
            <wp:positionH relativeFrom="margin">
              <wp:posOffset>2333625</wp:posOffset>
            </wp:positionH>
            <wp:positionV relativeFrom="paragraph">
              <wp:posOffset>59690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p w14:paraId="437CCBF2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25A8D975" w14:textId="77777777"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15632132">
    <w:abstractNumId w:val="0"/>
  </w:num>
  <w:num w:numId="2" w16cid:durableId="602151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5353E"/>
    <w:rsid w:val="003A020F"/>
    <w:rsid w:val="003B3470"/>
    <w:rsid w:val="003D13A2"/>
    <w:rsid w:val="00407F09"/>
    <w:rsid w:val="00434D02"/>
    <w:rsid w:val="004363D3"/>
    <w:rsid w:val="004B4C4E"/>
    <w:rsid w:val="004C2EFD"/>
    <w:rsid w:val="00501989"/>
    <w:rsid w:val="00517AB4"/>
    <w:rsid w:val="00540E29"/>
    <w:rsid w:val="00585BDE"/>
    <w:rsid w:val="00595356"/>
    <w:rsid w:val="005D01C2"/>
    <w:rsid w:val="00694666"/>
    <w:rsid w:val="0070394F"/>
    <w:rsid w:val="007117FF"/>
    <w:rsid w:val="00715900"/>
    <w:rsid w:val="007800CC"/>
    <w:rsid w:val="00791744"/>
    <w:rsid w:val="007C2C08"/>
    <w:rsid w:val="007C4134"/>
    <w:rsid w:val="007C41B6"/>
    <w:rsid w:val="007E6A0F"/>
    <w:rsid w:val="008063B0"/>
    <w:rsid w:val="00840ABE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A03019"/>
    <w:rsid w:val="00A228A0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71B05"/>
    <w:rsid w:val="00E92B5C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88FD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D224-28EB-4538-84C5-3CB331E43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22</cp:revision>
  <cp:lastPrinted>2024-02-02T10:21:00Z</cp:lastPrinted>
  <dcterms:created xsi:type="dcterms:W3CDTF">2020-02-26T11:37:00Z</dcterms:created>
  <dcterms:modified xsi:type="dcterms:W3CDTF">2025-12-23T13:39:00Z</dcterms:modified>
</cp:coreProperties>
</file>