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464FE" w14:textId="77777777" w:rsidR="00A03019" w:rsidRPr="000D7344" w:rsidRDefault="00A03019" w:rsidP="000D7344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b/>
          <w:sz w:val="24"/>
          <w:szCs w:val="24"/>
          <w:lang w:eastAsia="pl-PL"/>
        </w:rPr>
      </w:pPr>
      <w:r w:rsidRPr="000D7344">
        <w:rPr>
          <w:rFonts w:asciiTheme="minorHAnsi" w:hAnsiTheme="minorHAnsi" w:cstheme="minorHAnsi"/>
          <w:b/>
          <w:sz w:val="24"/>
          <w:szCs w:val="24"/>
          <w:lang w:eastAsia="pl-PL"/>
        </w:rPr>
        <w:t>PREZYDENT MIASTA</w:t>
      </w:r>
    </w:p>
    <w:p w14:paraId="24F33340" w14:textId="77777777" w:rsidR="00A03019" w:rsidRPr="000D7344" w:rsidRDefault="00A03019" w:rsidP="000D7344">
      <w:pPr>
        <w:pStyle w:val="Nagwek"/>
        <w:spacing w:line="300" w:lineRule="auto"/>
        <w:rPr>
          <w:rFonts w:asciiTheme="minorHAnsi" w:hAnsiTheme="minorHAnsi" w:cstheme="minorHAnsi"/>
          <w:b/>
          <w:szCs w:val="24"/>
        </w:rPr>
      </w:pPr>
      <w:r w:rsidRPr="000D7344">
        <w:rPr>
          <w:rFonts w:asciiTheme="minorHAnsi" w:hAnsiTheme="minorHAnsi" w:cstheme="minorHAnsi"/>
          <w:b/>
          <w:szCs w:val="24"/>
        </w:rPr>
        <w:t>Tomaszowa Mazowieckiego</w:t>
      </w:r>
    </w:p>
    <w:p w14:paraId="2101E2F6" w14:textId="0FC30F5F" w:rsidR="0004362E" w:rsidRPr="000D7344" w:rsidRDefault="0004362E" w:rsidP="000D7344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0D7344">
        <w:rPr>
          <w:rFonts w:asciiTheme="minorHAnsi" w:hAnsiTheme="minorHAnsi" w:cstheme="minorHAnsi"/>
          <w:b/>
          <w:sz w:val="24"/>
          <w:szCs w:val="24"/>
        </w:rPr>
        <w:t>WA</w:t>
      </w:r>
      <w:r w:rsidR="00F9065D">
        <w:rPr>
          <w:rFonts w:asciiTheme="minorHAnsi" w:hAnsiTheme="minorHAnsi" w:cstheme="minorHAnsi"/>
          <w:b/>
          <w:sz w:val="24"/>
          <w:szCs w:val="24"/>
        </w:rPr>
        <w:t>R.6220.</w:t>
      </w:r>
      <w:r w:rsidR="005D5C7B">
        <w:rPr>
          <w:rFonts w:asciiTheme="minorHAnsi" w:hAnsiTheme="minorHAnsi" w:cstheme="minorHAnsi"/>
          <w:b/>
          <w:sz w:val="24"/>
          <w:szCs w:val="24"/>
        </w:rPr>
        <w:t>12</w:t>
      </w:r>
      <w:r w:rsidRPr="000D7344">
        <w:rPr>
          <w:rFonts w:asciiTheme="minorHAnsi" w:hAnsiTheme="minorHAnsi" w:cstheme="minorHAnsi"/>
          <w:b/>
          <w:sz w:val="24"/>
          <w:szCs w:val="24"/>
        </w:rPr>
        <w:t>.202</w:t>
      </w:r>
      <w:r w:rsidR="005B546A">
        <w:rPr>
          <w:rFonts w:asciiTheme="minorHAnsi" w:hAnsiTheme="minorHAnsi" w:cstheme="minorHAnsi"/>
          <w:b/>
          <w:sz w:val="24"/>
          <w:szCs w:val="24"/>
        </w:rPr>
        <w:t>5</w:t>
      </w:r>
      <w:r w:rsidRPr="000D7344">
        <w:rPr>
          <w:rFonts w:asciiTheme="minorHAnsi" w:hAnsiTheme="minorHAnsi" w:cstheme="minorHAnsi"/>
          <w:b/>
          <w:sz w:val="24"/>
          <w:szCs w:val="24"/>
        </w:rPr>
        <w:t>.</w:t>
      </w:r>
      <w:r w:rsidR="007C2B64">
        <w:rPr>
          <w:rFonts w:asciiTheme="minorHAnsi" w:hAnsiTheme="minorHAnsi" w:cstheme="minorHAnsi"/>
          <w:b/>
          <w:sz w:val="24"/>
          <w:szCs w:val="24"/>
        </w:rPr>
        <w:t>PJ</w:t>
      </w:r>
    </w:p>
    <w:p w14:paraId="606CC07F" w14:textId="77777777" w:rsidR="0021098F" w:rsidRPr="000D7344" w:rsidRDefault="0021098F" w:rsidP="000D7344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0D7344">
        <w:rPr>
          <w:rFonts w:asciiTheme="minorHAnsi" w:hAnsiTheme="minorHAnsi" w:cstheme="minorHAnsi"/>
          <w:b/>
          <w:sz w:val="24"/>
          <w:szCs w:val="24"/>
        </w:rPr>
        <w:t>OBWIESZCZENIE</w:t>
      </w:r>
      <w:r w:rsidR="0004362E" w:rsidRPr="000D7344">
        <w:rPr>
          <w:rFonts w:asciiTheme="minorHAnsi" w:hAnsiTheme="minorHAnsi" w:cstheme="minorHAnsi"/>
          <w:b/>
          <w:sz w:val="24"/>
          <w:szCs w:val="24"/>
        </w:rPr>
        <w:t xml:space="preserve"> Prezydenta Miasta Tomaszowa Mazowieckiego</w:t>
      </w:r>
    </w:p>
    <w:p w14:paraId="4721ACC4" w14:textId="77777777"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Na podstawie z art. 49 ustawy z dnia 14 czerwca 1960 r. Kodeks postępowania administracyjnego </w:t>
      </w:r>
    </w:p>
    <w:p w14:paraId="71EDB2DE" w14:textId="6BFC10DD"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(j.t. Dz. U. z 202</w:t>
      </w:r>
      <w:r w:rsidR="00B4271A">
        <w:rPr>
          <w:rFonts w:asciiTheme="minorHAnsi" w:hAnsiTheme="minorHAnsi" w:cstheme="minorHAnsi"/>
          <w:sz w:val="24"/>
          <w:szCs w:val="24"/>
        </w:rPr>
        <w:t>4</w:t>
      </w:r>
      <w:r w:rsidRPr="00F9065D">
        <w:rPr>
          <w:rFonts w:asciiTheme="minorHAnsi" w:hAnsiTheme="minorHAnsi" w:cstheme="minorHAnsi"/>
          <w:sz w:val="24"/>
          <w:szCs w:val="24"/>
        </w:rPr>
        <w:t xml:space="preserve">r. poz. </w:t>
      </w:r>
      <w:r w:rsidR="00B4271A">
        <w:rPr>
          <w:rFonts w:asciiTheme="minorHAnsi" w:hAnsiTheme="minorHAnsi" w:cstheme="minorHAnsi"/>
          <w:sz w:val="24"/>
          <w:szCs w:val="24"/>
        </w:rPr>
        <w:t>572</w:t>
      </w:r>
      <w:r w:rsidR="005D5C7B">
        <w:rPr>
          <w:rFonts w:asciiTheme="minorHAnsi" w:hAnsiTheme="minorHAnsi" w:cstheme="minorHAnsi"/>
          <w:sz w:val="24"/>
          <w:szCs w:val="24"/>
        </w:rPr>
        <w:t xml:space="preserve"> z późn. zm.</w:t>
      </w:r>
      <w:r w:rsidRPr="00F9065D">
        <w:rPr>
          <w:rFonts w:asciiTheme="minorHAnsi" w:hAnsiTheme="minorHAnsi" w:cstheme="minorHAnsi"/>
          <w:sz w:val="24"/>
          <w:szCs w:val="24"/>
        </w:rPr>
        <w:t xml:space="preserve">) w związku z art. 73 ust. 1 oraz art. 71 ustawy z dnia 3 października 2008r. o udostępnianiu informacji o środowisku i jego ochronie, udziale </w:t>
      </w:r>
      <w:r>
        <w:rPr>
          <w:rFonts w:asciiTheme="minorHAnsi" w:hAnsiTheme="minorHAnsi" w:cstheme="minorHAnsi"/>
          <w:sz w:val="24"/>
          <w:szCs w:val="24"/>
        </w:rPr>
        <w:t xml:space="preserve">społeczeństwa </w:t>
      </w:r>
      <w:r w:rsidRPr="00F9065D">
        <w:rPr>
          <w:rFonts w:asciiTheme="minorHAnsi" w:hAnsiTheme="minorHAnsi" w:cstheme="minorHAnsi"/>
          <w:sz w:val="24"/>
          <w:szCs w:val="24"/>
        </w:rPr>
        <w:t>w ochronie środowiska oraz o ocenach oddziaływania n</w:t>
      </w:r>
      <w:r w:rsidR="005B546A">
        <w:rPr>
          <w:rFonts w:asciiTheme="minorHAnsi" w:hAnsiTheme="minorHAnsi" w:cstheme="minorHAnsi"/>
          <w:sz w:val="24"/>
          <w:szCs w:val="24"/>
        </w:rPr>
        <w:t>a środowisko (j.t. Dz. U. z 2024r. poz. 1112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065D">
        <w:rPr>
          <w:rFonts w:asciiTheme="minorHAnsi" w:hAnsiTheme="minorHAnsi" w:cstheme="minorHAnsi"/>
          <w:sz w:val="24"/>
          <w:szCs w:val="24"/>
        </w:rPr>
        <w:t>z późn. zm.) oraz Rozporządzeniem Rady Ministrów z dnia 10 września 2019r. w sprawie przedsięwzięć mogących znacząco oddziaływać na środowisko (t.j. Dz. U. z 2019r. poz. 1839) Prezydent Miasta Tomaszowa Mazowieckiego zawiadamia strony o wszczęciu postępowania administracyjnego w sprawie wydania decyzji o środowiskowych uwarunkowaniach.</w:t>
      </w:r>
    </w:p>
    <w:p w14:paraId="46F3DC6B" w14:textId="250A0CB0" w:rsidR="00F9065D" w:rsidRPr="00F9065D" w:rsidRDefault="00F9065D" w:rsidP="005D5C7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Nazwa przedsięwzięcia: </w:t>
      </w:r>
      <w:r w:rsidRPr="00F9065D">
        <w:rPr>
          <w:rFonts w:asciiTheme="minorHAnsi" w:hAnsiTheme="minorHAnsi" w:cstheme="minorHAnsi"/>
          <w:sz w:val="24"/>
          <w:szCs w:val="24"/>
        </w:rPr>
        <w:t>"</w:t>
      </w:r>
      <w:r w:rsidR="00B4271A" w:rsidRPr="00B4271A">
        <w:t xml:space="preserve"> </w:t>
      </w:r>
      <w:r w:rsidR="005D5C7B" w:rsidRPr="005D5C7B">
        <w:rPr>
          <w:rFonts w:asciiTheme="minorHAnsi" w:hAnsiTheme="minorHAnsi" w:cstheme="minorHAnsi"/>
          <w:sz w:val="24"/>
          <w:szCs w:val="24"/>
        </w:rPr>
        <w:t>Wykonanie urządzenia służącego do poboru wód podziemnych „Białobrzegi” ujmującego wodę z utworów górnojurajskich – studni S-3, S-4 i S-5 zlokalizowanych przy ul. Wilczej w Tomaszowie Mazowieckim, w pow. tomaszowskim, w woj. łódzkim</w:t>
      </w:r>
      <w:r w:rsidR="005B546A">
        <w:rPr>
          <w:rFonts w:asciiTheme="minorHAnsi" w:hAnsiTheme="minorHAnsi" w:cstheme="minorHAnsi"/>
          <w:sz w:val="24"/>
          <w:szCs w:val="24"/>
        </w:rPr>
        <w:t>”.</w:t>
      </w:r>
    </w:p>
    <w:p w14:paraId="6CDCDABB" w14:textId="77777777" w:rsidR="005D5C7B" w:rsidRDefault="00F9065D" w:rsidP="005D5C7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Lokalizacja przedsięwzięcia: </w:t>
      </w:r>
      <w:r w:rsidR="005D5C7B" w:rsidRPr="005D5C7B">
        <w:rPr>
          <w:rFonts w:asciiTheme="minorHAnsi" w:hAnsiTheme="minorHAnsi" w:cstheme="minorHAnsi"/>
          <w:sz w:val="24"/>
          <w:szCs w:val="24"/>
        </w:rPr>
        <w:t>Teren inwestycji obejmuje działki o numerach ewidencyjnych 164/1 i 164/2 w obrębie 18 położone w Tomaszowie Mazowieckim.</w:t>
      </w:r>
    </w:p>
    <w:p w14:paraId="21B126CF" w14:textId="5C98150F" w:rsidR="00F9065D" w:rsidRPr="00F9065D" w:rsidRDefault="00F9065D" w:rsidP="005D5C7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Publiczne obwieszczenie nastąpiło w dniu </w:t>
      </w:r>
      <w:r w:rsidR="00590D86">
        <w:rPr>
          <w:rFonts w:asciiTheme="minorHAnsi" w:hAnsiTheme="minorHAnsi" w:cstheme="minorHAnsi"/>
          <w:sz w:val="24"/>
          <w:szCs w:val="24"/>
        </w:rPr>
        <w:t>12.11.2025r.</w:t>
      </w:r>
    </w:p>
    <w:p w14:paraId="242A8DDF" w14:textId="77777777"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14:paraId="0F91601C" w14:textId="77777777"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Organami właściwymi do wydania opinii w sprawie potrzeby przeprowadzania oceny oddziaływania 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14:paraId="5720B935" w14:textId="77777777"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W każdym stadium postępowania strony mogą zapoznać się z dokumentacją sprawy w Urzędzie Miasta Tomaszowa Mazowieckiego w Wydziale Architektury, ul. P.O.W. 10/16, 97-200 Tomaszów Maz. Ponadto strony mają prawo do składania uwag i wniosków w formie pisemnej, elektronicznej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065D">
        <w:rPr>
          <w:rFonts w:asciiTheme="minorHAnsi" w:hAnsiTheme="minorHAnsi" w:cstheme="minorHAnsi"/>
          <w:sz w:val="24"/>
          <w:szCs w:val="24"/>
        </w:rPr>
        <w:t>i ustnej. Złożone uwagi i wnioski zostaną rozpatrzone przed wydaniem decyzji. Organem właściwym do rozpatrzenia uwag i wniosków jest Prezydent Miasta Tomaszowa Mazowieckiego.</w:t>
      </w:r>
    </w:p>
    <w:p w14:paraId="1D6E1872" w14:textId="77777777"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Zgodnie z art. 49 Kodeksu postępowania administracyjnego zawiadomienie uważa się za dokonane </w:t>
      </w:r>
    </w:p>
    <w:p w14:paraId="23ACA05D" w14:textId="77777777" w:rsidR="0021098F" w:rsidRPr="000D7344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0D7344">
        <w:rPr>
          <w:rFonts w:asciiTheme="minorHAnsi" w:hAnsiTheme="minorHAnsi" w:cstheme="minorHAnsi"/>
          <w:noProof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3090C62F" wp14:editId="3D0FCDF8">
            <wp:simplePos x="0" y="0"/>
            <wp:positionH relativeFrom="margin">
              <wp:posOffset>2619375</wp:posOffset>
            </wp:positionH>
            <wp:positionV relativeFrom="paragraph">
              <wp:posOffset>325755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065D">
        <w:rPr>
          <w:rFonts w:asciiTheme="minorHAnsi" w:hAnsiTheme="minorHAnsi" w:cstheme="minorHAnsi"/>
          <w:sz w:val="24"/>
          <w:szCs w:val="24"/>
        </w:rPr>
        <w:t>po upływie 14 dni od dnia publicznego ogłoszenia.</w:t>
      </w:r>
    </w:p>
    <w:sectPr w:rsidR="0021098F" w:rsidRPr="000D7344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77557190">
    <w:abstractNumId w:val="0"/>
  </w:num>
  <w:num w:numId="2" w16cid:durableId="4838145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98F"/>
    <w:rsid w:val="0004362E"/>
    <w:rsid w:val="00045E1B"/>
    <w:rsid w:val="0006718D"/>
    <w:rsid w:val="00086730"/>
    <w:rsid w:val="000D7344"/>
    <w:rsid w:val="0014406E"/>
    <w:rsid w:val="0016068B"/>
    <w:rsid w:val="001C741C"/>
    <w:rsid w:val="001D4BF1"/>
    <w:rsid w:val="0021098F"/>
    <w:rsid w:val="00257117"/>
    <w:rsid w:val="002832B2"/>
    <w:rsid w:val="002A6FBB"/>
    <w:rsid w:val="003072D7"/>
    <w:rsid w:val="003A020F"/>
    <w:rsid w:val="003B3470"/>
    <w:rsid w:val="003D13A2"/>
    <w:rsid w:val="00407F09"/>
    <w:rsid w:val="00434D02"/>
    <w:rsid w:val="004628A4"/>
    <w:rsid w:val="004B4C4E"/>
    <w:rsid w:val="004C4B74"/>
    <w:rsid w:val="00544ABE"/>
    <w:rsid w:val="00566BEA"/>
    <w:rsid w:val="00590D86"/>
    <w:rsid w:val="00595356"/>
    <w:rsid w:val="005B546A"/>
    <w:rsid w:val="005D01C2"/>
    <w:rsid w:val="005D5C7B"/>
    <w:rsid w:val="00652159"/>
    <w:rsid w:val="00694666"/>
    <w:rsid w:val="007117FF"/>
    <w:rsid w:val="00715900"/>
    <w:rsid w:val="007747FE"/>
    <w:rsid w:val="00791744"/>
    <w:rsid w:val="007C2B64"/>
    <w:rsid w:val="007C2C08"/>
    <w:rsid w:val="007C4134"/>
    <w:rsid w:val="007C41B6"/>
    <w:rsid w:val="00862599"/>
    <w:rsid w:val="009103EC"/>
    <w:rsid w:val="0092205F"/>
    <w:rsid w:val="009A19A1"/>
    <w:rsid w:val="00A03019"/>
    <w:rsid w:val="00A42C0E"/>
    <w:rsid w:val="00A93B79"/>
    <w:rsid w:val="00A948EB"/>
    <w:rsid w:val="00AB57A5"/>
    <w:rsid w:val="00AE2892"/>
    <w:rsid w:val="00B4271A"/>
    <w:rsid w:val="00B4427D"/>
    <w:rsid w:val="00B616FD"/>
    <w:rsid w:val="00BB7442"/>
    <w:rsid w:val="00BE3C1B"/>
    <w:rsid w:val="00C00AEE"/>
    <w:rsid w:val="00C2130E"/>
    <w:rsid w:val="00C41E37"/>
    <w:rsid w:val="00C838B7"/>
    <w:rsid w:val="00CA60E0"/>
    <w:rsid w:val="00D72ADA"/>
    <w:rsid w:val="00D94F05"/>
    <w:rsid w:val="00DD069C"/>
    <w:rsid w:val="00DE55AB"/>
    <w:rsid w:val="00E07BDB"/>
    <w:rsid w:val="00E71B05"/>
    <w:rsid w:val="00F165EE"/>
    <w:rsid w:val="00F90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47CC9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91FC92-82FC-4F4C-AF1B-A2C87ACED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342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Wiktoria Pacholska</cp:lastModifiedBy>
  <cp:revision>26</cp:revision>
  <cp:lastPrinted>2020-05-25T11:27:00Z</cp:lastPrinted>
  <dcterms:created xsi:type="dcterms:W3CDTF">2020-02-26T11:37:00Z</dcterms:created>
  <dcterms:modified xsi:type="dcterms:W3CDTF">2025-11-12T13:24:00Z</dcterms:modified>
</cp:coreProperties>
</file>