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0357B" w14:textId="77777777" w:rsidR="00227293" w:rsidRPr="005C3B66" w:rsidRDefault="00227293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14:paraId="2840A639" w14:textId="77777777" w:rsidR="005C3B66" w:rsidRPr="005C3B66" w:rsidRDefault="005C3B66" w:rsidP="005C3B66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5C3B66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14:paraId="533599D2" w14:textId="77777777" w:rsidR="005C3B66" w:rsidRPr="005C3B66" w:rsidRDefault="005C3B66" w:rsidP="005C3B66">
      <w:pPr>
        <w:pStyle w:val="Nagwek"/>
        <w:spacing w:line="300" w:lineRule="auto"/>
        <w:rPr>
          <w:rFonts w:asciiTheme="minorHAnsi" w:hAnsiTheme="minorHAnsi" w:cstheme="minorHAnsi"/>
        </w:rPr>
      </w:pPr>
      <w:r w:rsidRPr="005C3B66">
        <w:rPr>
          <w:rFonts w:asciiTheme="minorHAnsi" w:hAnsiTheme="minorHAnsi" w:cstheme="minorHAnsi"/>
          <w:szCs w:val="24"/>
        </w:rPr>
        <w:t>Tomaszowa Mazowieckiego</w:t>
      </w:r>
    </w:p>
    <w:p w14:paraId="4A5AE135" w14:textId="77777777" w:rsidR="001637C4" w:rsidRPr="005C3B66" w:rsidRDefault="001637C4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>WAR.6220.</w:t>
      </w:r>
      <w:r w:rsidR="00CB409F">
        <w:rPr>
          <w:rFonts w:asciiTheme="minorHAnsi" w:hAnsiTheme="minorHAnsi" w:cstheme="minorHAnsi"/>
          <w:sz w:val="24"/>
          <w:szCs w:val="24"/>
        </w:rPr>
        <w:t>2.2025</w:t>
      </w:r>
      <w:r w:rsidRPr="005C3B66">
        <w:rPr>
          <w:rFonts w:asciiTheme="minorHAnsi" w:hAnsiTheme="minorHAnsi" w:cstheme="minorHAnsi"/>
          <w:sz w:val="24"/>
          <w:szCs w:val="24"/>
        </w:rPr>
        <w:t>.</w:t>
      </w:r>
      <w:r w:rsidR="00CB409F">
        <w:rPr>
          <w:rFonts w:asciiTheme="minorHAnsi" w:hAnsiTheme="minorHAnsi" w:cstheme="minorHAnsi"/>
          <w:sz w:val="24"/>
          <w:szCs w:val="24"/>
        </w:rPr>
        <w:t>PJ</w:t>
      </w:r>
    </w:p>
    <w:p w14:paraId="1B7E98E1" w14:textId="77777777" w:rsidR="00346141" w:rsidRPr="005C3B66" w:rsidRDefault="001413E6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>OBWIESZCZENIE</w:t>
      </w:r>
      <w:r w:rsidR="005C3B66">
        <w:rPr>
          <w:rFonts w:asciiTheme="minorHAnsi" w:hAnsiTheme="minorHAnsi" w:cstheme="minorHAnsi"/>
          <w:sz w:val="24"/>
          <w:szCs w:val="24"/>
        </w:rPr>
        <w:t xml:space="preserve"> </w:t>
      </w:r>
      <w:r w:rsidR="00346141" w:rsidRPr="005C3B66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14:paraId="62BBB56B" w14:textId="77777777" w:rsidR="00433B08" w:rsidRPr="005C3B66" w:rsidRDefault="000D77E0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9575FE" w:rsidRPr="005C3B66">
        <w:rPr>
          <w:rFonts w:asciiTheme="minorHAnsi" w:hAnsiTheme="minorHAnsi" w:cstheme="minorHAnsi"/>
          <w:sz w:val="24"/>
          <w:szCs w:val="24"/>
        </w:rPr>
        <w:t>z art. 49 ustawy z dnia 14 czerwca 1960 r. Kodeks postępowania admin</w:t>
      </w:r>
      <w:r w:rsidR="00683327" w:rsidRPr="005C3B66">
        <w:rPr>
          <w:rFonts w:asciiTheme="minorHAnsi" w:hAnsiTheme="minorHAnsi" w:cstheme="minorHAnsi"/>
          <w:sz w:val="24"/>
          <w:szCs w:val="24"/>
        </w:rPr>
        <w:t>istracyjnego (t.j.</w:t>
      </w:r>
      <w:r w:rsidRPr="005C3B66">
        <w:rPr>
          <w:rFonts w:asciiTheme="minorHAnsi" w:hAnsiTheme="minorHAnsi" w:cstheme="minorHAnsi"/>
          <w:sz w:val="24"/>
          <w:szCs w:val="24"/>
        </w:rPr>
        <w:t> Dz. U. z 202</w:t>
      </w:r>
      <w:r w:rsidR="00647125" w:rsidRPr="005C3B66">
        <w:rPr>
          <w:rFonts w:asciiTheme="minorHAnsi" w:hAnsiTheme="minorHAnsi" w:cstheme="minorHAnsi"/>
          <w:sz w:val="24"/>
          <w:szCs w:val="24"/>
        </w:rPr>
        <w:t>4</w:t>
      </w:r>
      <w:r w:rsidR="009575FE" w:rsidRPr="005C3B66">
        <w:rPr>
          <w:rFonts w:asciiTheme="minorHAnsi" w:hAnsiTheme="minorHAnsi" w:cstheme="minorHAnsi"/>
          <w:sz w:val="24"/>
          <w:szCs w:val="24"/>
        </w:rPr>
        <w:t xml:space="preserve">r. poz. </w:t>
      </w:r>
      <w:r w:rsidR="00647125" w:rsidRPr="005C3B66">
        <w:rPr>
          <w:rFonts w:asciiTheme="minorHAnsi" w:hAnsiTheme="minorHAnsi" w:cstheme="minorHAnsi"/>
          <w:sz w:val="24"/>
          <w:szCs w:val="24"/>
        </w:rPr>
        <w:t>572</w:t>
      </w:r>
      <w:r w:rsidR="001637C4" w:rsidRPr="005C3B66">
        <w:rPr>
          <w:rFonts w:asciiTheme="minorHAnsi" w:hAnsiTheme="minorHAnsi" w:cstheme="minorHAnsi"/>
          <w:sz w:val="24"/>
          <w:szCs w:val="24"/>
        </w:rPr>
        <w:t xml:space="preserve"> z późn. zm.</w:t>
      </w:r>
      <w:r w:rsidR="009575FE" w:rsidRPr="005C3B66">
        <w:rPr>
          <w:rFonts w:asciiTheme="minorHAnsi" w:hAnsiTheme="minorHAnsi" w:cstheme="minorHAnsi"/>
          <w:sz w:val="24"/>
          <w:szCs w:val="24"/>
        </w:rPr>
        <w:t>)</w:t>
      </w:r>
      <w:r w:rsidR="00BA493E" w:rsidRPr="005C3B66">
        <w:rPr>
          <w:rFonts w:asciiTheme="minorHAnsi" w:hAnsiTheme="minorHAnsi" w:cstheme="minorHAnsi"/>
          <w:sz w:val="24"/>
          <w:szCs w:val="24"/>
        </w:rPr>
        <w:t xml:space="preserve"> w związku z art. 74 ust. 3 </w:t>
      </w:r>
      <w:r w:rsidR="009575FE" w:rsidRPr="005C3B66">
        <w:rPr>
          <w:rFonts w:asciiTheme="minorHAnsi" w:hAnsiTheme="minorHAnsi" w:cstheme="minorHAnsi"/>
          <w:sz w:val="24"/>
          <w:szCs w:val="24"/>
        </w:rPr>
        <w:t>ustawy z dnia 3 października 2008 r. o udostępnianiu informacji o środowisku i jego oc</w:t>
      </w:r>
      <w:r w:rsidR="00BA493E" w:rsidRPr="005C3B66">
        <w:rPr>
          <w:rFonts w:asciiTheme="minorHAnsi" w:hAnsiTheme="minorHAnsi" w:cstheme="minorHAnsi"/>
          <w:sz w:val="24"/>
          <w:szCs w:val="24"/>
        </w:rPr>
        <w:t>hronie, udziale społeczeństwa w </w:t>
      </w:r>
      <w:r w:rsidR="009575FE" w:rsidRPr="005C3B66">
        <w:rPr>
          <w:rFonts w:asciiTheme="minorHAnsi" w:hAnsiTheme="minorHAnsi" w:cstheme="minorHAnsi"/>
          <w:sz w:val="24"/>
          <w:szCs w:val="24"/>
        </w:rPr>
        <w:t>ochronie środowiska oraz o ocenach o</w:t>
      </w:r>
      <w:r w:rsidR="00683327" w:rsidRPr="005C3B66">
        <w:rPr>
          <w:rFonts w:asciiTheme="minorHAnsi" w:hAnsiTheme="minorHAnsi" w:cstheme="minorHAnsi"/>
          <w:sz w:val="24"/>
          <w:szCs w:val="24"/>
        </w:rPr>
        <w:t>ddziaływania na środowisko (t.j.</w:t>
      </w:r>
      <w:r w:rsidR="009575FE" w:rsidRPr="005C3B66">
        <w:rPr>
          <w:rFonts w:asciiTheme="minorHAnsi" w:hAnsiTheme="minorHAnsi" w:cstheme="minorHAnsi"/>
          <w:sz w:val="24"/>
          <w:szCs w:val="24"/>
        </w:rPr>
        <w:t xml:space="preserve"> Dz. U. z 202</w:t>
      </w:r>
      <w:r w:rsidR="00647125" w:rsidRPr="005C3B66">
        <w:rPr>
          <w:rFonts w:asciiTheme="minorHAnsi" w:hAnsiTheme="minorHAnsi" w:cstheme="minorHAnsi"/>
          <w:sz w:val="24"/>
          <w:szCs w:val="24"/>
        </w:rPr>
        <w:t>4</w:t>
      </w:r>
      <w:r w:rsidR="009575FE" w:rsidRPr="005C3B66">
        <w:rPr>
          <w:rFonts w:asciiTheme="minorHAnsi" w:hAnsiTheme="minorHAnsi" w:cstheme="minorHAnsi"/>
          <w:sz w:val="24"/>
          <w:szCs w:val="24"/>
        </w:rPr>
        <w:t xml:space="preserve"> r. poz. </w:t>
      </w:r>
      <w:r w:rsidR="00F572E4" w:rsidRPr="005C3B66">
        <w:rPr>
          <w:rFonts w:asciiTheme="minorHAnsi" w:hAnsiTheme="minorHAnsi" w:cstheme="minorHAnsi"/>
          <w:sz w:val="24"/>
          <w:szCs w:val="24"/>
        </w:rPr>
        <w:t>1112</w:t>
      </w:r>
      <w:r w:rsidR="00CB409F">
        <w:rPr>
          <w:rFonts w:asciiTheme="minorHAnsi" w:hAnsiTheme="minorHAnsi" w:cstheme="minorHAnsi"/>
          <w:sz w:val="24"/>
          <w:szCs w:val="24"/>
        </w:rPr>
        <w:t xml:space="preserve"> z późn. zm.</w:t>
      </w:r>
      <w:r w:rsidR="009575FE" w:rsidRPr="005C3B66">
        <w:rPr>
          <w:rFonts w:asciiTheme="minorHAnsi" w:hAnsiTheme="minorHAnsi" w:cstheme="minorHAnsi"/>
          <w:sz w:val="24"/>
          <w:szCs w:val="24"/>
        </w:rPr>
        <w:t>)</w:t>
      </w:r>
      <w:r w:rsidR="00BA493E" w:rsidRPr="005C3B66">
        <w:rPr>
          <w:rFonts w:asciiTheme="minorHAnsi" w:hAnsiTheme="minorHAnsi" w:cstheme="minorHAnsi"/>
          <w:sz w:val="24"/>
          <w:szCs w:val="24"/>
        </w:rPr>
        <w:t xml:space="preserve"> z</w:t>
      </w:r>
      <w:r w:rsidR="00433B08" w:rsidRPr="005C3B66">
        <w:rPr>
          <w:rFonts w:asciiTheme="minorHAnsi" w:hAnsiTheme="minorHAnsi" w:cstheme="minorHAnsi"/>
          <w:sz w:val="24"/>
          <w:szCs w:val="24"/>
        </w:rPr>
        <w:t>awiadamiam, że tut. Wydział Architektury zakończył postępowanie dowod</w:t>
      </w:r>
      <w:r w:rsidR="0040140D" w:rsidRPr="005C3B66">
        <w:rPr>
          <w:rFonts w:asciiTheme="minorHAnsi" w:hAnsiTheme="minorHAnsi" w:cstheme="minorHAnsi"/>
          <w:sz w:val="24"/>
          <w:szCs w:val="24"/>
        </w:rPr>
        <w:t xml:space="preserve">owe w sprawie wydania </w:t>
      </w:r>
      <w:r w:rsidR="005C3B66" w:rsidRPr="005C3B66">
        <w:rPr>
          <w:rFonts w:asciiTheme="minorHAnsi" w:hAnsiTheme="minorHAnsi" w:cstheme="minorHAnsi"/>
          <w:sz w:val="24"/>
          <w:szCs w:val="24"/>
        </w:rPr>
        <w:t>decyzji o</w:t>
      </w:r>
      <w:r w:rsidR="0040140D" w:rsidRPr="005C3B66">
        <w:rPr>
          <w:rFonts w:asciiTheme="minorHAnsi" w:hAnsiTheme="minorHAnsi" w:cstheme="minorHAnsi"/>
          <w:sz w:val="24"/>
          <w:szCs w:val="24"/>
        </w:rPr>
        <w:t xml:space="preserve"> </w:t>
      </w:r>
      <w:r w:rsidR="00433B08" w:rsidRPr="005C3B66">
        <w:rPr>
          <w:rFonts w:asciiTheme="minorHAnsi" w:hAnsiTheme="minorHAnsi" w:cstheme="minorHAnsi"/>
          <w:sz w:val="24"/>
          <w:szCs w:val="24"/>
        </w:rPr>
        <w:t>środowiskowych uwarunkowaniach:</w:t>
      </w:r>
    </w:p>
    <w:p w14:paraId="562BC73A" w14:textId="77777777" w:rsidR="001637C4" w:rsidRDefault="001637C4" w:rsidP="005C3B66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5C3B66">
        <w:rPr>
          <w:rFonts w:asciiTheme="minorHAnsi" w:hAnsiTheme="minorHAnsi" w:cstheme="minorHAnsi"/>
          <w:sz w:val="24"/>
          <w:szCs w:val="24"/>
          <w:lang w:eastAsia="pl-PL"/>
        </w:rPr>
        <w:t>Nazwa przedsięwzięcia:</w:t>
      </w:r>
      <w:r w:rsidR="005C3B66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CB409F" w:rsidRPr="00CB409F">
        <w:rPr>
          <w:rFonts w:asciiTheme="minorHAnsi" w:hAnsiTheme="minorHAnsi" w:cstheme="minorHAnsi"/>
          <w:sz w:val="24"/>
          <w:szCs w:val="24"/>
          <w:lang w:eastAsia="pl-PL"/>
        </w:rPr>
        <w:t xml:space="preserve">Wydobywanie kopaliny (wody termalnej) za pomocą istniejącego otworu geotermalnego Tomaszów Mazowiecki GT-1 na działce </w:t>
      </w:r>
      <w:r w:rsidR="00CB409F">
        <w:rPr>
          <w:rFonts w:asciiTheme="minorHAnsi" w:hAnsiTheme="minorHAnsi" w:cstheme="minorHAnsi"/>
          <w:sz w:val="24"/>
          <w:szCs w:val="24"/>
          <w:lang w:eastAsia="pl-PL"/>
        </w:rPr>
        <w:t xml:space="preserve">nr. ewid. 687/12 w obrębie 0013 </w:t>
      </w:r>
      <w:r w:rsidR="00CB409F" w:rsidRPr="00CB409F">
        <w:rPr>
          <w:rFonts w:asciiTheme="minorHAnsi" w:hAnsiTheme="minorHAnsi" w:cstheme="minorHAnsi"/>
          <w:sz w:val="24"/>
          <w:szCs w:val="24"/>
          <w:lang w:eastAsia="pl-PL"/>
        </w:rPr>
        <w:t>Tomaszów Mazowiecki do celów grzewczych, komunalnych i rekreacyjnych</w:t>
      </w:r>
      <w:r w:rsidRPr="005C3B66">
        <w:rPr>
          <w:rFonts w:asciiTheme="minorHAnsi" w:hAnsiTheme="minorHAnsi" w:cstheme="minorHAnsi"/>
          <w:sz w:val="24"/>
          <w:szCs w:val="24"/>
          <w:lang w:eastAsia="pl-PL"/>
        </w:rPr>
        <w:t>;</w:t>
      </w:r>
    </w:p>
    <w:p w14:paraId="6886D17D" w14:textId="77777777" w:rsidR="00CB409F" w:rsidRPr="005C3B66" w:rsidRDefault="00CB409F" w:rsidP="00CB409F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CB409F">
        <w:rPr>
          <w:rFonts w:asciiTheme="minorHAnsi" w:hAnsiTheme="minorHAnsi" w:cstheme="minorHAnsi"/>
          <w:sz w:val="24"/>
          <w:szCs w:val="24"/>
          <w:lang w:eastAsia="pl-PL"/>
        </w:rPr>
        <w:t>Lokalizacja przedsięwzięcia: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CB409F">
        <w:rPr>
          <w:rFonts w:asciiTheme="minorHAnsi" w:hAnsiTheme="minorHAnsi" w:cstheme="minorHAnsi"/>
          <w:sz w:val="24"/>
          <w:szCs w:val="24"/>
          <w:lang w:eastAsia="pl-PL"/>
        </w:rPr>
        <w:t>Teren inwestycji obejmuje działkę o numerze ewidencyjnym 687/12 w obrębie 0013 położona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CB409F">
        <w:rPr>
          <w:rFonts w:asciiTheme="minorHAnsi" w:hAnsiTheme="minorHAnsi" w:cstheme="minorHAnsi"/>
          <w:sz w:val="24"/>
          <w:szCs w:val="24"/>
          <w:lang w:eastAsia="pl-PL"/>
        </w:rPr>
        <w:t>w Tomaszowie Mazowieckim</w:t>
      </w:r>
    </w:p>
    <w:p w14:paraId="171F84F3" w14:textId="77777777" w:rsidR="001637C4" w:rsidRPr="005C3B66" w:rsidRDefault="001637C4" w:rsidP="005C3B66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5C3B66">
        <w:rPr>
          <w:rFonts w:asciiTheme="minorHAnsi" w:hAnsiTheme="minorHAnsi" w:cstheme="minorHAnsi"/>
          <w:sz w:val="24"/>
          <w:szCs w:val="24"/>
          <w:lang w:eastAsia="pl-PL"/>
        </w:rPr>
        <w:t xml:space="preserve">Inwestor: </w:t>
      </w:r>
      <w:r w:rsidR="005C3B66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5C3B66">
        <w:rPr>
          <w:rFonts w:asciiTheme="minorHAnsi" w:hAnsiTheme="minorHAnsi" w:cstheme="minorHAnsi"/>
          <w:sz w:val="24"/>
          <w:szCs w:val="24"/>
          <w:lang w:eastAsia="pl-PL"/>
        </w:rPr>
        <w:t>Zakład Gospodarki Wodno-Kanalizacyjnej w Tomaszowie Mazowieckim Sp. z o.o., ul. Kępa 19, 97-200 Tomaszów Mazowiecki;</w:t>
      </w:r>
    </w:p>
    <w:p w14:paraId="2F3C1E44" w14:textId="77777777" w:rsidR="00433B08" w:rsidRPr="005C3B66" w:rsidRDefault="00433B08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>Stosownie do przepisu art. 10 § 1 Kodeksu postępowania administracyjnego, organ administracji obowiązany jest przed rozpatrzeniem materiału dowodowego i wydaniem decyzji, do wysłuchania wypowiedzi stron co do przeprowadzonych dowodów, zgromadzonych materiałów oraz zgłoszonych żądań.</w:t>
      </w:r>
    </w:p>
    <w:p w14:paraId="3061F530" w14:textId="77777777" w:rsidR="00433B08" w:rsidRPr="005C3B66" w:rsidRDefault="00433B08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>Wypełniając ustawowy obowiązek należytego i wyczerpującego informowania stron przypominam, że przepis art. 10 § 1 Kodeksu postępowania administracyjnego jest uprawnieniem stron z racji ich czynnego udziału w każdym stadium postępowania.</w:t>
      </w:r>
    </w:p>
    <w:p w14:paraId="39080E27" w14:textId="77777777" w:rsidR="00433B08" w:rsidRPr="005C3B66" w:rsidRDefault="00433B08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 xml:space="preserve">W związku z powyższym informuję, że strony postępowania mogą zapoznać się z zebranym materiałem dowodowym w terminie </w:t>
      </w:r>
      <w:r w:rsidR="001C199F" w:rsidRPr="005C3B66">
        <w:rPr>
          <w:rFonts w:asciiTheme="minorHAnsi" w:hAnsiTheme="minorHAnsi" w:cstheme="minorHAnsi"/>
          <w:sz w:val="24"/>
          <w:szCs w:val="24"/>
        </w:rPr>
        <w:t>7</w:t>
      </w:r>
      <w:r w:rsidR="00032782" w:rsidRPr="005C3B66">
        <w:rPr>
          <w:rFonts w:asciiTheme="minorHAnsi" w:hAnsiTheme="minorHAnsi" w:cstheme="minorHAnsi"/>
          <w:sz w:val="24"/>
          <w:szCs w:val="24"/>
        </w:rPr>
        <w:t xml:space="preserve"> </w:t>
      </w:r>
      <w:r w:rsidRPr="005C3B66">
        <w:rPr>
          <w:rFonts w:asciiTheme="minorHAnsi" w:hAnsiTheme="minorHAnsi" w:cstheme="minorHAnsi"/>
          <w:sz w:val="24"/>
          <w:szCs w:val="24"/>
        </w:rPr>
        <w:t xml:space="preserve">dni od dnia otrzymania niniejszego zawiadomienia </w:t>
      </w:r>
      <w:r w:rsidR="00683327" w:rsidRPr="005C3B66">
        <w:rPr>
          <w:rFonts w:asciiTheme="minorHAnsi" w:hAnsiTheme="minorHAnsi" w:cstheme="minorHAnsi"/>
          <w:color w:val="000000"/>
          <w:sz w:val="24"/>
          <w:szCs w:val="24"/>
        </w:rPr>
        <w:t xml:space="preserve">oraz wypowiedzieć się </w:t>
      </w:r>
      <w:r w:rsidRPr="005C3B66">
        <w:rPr>
          <w:rFonts w:asciiTheme="minorHAnsi" w:hAnsiTheme="minorHAnsi" w:cstheme="minorHAnsi"/>
          <w:color w:val="000000"/>
          <w:sz w:val="24"/>
          <w:szCs w:val="24"/>
        </w:rPr>
        <w:t>co do przeprowadzonych dowodów, zgromadzonych materiałów oraz zgłoszonych żądań</w:t>
      </w:r>
      <w:r w:rsidR="000A570D" w:rsidRPr="005C3B66">
        <w:rPr>
          <w:rFonts w:asciiTheme="minorHAnsi" w:hAnsiTheme="minorHAnsi" w:cstheme="minorHAnsi"/>
          <w:sz w:val="24"/>
          <w:szCs w:val="24"/>
        </w:rPr>
        <w:t>. W </w:t>
      </w:r>
      <w:r w:rsidRPr="005C3B66">
        <w:rPr>
          <w:rFonts w:asciiTheme="minorHAnsi" w:hAnsiTheme="minorHAnsi" w:cstheme="minorHAnsi"/>
          <w:sz w:val="24"/>
          <w:szCs w:val="24"/>
        </w:rPr>
        <w:t xml:space="preserve">przedmiotowej sprawie należy kontaktować się z Wydziałem Architektury (telefon: </w:t>
      </w:r>
      <w:r w:rsidR="00FE5605" w:rsidRPr="005C3B66">
        <w:rPr>
          <w:rFonts w:asciiTheme="minorHAnsi" w:hAnsiTheme="minorHAnsi" w:cstheme="minorHAnsi"/>
          <w:sz w:val="24"/>
          <w:szCs w:val="24"/>
        </w:rPr>
        <w:t>(044) 726 25 62</w:t>
      </w:r>
      <w:r w:rsidRPr="005C3B66">
        <w:rPr>
          <w:rFonts w:asciiTheme="minorHAnsi" w:hAnsiTheme="minorHAnsi" w:cstheme="minorHAnsi"/>
          <w:sz w:val="24"/>
          <w:szCs w:val="24"/>
        </w:rPr>
        <w:t xml:space="preserve">, e-mail: </w:t>
      </w:r>
      <w:hyperlink r:id="rId7" w:history="1">
        <w:r w:rsidR="000A570D" w:rsidRPr="005C3B66">
          <w:rPr>
            <w:rStyle w:val="Hipercze"/>
            <w:rFonts w:asciiTheme="minorHAnsi" w:hAnsiTheme="minorHAnsi" w:cstheme="minorHAnsi"/>
            <w:color w:val="auto"/>
            <w:sz w:val="24"/>
            <w:szCs w:val="24"/>
            <w:u w:val="none"/>
          </w:rPr>
          <w:t>war@tomaszow-maz.pl</w:t>
        </w:r>
      </w:hyperlink>
      <w:r w:rsidRPr="005C3B66">
        <w:rPr>
          <w:rFonts w:asciiTheme="minorHAnsi" w:hAnsiTheme="minorHAnsi" w:cstheme="minorHAnsi"/>
          <w:sz w:val="24"/>
          <w:szCs w:val="24"/>
        </w:rPr>
        <w:t>, ul. POW 1</w:t>
      </w:r>
      <w:r w:rsidR="00FE5605" w:rsidRPr="005C3B66">
        <w:rPr>
          <w:rFonts w:asciiTheme="minorHAnsi" w:hAnsiTheme="minorHAnsi" w:cstheme="minorHAnsi"/>
          <w:sz w:val="24"/>
          <w:szCs w:val="24"/>
        </w:rPr>
        <w:t>0/16, 97-200 Tomaszów Maz.</w:t>
      </w:r>
      <w:r w:rsidRPr="005C3B66">
        <w:rPr>
          <w:rFonts w:asciiTheme="minorHAnsi" w:hAnsiTheme="minorHAnsi" w:cstheme="minorHAnsi"/>
          <w:sz w:val="24"/>
          <w:szCs w:val="24"/>
        </w:rPr>
        <w:t>) prowadzącym postępowanie.</w:t>
      </w:r>
    </w:p>
    <w:p w14:paraId="0513AE3C" w14:textId="6FDB01CE" w:rsidR="00275091" w:rsidRPr="005C3B66" w:rsidRDefault="00275091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 xml:space="preserve">Publiczne ogłoszenie nastąpiło w dniu </w:t>
      </w:r>
      <w:r w:rsidR="008A03AE">
        <w:rPr>
          <w:rFonts w:asciiTheme="minorHAnsi" w:hAnsiTheme="minorHAnsi" w:cstheme="minorHAnsi"/>
          <w:sz w:val="24"/>
          <w:szCs w:val="24"/>
        </w:rPr>
        <w:t>06.10.</w:t>
      </w:r>
      <w:r w:rsidR="005C3B66" w:rsidRPr="005C3B66">
        <w:rPr>
          <w:rFonts w:asciiTheme="minorHAnsi" w:hAnsiTheme="minorHAnsi" w:cstheme="minorHAnsi"/>
          <w:sz w:val="24"/>
          <w:szCs w:val="24"/>
        </w:rPr>
        <w:t>2025r.</w:t>
      </w:r>
    </w:p>
    <w:p w14:paraId="5F0FF2E3" w14:textId="77777777" w:rsidR="001413E6" w:rsidRDefault="008B731F" w:rsidP="005C3B66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5C3B66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227293" w:rsidRPr="005C3B66">
        <w:rPr>
          <w:rFonts w:asciiTheme="minorHAnsi" w:hAnsiTheme="minorHAnsi" w:cstheme="minorHAnsi"/>
          <w:szCs w:val="24"/>
          <w:lang w:eastAsia="ar-SA"/>
        </w:rPr>
        <w:br/>
      </w:r>
      <w:r w:rsidRPr="005C3B66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</w:p>
    <w:p w14:paraId="01E5C60F" w14:textId="77777777" w:rsidR="005C3B66" w:rsidRPr="005C3B66" w:rsidRDefault="002E596D" w:rsidP="005C3B66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szCs w:val="24"/>
          <w:lang w:eastAsia="ar-SA"/>
        </w:rPr>
      </w:pPr>
      <w:r>
        <w:rPr>
          <w:rFonts w:asciiTheme="minorHAnsi" w:hAnsiTheme="minorHAnsi" w:cstheme="minorHAnsi"/>
          <w:szCs w:val="24"/>
          <w:lang w:eastAsia="ar-SA"/>
        </w:rPr>
        <w:t xml:space="preserve">Z-ca Prezydenta Miasta </w:t>
      </w:r>
      <w:r>
        <w:rPr>
          <w:rFonts w:asciiTheme="minorHAnsi" w:hAnsiTheme="minorHAnsi" w:cstheme="minorHAnsi"/>
          <w:szCs w:val="24"/>
          <w:lang w:eastAsia="ar-SA"/>
        </w:rPr>
        <w:br/>
        <w:t>Tomasz Jurek</w:t>
      </w:r>
    </w:p>
    <w:p w14:paraId="66EBEDE3" w14:textId="77777777" w:rsidR="000D77E0" w:rsidRPr="005C3B66" w:rsidRDefault="00683327" w:rsidP="005C3B66">
      <w:pPr>
        <w:spacing w:line="300" w:lineRule="auto"/>
        <w:ind w:left="7088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13A8D275" wp14:editId="4E9EA17A">
            <wp:simplePos x="0" y="0"/>
            <wp:positionH relativeFrom="margin">
              <wp:posOffset>2489835</wp:posOffset>
            </wp:positionH>
            <wp:positionV relativeFrom="paragraph">
              <wp:posOffset>17365</wp:posOffset>
            </wp:positionV>
            <wp:extent cx="1176655" cy="1078865"/>
            <wp:effectExtent l="0" t="0" r="4445" b="6985"/>
            <wp:wrapNone/>
            <wp:docPr id="83" name="Obraz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411FF67" w14:textId="77777777" w:rsidR="000A2F7C" w:rsidRPr="005C3B66" w:rsidRDefault="000A2F7C" w:rsidP="005C3B66">
      <w:pPr>
        <w:spacing w:line="300" w:lineRule="auto"/>
        <w:ind w:left="7088"/>
        <w:rPr>
          <w:rFonts w:asciiTheme="minorHAnsi" w:hAnsiTheme="minorHAnsi" w:cstheme="minorHAnsi"/>
          <w:sz w:val="24"/>
          <w:szCs w:val="24"/>
        </w:rPr>
      </w:pPr>
    </w:p>
    <w:p w14:paraId="417FC60B" w14:textId="77777777" w:rsidR="009C440E" w:rsidRPr="005C3B66" w:rsidRDefault="009C440E" w:rsidP="005C3B66">
      <w:pPr>
        <w:spacing w:line="300" w:lineRule="auto"/>
        <w:rPr>
          <w:rFonts w:asciiTheme="minorHAnsi" w:hAnsiTheme="minorHAnsi" w:cstheme="minorHAnsi"/>
          <w:sz w:val="24"/>
          <w:szCs w:val="24"/>
        </w:rPr>
      </w:pPr>
    </w:p>
    <w:p w14:paraId="5DDD739A" w14:textId="77777777" w:rsidR="005C3B66" w:rsidRPr="005C3B66" w:rsidRDefault="005C3B66">
      <w:pPr>
        <w:spacing w:line="300" w:lineRule="auto"/>
        <w:rPr>
          <w:rFonts w:asciiTheme="minorHAnsi" w:hAnsiTheme="minorHAnsi" w:cstheme="minorHAnsi"/>
          <w:sz w:val="24"/>
          <w:szCs w:val="24"/>
        </w:rPr>
      </w:pPr>
    </w:p>
    <w:sectPr w:rsidR="005C3B66" w:rsidRPr="005C3B66" w:rsidSect="00BA1978">
      <w:pgSz w:w="11906" w:h="16838"/>
      <w:pgMar w:top="879" w:right="1134" w:bottom="0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08672" w14:textId="77777777"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14:paraId="07393F16" w14:textId="77777777"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6CDBD3" w14:textId="77777777"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14:paraId="5D1C6E09" w14:textId="77777777"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893149345">
    <w:abstractNumId w:val="6"/>
  </w:num>
  <w:num w:numId="2" w16cid:durableId="155147380">
    <w:abstractNumId w:val="4"/>
  </w:num>
  <w:num w:numId="3" w16cid:durableId="1109351303">
    <w:abstractNumId w:val="5"/>
  </w:num>
  <w:num w:numId="4" w16cid:durableId="1949660763">
    <w:abstractNumId w:val="3"/>
  </w:num>
  <w:num w:numId="5" w16cid:durableId="1960254405">
    <w:abstractNumId w:val="2"/>
  </w:num>
  <w:num w:numId="6" w16cid:durableId="1062558192">
    <w:abstractNumId w:val="1"/>
  </w:num>
  <w:num w:numId="7" w16cid:durableId="209193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3E6"/>
    <w:rsid w:val="00026093"/>
    <w:rsid w:val="00032782"/>
    <w:rsid w:val="000A2F7C"/>
    <w:rsid w:val="000A570D"/>
    <w:rsid w:val="000D77E0"/>
    <w:rsid w:val="001413E6"/>
    <w:rsid w:val="001637C4"/>
    <w:rsid w:val="0019196D"/>
    <w:rsid w:val="001B285D"/>
    <w:rsid w:val="001C199F"/>
    <w:rsid w:val="001C335A"/>
    <w:rsid w:val="00227293"/>
    <w:rsid w:val="0027447F"/>
    <w:rsid w:val="00275091"/>
    <w:rsid w:val="002B67C3"/>
    <w:rsid w:val="002E596D"/>
    <w:rsid w:val="0032527D"/>
    <w:rsid w:val="00346141"/>
    <w:rsid w:val="003810D4"/>
    <w:rsid w:val="0040140D"/>
    <w:rsid w:val="00433B08"/>
    <w:rsid w:val="00493962"/>
    <w:rsid w:val="0049510B"/>
    <w:rsid w:val="004C661C"/>
    <w:rsid w:val="00510107"/>
    <w:rsid w:val="00527FE4"/>
    <w:rsid w:val="00551F8D"/>
    <w:rsid w:val="005C3B66"/>
    <w:rsid w:val="0064074C"/>
    <w:rsid w:val="00647125"/>
    <w:rsid w:val="00683327"/>
    <w:rsid w:val="00691CA1"/>
    <w:rsid w:val="00696FB6"/>
    <w:rsid w:val="006A7F72"/>
    <w:rsid w:val="006B0E5F"/>
    <w:rsid w:val="006F1C5E"/>
    <w:rsid w:val="00762119"/>
    <w:rsid w:val="00835712"/>
    <w:rsid w:val="00894DCC"/>
    <w:rsid w:val="00896EBC"/>
    <w:rsid w:val="008A03AE"/>
    <w:rsid w:val="008A5260"/>
    <w:rsid w:val="008B731F"/>
    <w:rsid w:val="009575FE"/>
    <w:rsid w:val="009C440E"/>
    <w:rsid w:val="00A008CD"/>
    <w:rsid w:val="00A03E50"/>
    <w:rsid w:val="00A44399"/>
    <w:rsid w:val="00A67A7A"/>
    <w:rsid w:val="00A934F0"/>
    <w:rsid w:val="00AD7C49"/>
    <w:rsid w:val="00AF4148"/>
    <w:rsid w:val="00B0072F"/>
    <w:rsid w:val="00B545A1"/>
    <w:rsid w:val="00BA1978"/>
    <w:rsid w:val="00BA493E"/>
    <w:rsid w:val="00C72681"/>
    <w:rsid w:val="00CB409F"/>
    <w:rsid w:val="00CE7E04"/>
    <w:rsid w:val="00DB5206"/>
    <w:rsid w:val="00DC6B06"/>
    <w:rsid w:val="00E12E4D"/>
    <w:rsid w:val="00E13566"/>
    <w:rsid w:val="00E2504D"/>
    <w:rsid w:val="00E73403"/>
    <w:rsid w:val="00E87486"/>
    <w:rsid w:val="00F10F80"/>
    <w:rsid w:val="00F572E4"/>
    <w:rsid w:val="00FE1F26"/>
    <w:rsid w:val="00FE5605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4:docId w14:val="45DADE40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86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war@tomaszow-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312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Wiktoria Pacholska</cp:lastModifiedBy>
  <cp:revision>34</cp:revision>
  <cp:lastPrinted>2025-08-04T12:18:00Z</cp:lastPrinted>
  <dcterms:created xsi:type="dcterms:W3CDTF">2021-02-02T09:51:00Z</dcterms:created>
  <dcterms:modified xsi:type="dcterms:W3CDTF">2025-10-06T06:34:00Z</dcterms:modified>
</cp:coreProperties>
</file>