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UCHWAŁA NR …</w:t>
      </w:r>
    </w:p>
    <w:p>
      <w:pPr>
        <w:pStyle w:val="Normal"/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RADY MIEJSKIEJ TOMASZOWA MAZOWIECKIEGO</w:t>
      </w:r>
    </w:p>
    <w:p>
      <w:pPr>
        <w:pStyle w:val="Normal"/>
        <w:spacing w:before="113" w:after="113"/>
        <w:jc w:val="center"/>
        <w:rPr>
          <w:rFonts w:ascii="Calibri" w:hAnsi="Calibri"/>
        </w:rPr>
      </w:pPr>
      <w:r>
        <w:rPr>
          <w:rFonts w:ascii="Calibri" w:hAnsi="Calibri"/>
        </w:rPr>
        <w:t>z dnia … 2025 roku</w:t>
      </w:r>
    </w:p>
    <w:p>
      <w:pPr>
        <w:pStyle w:val="Normal"/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w sprawie wyrażenia zgody na zawarcie porozumienia międzygminnego dotyczącego przejęcia zadania z zakresu opieki nad bezdomnymi zwierzętami</w:t>
      </w:r>
    </w:p>
    <w:p>
      <w:pPr>
        <w:pStyle w:val="Normal"/>
        <w:spacing w:before="170" w:after="0"/>
        <w:jc w:val="both"/>
        <w:rPr>
          <w:rFonts w:ascii="Calibri" w:hAnsi="Calibri"/>
        </w:rPr>
      </w:pPr>
      <w:r>
        <w:rPr>
          <w:rFonts w:ascii="Calibri" w:hAnsi="Calibri"/>
        </w:rPr>
        <w:tab/>
        <w:t>Na podstawie art. 18 ust. 2 pkt 12 w związku z art. 74 ustawy z dnia 8 marca 1990 r. o samorządzie gminnym (t.j. Dz. U. z 2025 r. poz. 1153) oraz art. 11 ust. 1 ustawy z dnia 21 sierpnia 1997 r. o ochronie zwierząt (t.j. Dz. U. z 2023 r. poz. 1580) Rada Miejska uchwala co następuje:</w:t>
      </w:r>
    </w:p>
    <w:p>
      <w:pPr>
        <w:pStyle w:val="Normal"/>
        <w:spacing w:before="170" w:after="0"/>
        <w:jc w:val="both"/>
        <w:rPr>
          <w:rFonts w:ascii="Calibri" w:hAnsi="Calibri"/>
        </w:rPr>
      </w:pPr>
      <w:r>
        <w:rPr>
          <w:rFonts w:ascii="Calibri" w:hAnsi="Calibri"/>
        </w:rPr>
        <w:tab/>
        <w:t>§ 1. Rada Miejska Tomaszowa Mazowieckiego wyraża zgodę na zawarcie porozumienia międzygminnego w sprawie przejęcia przez Gminę-Miasto Tomaszów Mazowiecki zadania publicznego Gminy Tomaszów Mazowiecki, z zakresu opieki nad bezdomnymi zwierzętami, polegającego na odławianiu bezdomnych psów z terenu Gminy Tomaszów Mazowiecki i zapewnieniu tym zwierzętom miejsca w Schronisku dla bezdomnych zwierząt w Tomaszowie Mazowieckim.</w:t>
      </w:r>
    </w:p>
    <w:p>
      <w:pPr>
        <w:pStyle w:val="Normal"/>
        <w:spacing w:before="170" w:after="0"/>
        <w:jc w:val="both"/>
        <w:rPr>
          <w:rFonts w:ascii="Calibri" w:hAnsi="Calibri"/>
        </w:rPr>
      </w:pPr>
      <w:r>
        <w:rPr>
          <w:rFonts w:ascii="Calibri" w:hAnsi="Calibri"/>
        </w:rPr>
        <w:tab/>
        <w:t>§ 2. Szczegółowe zasady realizacji zadania, o którym mowa w §1, w tym określenie ilości bezdomnych psów objętych opieką oraz wzajemne rozliczenia finansowe z tytułu realizacji zadania, zawarte zostaną w porozumieniu międzygminnym.</w:t>
      </w:r>
    </w:p>
    <w:p>
      <w:pPr>
        <w:pStyle w:val="Normal"/>
        <w:spacing w:before="170" w:after="0"/>
        <w:jc w:val="both"/>
        <w:rPr>
          <w:rFonts w:ascii="Calibri" w:hAnsi="Calibri"/>
        </w:rPr>
      </w:pPr>
      <w:r>
        <w:rPr>
          <w:rFonts w:ascii="Calibri" w:hAnsi="Calibri"/>
        </w:rPr>
        <w:tab/>
        <w:t>§ 3. Wykonanie uchwały powierza się Prezydentowi Miasta Tomaszowa Mazowieckiego.</w:t>
      </w:r>
    </w:p>
    <w:p>
      <w:pPr>
        <w:pStyle w:val="Normal"/>
        <w:spacing w:before="170" w:after="0"/>
        <w:jc w:val="both"/>
        <w:rPr>
          <w:rFonts w:ascii="Calibri" w:hAnsi="Calibri"/>
        </w:rPr>
      </w:pPr>
      <w:r>
        <w:rPr>
          <w:rFonts w:ascii="Calibri" w:hAnsi="Calibri"/>
        </w:rPr>
        <w:tab/>
        <w:t>§ 4. Uchwała wchodzi w życie z dniem podjęcia i podlega ogłoszeniu poprzez umieszczenie na tablicy ogłoszeń oraz na stronie internetowej Urzędu Miasta w Tomaszowie Mazowieckim.</w:t>
      </w:r>
    </w:p>
    <w:p>
      <w:pPr>
        <w:pStyle w:val="Normal"/>
        <w:spacing w:before="170" w:after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pacing w:before="170" w:after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pacing w:before="170" w:after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pacing w:before="170" w:after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pacing w:before="170" w:after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pacing w:before="170" w:after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pacing w:before="170" w:after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pacing w:before="170" w:after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pacing w:before="170" w:after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pacing w:before="170" w:after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pacing w:before="170" w:after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pacing w:before="170" w:after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pacing w:before="170" w:after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pacing w:before="170" w:after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pacing w:before="170" w:after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pacing w:before="170" w:after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pacing w:before="170" w:after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pacing w:before="170" w:after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pacing w:before="170" w:after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pacing w:before="170" w:after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pacing w:before="170" w:after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pacing w:lineRule="auto" w:line="360"/>
        <w:jc w:val="center"/>
        <w:rPr/>
      </w:pPr>
      <w:r>
        <w:rPr>
          <w:rStyle w:val="Domylnaczcionkaakapitu"/>
          <w:rFonts w:ascii="Calibri" w:hAnsi="Calibri"/>
          <w:b/>
          <w:bCs/>
          <w:sz w:val="24"/>
        </w:rPr>
        <w:t>Uzasadnienie do uchwały nr ...</w:t>
      </w:r>
    </w:p>
    <w:p>
      <w:pPr>
        <w:pStyle w:val="Normal"/>
        <w:spacing w:lineRule="auto" w:line="360"/>
        <w:jc w:val="center"/>
        <w:rPr/>
      </w:pPr>
      <w:r>
        <w:rPr>
          <w:rStyle w:val="Domylnaczcionkaakapitu"/>
          <w:rFonts w:ascii="Calibri" w:hAnsi="Calibri"/>
          <w:b/>
          <w:bCs/>
          <w:sz w:val="24"/>
        </w:rPr>
        <w:t>z dnia ...</w:t>
      </w:r>
    </w:p>
    <w:p>
      <w:pPr>
        <w:pStyle w:val="Normal"/>
        <w:spacing w:lineRule="auto" w:line="360"/>
        <w:jc w:val="both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ascii="Calibri" w:hAnsi="Calibri"/>
          <w:sz w:val="24"/>
        </w:rPr>
        <w:tab/>
        <w:t>Zgodnie z art. 11 ust. 1 ustawy z dnia 21 sierpnia 1997 r. o ochronie zwierząt, zapobieganie</w:t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ascii="Calibri" w:hAnsi="Calibri"/>
          <w:sz w:val="24"/>
        </w:rPr>
        <w:t>bezdomności zwierząt i zapewnienie opieki bezdomnym zwierzętom oraz ich wyłapywanie należy</w:t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ascii="Calibri" w:hAnsi="Calibri"/>
          <w:sz w:val="24"/>
        </w:rPr>
        <w:t>do zadań własnych gmin. W związku z koniecznością realizacji powyższego zadania, Gmina Tomaszów Mazowiecki zwróciła się z wnioskiem o zawarcie porozumienia międzygminnego na podstawie którego bezdomne psy z ich terenu będą przyjmowane do Schroniska dla Bezdomnych Zwierząt w Tomaszowie Mazowieckim.</w:t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ascii="Calibri" w:hAnsi="Calibri"/>
          <w:sz w:val="24"/>
        </w:rPr>
        <w:t>Na mocy porozumienia zawartego z gminą objętą niniejszą uchwałą Gmina Miasto Tomaszów Mazowiecki realizować będzie powierzone przez nie zadanie poprzez jednostkę budżetową – Zarząd Dróg i Utrzymania Miasta w Tomaszowie Mazowieckim. Szczegółowe warunki realizacji powierzonego zadania i przekazywania dotacji określone zostaną w porozumieniu zawartym pomiędzy Gminą Miasto Tomaszów Mazowiecki, a Gminą Tomaszów Mazowiecki.</w:t>
      </w:r>
    </w:p>
    <w:p>
      <w:pPr>
        <w:pStyle w:val="Normal"/>
        <w:spacing w:lineRule="auto" w:line="36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pacing w:lineRule="auto" w:line="360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pacing w:before="170" w:after="0"/>
        <w:jc w:val="both"/>
        <w:rPr>
          <w:rFonts w:ascii="Calibri" w:hAnsi="Calibri"/>
        </w:rPr>
      </w:pPr>
      <w:r>
        <w:rPr>
          <w:rFonts w:ascii="Calibri" w:hAnsi="Calibri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Lato">
    <w:charset w:val="ee" w:characterSet="windows-1250"/>
    <w:family w:val="auto"/>
    <w:pitch w:val="default"/>
  </w:font>
  <w:font w:name="Calibri">
    <w:charset w:val="ee" w:characterSet="windows-1250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ato" w:hAnsi="Lato" w:eastAsia="NSimSun" w:cs="Lucida Sans"/>
        <w:kern w:val="2"/>
        <w:sz w:val="22"/>
        <w:szCs w:val="24"/>
        <w:lang w:val="pl-PL" w:eastAsia="zh-CN" w:bidi="hi-IN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Lato" w:hAnsi="Lato" w:eastAsia="NSimSun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4"/>
      <w:u w:val="none"/>
      <w:shd w:fill="auto" w:val="clear"/>
      <w:vertAlign w:val="baseline"/>
      <w:em w:val="none"/>
      <w:lang w:val="pl-PL" w:eastAsia="zh-CN" w:bidi="hi-IN"/>
    </w:rPr>
  </w:style>
  <w:style w:type="character" w:styleId="Domylnaczcionkaakapitu">
    <w:name w:val="Domyślna czcionka akapitu"/>
    <w:qFormat/>
    <w:rPr/>
  </w:style>
  <w:style w:type="paragraph" w:styleId="Normalny">
    <w:name w:val="Normalny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Lato" w:hAnsi="Lato" w:eastAsia="NSimSun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4"/>
      <w:u w:val="none"/>
      <w:shd w:fill="auto" w:val="clear"/>
      <w:vertAlign w:val="baseline"/>
      <w:em w:val="none"/>
      <w:lang w:val="pl-PL" w:eastAsia="zh-CN" w:bidi="hi-IN"/>
    </w:rPr>
  </w:style>
  <w:style w:type="paragraph" w:styleId="Nagwek">
    <w:name w:val="Nagłówek"/>
    <w:basedOn w:val="Normal"/>
    <w:next w:val="BodyText"/>
    <w:qFormat/>
    <w:pPr>
      <w:keepNext w:val="true"/>
      <w:suppressAutoHyphens w:val="true"/>
      <w:spacing w:before="240" w:after="120"/>
    </w:pPr>
    <w:rPr>
      <w:rFonts w:eastAsia="Microsoft YaHei"/>
      <w:sz w:val="28"/>
      <w:szCs w:val="28"/>
    </w:rPr>
  </w:style>
  <w:style w:type="paragraph" w:styleId="BodyText">
    <w:name w:val="Body Text"/>
    <w:basedOn w:val="Normal"/>
    <w:pPr>
      <w:suppressAutoHyphens w:val="true"/>
      <w:spacing w:lineRule="auto" w:line="276" w:before="0" w:after="140"/>
    </w:pPr>
    <w:rPr/>
  </w:style>
  <w:style w:type="paragraph" w:styleId="Listauser">
    <w:name w:val="Lista (user)"/>
    <w:basedOn w:val="BodyText"/>
    <w:qFormat/>
    <w:pPr>
      <w:suppressAutoHyphens w:val="true"/>
    </w:pPr>
    <w:rPr>
      <w:rFonts w:eastAsia="Lato"/>
      <w:sz w:val="24"/>
    </w:rPr>
  </w:style>
  <w:style w:type="paragraph" w:styleId="Legenda">
    <w:name w:val="Legenda"/>
    <w:basedOn w:val="Normal"/>
    <w:qFormat/>
    <w:pPr>
      <w:suppressLineNumbers/>
      <w:suppressAutoHyphens w:val="true"/>
      <w:spacing w:before="120" w:after="120"/>
    </w:pPr>
    <w:rPr>
      <w:rFonts w:eastAsia="Lato"/>
      <w:i/>
      <w:iCs/>
      <w:sz w:val="24"/>
    </w:rPr>
  </w:style>
  <w:style w:type="paragraph" w:styleId="Indeks">
    <w:name w:val="Indeks"/>
    <w:basedOn w:val="Normal"/>
    <w:qFormat/>
    <w:pPr>
      <w:suppressLineNumbers/>
      <w:suppressAutoHyphens w:val="true"/>
    </w:pPr>
    <w:rPr>
      <w:rFonts w:eastAsia="Lato"/>
      <w:sz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85</TotalTime>
  <Application>LibreOffice/25.2.5.2$Windows_X86_64 LibreOffice_project/03d19516eb2e1dd5d4ccd751a0d6f35f35e08022</Application>
  <AppVersion>15.0000</AppVersion>
  <Pages>2</Pages>
  <Words>340</Words>
  <Characters>2046</Characters>
  <CharactersWithSpaces>2382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2025-09-09T10:42:00Z</dcterms:created>
  <dc:creator/>
  <dc:description/>
  <dc:language>pl-PL</dc:language>
  <cp:lastModifiedBy>Bogusława Smejda</cp:lastModifiedBy>
  <dcterms:modified xsi:type="dcterms:W3CDTF">2025-09-22T06:43:00Z</dcterms:modified>
  <cp:revision>7</cp:revision>
  <dc:subject/>
  <dc:title/>
</cp:coreProperties>
</file>