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653F3" w14:textId="5AA1F382" w:rsidR="008274BE" w:rsidRDefault="008274BE" w:rsidP="008274BE">
      <w:pPr>
        <w:spacing w:after="0" w:line="276" w:lineRule="auto"/>
        <w:ind w:left="720" w:hanging="360"/>
        <w:contextualSpacing/>
        <w:jc w:val="right"/>
        <w:rPr>
          <w:rFonts w:ascii="Times New Roman" w:hAnsi="Times New Roman" w:cs="Times New Roman"/>
        </w:rPr>
      </w:pPr>
      <w:r w:rsidRPr="008274BE">
        <w:rPr>
          <w:rFonts w:ascii="Times New Roman" w:hAnsi="Times New Roman" w:cs="Times New Roman"/>
        </w:rPr>
        <w:t>Zał</w:t>
      </w:r>
      <w:r>
        <w:rPr>
          <w:rFonts w:ascii="Times New Roman" w:hAnsi="Times New Roman" w:cs="Times New Roman"/>
        </w:rPr>
        <w:t>ą</w:t>
      </w:r>
      <w:r w:rsidRPr="008274BE">
        <w:rPr>
          <w:rFonts w:ascii="Times New Roman" w:hAnsi="Times New Roman" w:cs="Times New Roman"/>
        </w:rPr>
        <w:t>cznik nr</w:t>
      </w:r>
      <w:r w:rsidR="00E60869">
        <w:rPr>
          <w:rFonts w:ascii="Times New Roman" w:hAnsi="Times New Roman" w:cs="Times New Roman"/>
        </w:rPr>
        <w:t xml:space="preserve"> </w:t>
      </w:r>
      <w:r w:rsidR="00652D9C">
        <w:rPr>
          <w:rFonts w:ascii="Times New Roman" w:hAnsi="Times New Roman" w:cs="Times New Roman"/>
        </w:rPr>
        <w:t>3</w:t>
      </w:r>
      <w:r w:rsidRPr="008274BE">
        <w:rPr>
          <w:rFonts w:ascii="Times New Roman" w:hAnsi="Times New Roman" w:cs="Times New Roman"/>
        </w:rPr>
        <w:t xml:space="preserve"> do Zapytania ofertowego</w:t>
      </w:r>
    </w:p>
    <w:p w14:paraId="3158FC02" w14:textId="77777777" w:rsidR="008274BE" w:rsidRPr="008274BE" w:rsidRDefault="008274BE" w:rsidP="008274BE">
      <w:pPr>
        <w:spacing w:after="0" w:line="276" w:lineRule="auto"/>
        <w:ind w:left="720" w:hanging="360"/>
        <w:contextualSpacing/>
        <w:jc w:val="right"/>
        <w:rPr>
          <w:rFonts w:ascii="Times New Roman" w:hAnsi="Times New Roman" w:cs="Times New Roman"/>
        </w:rPr>
      </w:pPr>
    </w:p>
    <w:p w14:paraId="55AB3D17" w14:textId="3C0F5071" w:rsidR="008274BE" w:rsidRPr="008274BE" w:rsidRDefault="008274BE" w:rsidP="008274BE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b/>
          <w:kern w:val="0"/>
          <w:sz w:val="24"/>
          <w14:ligatures w14:val="none"/>
        </w:rPr>
      </w:pPr>
      <w:r w:rsidRPr="008274BE">
        <w:rPr>
          <w:rFonts w:ascii="Calibri" w:eastAsia="Calibri" w:hAnsi="Calibri" w:cs="Times New Roman"/>
          <w:b/>
          <w:kern w:val="0"/>
          <w:sz w:val="24"/>
          <w14:ligatures w14:val="none"/>
        </w:rPr>
        <w:t xml:space="preserve">Opis przedmiotu zamówienia, warunki i sposób jego realizacji. </w:t>
      </w:r>
      <w:r w:rsidRPr="008274BE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 xml:space="preserve"> </w:t>
      </w:r>
    </w:p>
    <w:p w14:paraId="25539172" w14:textId="77777777" w:rsidR="008274BE" w:rsidRPr="008274BE" w:rsidRDefault="008274BE" w:rsidP="008274BE">
      <w:pPr>
        <w:spacing w:after="0" w:line="276" w:lineRule="auto"/>
        <w:ind w:left="360"/>
        <w:rPr>
          <w:rFonts w:ascii="Calibri" w:eastAsia="Calibri" w:hAnsi="Calibri" w:cs="Times New Roman"/>
          <w:kern w:val="0"/>
          <w:sz w:val="10"/>
          <w:szCs w:val="16"/>
          <w14:ligatures w14:val="none"/>
        </w:rPr>
      </w:pPr>
    </w:p>
    <w:p w14:paraId="11FF8015" w14:textId="77777777" w:rsidR="008274BE" w:rsidRPr="008274BE" w:rsidRDefault="008274BE" w:rsidP="008274BE">
      <w:pPr>
        <w:spacing w:after="0" w:line="276" w:lineRule="auto"/>
        <w:jc w:val="both"/>
        <w:rPr>
          <w:rFonts w:ascii="Calibri" w:eastAsia="Calibri" w:hAnsi="Calibri" w:cs="Times New Roman"/>
          <w:i/>
          <w:kern w:val="0"/>
          <w:sz w:val="24"/>
          <w14:ligatures w14:val="none"/>
        </w:rPr>
      </w:pPr>
      <w:r w:rsidRPr="008274BE">
        <w:rPr>
          <w:rFonts w:ascii="Calibri" w:eastAsia="Calibri" w:hAnsi="Calibri" w:cs="Times New Roman"/>
          <w:i/>
          <w:kern w:val="0"/>
          <w:sz w:val="24"/>
          <w14:ligatures w14:val="none"/>
        </w:rPr>
        <w:t xml:space="preserve">W Szkole Podstawowej nr 12 Zespołu Szkolno-Przedszkolnego nr 2 w Tomaszowie Mazowieckim przy ul. Wiejskiej 29/31 w wyniku długotrwałego użytkowania basenu przyszkolnego znacznej degradacji techniczno-technologicznej uległ układ wentylacji mechanicznej tego basenu. Układ ten oparty jest na centrali wentylacyjnej SV-4 produkcji VTS CLIMA (81-198 Kosakowo, Słonecznikowa 2), wyprodukowanej w roku 1998. Urządzenia wentylacyjne umieszczone są w przybudowywanym do basenu murowanym, parterowym i niepodpiwniczonym obiekcie, który również jest w złym stanie technicznym. Zgodnie z opracowaną ekspertyzą techniczną tej centrali, posiada ona uszkodzenia konstrukcyjne ( wewnętrzne uszkodzenie korozyjne obudowy wentylatorów, deformacje lameli wymiennika, perforacja dna obudowy, nieszczelności w połączeniach blach, uszkodzenia izolacji termicznych, brak integralności konstrukcyjnej, itp.), które grożą poważną awarią mechaniczną wyłączającą układ z działania. Z uwagi na wiek urządzenia producent nie oferuje już części zamiennych do tego modelu, natomiast wykonywanie remontu na bazie dorabianych elementów znacznie obniży niezawodność centrali i zwiększa koszty użytkowania. Zgodnie z rekomendacją ekspertyzy technicznej zaleca się </w:t>
      </w:r>
      <w:r w:rsidRPr="008274BE">
        <w:rPr>
          <w:rFonts w:ascii="Calibri" w:eastAsia="Calibri" w:hAnsi="Calibri" w:cs="Times New Roman"/>
          <w:b/>
          <w:i/>
          <w:kern w:val="0"/>
          <w:sz w:val="24"/>
          <w:u w:val="single"/>
          <w14:ligatures w14:val="none"/>
        </w:rPr>
        <w:t>wymianę centrali</w:t>
      </w:r>
      <w:r w:rsidRPr="008274BE">
        <w:rPr>
          <w:rFonts w:ascii="Calibri" w:eastAsia="Calibri" w:hAnsi="Calibri" w:cs="Times New Roman"/>
          <w:i/>
          <w:kern w:val="0"/>
          <w:sz w:val="24"/>
          <w14:ligatures w14:val="none"/>
        </w:rPr>
        <w:t xml:space="preserve"> na nowoczesną jednostkę basenową, która spełniałaby następujące wymagania:</w:t>
      </w:r>
    </w:p>
    <w:p w14:paraId="11E16BEA" w14:textId="77777777" w:rsidR="008274BE" w:rsidRPr="008274BE" w:rsidRDefault="008274BE" w:rsidP="008274BE">
      <w:pPr>
        <w:spacing w:after="0" w:line="276" w:lineRule="auto"/>
        <w:jc w:val="both"/>
        <w:rPr>
          <w:rFonts w:ascii="Calibri" w:eastAsia="Calibri" w:hAnsi="Calibri" w:cs="Times New Roman"/>
          <w:i/>
          <w:kern w:val="0"/>
          <w:sz w:val="24"/>
          <w14:ligatures w14:val="none"/>
        </w:rPr>
      </w:pPr>
      <w:r w:rsidRPr="008274BE">
        <w:rPr>
          <w:rFonts w:ascii="Calibri" w:eastAsia="Calibri" w:hAnsi="Calibri" w:cs="Times New Roman"/>
          <w:i/>
          <w:kern w:val="0"/>
          <w:sz w:val="24"/>
          <w14:ligatures w14:val="none"/>
        </w:rPr>
        <w:t xml:space="preserve">- była odporna na korozję w środowisku wysokiej wilgotności i obecności chloru, </w:t>
      </w:r>
    </w:p>
    <w:p w14:paraId="0FF5B206" w14:textId="77777777" w:rsidR="008274BE" w:rsidRPr="008274BE" w:rsidRDefault="008274BE" w:rsidP="008274BE">
      <w:pPr>
        <w:spacing w:after="0" w:line="276" w:lineRule="auto"/>
        <w:jc w:val="both"/>
        <w:rPr>
          <w:rFonts w:ascii="Calibri" w:eastAsia="Calibri" w:hAnsi="Calibri" w:cs="Times New Roman"/>
          <w:i/>
          <w:kern w:val="0"/>
          <w:sz w:val="24"/>
          <w14:ligatures w14:val="none"/>
        </w:rPr>
      </w:pPr>
      <w:r w:rsidRPr="008274BE">
        <w:rPr>
          <w:rFonts w:ascii="Calibri" w:eastAsia="Calibri" w:hAnsi="Calibri" w:cs="Times New Roman"/>
          <w:i/>
          <w:kern w:val="0"/>
          <w:sz w:val="24"/>
          <w14:ligatures w14:val="none"/>
        </w:rPr>
        <w:t xml:space="preserve">- posiadała system odzysku ciepła i wilgoci, </w:t>
      </w:r>
    </w:p>
    <w:p w14:paraId="5FBB44A1" w14:textId="77777777" w:rsidR="008274BE" w:rsidRPr="008274BE" w:rsidRDefault="008274BE" w:rsidP="008274BE">
      <w:pPr>
        <w:spacing w:after="0" w:line="276" w:lineRule="auto"/>
        <w:jc w:val="both"/>
        <w:rPr>
          <w:rFonts w:ascii="Calibri" w:eastAsia="Calibri" w:hAnsi="Calibri" w:cs="Times New Roman"/>
          <w:i/>
          <w:kern w:val="0"/>
          <w:sz w:val="24"/>
          <w14:ligatures w14:val="none"/>
        </w:rPr>
      </w:pPr>
      <w:r w:rsidRPr="008274BE">
        <w:rPr>
          <w:rFonts w:ascii="Calibri" w:eastAsia="Calibri" w:hAnsi="Calibri" w:cs="Times New Roman"/>
          <w:i/>
          <w:kern w:val="0"/>
          <w:sz w:val="24"/>
          <w14:ligatures w14:val="none"/>
        </w:rPr>
        <w:t>- była zgodna z obecnymi normami i wymogami,</w:t>
      </w:r>
    </w:p>
    <w:p w14:paraId="2E44B406" w14:textId="77777777" w:rsidR="008274BE" w:rsidRPr="008274BE" w:rsidRDefault="008274BE" w:rsidP="008274BE">
      <w:pPr>
        <w:spacing w:after="0" w:line="276" w:lineRule="auto"/>
        <w:jc w:val="both"/>
        <w:rPr>
          <w:rFonts w:ascii="Calibri" w:eastAsia="Calibri" w:hAnsi="Calibri" w:cs="Times New Roman"/>
          <w:i/>
          <w:kern w:val="0"/>
          <w:sz w:val="24"/>
          <w14:ligatures w14:val="none"/>
        </w:rPr>
      </w:pPr>
      <w:r w:rsidRPr="008274BE">
        <w:rPr>
          <w:rFonts w:ascii="Calibri" w:eastAsia="Calibri" w:hAnsi="Calibri" w:cs="Times New Roman"/>
          <w:i/>
          <w:kern w:val="0"/>
          <w:sz w:val="24"/>
          <w14:ligatures w14:val="none"/>
        </w:rPr>
        <w:t xml:space="preserve">- gwarantowała odpowiednią ilość i jakość powietrza, </w:t>
      </w:r>
    </w:p>
    <w:p w14:paraId="1CBB145C" w14:textId="77777777" w:rsidR="008274BE" w:rsidRPr="008274BE" w:rsidRDefault="008274BE" w:rsidP="008274BE">
      <w:pPr>
        <w:spacing w:after="0" w:line="276" w:lineRule="auto"/>
        <w:jc w:val="both"/>
        <w:rPr>
          <w:rFonts w:ascii="Calibri" w:eastAsia="Calibri" w:hAnsi="Calibri" w:cs="Times New Roman"/>
          <w:kern w:val="0"/>
          <w:sz w:val="24"/>
          <w14:ligatures w14:val="none"/>
        </w:rPr>
      </w:pPr>
      <w:r w:rsidRPr="008274BE">
        <w:rPr>
          <w:rFonts w:ascii="Calibri" w:eastAsia="Calibri" w:hAnsi="Calibri" w:cs="Times New Roman"/>
          <w:kern w:val="0"/>
          <w:sz w:val="24"/>
          <w14:ligatures w14:val="none"/>
        </w:rPr>
        <w:t>- zapewniałaby oszczędność eksploatacyjną energii oraz łatwiejszą obsługę serwisową.</w:t>
      </w:r>
    </w:p>
    <w:p w14:paraId="5008E084" w14:textId="77777777" w:rsidR="008274BE" w:rsidRPr="008274BE" w:rsidRDefault="008274BE" w:rsidP="008274BE">
      <w:pPr>
        <w:spacing w:after="0" w:line="276" w:lineRule="auto"/>
        <w:jc w:val="both"/>
        <w:rPr>
          <w:rFonts w:ascii="Calibri" w:eastAsia="Calibri" w:hAnsi="Calibri" w:cs="Times New Roman"/>
          <w:kern w:val="0"/>
          <w:sz w:val="24"/>
          <w14:ligatures w14:val="none"/>
        </w:rPr>
      </w:pPr>
      <w:r w:rsidRPr="008274BE">
        <w:rPr>
          <w:rFonts w:ascii="Calibri" w:eastAsia="Calibri" w:hAnsi="Calibri" w:cs="Times New Roman"/>
          <w:kern w:val="0"/>
          <w:sz w:val="24"/>
          <w14:ligatures w14:val="none"/>
        </w:rPr>
        <w:t xml:space="preserve">Jednocześnie niezbędne jest </w:t>
      </w:r>
      <w:r w:rsidRPr="008274BE">
        <w:rPr>
          <w:rFonts w:ascii="Calibri" w:eastAsia="Calibri" w:hAnsi="Calibri" w:cs="Times New Roman"/>
          <w:b/>
          <w:kern w:val="0"/>
          <w:sz w:val="24"/>
          <w:u w:val="single"/>
          <w14:ligatures w14:val="none"/>
        </w:rPr>
        <w:t xml:space="preserve">usunięcie usterek budowlanych obiektu </w:t>
      </w:r>
      <w:proofErr w:type="spellStart"/>
      <w:r w:rsidRPr="008274BE">
        <w:rPr>
          <w:rFonts w:ascii="Calibri" w:eastAsia="Calibri" w:hAnsi="Calibri" w:cs="Times New Roman"/>
          <w:b/>
          <w:kern w:val="0"/>
          <w:sz w:val="24"/>
          <w:u w:val="single"/>
          <w14:ligatures w14:val="none"/>
        </w:rPr>
        <w:t>wentylatorowni</w:t>
      </w:r>
      <w:proofErr w:type="spellEnd"/>
      <w:r w:rsidRPr="008274BE">
        <w:rPr>
          <w:rFonts w:ascii="Calibri" w:eastAsia="Calibri" w:hAnsi="Calibri" w:cs="Times New Roman"/>
          <w:kern w:val="0"/>
          <w:sz w:val="24"/>
          <w14:ligatures w14:val="none"/>
        </w:rPr>
        <w:t xml:space="preserve"> (budynek parterowy, murowany o powierzchni zabudowy 15,90 x 6,10 m ze stropodachem betonowym krytym papą) w tym, przede wszystkim:</w:t>
      </w:r>
    </w:p>
    <w:p w14:paraId="7F9A12A6" w14:textId="77777777" w:rsidR="008274BE" w:rsidRPr="008274BE" w:rsidRDefault="008274BE" w:rsidP="008274BE">
      <w:pPr>
        <w:spacing w:after="0" w:line="276" w:lineRule="auto"/>
        <w:ind w:left="284" w:hanging="284"/>
        <w:jc w:val="both"/>
        <w:rPr>
          <w:rFonts w:ascii="Calibri" w:eastAsia="Calibri" w:hAnsi="Calibri" w:cs="Times New Roman"/>
          <w:kern w:val="0"/>
          <w:sz w:val="24"/>
          <w14:ligatures w14:val="none"/>
        </w:rPr>
      </w:pPr>
      <w:r w:rsidRPr="008274BE">
        <w:rPr>
          <w:rFonts w:ascii="Calibri" w:eastAsia="Calibri" w:hAnsi="Calibri" w:cs="Times New Roman"/>
          <w:kern w:val="0"/>
          <w:sz w:val="24"/>
          <w14:ligatures w14:val="none"/>
        </w:rPr>
        <w:t xml:space="preserve">- naprawa pokrycia papowego, obróbek blacharskich, orynnowania oraz instalacji odgromowej, </w:t>
      </w:r>
    </w:p>
    <w:p w14:paraId="54CA5D52" w14:textId="77777777" w:rsidR="008274BE" w:rsidRPr="008274BE" w:rsidRDefault="008274BE" w:rsidP="008274BE">
      <w:pPr>
        <w:spacing w:after="0" w:line="276" w:lineRule="auto"/>
        <w:ind w:left="284" w:hanging="284"/>
        <w:jc w:val="both"/>
        <w:rPr>
          <w:rFonts w:ascii="Calibri" w:eastAsia="Calibri" w:hAnsi="Calibri" w:cs="Times New Roman"/>
          <w:kern w:val="0"/>
          <w:sz w:val="24"/>
          <w14:ligatures w14:val="none"/>
        </w:rPr>
      </w:pPr>
      <w:r w:rsidRPr="008274BE">
        <w:rPr>
          <w:rFonts w:ascii="Calibri" w:eastAsia="Calibri" w:hAnsi="Calibri" w:cs="Times New Roman"/>
          <w:kern w:val="0"/>
          <w:sz w:val="24"/>
          <w14:ligatures w14:val="none"/>
        </w:rPr>
        <w:t>-  naprawa tynków i malatury wewnętrzne i zewnętrznej,</w:t>
      </w:r>
    </w:p>
    <w:p w14:paraId="726AE5BB" w14:textId="77777777" w:rsidR="008274BE" w:rsidRPr="008274BE" w:rsidRDefault="008274BE" w:rsidP="008274BE">
      <w:pPr>
        <w:spacing w:after="0" w:line="276" w:lineRule="auto"/>
        <w:ind w:left="284" w:hanging="284"/>
        <w:jc w:val="both"/>
        <w:rPr>
          <w:rFonts w:ascii="Calibri" w:eastAsia="Calibri" w:hAnsi="Calibri" w:cs="Times New Roman"/>
          <w:kern w:val="0"/>
          <w:sz w:val="24"/>
          <w14:ligatures w14:val="none"/>
        </w:rPr>
      </w:pPr>
      <w:r w:rsidRPr="008274BE">
        <w:rPr>
          <w:rFonts w:ascii="Calibri" w:eastAsia="Calibri" w:hAnsi="Calibri" w:cs="Times New Roman"/>
          <w:kern w:val="0"/>
          <w:sz w:val="24"/>
          <w14:ligatures w14:val="none"/>
        </w:rPr>
        <w:t>- przebudowa wewnętrznej instalacji elektrycznej: oświetleniowej, gniazd wtyczkowych i zasilania urządzeń technologicznych oraz wykonanie nowej rozdzielnicy niskiego napięcia (istniejący kabel zasilający rozdzielnicę pozostaje bez zmian).</w:t>
      </w:r>
    </w:p>
    <w:p w14:paraId="09FC3A10" w14:textId="77777777" w:rsidR="008274BE" w:rsidRPr="008274BE" w:rsidRDefault="008274BE" w:rsidP="008274BE">
      <w:pPr>
        <w:spacing w:after="200" w:line="276" w:lineRule="auto"/>
        <w:rPr>
          <w:rFonts w:ascii="Calibri" w:eastAsia="Calibri" w:hAnsi="Calibri" w:cs="Times New Roman"/>
          <w:kern w:val="0"/>
          <w:sz w:val="24"/>
          <w14:ligatures w14:val="none"/>
        </w:rPr>
      </w:pPr>
      <w:r w:rsidRPr="008274BE">
        <w:rPr>
          <w:rFonts w:ascii="Calibri" w:eastAsia="Calibri" w:hAnsi="Calibri" w:cs="Times New Roman"/>
          <w:kern w:val="0"/>
          <w:sz w:val="24"/>
          <w14:ligatures w14:val="none"/>
        </w:rPr>
        <w:t xml:space="preserve"> - sprawdzenie i naprawa wentylacji i inst. </w:t>
      </w:r>
      <w:proofErr w:type="spellStart"/>
      <w:r w:rsidRPr="008274BE">
        <w:rPr>
          <w:rFonts w:ascii="Calibri" w:eastAsia="Calibri" w:hAnsi="Calibri" w:cs="Times New Roman"/>
          <w:kern w:val="0"/>
          <w:sz w:val="24"/>
          <w14:ligatures w14:val="none"/>
        </w:rPr>
        <w:t>wod-kan</w:t>
      </w:r>
      <w:proofErr w:type="spellEnd"/>
      <w:r w:rsidRPr="008274BE">
        <w:rPr>
          <w:rFonts w:ascii="Calibri" w:eastAsia="Calibri" w:hAnsi="Calibri" w:cs="Times New Roman"/>
          <w:kern w:val="0"/>
          <w:sz w:val="24"/>
          <w14:ligatures w14:val="none"/>
        </w:rPr>
        <w:t xml:space="preserve"> w pomieszczeniu </w:t>
      </w:r>
      <w:proofErr w:type="spellStart"/>
      <w:r w:rsidRPr="008274BE">
        <w:rPr>
          <w:rFonts w:ascii="Calibri" w:eastAsia="Calibri" w:hAnsi="Calibri" w:cs="Times New Roman"/>
          <w:kern w:val="0"/>
          <w:sz w:val="24"/>
          <w14:ligatures w14:val="none"/>
        </w:rPr>
        <w:t>wentylatorowni</w:t>
      </w:r>
      <w:proofErr w:type="spellEnd"/>
      <w:r w:rsidRPr="008274BE">
        <w:rPr>
          <w:rFonts w:ascii="Calibri" w:eastAsia="Calibri" w:hAnsi="Calibri" w:cs="Times New Roman"/>
          <w:kern w:val="0"/>
          <w:sz w:val="24"/>
          <w14:ligatures w14:val="none"/>
        </w:rPr>
        <w:t xml:space="preserve">. </w:t>
      </w:r>
    </w:p>
    <w:p w14:paraId="2C4C267F" w14:textId="77777777" w:rsidR="008274BE" w:rsidRPr="008274BE" w:rsidRDefault="008274BE" w:rsidP="008274BE">
      <w:pPr>
        <w:spacing w:after="200" w:line="276" w:lineRule="auto"/>
        <w:jc w:val="both"/>
        <w:rPr>
          <w:rFonts w:ascii="Calibri" w:eastAsia="Calibri" w:hAnsi="Calibri" w:cs="Times New Roman"/>
          <w:kern w:val="0"/>
          <w:sz w:val="24"/>
          <w14:ligatures w14:val="none"/>
        </w:rPr>
      </w:pPr>
      <w:r w:rsidRPr="008274BE">
        <w:rPr>
          <w:rFonts w:ascii="Calibri" w:eastAsia="Calibri" w:hAnsi="Calibri" w:cs="Times New Roman"/>
          <w:kern w:val="0"/>
          <w:sz w:val="24"/>
          <w14:ligatures w14:val="none"/>
        </w:rPr>
        <w:t xml:space="preserve">Zamawiający oczekuje na wykonanie dokumentacji projektowo-kosztorysowej oraz specyfikacji technicznych wykonania i odbioru robót budowlanych spełniających wymogi Rozporządzenia Ministra Rozwoju i Technologii z dnia 20 grudnia 2021 r. (Dz.U. 2021, poz. 2454). Dokumentacja winna być opracowana w formie papierowej w 3 egz. oraz w formie elektronicznej (PDF) na nośniku typu pendrive. Wszystkie wystąpienia i uzgodnienia winny znaleźć się w przekazanych ww. dokumentach. Dokumentacja winna posiadać wszelkie </w:t>
      </w:r>
      <w:r w:rsidRPr="008274BE">
        <w:rPr>
          <w:rFonts w:ascii="Calibri" w:eastAsia="Calibri" w:hAnsi="Calibri" w:cs="Times New Roman"/>
          <w:kern w:val="0"/>
          <w:sz w:val="24"/>
          <w14:ligatures w14:val="none"/>
        </w:rPr>
        <w:lastRenderedPageBreak/>
        <w:t xml:space="preserve">uzgodnienia niezbędne do realizacji tego zadania. W dniu przekazania dokumentacji Zamawiającemu powinna odpowiadać stanu prawnemu na ten dzień. </w:t>
      </w:r>
    </w:p>
    <w:p w14:paraId="006D8FD6" w14:textId="23192D75" w:rsidR="008274BE" w:rsidRPr="008274BE" w:rsidRDefault="007D0A13" w:rsidP="008274BE">
      <w:pPr>
        <w:spacing w:after="200" w:line="276" w:lineRule="auto"/>
        <w:jc w:val="both"/>
        <w:rPr>
          <w:rFonts w:ascii="Calibri" w:eastAsia="Calibri" w:hAnsi="Calibri" w:cs="Times New Roman"/>
          <w:kern w:val="0"/>
          <w:sz w:val="24"/>
          <w14:ligatures w14:val="none"/>
        </w:rPr>
      </w:pPr>
      <w:r>
        <w:rPr>
          <w:rFonts w:ascii="Calibri" w:eastAsia="Calibri" w:hAnsi="Calibri" w:cs="Times New Roman"/>
          <w:kern w:val="0"/>
          <w:sz w:val="24"/>
          <w14:ligatures w14:val="none"/>
        </w:rPr>
        <w:t>Zaleca się</w:t>
      </w:r>
      <w:r w:rsidR="008274BE" w:rsidRPr="008274BE">
        <w:rPr>
          <w:rFonts w:ascii="Calibri" w:eastAsia="Calibri" w:hAnsi="Calibri" w:cs="Times New Roman"/>
          <w:kern w:val="0"/>
          <w:sz w:val="24"/>
          <w14:ligatures w14:val="none"/>
        </w:rPr>
        <w:t xml:space="preserve"> osobi</w:t>
      </w:r>
      <w:r>
        <w:rPr>
          <w:rFonts w:ascii="Calibri" w:eastAsia="Calibri" w:hAnsi="Calibri" w:cs="Times New Roman"/>
          <w:kern w:val="0"/>
          <w:sz w:val="24"/>
          <w14:ligatures w14:val="none"/>
        </w:rPr>
        <w:t>stą</w:t>
      </w:r>
      <w:r w:rsidR="008274BE" w:rsidRPr="008274BE">
        <w:rPr>
          <w:rFonts w:ascii="Calibri" w:eastAsia="Calibri" w:hAnsi="Calibri" w:cs="Times New Roman"/>
          <w:kern w:val="0"/>
          <w:sz w:val="24"/>
          <w14:ligatures w14:val="none"/>
        </w:rPr>
        <w:t xml:space="preserve"> wizj</w:t>
      </w:r>
      <w:r>
        <w:rPr>
          <w:rFonts w:ascii="Calibri" w:eastAsia="Calibri" w:hAnsi="Calibri" w:cs="Times New Roman"/>
          <w:kern w:val="0"/>
          <w:sz w:val="24"/>
          <w14:ligatures w14:val="none"/>
        </w:rPr>
        <w:t>ę</w:t>
      </w:r>
      <w:r w:rsidR="008274BE" w:rsidRPr="008274BE">
        <w:rPr>
          <w:rFonts w:ascii="Calibri" w:eastAsia="Calibri" w:hAnsi="Calibri" w:cs="Times New Roman"/>
          <w:kern w:val="0"/>
          <w:sz w:val="24"/>
          <w14:ligatures w14:val="none"/>
        </w:rPr>
        <w:t xml:space="preserve"> w terenie. Przed wizytą należy uzgodnić termin spotkania z użytkownikiem obiektu – dyrekcją Szkoły Podstawowej nr 12 w Tomaszowie Mazowieckim przy ul. Wiejskiej 29/31 (tel.: 44 723 95 86).</w:t>
      </w:r>
    </w:p>
    <w:p w14:paraId="0633B2FA" w14:textId="77777777" w:rsidR="008274BE" w:rsidRPr="008274BE" w:rsidRDefault="008274BE" w:rsidP="008274BE">
      <w:pPr>
        <w:spacing w:after="200" w:line="276" w:lineRule="auto"/>
        <w:jc w:val="both"/>
        <w:rPr>
          <w:rFonts w:ascii="Calibri" w:eastAsia="Calibri" w:hAnsi="Calibri" w:cs="Times New Roman"/>
          <w:kern w:val="0"/>
          <w:sz w:val="24"/>
          <w14:ligatures w14:val="none"/>
        </w:rPr>
      </w:pPr>
      <w:r w:rsidRPr="008274BE">
        <w:rPr>
          <w:rFonts w:ascii="Calibri" w:eastAsia="Calibri" w:hAnsi="Calibri" w:cs="Times New Roman"/>
          <w:kern w:val="0"/>
          <w:sz w:val="24"/>
          <w14:ligatures w14:val="none"/>
        </w:rPr>
        <w:t xml:space="preserve">Wykonawca jest zobowiązany do opisywania przedmiotu zamówienia (urządzenia, materiały, rozwiązania techniczne, itp.) w sposób wyczerpujący i jednoznaczny jedynie za pomocą parametrów i cech technicznych bez używania i wskazywania nazw własnych, określeń producenta, znaków towarowych, patentów czy kraju pochodzenia, chyba, że jest to uzasadnione specyfiką przedmiotu zamówienia i wykonawca nie może opisać przedmiotu zamówienia za pomocą dostatecznie dokładnych określeń a wskazaniu takiemu towarzyszą wyrazy „lub równoważny” określając warunki równoważności. </w:t>
      </w:r>
    </w:p>
    <w:p w14:paraId="0865D713" w14:textId="77777777" w:rsidR="008274BE" w:rsidRPr="008274BE" w:rsidRDefault="008274BE" w:rsidP="008274BE">
      <w:pPr>
        <w:spacing w:after="200" w:line="276" w:lineRule="auto"/>
        <w:jc w:val="both"/>
        <w:rPr>
          <w:rFonts w:ascii="Calibri" w:eastAsia="Calibri" w:hAnsi="Calibri" w:cs="Times New Roman"/>
          <w:kern w:val="0"/>
          <w:sz w:val="24"/>
          <w14:ligatures w14:val="none"/>
        </w:rPr>
      </w:pPr>
      <w:r w:rsidRPr="008274BE">
        <w:rPr>
          <w:rFonts w:ascii="Calibri" w:eastAsia="Calibri" w:hAnsi="Calibri" w:cs="Times New Roman"/>
          <w:kern w:val="0"/>
          <w:sz w:val="24"/>
          <w14:ligatures w14:val="none"/>
        </w:rPr>
        <w:t xml:space="preserve">Zamawiający nie posiada mapy do celów projektowych, inwentaryzacji obiektu i istniejącej zieleni ani badań geotechnicznych i geologicznych. </w:t>
      </w:r>
    </w:p>
    <w:p w14:paraId="45F89FFE" w14:textId="77777777" w:rsidR="008274BE" w:rsidRPr="008274BE" w:rsidRDefault="008274BE" w:rsidP="008274BE">
      <w:pPr>
        <w:spacing w:after="200" w:line="276" w:lineRule="auto"/>
        <w:jc w:val="both"/>
        <w:rPr>
          <w:rFonts w:ascii="Calibri" w:eastAsia="Calibri" w:hAnsi="Calibri" w:cs="Times New Roman"/>
          <w:kern w:val="0"/>
          <w:sz w:val="24"/>
          <w14:ligatures w14:val="none"/>
        </w:rPr>
      </w:pPr>
      <w:r w:rsidRPr="008274BE">
        <w:rPr>
          <w:rFonts w:ascii="Calibri" w:eastAsia="Calibri" w:hAnsi="Calibri" w:cs="Times New Roman"/>
          <w:kern w:val="0"/>
          <w:sz w:val="24"/>
          <w14:ligatures w14:val="none"/>
        </w:rPr>
        <w:t xml:space="preserve">Wykonawca winien w kosztach uwzględnić nadzór autorski podczas realizacji budowlano-technicznej inwestycji. </w:t>
      </w:r>
    </w:p>
    <w:p w14:paraId="1993F144" w14:textId="77777777" w:rsidR="005F5803" w:rsidRDefault="005F5803"/>
    <w:sectPr w:rsidR="005F5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7D59A7"/>
    <w:multiLevelType w:val="hybridMultilevel"/>
    <w:tmpl w:val="FF586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137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4BE"/>
    <w:rsid w:val="002D0BC1"/>
    <w:rsid w:val="005F5803"/>
    <w:rsid w:val="00652D9C"/>
    <w:rsid w:val="00727C07"/>
    <w:rsid w:val="007D0A13"/>
    <w:rsid w:val="008274BE"/>
    <w:rsid w:val="008D4E5C"/>
    <w:rsid w:val="00CF17A8"/>
    <w:rsid w:val="00E60869"/>
    <w:rsid w:val="00F0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C7035"/>
  <w15:chartTrackingRefBased/>
  <w15:docId w15:val="{11E5CFC3-7CFC-4468-8C7E-D373AFE7C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274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74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274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274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74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74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274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274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274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74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27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274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274B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274B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274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274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274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274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274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274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74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274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274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274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274B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274B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274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274B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274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585</Words>
  <Characters>3515</Characters>
  <Application>Microsoft Office Word</Application>
  <DocSecurity>0</DocSecurity>
  <Lines>29</Lines>
  <Paragraphs>8</Paragraphs>
  <ScaleCrop>false</ScaleCrop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Ciecińska-Borowska</dc:creator>
  <cp:keywords/>
  <dc:description/>
  <cp:lastModifiedBy>Agata Ciecińska-Borowska</cp:lastModifiedBy>
  <cp:revision>4</cp:revision>
  <dcterms:created xsi:type="dcterms:W3CDTF">2025-06-30T06:16:00Z</dcterms:created>
  <dcterms:modified xsi:type="dcterms:W3CDTF">2025-07-09T07:54:00Z</dcterms:modified>
</cp:coreProperties>
</file>