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86A" w:rsidRDefault="008E586A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2.2025.PJ</w:t>
      </w:r>
    </w:p>
    <w:p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257117" w:rsidRPr="00A715DC" w:rsidRDefault="007E6A0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>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>572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A715D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715DC">
        <w:rPr>
          <w:rFonts w:asciiTheme="minorHAnsi" w:hAnsiTheme="minorHAnsi" w:cstheme="minorHAnsi"/>
          <w:sz w:val="24"/>
          <w:szCs w:val="24"/>
        </w:rPr>
        <w:t xml:space="preserve">. zm.) Prezydent Miasta Tomaszowa Mazowieckiego zawiadamia strony postępowania o ponownym (drugim) wystąpieniu z prośbą o </w:t>
      </w:r>
      <w:r w:rsidR="0095493A" w:rsidRPr="00A715DC">
        <w:rPr>
          <w:rFonts w:asciiTheme="minorHAnsi" w:hAnsiTheme="minorHAnsi" w:cstheme="minorHAnsi"/>
          <w:sz w:val="24"/>
          <w:szCs w:val="24"/>
        </w:rPr>
        <w:t>zajęcie stanowiska w sprawie</w:t>
      </w:r>
      <w:r w:rsidRPr="00A715DC">
        <w:rPr>
          <w:rFonts w:asciiTheme="minorHAnsi" w:hAnsiTheme="minorHAnsi" w:cstheme="minorHAnsi"/>
          <w:sz w:val="24"/>
          <w:szCs w:val="24"/>
        </w:rPr>
        <w:t xml:space="preserve"> do, Państwowego Gospodarstwa Wodnego - Wody Polskie Zarząd </w:t>
      </w:r>
      <w:r w:rsidR="00A715DC" w:rsidRPr="00A715DC">
        <w:rPr>
          <w:rFonts w:asciiTheme="minorHAnsi" w:hAnsiTheme="minorHAnsi" w:cstheme="minorHAnsi"/>
          <w:sz w:val="24"/>
          <w:szCs w:val="24"/>
        </w:rPr>
        <w:t>Zlewni w</w:t>
      </w:r>
      <w:r w:rsidRPr="00A715DC">
        <w:rPr>
          <w:rFonts w:asciiTheme="minorHAnsi" w:hAnsiTheme="minorHAnsi" w:cstheme="minorHAnsi"/>
          <w:sz w:val="24"/>
          <w:szCs w:val="24"/>
        </w:rPr>
        <w:t xml:space="preserve"> Piotrkowie Trybunalskim oraz Regionalnego Dyrektora Ochrony Środowiska w Łodzi, </w:t>
      </w:r>
      <w:r w:rsidR="0095493A" w:rsidRPr="00A715DC">
        <w:rPr>
          <w:rFonts w:asciiTheme="minorHAnsi" w:hAnsiTheme="minorHAnsi" w:cstheme="minorHAnsi"/>
          <w:sz w:val="24"/>
          <w:szCs w:val="24"/>
        </w:rPr>
        <w:t xml:space="preserve">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uwagi </w:t>
      </w:r>
      <w:r w:rsidR="0047139A">
        <w:rPr>
          <w:rFonts w:asciiTheme="minorHAnsi" w:hAnsiTheme="minorHAnsi" w:cstheme="minorHAnsi"/>
          <w:sz w:val="24"/>
          <w:szCs w:val="24"/>
        </w:rPr>
        <w:t>na przesłanie uzupełnienia Do KIP.</w:t>
      </w:r>
    </w:p>
    <w:p w:rsidR="0095493A" w:rsidRPr="00A715DC" w:rsidRDefault="0095493A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A715D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133610" w:rsidRPr="00133610">
        <w:rPr>
          <w:rFonts w:asciiTheme="minorHAnsi" w:hAnsiTheme="minorHAnsi" w:cstheme="minorHAnsi"/>
          <w:sz w:val="24"/>
          <w:szCs w:val="24"/>
          <w:lang w:eastAsia="pl-PL"/>
        </w:rPr>
        <w:t xml:space="preserve">Wydobywanie kopaliny (wody termalnej) za pomocą istniejącego otworu geotermalnego Tomaszów Mazowiecki GT-1 na działce nr. </w:t>
      </w:r>
      <w:proofErr w:type="spellStart"/>
      <w:r w:rsidR="00133610" w:rsidRPr="00133610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="00133610" w:rsidRPr="00133610">
        <w:rPr>
          <w:rFonts w:asciiTheme="minorHAnsi" w:hAnsiTheme="minorHAnsi" w:cstheme="minorHAnsi"/>
          <w:sz w:val="24"/>
          <w:szCs w:val="24"/>
          <w:lang w:eastAsia="pl-PL"/>
        </w:rPr>
        <w:t>. 687/12 w obrębie 0013 Tomaszów Mazowiecki do celów grzewczych, komunalnych i rekreacyjnych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95493A" w:rsidRPr="00A715DC" w:rsidRDefault="0095493A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Inwestor: Zakład Gospodarki Wodno-Kanalizacyjnej w Tomaszowie Mazowieckim Sp. z o.o., ul. </w:t>
      </w:r>
      <w:r w:rsidR="00A715DC" w:rsidRPr="00A715DC">
        <w:rPr>
          <w:rFonts w:asciiTheme="minorHAnsi" w:hAnsiTheme="minorHAnsi" w:cstheme="minorHAnsi"/>
          <w:sz w:val="24"/>
          <w:szCs w:val="24"/>
          <w:lang w:eastAsia="pl-PL"/>
        </w:rPr>
        <w:t>Kępa 19, 97-200 Tomaszów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Mazowiecki;</w:t>
      </w:r>
    </w:p>
    <w:p w:rsidR="00540E29" w:rsidRPr="00A715DC" w:rsidRDefault="00540E2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Publiczne obwieszczenie nastąpiło w</w:t>
      </w:r>
      <w:r w:rsidR="00E40D9D">
        <w:rPr>
          <w:rFonts w:asciiTheme="minorHAnsi" w:hAnsiTheme="minorHAnsi" w:cstheme="minorHAnsi"/>
          <w:sz w:val="24"/>
          <w:szCs w:val="24"/>
        </w:rPr>
        <w:t xml:space="preserve"> dniu 27.06.2025</w:t>
      </w:r>
      <w:bookmarkStart w:id="0" w:name="_GoBack"/>
      <w:bookmarkEnd w:id="0"/>
      <w:r w:rsidR="00133610">
        <w:rPr>
          <w:rFonts w:asciiTheme="minorHAnsi" w:hAnsiTheme="minorHAnsi" w:cstheme="minorHAnsi"/>
          <w:sz w:val="24"/>
          <w:szCs w:val="24"/>
        </w:rPr>
        <w:t>r.</w:t>
      </w:r>
    </w:p>
    <w:p w:rsidR="003A020F" w:rsidRPr="00A715DC" w:rsidRDefault="003A020F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A715DC" w:rsidRDefault="00CA60E0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są </w:t>
      </w:r>
      <w:r w:rsidR="00F3318D"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Dyrektor Zarządu Zlewni w Piotrkowie Tryb. oraz Regionalny Dyrektor Ochrony Środowiska w Łodzi.</w:t>
      </w:r>
    </w:p>
    <w:p w:rsidR="0021098F" w:rsidRPr="00A715DC" w:rsidRDefault="003A020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., pokój 43. Ponadto strony mają prawo do składania uwag i wniosków w formie </w:t>
      </w:r>
      <w:r w:rsidR="00C44532">
        <w:rPr>
          <w:rFonts w:asciiTheme="minorHAnsi" w:hAnsiTheme="minorHAnsi" w:cstheme="minorHAnsi"/>
          <w:sz w:val="24"/>
          <w:szCs w:val="24"/>
          <w:lang w:eastAsia="pl-PL"/>
        </w:rPr>
        <w:t>pisemnej, elektronicznej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:rsidR="00045E1B" w:rsidRPr="00A715DC" w:rsidRDefault="0021098F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A715DC" w:rsidRDefault="008E586A" w:rsidP="008E58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88FB810" wp14:editId="1C951BC6">
            <wp:simplePos x="0" y="0"/>
            <wp:positionH relativeFrom="margin">
              <wp:posOffset>2333625</wp:posOffset>
            </wp:positionH>
            <wp:positionV relativeFrom="paragraph">
              <wp:posOffset>59690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p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363D3" w:rsidRPr="00A715DC" w:rsidRDefault="004363D3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3361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7139A"/>
    <w:rsid w:val="004B4C4E"/>
    <w:rsid w:val="00501989"/>
    <w:rsid w:val="00517AB4"/>
    <w:rsid w:val="00540E29"/>
    <w:rsid w:val="00585BDE"/>
    <w:rsid w:val="00595356"/>
    <w:rsid w:val="005D01C2"/>
    <w:rsid w:val="00626D93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A03019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40D9D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1F58A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FF78-B907-494B-86AE-56290BCE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Świnoga</cp:lastModifiedBy>
  <cp:revision>23</cp:revision>
  <cp:lastPrinted>2024-02-02T10:21:00Z</cp:lastPrinted>
  <dcterms:created xsi:type="dcterms:W3CDTF">2020-02-26T11:37:00Z</dcterms:created>
  <dcterms:modified xsi:type="dcterms:W3CDTF">2025-06-27T08:05:00Z</dcterms:modified>
</cp:coreProperties>
</file>