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D4BFC" w14:textId="77777777" w:rsidR="00CD5877" w:rsidRDefault="00CD5877" w:rsidP="00CD5877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</w:p>
    <w:p w14:paraId="7B18FB67" w14:textId="77777777" w:rsidR="00CD5877" w:rsidRDefault="00CD5877" w:rsidP="00CD5877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  <w:t>WYKAZ DLA NIERUCHOMOŚCI</w:t>
      </w:r>
    </w:p>
    <w:p w14:paraId="08719E19" w14:textId="77777777" w:rsidR="00CD5877" w:rsidRDefault="00CD5877" w:rsidP="00CD5877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stanowiącej własność Gminy Miasto Tomaszów Mazowiecki</w:t>
      </w:r>
    </w:p>
    <w:p w14:paraId="09CAEC58" w14:textId="77777777" w:rsidR="00CD5877" w:rsidRDefault="00CD5877" w:rsidP="00CD5877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przeznaczonej do zbycia </w:t>
      </w:r>
    </w:p>
    <w:p w14:paraId="48D9957B" w14:textId="77777777" w:rsidR="00CD5877" w:rsidRDefault="00CD5877" w:rsidP="00CD5877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w formie przetargu.</w:t>
      </w:r>
    </w:p>
    <w:p w14:paraId="5E485B49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</w:p>
    <w:p w14:paraId="18E2E3ED" w14:textId="77777777" w:rsidR="00CD5877" w:rsidRDefault="00CD5877" w:rsidP="00CD5877">
      <w:pPr>
        <w:spacing w:after="0" w:line="240" w:lineRule="auto"/>
        <w:ind w:left="1701" w:hanging="1701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1. adres nieruchomości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:</w:t>
      </w:r>
    </w:p>
    <w:p w14:paraId="534EBDDC" w14:textId="3B72CF20" w:rsidR="00CD5877" w:rsidRDefault="00CD5877" w:rsidP="00CD5877">
      <w:pPr>
        <w:spacing w:after="0" w:line="240" w:lineRule="auto"/>
        <w:ind w:left="1701" w:hanging="1531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Tomaszów Mazowiecki, ul.</w:t>
      </w:r>
      <w:r w:rsidR="00C502B4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Niemcewicza 27</w:t>
      </w:r>
    </w:p>
    <w:p w14:paraId="0ED674B2" w14:textId="77777777" w:rsidR="00CD5877" w:rsidRDefault="00CD5877" w:rsidP="00CD5877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2.oznaczenie nieruchomości zgodnie z katastrem nieruchomości i księgą wieczystą:</w:t>
      </w:r>
    </w:p>
    <w:p w14:paraId="544786FC" w14:textId="18583225" w:rsidR="00CD5877" w:rsidRPr="00850F9B" w:rsidRDefault="00CD5877" w:rsidP="00CD5877">
      <w:pPr>
        <w:spacing w:after="0" w:line="240" w:lineRule="auto"/>
        <w:ind w:left="170" w:hanging="28"/>
        <w:contextualSpacing/>
        <w:jc w:val="both"/>
        <w:rPr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numer ewidencyjny 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351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w obrębie 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8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, księga wieczysta PT1T/00002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357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/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0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kern w:val="0"/>
          <w:sz w:val="22"/>
          <w:szCs w:val="22"/>
          <w14:ligatures w14:val="none"/>
        </w:rPr>
        <w:t xml:space="preserve">o powierzchni </w:t>
      </w:r>
      <w:r>
        <w:rPr>
          <w:rFonts w:cs="Times New Roman"/>
          <w:kern w:val="0"/>
          <w:sz w:val="22"/>
          <w:szCs w:val="22"/>
          <w14:ligatures w14:val="none"/>
        </w:rPr>
        <w:br/>
      </w:r>
      <w:r w:rsidR="00C502B4">
        <w:rPr>
          <w:rFonts w:cs="Times New Roman"/>
          <w:kern w:val="0"/>
          <w:sz w:val="22"/>
          <w:szCs w:val="22"/>
          <w14:ligatures w14:val="none"/>
        </w:rPr>
        <w:t>2080</w:t>
      </w:r>
      <w:r>
        <w:rPr>
          <w:rFonts w:cs="Times New Roman"/>
          <w:kern w:val="0"/>
          <w:sz w:val="22"/>
          <w:szCs w:val="22"/>
          <w14:ligatures w14:val="none"/>
        </w:rPr>
        <w:t xml:space="preserve"> </w:t>
      </w:r>
      <w:bookmarkStart w:id="0" w:name="_Hlk201736686"/>
      <w:r>
        <w:rPr>
          <w:rFonts w:cs="Times New Roman"/>
          <w:kern w:val="0"/>
          <w:sz w:val="22"/>
          <w:szCs w:val="22"/>
          <w14:ligatures w14:val="none"/>
        </w:rPr>
        <w:t>m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0"/>
    </w:p>
    <w:p w14:paraId="571265D6" w14:textId="77777777" w:rsidR="00CD5877" w:rsidRDefault="00CD5877" w:rsidP="00CD5877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3.opis nieruchomości:</w:t>
      </w:r>
    </w:p>
    <w:p w14:paraId="77D998FB" w14:textId="29801646" w:rsidR="00CD5877" w:rsidRPr="00A46AA2" w:rsidRDefault="00CD5877" w:rsidP="00A46AA2">
      <w:pPr>
        <w:spacing w:after="0" w:line="240" w:lineRule="auto"/>
        <w:ind w:left="142" w:hanging="28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ma kształt zbliżony do prostokąta o długości frontu około 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23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m i głębokości 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92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m. </w:t>
      </w:r>
      <w:r w:rsidR="00C502B4">
        <w:rPr>
          <w:rFonts w:cs="Times New Roman"/>
          <w:color w:val="00000A"/>
          <w:kern w:val="0"/>
          <w:sz w:val="22"/>
          <w:szCs w:val="22"/>
          <w14:ligatures w14:val="none"/>
        </w:rPr>
        <w:t>Nieruchomość jest niezabudowana</w:t>
      </w:r>
      <w:r w:rsidR="00A46AA2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. </w:t>
      </w:r>
      <w:r w:rsidR="006A5B68">
        <w:rPr>
          <w:rFonts w:cs="Times New Roman"/>
          <w:color w:val="00000A"/>
          <w:kern w:val="0"/>
          <w:sz w:val="22"/>
          <w:szCs w:val="22"/>
          <w14:ligatures w14:val="none"/>
        </w:rPr>
        <w:t>Działka jest ogrodzona, od strony ul</w:t>
      </w:r>
      <w:r w:rsidR="00A46AA2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icy </w:t>
      </w:r>
      <w:r w:rsidR="006A5B68">
        <w:rPr>
          <w:rFonts w:cs="Times New Roman"/>
          <w:color w:val="00000A"/>
          <w:kern w:val="0"/>
          <w:sz w:val="22"/>
          <w:szCs w:val="22"/>
          <w14:ligatures w14:val="none"/>
        </w:rPr>
        <w:t>Niemcewicza</w:t>
      </w:r>
      <w:r w:rsidR="00A46AA2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zlokalizowana jest brama, dojazd drogą o nawierzchni asfaltowej. </w:t>
      </w:r>
      <w:r w:rsidR="008B3E9C">
        <w:rPr>
          <w:rFonts w:cs="Times New Roman"/>
          <w:color w:val="00000A"/>
          <w:kern w:val="0"/>
          <w:sz w:val="22"/>
          <w:szCs w:val="22"/>
          <w14:ligatures w14:val="none"/>
        </w:rPr>
        <w:t>W części frontowej teren jest częściowo utwardzony tłuczniem</w:t>
      </w:r>
      <w:r w:rsidR="00A46AA2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, w pozostałej części porośnięty roślinnością trawiastą. </w:t>
      </w:r>
      <w:r w:rsidR="00A46AA2">
        <w:rPr>
          <w:rFonts w:cs="Times New Roman"/>
          <w:color w:val="00000A"/>
          <w:kern w:val="0"/>
          <w:sz w:val="22"/>
          <w:szCs w:val="22"/>
          <w14:ligatures w14:val="none"/>
        </w:rPr>
        <w:br/>
      </w:r>
      <w:r>
        <w:rPr>
          <w:rFonts w:cs="Times New Roman"/>
          <w:kern w:val="0"/>
          <w:sz w:val="22"/>
          <w:szCs w:val="22"/>
          <w14:ligatures w14:val="none"/>
        </w:rPr>
        <w:t>W pobliżu działki znajduje się uzbrojenie w postaci sieci elektroenergetycznej, wodociągowej,</w:t>
      </w:r>
      <w:r w:rsidR="00AB5C82">
        <w:rPr>
          <w:rFonts w:cs="Times New Roman"/>
          <w:kern w:val="0"/>
          <w:sz w:val="22"/>
          <w:szCs w:val="22"/>
          <w14:ligatures w14:val="none"/>
        </w:rPr>
        <w:t xml:space="preserve"> gazowej, </w:t>
      </w:r>
      <w:r>
        <w:rPr>
          <w:rFonts w:cs="Times New Roman"/>
          <w:kern w:val="0"/>
          <w:sz w:val="22"/>
          <w:szCs w:val="22"/>
          <w14:ligatures w14:val="none"/>
        </w:rPr>
        <w:t>kanalizacyjnej</w:t>
      </w:r>
      <w:r w:rsidR="00027BAE">
        <w:rPr>
          <w:rFonts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kern w:val="0"/>
          <w:sz w:val="22"/>
          <w:szCs w:val="22"/>
          <w14:ligatures w14:val="none"/>
        </w:rPr>
        <w:t>oraz telekomunikacyjnej.</w:t>
      </w:r>
      <w:r w:rsidR="00027BAE">
        <w:rPr>
          <w:rFonts w:cs="Times New Roman"/>
          <w:kern w:val="0"/>
          <w:sz w:val="22"/>
          <w:szCs w:val="22"/>
          <w14:ligatures w14:val="none"/>
        </w:rPr>
        <w:t xml:space="preserve"> </w:t>
      </w:r>
    </w:p>
    <w:p w14:paraId="71CED801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4.przeznaczenie</w:t>
      </w:r>
      <w:r>
        <w:rPr>
          <w:rFonts w:cs="Times New Roman"/>
          <w:kern w:val="0"/>
          <w:sz w:val="22"/>
          <w:szCs w:val="22"/>
          <w14:ligatures w14:val="none"/>
        </w:rPr>
        <w:t>:</w:t>
      </w:r>
    </w:p>
    <w:p w14:paraId="2741A443" w14:textId="71C38F2E" w:rsidR="00CD5877" w:rsidRDefault="00CD5877" w:rsidP="00CD5877">
      <w:pPr>
        <w:spacing w:after="0" w:line="240" w:lineRule="auto"/>
        <w:ind w:left="170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 xml:space="preserve">Dla przedmiotowej nieruchomości </w:t>
      </w:r>
      <w:r w:rsidR="00C502B4">
        <w:rPr>
          <w:color w:val="00000A"/>
          <w:kern w:val="0"/>
          <w:sz w:val="22"/>
          <w:szCs w:val="22"/>
          <w14:ligatures w14:val="none"/>
        </w:rPr>
        <w:t xml:space="preserve">nie </w:t>
      </w:r>
      <w:r>
        <w:rPr>
          <w:color w:val="00000A"/>
          <w:kern w:val="0"/>
          <w:sz w:val="22"/>
          <w:szCs w:val="22"/>
          <w14:ligatures w14:val="none"/>
        </w:rPr>
        <w:t xml:space="preserve">obowiązuje miejscowy plan zagospodarowania przestrzennego. Zgodnie ze Zmianą studium uwarunkowań i kierunków zagospodarowania przestrzennego miasta Tomaszowa Mazowieckiego uchwała LI/445/09 z dnia 18 grudnia 2009 roku przedmiotowa nieruchomość znajduje się w strefie mieszkaniowo-usługowej, tereny zabudowy </w:t>
      </w:r>
      <w:r w:rsidR="00C502B4">
        <w:rPr>
          <w:color w:val="00000A"/>
          <w:kern w:val="0"/>
          <w:sz w:val="22"/>
          <w:szCs w:val="22"/>
          <w14:ligatures w14:val="none"/>
        </w:rPr>
        <w:t>mieszkaniowej jednorodzinnej, wielorodzinnej i śródmiejskiej.</w:t>
      </w:r>
      <w:r w:rsidR="006A5B68">
        <w:rPr>
          <w:color w:val="00000A"/>
          <w:kern w:val="0"/>
          <w:sz w:val="22"/>
          <w:szCs w:val="22"/>
          <w14:ligatures w14:val="none"/>
        </w:rPr>
        <w:t xml:space="preserve"> </w:t>
      </w:r>
      <w:r w:rsidR="006A5B68">
        <w:rPr>
          <w:rFonts w:cs="Times New Roman"/>
          <w:kern w:val="0"/>
          <w:sz w:val="22"/>
          <w:szCs w:val="22"/>
          <w14:ligatures w14:val="none"/>
        </w:rPr>
        <w:t>Na przedmiotową działkę zostały wydane warunki zabudowy.</w:t>
      </w:r>
    </w:p>
    <w:p w14:paraId="1C476899" w14:textId="77777777" w:rsidR="00CD5877" w:rsidRDefault="00CD5877" w:rsidP="00CD5877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5.cena nieruchomości: </w:t>
      </w:r>
    </w:p>
    <w:p w14:paraId="7A846948" w14:textId="43EA76C4" w:rsidR="00CD5877" w:rsidRPr="00425601" w:rsidRDefault="00CD5877" w:rsidP="00CD5877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   </w:t>
      </w:r>
      <w:r w:rsidR="008B3E9C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</w:t>
      </w:r>
      <w:r w:rsidR="00995869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80</w:t>
      </w:r>
      <w:r w:rsidR="003425C4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 </w:t>
      </w:r>
      <w:r w:rsidR="006A5B68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0</w:t>
      </w:r>
      <w:r w:rsidR="00995869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00</w:t>
      </w:r>
      <w:r w:rsidR="003425C4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zł brutto w tym VAT 23</w:t>
      </w:r>
      <w:r w:rsidR="002D066E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% </w:t>
      </w:r>
      <w:r w:rsidR="003425C4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(słownie: </w:t>
      </w:r>
      <w:r w:rsidR="008B3E9C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sześćset </w:t>
      </w:r>
      <w:r w:rsidR="00995869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osiemdziesiąt tysięcy </w:t>
      </w:r>
      <w:r w:rsidR="006A5B68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złotych)</w:t>
      </w:r>
    </w:p>
    <w:p w14:paraId="44C7D5BC" w14:textId="77777777" w:rsidR="00CD5877" w:rsidRDefault="00CD5877" w:rsidP="00CD5877">
      <w:pPr>
        <w:spacing w:after="0" w:line="240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6.nieruchomość przeznaczona do zbycia:</w:t>
      </w:r>
    </w:p>
    <w:p w14:paraId="415F5A66" w14:textId="77777777" w:rsidR="00CD5877" w:rsidRDefault="00CD5877" w:rsidP="00CD5877">
      <w:pPr>
        <w:spacing w:after="0" w:line="240" w:lineRule="auto"/>
        <w:ind w:left="227" w:hanging="227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w formie przetargu nieograniczonego,</w:t>
      </w:r>
    </w:p>
    <w:p w14:paraId="021BD160" w14:textId="77777777" w:rsidR="00CD5877" w:rsidRDefault="00CD5877" w:rsidP="00CD5877">
      <w:pPr>
        <w:spacing w:after="0" w:line="240" w:lineRule="auto"/>
        <w:ind w:left="170" w:hanging="170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7.termin złożenia wniosku przez osoby, którym przysługuje pierwszeństwo w nabyciu przedmiotowej nieruchomości: </w:t>
      </w:r>
    </w:p>
    <w:p w14:paraId="003C0CF2" w14:textId="26BB558A" w:rsidR="00CD5877" w:rsidRDefault="00CD5877" w:rsidP="00CD5877">
      <w:pPr>
        <w:spacing w:after="0" w:line="240" w:lineRule="auto"/>
        <w:ind w:left="113" w:firstLine="57"/>
        <w:contextualSpacing/>
        <w:jc w:val="both"/>
        <w:rPr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ustala się: 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od dnia 2</w:t>
      </w:r>
      <w:r w:rsidR="00550F5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</w:t>
      </w:r>
      <w:r w:rsidR="00550F5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sierpnia 2025 roku.</w:t>
      </w:r>
    </w:p>
    <w:p w14:paraId="1AC954D2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</w:p>
    <w:p w14:paraId="38C7A98A" w14:textId="77777777" w:rsidR="00CD5877" w:rsidRDefault="00CD5877" w:rsidP="00CD5877">
      <w:pPr>
        <w:spacing w:after="0" w:line="240" w:lineRule="auto"/>
        <w:ind w:left="1701" w:hanging="1588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Wyżej wymienione wnioski mogą składać osoby, którym przysługuje:</w:t>
      </w:r>
    </w:p>
    <w:p w14:paraId="5EBFF7FC" w14:textId="77777777" w:rsidR="00CD5877" w:rsidRDefault="00CD5877" w:rsidP="00CD5877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roszczenie o nabycie nieruchomości na podstawie ustawy o gospodarce nieruchomościami, lub odrębnych przepisów,</w:t>
      </w:r>
    </w:p>
    <w:p w14:paraId="05996B1F" w14:textId="77777777" w:rsidR="00CD5877" w:rsidRDefault="00CD5877" w:rsidP="00CD5877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są poprzednimi właścicielami zbywanej nieruchomości pozbawionymi prawa własności tej nieruchomości przed 5 grudnia 1990 roku.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</w:p>
    <w:p w14:paraId="69AF3F4E" w14:textId="77777777" w:rsidR="00CD5877" w:rsidRDefault="00CD5877" w:rsidP="00CD5877">
      <w:pPr>
        <w:spacing w:after="0" w:line="240" w:lineRule="auto"/>
        <w:ind w:left="284" w:hanging="284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031C7246" w14:textId="77777777" w:rsidR="00CD5877" w:rsidRDefault="00CD5877" w:rsidP="00CD5877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7558A039" w14:textId="1ACB2BB6" w:rsidR="00CD5877" w:rsidRPr="00850F9B" w:rsidRDefault="00CD5877" w:rsidP="00CD5877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</w:pP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Wykaz podlega wywieszeniu na tablicy ogłoszeń Urzędu Miasta Tomaszowa Mazowieckiego na okres 21 dni tj. od dnia 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550F5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1</w:t>
      </w:r>
      <w:r w:rsidR="00550F5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lipca 2025 </w:t>
      </w:r>
      <w:r w:rsidRPr="00850F9B">
        <w:rPr>
          <w:rFonts w:cs="Times New Roman"/>
          <w:color w:val="00000A"/>
          <w:kern w:val="0"/>
          <w:sz w:val="22"/>
          <w:szCs w:val="22"/>
          <w:u w:val="single"/>
          <w14:ligatures w14:val="none"/>
        </w:rPr>
        <w:t>roku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włącznie, a ponadto informację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o wywieszeniu tego wykazu podaje się do publicznej wiadomości przez</w:t>
      </w:r>
      <w:r w:rsidRPr="00850F9B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ogłoszenie w prasie lokalnej,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a także na stronach internetowych Urzędu Miasta.</w:t>
      </w:r>
    </w:p>
    <w:p w14:paraId="64079EC5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1362EA46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54C238D3" w14:textId="77777777" w:rsidR="00CD5877" w:rsidRDefault="00CD5877" w:rsidP="00CD5877">
      <w:pPr>
        <w:spacing w:line="240" w:lineRule="auto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</w:t>
      </w:r>
      <w:r>
        <w:rPr>
          <w:color w:val="00000A"/>
          <w:kern w:val="0"/>
          <w:sz w:val="22"/>
          <w:szCs w:val="22"/>
          <w14:ligatures w14:val="none"/>
        </w:rPr>
        <w:t>/-/ Z-ca Prezydenta Miasta</w:t>
      </w:r>
    </w:p>
    <w:p w14:paraId="3A0AD5BD" w14:textId="77777777" w:rsidR="00CD5877" w:rsidRDefault="00CD5877" w:rsidP="00CD5877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  <w:t xml:space="preserve">             Tomasz Jurek</w:t>
      </w:r>
    </w:p>
    <w:p w14:paraId="4CB67A64" w14:textId="77777777" w:rsidR="00CD5877" w:rsidRDefault="00CD5877" w:rsidP="00CD5877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0F823A27" w14:textId="77777777" w:rsidR="00CD5877" w:rsidRDefault="00CD5877" w:rsidP="00CD5877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11FDAC42" w14:textId="77777777" w:rsidR="00CD5877" w:rsidRDefault="00CD5877" w:rsidP="00CD5877"/>
    <w:p w14:paraId="4BC61B65" w14:textId="77777777" w:rsidR="00CD5877" w:rsidRDefault="00CD5877" w:rsidP="00CD5877"/>
    <w:p w14:paraId="0A15CD1C" w14:textId="77777777" w:rsidR="00CD5877" w:rsidRDefault="00CD5877" w:rsidP="00CD5877"/>
    <w:p w14:paraId="43FA1394" w14:textId="77777777" w:rsidR="00233DCB" w:rsidRDefault="00233DCB"/>
    <w:sectPr w:rsidR="00233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CB"/>
    <w:rsid w:val="00027BAE"/>
    <w:rsid w:val="00233DCB"/>
    <w:rsid w:val="002D066E"/>
    <w:rsid w:val="002F3C5E"/>
    <w:rsid w:val="0031288E"/>
    <w:rsid w:val="003425C4"/>
    <w:rsid w:val="003B6EC9"/>
    <w:rsid w:val="00400E74"/>
    <w:rsid w:val="00550F53"/>
    <w:rsid w:val="006A5B68"/>
    <w:rsid w:val="008B3E9C"/>
    <w:rsid w:val="00995869"/>
    <w:rsid w:val="009A65DE"/>
    <w:rsid w:val="00A26A97"/>
    <w:rsid w:val="00A46AA2"/>
    <w:rsid w:val="00AB5574"/>
    <w:rsid w:val="00AB5C82"/>
    <w:rsid w:val="00C502B4"/>
    <w:rsid w:val="00CD5877"/>
    <w:rsid w:val="00ED1DAA"/>
    <w:rsid w:val="00FD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454F2"/>
  <w15:chartTrackingRefBased/>
  <w15:docId w15:val="{78B69417-F4C5-4144-98F4-59E60C93E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877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33DC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3D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3DC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3DC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3DC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3DC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3DC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3DC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3DC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3D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3D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3D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3D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3D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3D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3D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3D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3D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3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3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3DC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3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3DCB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3D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3DCB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3D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3D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3D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3D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9</cp:revision>
  <cp:lastPrinted>2025-06-26T09:34:00Z</cp:lastPrinted>
  <dcterms:created xsi:type="dcterms:W3CDTF">2025-06-25T11:27:00Z</dcterms:created>
  <dcterms:modified xsi:type="dcterms:W3CDTF">2025-06-26T12:18:00Z</dcterms:modified>
</cp:coreProperties>
</file>