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7E8073" w14:textId="772DB1DA" w:rsidR="00A535A5" w:rsidRDefault="00282FD7" w:rsidP="00282FD7">
      <w:pPr>
        <w:jc w:val="both"/>
        <w:rPr>
          <w:sz w:val="28"/>
          <w:szCs w:val="28"/>
        </w:rPr>
      </w:pPr>
      <w:r>
        <w:rPr>
          <w:sz w:val="28"/>
          <w:szCs w:val="28"/>
        </w:rPr>
        <w:t>Zamawiający informuje, iż z zakresu zamówienia wyłączone jest wykonanie tablic adresowych – poz. 4-10 kosztorysu ślepego w związku z czym nie podlegają one wycenie.</w:t>
      </w:r>
    </w:p>
    <w:p w14:paraId="1DA289D3" w14:textId="7E3AB261" w:rsidR="00282FD7" w:rsidRPr="00282FD7" w:rsidRDefault="00282FD7" w:rsidP="00282FD7">
      <w:pPr>
        <w:jc w:val="both"/>
        <w:rPr>
          <w:sz w:val="28"/>
          <w:szCs w:val="28"/>
        </w:rPr>
      </w:pPr>
      <w:r>
        <w:rPr>
          <w:sz w:val="28"/>
          <w:szCs w:val="28"/>
        </w:rPr>
        <w:t>Wykonawca wybrany do realizacji zamówienie przekaże zamawiającemu przed podpisaniem umowy wypełniony kosztorys ślepy</w:t>
      </w:r>
      <w:r w:rsidR="00E90193">
        <w:rPr>
          <w:sz w:val="28"/>
          <w:szCs w:val="28"/>
        </w:rPr>
        <w:t>/tabela ilościowo-kosztowa,</w:t>
      </w:r>
      <w:r>
        <w:rPr>
          <w:sz w:val="28"/>
          <w:szCs w:val="28"/>
        </w:rPr>
        <w:t xml:space="preserve"> ze wskazaniem cen jednostkowych poszczególnych elementów i wartości łącznej zgodnie ze złożoną ofertą</w:t>
      </w:r>
      <w:r w:rsidR="00815659">
        <w:rPr>
          <w:sz w:val="28"/>
          <w:szCs w:val="28"/>
        </w:rPr>
        <w:t>.</w:t>
      </w:r>
    </w:p>
    <w:sectPr w:rsidR="00282FD7" w:rsidRPr="00282F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7292"/>
    <w:rsid w:val="00127292"/>
    <w:rsid w:val="002211CF"/>
    <w:rsid w:val="00282FD7"/>
    <w:rsid w:val="002932BC"/>
    <w:rsid w:val="007E0691"/>
    <w:rsid w:val="00815659"/>
    <w:rsid w:val="00A535A5"/>
    <w:rsid w:val="00AB50F4"/>
    <w:rsid w:val="00BA6BEA"/>
    <w:rsid w:val="00BD754B"/>
    <w:rsid w:val="00E90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AEB2C"/>
  <w15:chartTrackingRefBased/>
  <w15:docId w15:val="{5FAA39FE-CA41-4302-83C6-5E5E1FC5F7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2729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729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27292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729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27292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2729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2729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2729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2729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27292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72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27292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7292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27292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2729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2729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2729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2729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2729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272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2729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2729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2729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2729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2729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27292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27292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27292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27292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Koziełek</dc:creator>
  <cp:keywords/>
  <dc:description/>
  <cp:lastModifiedBy>Adam Koziełek</cp:lastModifiedBy>
  <cp:revision>3</cp:revision>
  <dcterms:created xsi:type="dcterms:W3CDTF">2025-05-22T08:25:00Z</dcterms:created>
  <dcterms:modified xsi:type="dcterms:W3CDTF">2025-05-22T08:36:00Z</dcterms:modified>
</cp:coreProperties>
</file>