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CE2F80" w14:textId="77777777" w:rsidR="00570BCA" w:rsidRDefault="00570BCA" w:rsidP="00570BCA">
      <w:pPr>
        <w:keepNext/>
        <w:spacing w:before="120" w:after="120" w:line="276" w:lineRule="auto"/>
        <w:ind w:left="4678"/>
        <w:rPr>
          <w:color w:val="000000"/>
          <w:sz w:val="22"/>
        </w:rPr>
      </w:pPr>
      <w:r>
        <w:fldChar w:fldCharType="begin"/>
      </w:r>
      <w:r>
        <w:fldChar w:fldCharType="separate"/>
      </w:r>
      <w:r>
        <w:fldChar w:fldCharType="end"/>
      </w:r>
      <w:r>
        <w:rPr>
          <w:b/>
          <w:sz w:val="22"/>
        </w:rPr>
        <w:t>Załącznik do zarządzenia Nr 120/2025</w:t>
      </w:r>
      <w:r>
        <w:rPr>
          <w:b/>
          <w:sz w:val="22"/>
        </w:rPr>
        <w:br/>
        <w:t>Prezydenta Miasta Tomaszowa Mazowieckiego</w:t>
      </w:r>
      <w:r>
        <w:rPr>
          <w:b/>
          <w:sz w:val="22"/>
        </w:rPr>
        <w:br/>
        <w:t>z dnia 8 kwietnia 2025 r.</w:t>
      </w:r>
    </w:p>
    <w:p w14:paraId="39010FA7" w14:textId="77777777" w:rsidR="00570BCA" w:rsidRDefault="00570BCA" w:rsidP="00570BCA">
      <w:pPr>
        <w:keepNext/>
        <w:spacing w:line="276" w:lineRule="auto"/>
        <w:jc w:val="center"/>
        <w:rPr>
          <w:b/>
          <w:color w:val="000000"/>
          <w:sz w:val="22"/>
        </w:rPr>
      </w:pPr>
    </w:p>
    <w:p w14:paraId="78C23E73" w14:textId="77777777" w:rsidR="00570BCA" w:rsidRDefault="00570BCA" w:rsidP="00570BCA">
      <w:pPr>
        <w:keepNext/>
        <w:spacing w:line="276" w:lineRule="auto"/>
        <w:jc w:val="center"/>
        <w:rPr>
          <w:color w:val="000000"/>
          <w:sz w:val="22"/>
        </w:rPr>
      </w:pPr>
      <w:r>
        <w:rPr>
          <w:b/>
          <w:color w:val="000000"/>
          <w:sz w:val="22"/>
        </w:rPr>
        <w:t>WYKAZ DLA LOKALU</w:t>
      </w:r>
    </w:p>
    <w:p w14:paraId="4EE2B83D" w14:textId="77777777" w:rsidR="00570BCA" w:rsidRDefault="00570BCA" w:rsidP="00570BCA">
      <w:pPr>
        <w:spacing w:before="120" w:after="120" w:line="276" w:lineRule="auto"/>
        <w:ind w:firstLine="227"/>
        <w:jc w:val="center"/>
        <w:rPr>
          <w:color w:val="000000"/>
        </w:rPr>
      </w:pPr>
      <w:r>
        <w:rPr>
          <w:b/>
          <w:color w:val="000000"/>
        </w:rPr>
        <w:t>przeznaczonego do użyczenia w trybie bezprzetargowym</w:t>
      </w:r>
    </w:p>
    <w:p w14:paraId="6AC2DCBE" w14:textId="230B4132" w:rsidR="00570BCA" w:rsidRDefault="00570BCA" w:rsidP="00570BCA">
      <w:pPr>
        <w:keepLines/>
        <w:spacing w:before="120" w:after="120" w:line="276" w:lineRule="auto"/>
        <w:ind w:firstLine="340"/>
        <w:jc w:val="both"/>
        <w:rPr>
          <w:color w:val="000000"/>
        </w:rPr>
      </w:pPr>
      <w:r>
        <w:t>1. </w:t>
      </w:r>
      <w:r>
        <w:rPr>
          <w:color w:val="000000"/>
        </w:rPr>
        <w:t>oznaczenie nieruchomości - Tomaszów Mazowiecki ul. Murarska 2/4, lokal mieszkalny nr 11 o powierzchni 45,59 m</w:t>
      </w:r>
      <w:r>
        <w:rPr>
          <w:color w:val="000000"/>
          <w:vertAlign w:val="superscript"/>
        </w:rPr>
        <w:t>2</w:t>
      </w:r>
      <w:r>
        <w:rPr>
          <w:color w:val="000000"/>
        </w:rPr>
        <w:t>, mieszczący się w budynku wielorodzinnym oznaczonym w rejestrze budynków numerem 677, na działce oznaczonej w ewidencji gruntów numerem 194/1 w </w:t>
      </w:r>
      <w:proofErr w:type="spellStart"/>
      <w:r>
        <w:rPr>
          <w:color w:val="000000"/>
        </w:rPr>
        <w:t>obr</w:t>
      </w:r>
      <w:proofErr w:type="spellEnd"/>
      <w:r>
        <w:rPr>
          <w:color w:val="000000"/>
        </w:rPr>
        <w:t>. 11</w:t>
      </w:r>
      <w:r>
        <w:rPr>
          <w:color w:val="000000"/>
        </w:rPr>
        <w:t xml:space="preserve"> </w:t>
      </w:r>
      <w:r>
        <w:rPr>
          <w:color w:val="000000"/>
        </w:rPr>
        <w:t>o powierzchni 1091m</w:t>
      </w:r>
      <w:r>
        <w:rPr>
          <w:color w:val="000000"/>
          <w:vertAlign w:val="superscript"/>
        </w:rPr>
        <w:t>2</w:t>
      </w:r>
      <w:r>
        <w:rPr>
          <w:color w:val="000000"/>
        </w:rPr>
        <w:t xml:space="preserve">, </w:t>
      </w:r>
    </w:p>
    <w:p w14:paraId="509B4408" w14:textId="77777777" w:rsidR="00570BCA" w:rsidRDefault="00570BCA" w:rsidP="00570BCA">
      <w:pPr>
        <w:keepLines/>
        <w:spacing w:before="120" w:after="120" w:line="276" w:lineRule="auto"/>
        <w:ind w:left="227" w:hanging="113"/>
        <w:rPr>
          <w:color w:val="000000"/>
        </w:rPr>
      </w:pPr>
      <w:r>
        <w:t>- </w:t>
      </w:r>
      <w:r>
        <w:rPr>
          <w:color w:val="000000"/>
        </w:rPr>
        <w:t>własność Gminy Miasto Tomaszów Mazowiecki</w:t>
      </w:r>
    </w:p>
    <w:p w14:paraId="6F8DCD08" w14:textId="77777777" w:rsidR="00570BCA" w:rsidRDefault="00570BCA" w:rsidP="00570BCA">
      <w:pPr>
        <w:keepLines/>
        <w:spacing w:before="120" w:after="120" w:line="276" w:lineRule="auto"/>
        <w:ind w:left="227" w:hanging="113"/>
        <w:rPr>
          <w:color w:val="000000"/>
        </w:rPr>
      </w:pPr>
      <w:r>
        <w:t>- </w:t>
      </w:r>
      <w:r>
        <w:rPr>
          <w:color w:val="000000"/>
        </w:rPr>
        <w:t>księga wieczysta PT1T/00030170/0;</w:t>
      </w:r>
    </w:p>
    <w:p w14:paraId="2DFF9BDA" w14:textId="77777777" w:rsidR="00570BCA" w:rsidRDefault="00570BCA" w:rsidP="00570BCA">
      <w:pPr>
        <w:keepLines/>
        <w:spacing w:before="120" w:after="120" w:line="276" w:lineRule="auto"/>
        <w:ind w:firstLine="340"/>
        <w:jc w:val="both"/>
        <w:rPr>
          <w:color w:val="000000"/>
        </w:rPr>
      </w:pPr>
      <w:r>
        <w:t>2. </w:t>
      </w:r>
      <w:r>
        <w:rPr>
          <w:color w:val="000000"/>
        </w:rPr>
        <w:t xml:space="preserve">opis nieruchomości – lokal mieszkalny składający się z 2 pokoi, kuchni, przedpokoju </w:t>
      </w:r>
      <w:r>
        <w:rPr>
          <w:color w:val="000000"/>
        </w:rPr>
        <w:br/>
        <w:t>oraz łazienki z WC.</w:t>
      </w:r>
    </w:p>
    <w:p w14:paraId="420ABC0F" w14:textId="77777777" w:rsidR="00570BCA" w:rsidRDefault="00570BCA" w:rsidP="00570BCA">
      <w:pPr>
        <w:keepLines/>
        <w:spacing w:before="120" w:after="120" w:line="276" w:lineRule="auto"/>
        <w:ind w:firstLine="340"/>
        <w:jc w:val="both"/>
        <w:rPr>
          <w:color w:val="000000"/>
        </w:rPr>
      </w:pPr>
      <w:r>
        <w:t>3. </w:t>
      </w:r>
      <w:r>
        <w:rPr>
          <w:color w:val="000000"/>
        </w:rPr>
        <w:t>przeznaczenie i sposób zagospodarowania – nieruchomość objęta miejscowym planem zagospodarowania przestrzennego zatwierdzonym uchwałą Nr IX/72/2015 Rady Miejskiej Tomaszowa Mazowieckiego z dnia 29 kwietnia 2015 roku w sprawie miejscowego planu zagospodarowania przestrzennego Centrum – rejonu Placu Kościuszki i Alei Marszałka Piłsudskiego w Tomaszowie Mazowiecki. Znajduje się ona w terenach przestrzeni publicznej oraz terenach komunikacji tj. ruchu pieszego i kołowego.</w:t>
      </w:r>
    </w:p>
    <w:p w14:paraId="30DD5854" w14:textId="77777777" w:rsidR="00570BCA" w:rsidRDefault="00570BCA" w:rsidP="00570BCA">
      <w:pPr>
        <w:keepLines/>
        <w:spacing w:before="120" w:after="120" w:line="276" w:lineRule="auto"/>
        <w:ind w:firstLine="340"/>
        <w:rPr>
          <w:color w:val="000000"/>
        </w:rPr>
      </w:pPr>
      <w:r>
        <w:t>4. </w:t>
      </w:r>
      <w:r>
        <w:rPr>
          <w:color w:val="000000"/>
        </w:rPr>
        <w:t>cel użyczenia – na cele społeczne i opiekuńcze.</w:t>
      </w:r>
    </w:p>
    <w:p w14:paraId="36924FEE" w14:textId="77777777" w:rsidR="00570BCA" w:rsidRDefault="00570BCA" w:rsidP="00570BCA">
      <w:pPr>
        <w:keepLines/>
        <w:spacing w:before="120" w:after="120" w:line="276" w:lineRule="auto"/>
        <w:ind w:firstLine="340"/>
        <w:rPr>
          <w:color w:val="000000"/>
        </w:rPr>
      </w:pPr>
      <w:r>
        <w:t>5. </w:t>
      </w:r>
      <w:r>
        <w:rPr>
          <w:color w:val="000000"/>
        </w:rPr>
        <w:t>okres zawarcia umowy – umowa zawarta na czas nieoznaczony.</w:t>
      </w:r>
    </w:p>
    <w:p w14:paraId="261126E4" w14:textId="77777777" w:rsidR="00570BCA" w:rsidRDefault="00570BCA" w:rsidP="00570BCA">
      <w:pPr>
        <w:keepNext/>
        <w:keepLines/>
        <w:spacing w:before="120" w:after="120" w:line="276" w:lineRule="auto"/>
        <w:ind w:firstLine="227"/>
        <w:jc w:val="both"/>
        <w:rPr>
          <w:color w:val="000000"/>
        </w:rPr>
      </w:pPr>
      <w:r>
        <w:rPr>
          <w:color w:val="000000"/>
        </w:rPr>
        <w:t xml:space="preserve">Wykaz lokalu przeznaczonej do oddania w użyczenie podlega wywieszeniu na tablicy ogłoszeń Urzędu Miasta w Tomaszowie </w:t>
      </w:r>
      <w:proofErr w:type="spellStart"/>
      <w:r>
        <w:rPr>
          <w:color w:val="000000"/>
        </w:rPr>
        <w:t>Maz</w:t>
      </w:r>
      <w:proofErr w:type="spellEnd"/>
      <w:r>
        <w:rPr>
          <w:color w:val="000000"/>
        </w:rPr>
        <w:t>. na okres 21 dni od 9 kwietnia 2025 roku</w:t>
      </w:r>
      <w:r>
        <w:rPr>
          <w:color w:val="000000"/>
        </w:rPr>
        <w:br/>
        <w:t>do 30 kwietnia 2025 roku, a ponadto informację o wywieszeniu tego wykazu podaje się do publicznej wiadomości w prasie lokalnej, a także na stronach internetowych Urzędu Miasta.</w:t>
      </w:r>
    </w:p>
    <w:p w14:paraId="5C633B46" w14:textId="77777777" w:rsidR="00570BCA" w:rsidRDefault="00570BCA" w:rsidP="00570BCA">
      <w:pPr>
        <w:keepNext/>
        <w:rPr>
          <w:color w:val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36"/>
        <w:gridCol w:w="4536"/>
      </w:tblGrid>
      <w:tr w:rsidR="00570BCA" w14:paraId="50504A8F" w14:textId="77777777" w:rsidTr="00570BCA">
        <w:tc>
          <w:tcPr>
            <w:tcW w:w="2500" w:type="pct"/>
            <w:hideMark/>
          </w:tcPr>
          <w:p w14:paraId="65E5DBD9" w14:textId="77777777" w:rsidR="00570BCA" w:rsidRDefault="00570BCA">
            <w:pPr>
              <w:rPr>
                <w:color w:val="000000"/>
              </w:rPr>
            </w:pPr>
          </w:p>
        </w:tc>
        <w:tc>
          <w:tcPr>
            <w:tcW w:w="2500" w:type="pct"/>
            <w:hideMark/>
          </w:tcPr>
          <w:p w14:paraId="3E2FF17E" w14:textId="7CF37730" w:rsidR="00570BCA" w:rsidRDefault="00570BCA" w:rsidP="00570BCA">
            <w:pPr>
              <w:keepNext/>
              <w:keepLines/>
              <w:spacing w:before="560" w:after="560"/>
              <w:ind w:left="429" w:right="1134" w:hanging="256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Prezydent Miasta </w:t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t>Tomaszowa Mazowieckiego</w:t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br/>
            </w:r>
            <w:r>
              <w:rPr>
                <w:b/>
              </w:rPr>
              <w:t>Marcin Witko</w:t>
            </w:r>
          </w:p>
        </w:tc>
      </w:tr>
    </w:tbl>
    <w:p w14:paraId="3D66444F" w14:textId="77777777" w:rsidR="00DC2B0D" w:rsidRDefault="00DC2B0D"/>
    <w:sectPr w:rsidR="00DC2B0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2B0D"/>
    <w:rsid w:val="00570BCA"/>
    <w:rsid w:val="00B0247A"/>
    <w:rsid w:val="00DC2B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CFC86F"/>
  <w15:chartTrackingRefBased/>
  <w15:docId w15:val="{1E489125-B80A-40F4-9258-A111AEA0D2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70BCA"/>
    <w:pPr>
      <w:spacing w:after="0" w:line="240" w:lineRule="auto"/>
    </w:pPr>
    <w:rPr>
      <w:rFonts w:ascii="Calibri" w:eastAsia="Calibri" w:hAnsi="Calibri" w:cs="Calibri"/>
      <w:kern w:val="0"/>
      <w:lang w:eastAsia="pl-PL" w:bidi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C2B0D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DC2B0D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DC2B0D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DC2B0D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DC2B0D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 w:bidi="ar-SA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DC2B0D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 w:bidi="ar-SA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DC2B0D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 w:bidi="ar-SA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DC2B0D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 w:bidi="ar-SA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DC2B0D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 w:bidi="ar-SA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DC2B0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DC2B0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DC2B0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DC2B0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DC2B0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DC2B0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DC2B0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DC2B0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DC2B0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DC2B0D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DC2B0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DC2B0D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DC2B0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DC2B0D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 w:bidi="ar-SA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DC2B0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DC2B0D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eastAsia="en-US" w:bidi="ar-SA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DC2B0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DC2B0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DC2B0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DC2B0D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8693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235</Words>
  <Characters>1410</Characters>
  <Application>Microsoft Office Word</Application>
  <DocSecurity>0</DocSecurity>
  <Lines>11</Lines>
  <Paragraphs>3</Paragraphs>
  <ScaleCrop>false</ScaleCrop>
  <Company/>
  <LinksUpToDate>false</LinksUpToDate>
  <CharactersWithSpaces>1642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Glimasińska</dc:creator>
  <cp:keywords/>
  <dc:description/>
  <cp:lastModifiedBy>Sylwia Glimasińska</cp:lastModifiedBy>
  <cp:revision>2</cp:revision>
  <dcterms:created xsi:type="dcterms:W3CDTF">2025-04-09T12:24:00Z</dcterms:created>
  <dcterms:modified xsi:type="dcterms:W3CDTF">2025-04-09T12:26:00Z</dcterms:modified>
</cp:coreProperties>
</file>