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C5D7771" w14:textId="77777777" w:rsidR="007B4FC4" w:rsidRDefault="007B4FC4">
      <w:pPr>
        <w:rPr>
          <w:sz w:val="28"/>
          <w:szCs w:val="28"/>
          <w:lang w:val="pl-PL"/>
        </w:rPr>
      </w:pPr>
    </w:p>
    <w:p w14:paraId="18BBF1C3" w14:textId="77777777" w:rsidR="007B4FC4" w:rsidRDefault="007B4FC4">
      <w:pPr>
        <w:rPr>
          <w:sz w:val="28"/>
          <w:szCs w:val="28"/>
          <w:lang w:val="pl-PL"/>
        </w:rPr>
      </w:pPr>
    </w:p>
    <w:p w14:paraId="7D3672CB" w14:textId="77777777" w:rsidR="007B4FC4" w:rsidRDefault="007B4FC4">
      <w:pPr>
        <w:rPr>
          <w:sz w:val="28"/>
          <w:szCs w:val="28"/>
          <w:lang w:val="pl-PL"/>
        </w:rPr>
      </w:pPr>
    </w:p>
    <w:p w14:paraId="2CDED55A" w14:textId="77777777" w:rsidR="007B4FC4" w:rsidRDefault="007B4FC4">
      <w:pPr>
        <w:rPr>
          <w:sz w:val="28"/>
          <w:szCs w:val="28"/>
          <w:lang w:val="pl-PL"/>
        </w:rPr>
      </w:pPr>
    </w:p>
    <w:p w14:paraId="7BAB9E0E" w14:textId="77777777" w:rsidR="007B4FC4" w:rsidRDefault="007B4FC4">
      <w:pPr>
        <w:rPr>
          <w:sz w:val="28"/>
          <w:szCs w:val="28"/>
          <w:lang w:val="pl-PL"/>
        </w:rPr>
      </w:pPr>
    </w:p>
    <w:p w14:paraId="01DB806B" w14:textId="77777777" w:rsidR="007B4FC4" w:rsidRDefault="007B4FC4">
      <w:pPr>
        <w:rPr>
          <w:sz w:val="28"/>
          <w:szCs w:val="28"/>
          <w:lang w:val="pl-PL"/>
        </w:rPr>
      </w:pPr>
    </w:p>
    <w:p w14:paraId="5CDA29C3" w14:textId="77777777" w:rsidR="007B4FC4" w:rsidRDefault="007B4FC4">
      <w:pPr>
        <w:rPr>
          <w:sz w:val="28"/>
          <w:szCs w:val="28"/>
          <w:lang w:val="pl-PL"/>
        </w:rPr>
      </w:pPr>
    </w:p>
    <w:p w14:paraId="38811414" w14:textId="77777777" w:rsidR="007B4FC4" w:rsidRDefault="007B4FC4">
      <w:pPr>
        <w:rPr>
          <w:sz w:val="28"/>
          <w:szCs w:val="28"/>
          <w:lang w:val="pl-PL"/>
        </w:rPr>
      </w:pPr>
    </w:p>
    <w:p w14:paraId="4AEC25DF" w14:textId="77777777" w:rsidR="007B4FC4" w:rsidRDefault="007B4FC4">
      <w:pPr>
        <w:rPr>
          <w:sz w:val="28"/>
          <w:szCs w:val="28"/>
          <w:lang w:val="pl-PL"/>
        </w:rPr>
      </w:pPr>
    </w:p>
    <w:p w14:paraId="6075B759" w14:textId="37F676BA" w:rsidR="007B4FC4" w:rsidRDefault="00432DC1">
      <w:pPr>
        <w:rPr>
          <w:sz w:val="28"/>
          <w:szCs w:val="28"/>
          <w:lang w:val="pl-PL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B7C28B5" wp14:editId="28F41C82">
            <wp:simplePos x="0" y="0"/>
            <wp:positionH relativeFrom="column">
              <wp:posOffset>2210435</wp:posOffset>
            </wp:positionH>
            <wp:positionV relativeFrom="paragraph">
              <wp:posOffset>165735</wp:posOffset>
            </wp:positionV>
            <wp:extent cx="1619250" cy="1870075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07BB48" w14:textId="77777777" w:rsidR="007B4FC4" w:rsidRDefault="007B4FC4">
      <w:pPr>
        <w:rPr>
          <w:sz w:val="28"/>
          <w:szCs w:val="28"/>
          <w:lang w:val="pl-PL"/>
        </w:rPr>
      </w:pPr>
    </w:p>
    <w:p w14:paraId="06A88CDB" w14:textId="77777777" w:rsidR="007B4FC4" w:rsidRDefault="007B4FC4">
      <w:pPr>
        <w:rPr>
          <w:sz w:val="28"/>
          <w:szCs w:val="28"/>
          <w:lang w:val="pl-PL"/>
        </w:rPr>
      </w:pPr>
    </w:p>
    <w:p w14:paraId="0B305CEB" w14:textId="77777777" w:rsidR="007B4FC4" w:rsidRDefault="007B4FC4">
      <w:pPr>
        <w:rPr>
          <w:sz w:val="28"/>
          <w:szCs w:val="28"/>
          <w:lang w:val="pl-PL"/>
        </w:rPr>
      </w:pPr>
    </w:p>
    <w:p w14:paraId="59694F0E" w14:textId="77777777" w:rsidR="007B4FC4" w:rsidRDefault="007B4FC4">
      <w:pPr>
        <w:rPr>
          <w:sz w:val="28"/>
          <w:szCs w:val="28"/>
          <w:lang w:val="pl-PL"/>
        </w:rPr>
      </w:pPr>
    </w:p>
    <w:p w14:paraId="380AA1F4" w14:textId="77777777" w:rsidR="007B4FC4" w:rsidRDefault="007B4FC4">
      <w:pPr>
        <w:rPr>
          <w:sz w:val="28"/>
          <w:szCs w:val="28"/>
          <w:lang w:val="pl-PL"/>
        </w:rPr>
      </w:pPr>
    </w:p>
    <w:p w14:paraId="0AF3EDA1" w14:textId="77777777" w:rsidR="007B4FC4" w:rsidRDefault="007B4FC4">
      <w:pPr>
        <w:rPr>
          <w:sz w:val="28"/>
          <w:szCs w:val="28"/>
          <w:lang w:val="pl-PL"/>
        </w:rPr>
      </w:pPr>
    </w:p>
    <w:p w14:paraId="4AEFE0C0" w14:textId="77777777" w:rsidR="007B4FC4" w:rsidRDefault="007B4FC4">
      <w:pPr>
        <w:rPr>
          <w:sz w:val="28"/>
          <w:szCs w:val="28"/>
          <w:lang w:val="pl-PL"/>
        </w:rPr>
      </w:pPr>
    </w:p>
    <w:p w14:paraId="6F8E067B" w14:textId="77777777" w:rsidR="007B4FC4" w:rsidRDefault="007B4FC4">
      <w:pPr>
        <w:rPr>
          <w:sz w:val="28"/>
          <w:szCs w:val="28"/>
          <w:lang w:val="pl-PL"/>
        </w:rPr>
      </w:pPr>
    </w:p>
    <w:p w14:paraId="369B89A1" w14:textId="77777777" w:rsidR="007B4FC4" w:rsidRDefault="007B4FC4">
      <w:pPr>
        <w:rPr>
          <w:sz w:val="28"/>
          <w:szCs w:val="28"/>
          <w:lang w:val="pl-PL"/>
        </w:rPr>
      </w:pPr>
    </w:p>
    <w:p w14:paraId="07FBC387" w14:textId="77777777" w:rsidR="007B4FC4" w:rsidRDefault="007B4FC4">
      <w:pPr>
        <w:rPr>
          <w:sz w:val="28"/>
          <w:szCs w:val="28"/>
          <w:lang w:val="pl-PL"/>
        </w:rPr>
      </w:pPr>
    </w:p>
    <w:p w14:paraId="6088C3F2" w14:textId="77777777" w:rsidR="007B4FC4" w:rsidRDefault="007B4FC4">
      <w:pPr>
        <w:rPr>
          <w:sz w:val="28"/>
          <w:szCs w:val="28"/>
          <w:lang w:val="pl-PL"/>
        </w:rPr>
      </w:pPr>
    </w:p>
    <w:p w14:paraId="79D1F3B3" w14:textId="77777777" w:rsidR="007B4FC4" w:rsidRDefault="007B4FC4">
      <w:pPr>
        <w:rPr>
          <w:sz w:val="28"/>
          <w:szCs w:val="28"/>
          <w:lang w:val="pl-PL"/>
        </w:rPr>
      </w:pPr>
    </w:p>
    <w:p w14:paraId="067F2399" w14:textId="77777777" w:rsidR="007B4FC4" w:rsidRDefault="007B4FC4">
      <w:pPr>
        <w:rPr>
          <w:sz w:val="28"/>
          <w:szCs w:val="28"/>
          <w:lang w:val="pl-PL"/>
        </w:rPr>
      </w:pPr>
    </w:p>
    <w:p w14:paraId="56856AF0" w14:textId="77777777" w:rsidR="007B4FC4" w:rsidRDefault="007B4FC4">
      <w:pPr>
        <w:rPr>
          <w:sz w:val="28"/>
          <w:szCs w:val="28"/>
          <w:lang w:val="pl-PL"/>
        </w:rPr>
      </w:pPr>
    </w:p>
    <w:p w14:paraId="57646888" w14:textId="77777777" w:rsidR="007B4FC4" w:rsidRDefault="007B4FC4">
      <w:pPr>
        <w:rPr>
          <w:sz w:val="28"/>
          <w:szCs w:val="28"/>
          <w:lang w:val="pl-PL"/>
        </w:rPr>
      </w:pPr>
    </w:p>
    <w:p w14:paraId="420B0019" w14:textId="77777777" w:rsidR="007B4FC4" w:rsidRDefault="00000000">
      <w:pPr>
        <w:jc w:val="center"/>
      </w:pPr>
      <w:r>
        <w:rPr>
          <w:rFonts w:ascii="Calibri" w:hAnsi="Calibri"/>
          <w:b/>
          <w:bCs/>
          <w:sz w:val="32"/>
          <w:szCs w:val="32"/>
          <w:lang w:val="pl-PL"/>
        </w:rPr>
        <w:t xml:space="preserve">Sprawozdanie z lokalnego programu przeciwdziałania  </w:t>
      </w:r>
    </w:p>
    <w:p w14:paraId="3B0F9EFE" w14:textId="77777777" w:rsidR="007B4FC4" w:rsidRDefault="00000000">
      <w:pPr>
        <w:jc w:val="center"/>
      </w:pPr>
      <w:r>
        <w:rPr>
          <w:rFonts w:ascii="Calibri" w:hAnsi="Calibri"/>
          <w:b/>
          <w:bCs/>
          <w:sz w:val="32"/>
          <w:szCs w:val="32"/>
          <w:lang w:val="pl-PL"/>
        </w:rPr>
        <w:t xml:space="preserve">zjawisku bezdomności na terenie miasta  Tomaszowa </w:t>
      </w:r>
      <w:proofErr w:type="spellStart"/>
      <w:r>
        <w:rPr>
          <w:rFonts w:ascii="Calibri" w:hAnsi="Calibri"/>
          <w:b/>
          <w:bCs/>
          <w:sz w:val="32"/>
          <w:szCs w:val="32"/>
          <w:lang w:val="pl-PL"/>
        </w:rPr>
        <w:t>Maz</w:t>
      </w:r>
      <w:proofErr w:type="spellEnd"/>
      <w:r>
        <w:rPr>
          <w:rFonts w:ascii="Calibri" w:hAnsi="Calibri"/>
          <w:b/>
          <w:bCs/>
          <w:sz w:val="32"/>
          <w:szCs w:val="32"/>
          <w:lang w:val="pl-PL"/>
        </w:rPr>
        <w:t xml:space="preserve">. </w:t>
      </w:r>
    </w:p>
    <w:p w14:paraId="61533CEE" w14:textId="77777777" w:rsidR="007B4FC4" w:rsidRDefault="00000000">
      <w:pPr>
        <w:jc w:val="center"/>
      </w:pPr>
      <w:r>
        <w:rPr>
          <w:rFonts w:ascii="Calibri" w:hAnsi="Calibri"/>
          <w:b/>
          <w:bCs/>
          <w:sz w:val="32"/>
          <w:szCs w:val="32"/>
          <w:lang w:val="pl-PL"/>
        </w:rPr>
        <w:t>za okres  styczeń - grudzień 2024 r.</w:t>
      </w:r>
    </w:p>
    <w:p w14:paraId="51555B50" w14:textId="77777777" w:rsidR="007B4FC4" w:rsidRDefault="007B4FC4">
      <w:pPr>
        <w:jc w:val="center"/>
        <w:rPr>
          <w:rFonts w:ascii="Calibri" w:hAnsi="Calibri"/>
          <w:b/>
          <w:bCs/>
          <w:sz w:val="32"/>
          <w:szCs w:val="32"/>
          <w:lang w:val="pl-PL"/>
        </w:rPr>
      </w:pPr>
    </w:p>
    <w:p w14:paraId="529CF8A2" w14:textId="77777777" w:rsidR="007B4FC4" w:rsidRDefault="007B4FC4">
      <w:pPr>
        <w:rPr>
          <w:b/>
          <w:bCs/>
          <w:sz w:val="32"/>
          <w:szCs w:val="32"/>
          <w:lang w:val="pl-PL"/>
        </w:rPr>
      </w:pPr>
    </w:p>
    <w:p w14:paraId="6AFB4042" w14:textId="77777777" w:rsidR="007B4FC4" w:rsidRDefault="007B4FC4">
      <w:pPr>
        <w:rPr>
          <w:b/>
          <w:bCs/>
          <w:sz w:val="32"/>
          <w:szCs w:val="32"/>
          <w:lang w:val="pl-PL"/>
        </w:rPr>
      </w:pPr>
    </w:p>
    <w:p w14:paraId="43DD02E9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10C583E2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04612369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1D98305D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7284229E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52310880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3E1FEF24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6A260D58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50DADDEE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7780E20D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266D10D3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412B2B1F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30220E24" w14:textId="77777777" w:rsidR="007B4FC4" w:rsidRDefault="007B4FC4">
      <w:pPr>
        <w:rPr>
          <w:b/>
          <w:bCs/>
          <w:sz w:val="28"/>
          <w:szCs w:val="28"/>
          <w:lang w:val="pl-PL"/>
        </w:rPr>
      </w:pPr>
    </w:p>
    <w:p w14:paraId="258558AA" w14:textId="77777777" w:rsidR="007B4FC4" w:rsidRDefault="007B4FC4">
      <w:pPr>
        <w:spacing w:line="360" w:lineRule="auto"/>
        <w:rPr>
          <w:lang w:val="pl-PL"/>
        </w:rPr>
      </w:pPr>
    </w:p>
    <w:p w14:paraId="07A74695" w14:textId="77777777" w:rsidR="007B4FC4" w:rsidRDefault="00000000">
      <w:pPr>
        <w:tabs>
          <w:tab w:val="left" w:pos="563"/>
        </w:tabs>
        <w:spacing w:line="360" w:lineRule="auto"/>
        <w:jc w:val="both"/>
      </w:pPr>
      <w:r>
        <w:rPr>
          <w:rFonts w:ascii="Calibri" w:hAnsi="Calibri"/>
          <w:lang w:val="pl-PL"/>
        </w:rPr>
        <w:lastRenderedPageBreak/>
        <w:tab/>
        <w:t>Miejski Ośrodek Pomocy Społecznej w Tomaszowie Mazowieckim prowadzi systematyczne działania mające na celu pomoc osobom i rodzinom przy regulowaniu zaległości czynszowych,                 a także bieżących opłat czynszowych. W ramach działań przeciw bezdomności Rada Miejska podjęła Uchwałę  Nr 310/208 z dnia 19.12.2008r., w której  przyjęto ,,</w:t>
      </w:r>
      <w:r>
        <w:rPr>
          <w:rFonts w:ascii="Calibri" w:hAnsi="Calibri"/>
          <w:i/>
          <w:iCs/>
          <w:lang w:val="pl-PL"/>
        </w:rPr>
        <w:t>Lokalny program przeciwdziałania zjawisku bezdomności na terenie miasta Tomaszowa  Mazowieckiego”</w:t>
      </w:r>
      <w:r>
        <w:rPr>
          <w:rFonts w:ascii="Calibri" w:hAnsi="Calibri"/>
          <w:lang w:val="pl-PL"/>
        </w:rPr>
        <w:t>.</w:t>
      </w:r>
    </w:p>
    <w:p w14:paraId="374B66EB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 xml:space="preserve">Jest ona ściśle powiązana z Programem Rozwiązywania Problemu Bezdomności i Łagodzenia jej  Skutków na lata 2021-2027. </w:t>
      </w:r>
    </w:p>
    <w:p w14:paraId="62B82654" w14:textId="77777777" w:rsidR="007B4FC4" w:rsidRDefault="00000000">
      <w:pPr>
        <w:tabs>
          <w:tab w:val="left" w:pos="563"/>
        </w:tabs>
        <w:spacing w:line="360" w:lineRule="auto"/>
        <w:jc w:val="both"/>
      </w:pPr>
      <w:r>
        <w:rPr>
          <w:rFonts w:ascii="Calibri" w:hAnsi="Calibri"/>
          <w:lang w:val="pl-PL"/>
        </w:rPr>
        <w:tab/>
        <w:t>Realizując powyższy program pracownicy socjalni zawierali kontrakty socjalne z klientami Ośrodka, między innymi na spłatę zadłużenia w czynszu. Kontrakty socjalne były zawierane                         z osobami, które  posiadały  choć minimalne  własne dochody i przy pomocy Ośrodka były w stanie regulować czynsz. Osoby z wysokim zadłużeniem w czynszu nieposiadające  dochodu i możliwości spłaty zadłużenia  w czynszu były motywowane przez pracowników socjalnych do podejmowania pracy i spłacania zadłużenia w czynszu w ratach.</w:t>
      </w:r>
    </w:p>
    <w:p w14:paraId="4DA34001" w14:textId="77777777" w:rsidR="007B4FC4" w:rsidRDefault="00000000">
      <w:pPr>
        <w:tabs>
          <w:tab w:val="left" w:pos="563"/>
        </w:tabs>
        <w:spacing w:line="360" w:lineRule="auto"/>
        <w:jc w:val="both"/>
      </w:pPr>
      <w:r>
        <w:rPr>
          <w:rFonts w:ascii="Calibri" w:hAnsi="Calibri"/>
          <w:lang w:val="pl-PL"/>
        </w:rPr>
        <w:tab/>
        <w:t>W okresie  styczeń – grudzień 2024 roku  5 osób zawarło kontrakty socjalne z pracownikami socjalnymi Miejskiego Ośrodka Pomocy Społecznej w Tomaszowie Mazowieckim  na odpracowanie zaległości w czynszu.</w:t>
      </w:r>
    </w:p>
    <w:p w14:paraId="0ADB37E4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>Tomaszowskie Towarzystwo Budownictwa Społecznego w Tomaszowie Mazowieckim zawarło umowę na odpracowanie zaległości w opłatach czynszu z 4 osobami bez kontraktu socjalnego.</w:t>
      </w:r>
    </w:p>
    <w:p w14:paraId="16FBCAEC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>W podanym okresie rozwiązano umowy z 7 osobami, które odpracowywały zadłużenie w formie świadczenia zastępczego.</w:t>
      </w:r>
    </w:p>
    <w:p w14:paraId="54A46FD6" w14:textId="77777777" w:rsidR="007B4FC4" w:rsidRDefault="00000000">
      <w:pPr>
        <w:tabs>
          <w:tab w:val="left" w:pos="563"/>
        </w:tabs>
        <w:spacing w:line="360" w:lineRule="auto"/>
        <w:jc w:val="both"/>
      </w:pPr>
      <w:r>
        <w:rPr>
          <w:rFonts w:ascii="Calibri" w:hAnsi="Calibri"/>
          <w:lang w:val="pl-PL"/>
        </w:rPr>
        <w:tab/>
        <w:t>Miejski Ośrodek Pomocy Społecznej w/m udzielał również pomocy finansowej na spłatę zadłużenia w czynszu i opłaty związane z utrzymaniem mieszkania tj. opłacenie energii i gazu:</w:t>
      </w:r>
    </w:p>
    <w:p w14:paraId="4363561C" w14:textId="77777777" w:rsidR="007B4FC4" w:rsidRDefault="00000000">
      <w:pPr>
        <w:numPr>
          <w:ilvl w:val="0"/>
          <w:numId w:val="1"/>
        </w:numPr>
        <w:spacing w:line="360" w:lineRule="auto"/>
        <w:jc w:val="both"/>
      </w:pPr>
      <w:r>
        <w:rPr>
          <w:rFonts w:ascii="Calibri" w:hAnsi="Calibri"/>
          <w:b/>
          <w:bCs/>
          <w:i/>
          <w:iCs/>
          <w:lang w:val="pl-PL"/>
        </w:rPr>
        <w:t>pomoc na spłatę zadłużenia w czynszu – 1 (rodzina).</w:t>
      </w:r>
    </w:p>
    <w:p w14:paraId="54EB4331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 xml:space="preserve">             Kwota udzielonej pomocy na spłatę zadłużenia w czynszu – </w:t>
      </w:r>
      <w:r>
        <w:rPr>
          <w:rFonts w:ascii="Calibri" w:hAnsi="Calibri"/>
          <w:b/>
          <w:bCs/>
          <w:lang w:val="pl-PL"/>
        </w:rPr>
        <w:t xml:space="preserve">1.000,00 zł. </w:t>
      </w:r>
    </w:p>
    <w:p w14:paraId="607D9287" w14:textId="77777777" w:rsidR="007B4FC4" w:rsidRDefault="00000000">
      <w:pPr>
        <w:numPr>
          <w:ilvl w:val="0"/>
          <w:numId w:val="2"/>
        </w:numPr>
        <w:spacing w:line="360" w:lineRule="auto"/>
        <w:jc w:val="both"/>
      </w:pPr>
      <w:r>
        <w:rPr>
          <w:rFonts w:ascii="Calibri" w:hAnsi="Calibri"/>
          <w:b/>
          <w:bCs/>
          <w:i/>
          <w:iCs/>
          <w:lang w:val="pl-PL"/>
        </w:rPr>
        <w:t xml:space="preserve">pomoc na opłacenie energii elektrycznej – 8 osób (w tym 6 osób samotnie gospodarujących i 2 rodziny).  </w:t>
      </w:r>
    </w:p>
    <w:p w14:paraId="4C6B3C2E" w14:textId="77777777" w:rsidR="007B4FC4" w:rsidRDefault="00000000">
      <w:pPr>
        <w:spacing w:line="360" w:lineRule="auto"/>
        <w:ind w:left="720"/>
        <w:jc w:val="both"/>
      </w:pPr>
      <w:r>
        <w:rPr>
          <w:rFonts w:ascii="Calibri" w:hAnsi="Calibri"/>
          <w:lang w:val="pl-PL"/>
        </w:rPr>
        <w:t xml:space="preserve">Kwota udzielonej pomocy na opłacenie energii elektrycznej </w:t>
      </w:r>
      <w:r>
        <w:rPr>
          <w:rFonts w:ascii="Calibri" w:hAnsi="Calibri"/>
          <w:b/>
          <w:bCs/>
          <w:lang w:val="pl-PL"/>
        </w:rPr>
        <w:t>– 3.659,67 zł.</w:t>
      </w:r>
    </w:p>
    <w:p w14:paraId="48F08335" w14:textId="77777777" w:rsidR="007B4FC4" w:rsidRDefault="00000000">
      <w:pPr>
        <w:numPr>
          <w:ilvl w:val="0"/>
          <w:numId w:val="3"/>
        </w:numPr>
        <w:spacing w:line="360" w:lineRule="auto"/>
        <w:jc w:val="both"/>
      </w:pPr>
      <w:r>
        <w:rPr>
          <w:rFonts w:ascii="Calibri" w:hAnsi="Calibri"/>
          <w:b/>
          <w:bCs/>
          <w:i/>
          <w:iCs/>
          <w:lang w:val="pl-PL"/>
        </w:rPr>
        <w:t>pomoc na opłacenie rachunków za gaz – 1 (osoba samotnie gospodarująca).</w:t>
      </w:r>
    </w:p>
    <w:p w14:paraId="4DE66191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 xml:space="preserve">             Kwota udzielonej pomocy na opłacenie rachunków za gaz</w:t>
      </w:r>
      <w:r>
        <w:rPr>
          <w:rFonts w:ascii="Calibri" w:hAnsi="Calibri"/>
          <w:b/>
          <w:bCs/>
          <w:lang w:val="pl-PL"/>
        </w:rPr>
        <w:t xml:space="preserve"> – 647,11 zł.</w:t>
      </w:r>
    </w:p>
    <w:p w14:paraId="1A39E54C" w14:textId="77777777" w:rsidR="007B4FC4" w:rsidRDefault="00000000">
      <w:pPr>
        <w:spacing w:line="360" w:lineRule="auto"/>
        <w:jc w:val="both"/>
      </w:pPr>
      <w:r>
        <w:rPr>
          <w:rFonts w:ascii="Calibri" w:hAnsi="Calibri"/>
          <w:lang w:val="pl-PL"/>
        </w:rPr>
        <w:t>Ponadto MOPS udzielał pomocy w formie dodatków mieszkaniowych.</w:t>
      </w:r>
    </w:p>
    <w:p w14:paraId="3A1E647C" w14:textId="77777777" w:rsidR="007B4FC4" w:rsidRDefault="00000000">
      <w:pPr>
        <w:spacing w:line="360" w:lineRule="auto"/>
        <w:jc w:val="both"/>
      </w:pPr>
      <w:r>
        <w:rPr>
          <w:rFonts w:ascii="Calibri" w:hAnsi="Calibri"/>
          <w:b/>
          <w:bCs/>
          <w:i/>
          <w:iCs/>
          <w:lang w:val="pl-PL"/>
        </w:rPr>
        <w:t>Liczba osób, które otrzymały dodatek mieszkaniowy - 1155</w:t>
      </w:r>
      <w:r>
        <w:rPr>
          <w:rFonts w:ascii="Calibri" w:hAnsi="Calibri"/>
          <w:lang w:val="pl-PL"/>
        </w:rPr>
        <w:t xml:space="preserve"> (w tym: </w:t>
      </w:r>
      <w:r>
        <w:rPr>
          <w:rFonts w:ascii="Calibri" w:hAnsi="Calibri"/>
          <w:b/>
          <w:bCs/>
          <w:lang w:val="pl-PL"/>
        </w:rPr>
        <w:t>468</w:t>
      </w:r>
      <w:r>
        <w:rPr>
          <w:rFonts w:ascii="Calibri" w:hAnsi="Calibri"/>
          <w:lang w:val="pl-PL"/>
        </w:rPr>
        <w:t xml:space="preserve"> osób samotnie gospodarujących  i</w:t>
      </w:r>
      <w:r>
        <w:rPr>
          <w:rFonts w:ascii="Calibri" w:hAnsi="Calibri"/>
          <w:b/>
          <w:bCs/>
          <w:lang w:val="pl-PL"/>
        </w:rPr>
        <w:t xml:space="preserve"> 687  </w:t>
      </w:r>
      <w:r>
        <w:rPr>
          <w:rFonts w:ascii="Calibri" w:hAnsi="Calibri"/>
          <w:lang w:val="pl-PL"/>
        </w:rPr>
        <w:t>rodzin)</w:t>
      </w:r>
    </w:p>
    <w:p w14:paraId="3B01B4A6" w14:textId="4E9F57B2" w:rsidR="00432DC1" w:rsidRDefault="00000000">
      <w:pPr>
        <w:spacing w:line="360" w:lineRule="auto"/>
        <w:jc w:val="both"/>
      </w:pPr>
      <w:r>
        <w:rPr>
          <w:rFonts w:ascii="Calibri" w:hAnsi="Calibri"/>
          <w:b/>
          <w:bCs/>
          <w:lang w:val="pl-PL"/>
        </w:rPr>
        <w:t xml:space="preserve">Kwota  udzielonej pomocy na dodatki mieszkaniowe – 3.303.666,98 zł.                                                       </w:t>
      </w:r>
      <w:r w:rsidR="00EC004C">
        <w:rPr>
          <w:rFonts w:ascii="Calibri" w:hAnsi="Calibri"/>
          <w:b/>
          <w:bCs/>
          <w:lang w:val="pl-PL"/>
        </w:rPr>
        <w:t xml:space="preserve">   </w:t>
      </w:r>
      <w:r>
        <w:rPr>
          <w:rFonts w:ascii="Calibri" w:hAnsi="Calibri"/>
          <w:lang w:val="pl-PL"/>
        </w:rPr>
        <w:t>(w</w:t>
      </w:r>
      <w:r w:rsidR="00EC004C">
        <w:rPr>
          <w:rFonts w:ascii="Calibri" w:hAnsi="Calibri"/>
          <w:lang w:val="pl-PL"/>
        </w:rPr>
        <w:t> </w:t>
      </w:r>
      <w:r>
        <w:rPr>
          <w:rFonts w:ascii="Calibri" w:hAnsi="Calibri"/>
          <w:lang w:val="pl-PL"/>
        </w:rPr>
        <w:t>tym: osoby samotnie gospodarujące –</w:t>
      </w:r>
      <w:r>
        <w:rPr>
          <w:rFonts w:ascii="Calibri" w:hAnsi="Calibri"/>
          <w:b/>
          <w:bCs/>
          <w:lang w:val="pl-PL"/>
        </w:rPr>
        <w:t xml:space="preserve"> 900.939,68 zł</w:t>
      </w:r>
      <w:r>
        <w:rPr>
          <w:rFonts w:ascii="Calibri" w:hAnsi="Calibri"/>
          <w:lang w:val="pl-PL"/>
        </w:rPr>
        <w:t>.,  rodziny –</w:t>
      </w:r>
      <w:r>
        <w:rPr>
          <w:rFonts w:ascii="Calibri" w:hAnsi="Calibri"/>
          <w:b/>
          <w:bCs/>
          <w:lang w:val="pl-PL"/>
        </w:rPr>
        <w:t xml:space="preserve"> 2.402.727,30 zł</w:t>
      </w:r>
      <w:r>
        <w:rPr>
          <w:rFonts w:ascii="Calibri" w:hAnsi="Calibri"/>
          <w:lang w:val="pl-PL"/>
        </w:rPr>
        <w:t>).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432DC1">
      <w:pgSz w:w="11906" w:h="16838"/>
      <w:pgMar w:top="1020" w:right="1134" w:bottom="850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01184899">
    <w:abstractNumId w:val="0"/>
  </w:num>
  <w:num w:numId="2" w16cid:durableId="300237842">
    <w:abstractNumId w:val="1"/>
  </w:num>
  <w:num w:numId="3" w16cid:durableId="559639270">
    <w:abstractNumId w:val="2"/>
  </w:num>
  <w:num w:numId="4" w16cid:durableId="14196000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DC1"/>
    <w:rsid w:val="003A096D"/>
    <w:rsid w:val="00432DC1"/>
    <w:rsid w:val="007B4FC4"/>
    <w:rsid w:val="00D65E58"/>
    <w:rsid w:val="00EC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ADE710"/>
  <w15:chartTrackingRefBased/>
  <w15:docId w15:val="{07355AFF-C6B7-4917-918E-286BD7878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Zawartotabeli">
    <w:name w:val="Zawartość tabeli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uczynska\AppData\Local\Temp\431e0f5e-9020-48c7-99bb-9d54ce7c35b9_Sesja%20RM%203%202025r%20&#8212;%20Word.zip.5b9\SPR%20Lokalny%20program%20bezdomno&#347;ci%20202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SPR Lokalny program bezdomności 2025.dot</Template>
  <TotalTime>1</TotalTime>
  <Pages>1</Pages>
  <Words>499</Words>
  <Characters>2998</Characters>
  <Application>Microsoft Office Word</Application>
  <DocSecurity>0</DocSecurity>
  <Lines>24</Lines>
  <Paragraphs>6</Paragraphs>
  <ScaleCrop>false</ScaleCrop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Buczyńska</dc:creator>
  <cp:keywords/>
  <cp:lastModifiedBy>Anna Buczyńska</cp:lastModifiedBy>
  <cp:revision>3</cp:revision>
  <cp:lastPrinted>1995-11-21T16:41:00Z</cp:lastPrinted>
  <dcterms:created xsi:type="dcterms:W3CDTF">2025-03-14T08:48:00Z</dcterms:created>
  <dcterms:modified xsi:type="dcterms:W3CDTF">2025-03-14T08:53:00Z</dcterms:modified>
</cp:coreProperties>
</file>