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551D7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D918BAE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03A8859B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19 listopada 2024 r.</w:t>
      </w:r>
    </w:p>
    <w:p w14:paraId="731A344B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4F5508CC" w14:textId="77777777" w:rsidR="00A77B3E" w:rsidRDefault="00A77B3E">
      <w:pPr>
        <w:ind w:left="5669"/>
        <w:rPr>
          <w:sz w:val="20"/>
        </w:rPr>
      </w:pPr>
    </w:p>
    <w:p w14:paraId="0C3F5527" w14:textId="77777777" w:rsidR="00A77B3E" w:rsidRDefault="00A77B3E">
      <w:pPr>
        <w:ind w:left="5669"/>
        <w:rPr>
          <w:sz w:val="20"/>
        </w:rPr>
      </w:pPr>
    </w:p>
    <w:p w14:paraId="74B260E1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A3B7BE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570DBAAA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upamiętnienia postaci Wincentego Witosa</w:t>
      </w:r>
    </w:p>
    <w:p w14:paraId="44BEF2EF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pkt. 2 w związku z art. 7 ust.1 pkt 18 ustawy z dnia 8 marca 1990 r. o samorządzie gminnym (</w:t>
      </w:r>
      <w:proofErr w:type="spellStart"/>
      <w:r>
        <w:t>t.j</w:t>
      </w:r>
      <w:proofErr w:type="spellEnd"/>
      <w:r>
        <w:t>. Dz. U. z 2024 r. poz. 1465 i 1572), a także w związku z uchwałą Sejmu Rzeczypospolitej Polskiej z dnia 28 lipca 2023 r. w sprawie ustanowienia roku 2024 Rokiem Wincentego Witosa (M.P. z 2023 r. poz.895) Rada Miejska Tomaszowa Mazowieckiego, uchwala co następuje:</w:t>
      </w:r>
    </w:p>
    <w:p w14:paraId="6C7A993B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Rada Miejska Tomaszowa Mazowieckiego, w uznaniu zasług Wincentego Witosa w dziele odzyskania niepodległości przez Polskę, jego wkładu w rozwój demokracji, rolnictwa i życia społecznego w okresie II Rzeczypospolitej, a także jako wyraz szacunku dla jego postawy patriotycznej i obywatelskiej, zwraca się do Prezydenta Tomaszowa Mazowieckiego o uwzględnienie postaci Wincentego Witosa, przy organizacji przedsięwzięć, uroczystości i wydarzeń przez podległe mu wydziały Urzędu Miasta w Tomaszowie Mazowieckim, jednostki kultury,  oraz rekomendowanie tychże działań innym podmiotom oraz organizacjom.</w:t>
      </w:r>
    </w:p>
    <w:p w14:paraId="3655678B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057203C2" w14:textId="77777777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14:paraId="0206EF2A" w14:textId="77777777" w:rsidR="00DC64BA" w:rsidRDefault="00DC64BA">
      <w:pPr>
        <w:rPr>
          <w:rFonts w:eastAsia="Times New Roman" w:cs="Times New Roman"/>
          <w:szCs w:val="20"/>
        </w:rPr>
      </w:pPr>
    </w:p>
    <w:p w14:paraId="5F11CEE2" w14:textId="77777777" w:rsidR="00DC64BA" w:rsidRDefault="00000000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493AAFE3" w14:textId="77777777" w:rsidR="00DC64BA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Rok 2024 został ustanowiony przez Sejm Rzeczypospolitej Polskiej Rokiem Wincentego Witosa, co stanowi doskonałą okazję do upamiętnienia tej wybitnej postaci, która odegrała kluczową rolę w odzyskaniu niepodległości przez Polskę, a także w odbudowie kraju po I wojnie światowej. Wincenty Witos był jednym z najważniejszych polityków II Rzeczypospolitej, trzykrotnym premierem, a także liderem ruchu ludowego. Jego życie i działalność stanowią ważną część historii Polski. Wincenty Witos zasługuje na zachowanie pamięci o nim w przestrzeni publicznej naszego miasta - zarówno w trakcie roku poświęconemu temu wybitnemu Polakowi, ale także pielęgnowanie pamięci i upowszechnianie wiedzy o nim, powinno być stałym elementem działań edukacyjnych podejmowanych przez samorząd.</w:t>
      </w:r>
    </w:p>
    <w:p w14:paraId="6B7A64A3" w14:textId="77777777" w:rsidR="00DC64BA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przyjęcie przedmiotowej uchwały uznać należy za zasadne.</w:t>
      </w:r>
    </w:p>
    <w:sectPr w:rsidR="00DC64B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53BDF1" w14:textId="77777777" w:rsidR="004C1D0F" w:rsidRDefault="004C1D0F">
      <w:r>
        <w:separator/>
      </w:r>
    </w:p>
  </w:endnote>
  <w:endnote w:type="continuationSeparator" w:id="0">
    <w:p w14:paraId="00F3FEBF" w14:textId="77777777" w:rsidR="004C1D0F" w:rsidRDefault="004C1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C64BA" w14:paraId="679402B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1DC9E63" w14:textId="77777777" w:rsidR="00DC64BA" w:rsidRDefault="00000000">
          <w:pPr>
            <w:rPr>
              <w:sz w:val="18"/>
            </w:rPr>
          </w:pPr>
          <w:r>
            <w:rPr>
              <w:sz w:val="18"/>
            </w:rPr>
            <w:t>Id: 772F522F-64BF-4E92-8B28-909CE44E2434.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B50BD7" w14:textId="77777777" w:rsidR="00DC64B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E6F2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38BE29" w14:textId="77777777" w:rsidR="00DC64BA" w:rsidRDefault="00DC64B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C64BA" w14:paraId="387D749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2119CD" w14:textId="77777777" w:rsidR="00DC64BA" w:rsidRDefault="00000000">
          <w:pPr>
            <w:rPr>
              <w:sz w:val="18"/>
            </w:rPr>
          </w:pPr>
          <w:r>
            <w:rPr>
              <w:sz w:val="18"/>
            </w:rPr>
            <w:t>Id: 772F522F-64BF-4E92-8B28-909CE44E2434.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EE7AA50" w14:textId="77777777" w:rsidR="00DC64B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E6F2F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3FED8650" w14:textId="77777777" w:rsidR="00DC64BA" w:rsidRDefault="00DC64B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28C9F" w14:textId="77777777" w:rsidR="004C1D0F" w:rsidRDefault="004C1D0F">
      <w:r>
        <w:separator/>
      </w:r>
    </w:p>
  </w:footnote>
  <w:footnote w:type="continuationSeparator" w:id="0">
    <w:p w14:paraId="024C1DE0" w14:textId="77777777" w:rsidR="004C1D0F" w:rsidRDefault="004C1D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C1D0F"/>
    <w:rsid w:val="00A1236C"/>
    <w:rsid w:val="00A77B3E"/>
    <w:rsid w:val="00CA2A55"/>
    <w:rsid w:val="00DC64BA"/>
    <w:rsid w:val="00F25C46"/>
    <w:rsid w:val="00FE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1653C"/>
  <w15:docId w15:val="{595E02D0-C2C3-42C9-AE81-C098500E7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19 listopada 2024 r.</dc:title>
  <dc:subject>w sprawie upamiętnienia postaci Wincentego Witosa</dc:subject>
  <dc:creator>bdobrzynska</dc:creator>
  <cp:lastModifiedBy>Beata Dobrzyńska</cp:lastModifiedBy>
  <cp:revision>2</cp:revision>
  <dcterms:created xsi:type="dcterms:W3CDTF">2024-11-19T14:16:00Z</dcterms:created>
  <dcterms:modified xsi:type="dcterms:W3CDTF">2024-11-19T14:16:00Z</dcterms:modified>
  <cp:category>Akt prawny</cp:category>
</cp:coreProperties>
</file>