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2A47CD">
        <w:rPr>
          <w:rFonts w:asciiTheme="minorHAnsi" w:hAnsiTheme="minorHAnsi" w:cstheme="minorHAnsi"/>
          <w:sz w:val="22"/>
          <w:szCs w:val="22"/>
        </w:rPr>
        <w:t xml:space="preserve">20 listopada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F22B73">
        <w:rPr>
          <w:rFonts w:asciiTheme="minorHAnsi" w:hAnsiTheme="minorHAnsi" w:cstheme="minorHAnsi"/>
          <w:bCs/>
          <w:i/>
          <w:iCs/>
          <w:sz w:val="22"/>
          <w:szCs w:val="22"/>
        </w:rPr>
        <w:t>1</w:t>
      </w:r>
      <w:r w:rsidR="002A47CD">
        <w:rPr>
          <w:rFonts w:asciiTheme="minorHAnsi" w:hAnsiTheme="minorHAnsi" w:cstheme="minorHAnsi"/>
          <w:bCs/>
          <w:i/>
          <w:iCs/>
          <w:sz w:val="22"/>
          <w:szCs w:val="22"/>
        </w:rPr>
        <w:t>1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31C0B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</w:p>
    <w:p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F22B73">
        <w:rPr>
          <w:rFonts w:asciiTheme="minorHAnsi" w:hAnsiTheme="minorHAnsi" w:cstheme="minorHAnsi"/>
          <w:sz w:val="22"/>
          <w:szCs w:val="22"/>
        </w:rPr>
        <w:t>1465</w:t>
      </w:r>
      <w:r w:rsidR="002A47CD">
        <w:rPr>
          <w:rFonts w:asciiTheme="minorHAnsi" w:hAnsiTheme="minorHAnsi" w:cstheme="minorHAnsi"/>
          <w:sz w:val="22"/>
          <w:szCs w:val="22"/>
        </w:rPr>
        <w:t>, poz. 1572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2A47CD">
        <w:rPr>
          <w:rFonts w:asciiTheme="minorHAnsi" w:hAnsiTheme="minorHAnsi" w:cstheme="minorHAnsi"/>
          <w:b/>
          <w:sz w:val="28"/>
          <w:szCs w:val="28"/>
          <w:u w:val="single"/>
        </w:rPr>
        <w:t xml:space="preserve">28 listopada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331C0B" w:rsidRPr="00B6726D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2A47CD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="002A47CD">
        <w:rPr>
          <w:rFonts w:asciiTheme="minorHAnsi" w:eastAsia="Book Antiqua" w:hAnsiTheme="minorHAnsi" w:cstheme="minorHAnsi"/>
          <w:b/>
          <w:sz w:val="26"/>
          <w:szCs w:val="26"/>
        </w:rPr>
        <w:t>I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2A47CD">
        <w:rPr>
          <w:rFonts w:asciiTheme="minorHAnsi" w:hAnsiTheme="minorHAnsi" w:cstheme="minorHAnsi"/>
          <w:sz w:val="22"/>
          <w:szCs w:val="22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2A47CD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D3F9D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BE5207">
        <w:rPr>
          <w:rFonts w:asciiTheme="minorHAnsi" w:hAnsiTheme="minorHAnsi" w:cstheme="minorHAnsi"/>
          <w:sz w:val="22"/>
          <w:szCs w:val="22"/>
        </w:rPr>
        <w:t>I</w:t>
      </w:r>
      <w:r w:rsidR="009C1DE7">
        <w:rPr>
          <w:rFonts w:asciiTheme="minorHAnsi" w:hAnsiTheme="minorHAnsi" w:cstheme="minorHAnsi"/>
          <w:sz w:val="22"/>
          <w:szCs w:val="22"/>
        </w:rPr>
        <w:t>X</w:t>
      </w:r>
      <w:r w:rsid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9C1DE7">
        <w:rPr>
          <w:rFonts w:asciiTheme="minorHAnsi" w:hAnsiTheme="minorHAnsi" w:cstheme="minorHAnsi"/>
          <w:sz w:val="22"/>
          <w:szCs w:val="22"/>
        </w:rPr>
        <w:t xml:space="preserve">zwołanej na wniosek Prezydenta Miasta 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w dniu </w:t>
      </w:r>
      <w:r w:rsidR="009C1DE7">
        <w:rPr>
          <w:rFonts w:asciiTheme="minorHAnsi" w:hAnsiTheme="minorHAnsi" w:cstheme="minorHAnsi"/>
          <w:sz w:val="22"/>
          <w:szCs w:val="22"/>
        </w:rPr>
        <w:t xml:space="preserve">14 października </w:t>
      </w:r>
      <w:r w:rsidR="004129BD">
        <w:rPr>
          <w:rFonts w:asciiTheme="minorHAnsi" w:hAnsiTheme="minorHAnsi" w:cstheme="minorHAnsi"/>
          <w:sz w:val="22"/>
          <w:szCs w:val="22"/>
        </w:rPr>
        <w:t>2</w:t>
      </w:r>
      <w:r w:rsidR="00476AD4" w:rsidRPr="00331C0B">
        <w:rPr>
          <w:rFonts w:asciiTheme="minorHAnsi" w:hAnsiTheme="minorHAnsi" w:cstheme="minorHAnsi"/>
          <w:sz w:val="22"/>
          <w:szCs w:val="22"/>
        </w:rPr>
        <w:t>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 w:rsidR="009C1DE7">
        <w:rPr>
          <w:rFonts w:asciiTheme="minorHAnsi" w:hAnsiTheme="minorHAnsi" w:cstheme="minorHAnsi"/>
          <w:sz w:val="22"/>
          <w:szCs w:val="22"/>
        </w:rPr>
        <w:t xml:space="preserve"> oraz protokołu z X sesji Rady Miejskiej Tomaszowa Mazowieckiego w dniu 29 października 2024 roku</w:t>
      </w:r>
      <w:r w:rsidR="004129BD">
        <w:rPr>
          <w:rFonts w:asciiTheme="minorHAnsi" w:hAnsiTheme="minorHAnsi" w:cstheme="minorHAnsi"/>
          <w:sz w:val="22"/>
          <w:szCs w:val="22"/>
        </w:rPr>
        <w:t>.</w:t>
      </w:r>
    </w:p>
    <w:p w:rsidR="002324F7" w:rsidRDefault="002324F7" w:rsidP="002324F7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upamiętnienia postaci Wincentego Witosa. </w:t>
      </w:r>
    </w:p>
    <w:p w:rsidR="00072904" w:rsidRPr="003759A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59A4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3759A4">
        <w:rPr>
          <w:rFonts w:asciiTheme="minorHAnsi" w:hAnsiTheme="minorHAnsi" w:cstheme="minorHAnsi"/>
          <w:sz w:val="22"/>
          <w:szCs w:val="22"/>
        </w:rPr>
        <w:br/>
        <w:t>na rok 2024”.</w:t>
      </w:r>
    </w:p>
    <w:p w:rsidR="0007290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59A4">
        <w:rPr>
          <w:rFonts w:asciiTheme="minorHAnsi" w:hAnsiTheme="minorHAnsi" w:cstheme="minorHAnsi"/>
          <w:sz w:val="22"/>
          <w:szCs w:val="22"/>
        </w:rPr>
        <w:t>Podjęcie uchwały o zmianie uchwały nr LXXXV/670/2023 Rady Miejskiej Tomaszowa Mazowieckiego z dnia 15 grudnia 2023 r. w sprawie uchwalenia „Wieloletniej Prognozy Finansowej Miasta Tomaszowa Mazowieckiego na lata 2024-2040”.</w:t>
      </w:r>
    </w:p>
    <w:p w:rsidR="003759A4" w:rsidRDefault="003759A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wysokości stawek podatku od nieruchomości. </w:t>
      </w:r>
    </w:p>
    <w:p w:rsidR="003E3AAD" w:rsidRDefault="003E3AAD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przyjęcia aktualizacji „Programu Ochrony Środowiska dla Miasta Tomaszowa Mazowieckiego na lata 2024 – 2027 z perspektywą na lata 2028 – 2031”.</w:t>
      </w:r>
    </w:p>
    <w:p w:rsidR="003E3AAD" w:rsidRDefault="003E3AAD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apelu do władz publicznych o zapewnienie pełnego finansowania zadań związanych z poprawą stanu środowiska wynikających z ustawy z dnia 16 czerwca 2023 r. </w:t>
      </w:r>
      <w:r>
        <w:rPr>
          <w:rFonts w:asciiTheme="minorHAnsi" w:hAnsiTheme="minorHAnsi" w:cstheme="minorHAnsi"/>
          <w:sz w:val="22"/>
          <w:szCs w:val="22"/>
        </w:rPr>
        <w:br/>
        <w:t xml:space="preserve">o wielkoobszarowych terenach zdegradowanych. </w:t>
      </w:r>
    </w:p>
    <w:p w:rsidR="00F53C1B" w:rsidRDefault="00F53C1B" w:rsidP="00F53C1B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ustalenia wysokości opłat za pobyt i wyżywienie dziecka u dziennego opiekuna. </w:t>
      </w:r>
    </w:p>
    <w:p w:rsidR="003E3AAD" w:rsidRDefault="003E3AAD" w:rsidP="003E3AAD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w sprawie określenia maksymalnej wysokości wynagrodzenia dziennego opiekuna oraz zasad jego ustalania. </w:t>
      </w:r>
    </w:p>
    <w:p w:rsidR="009C1DE7" w:rsidRDefault="009C1DE7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Programu współpracy z organizacjami pozarządowymi oraz podmiotami prowadzącymi działalność pożytku publicznego na rok 2025. </w:t>
      </w:r>
    </w:p>
    <w:p w:rsidR="003759A4" w:rsidRDefault="003759A4" w:rsidP="003759A4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powołania przedstawicieli Rady Miejskiej Tomaszowa Mazowieckiego do prac w Komisji do spraw udzielania stypendiów sportowych Gminy Miasto Tomaszów Mazowiecki dla zawodników osiągających wysokie wyniki w rywalizacji sportowej.  </w:t>
      </w:r>
    </w:p>
    <w:p w:rsidR="009C1DE7" w:rsidRDefault="009C1DE7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wyrażenia intencji dotyczącej przebiegu drogi ekspresowej S12 przez teren miasta Tomaszowa Mazowieckiego. </w:t>
      </w:r>
    </w:p>
    <w:p w:rsidR="001D72D6" w:rsidRPr="001D72D6" w:rsidRDefault="001D72D6" w:rsidP="001D72D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Podjęcie uchwały </w:t>
      </w:r>
      <w:r w:rsidRPr="001D72D6">
        <w:rPr>
          <w:rFonts w:ascii="Calibri" w:hAnsi="Calibri" w:cs="Arial"/>
          <w:sz w:val="22"/>
          <w:szCs w:val="22"/>
        </w:rPr>
        <w:t xml:space="preserve">o zmianie uchwały nr II/10/2024 Rady Miejskiej Tomaszowa Mazowieckiego </w:t>
      </w:r>
      <w:r>
        <w:rPr>
          <w:rFonts w:ascii="Calibri" w:hAnsi="Calibri" w:cs="Arial"/>
          <w:sz w:val="22"/>
          <w:szCs w:val="22"/>
        </w:rPr>
        <w:br/>
      </w:r>
      <w:r w:rsidRPr="001D72D6">
        <w:rPr>
          <w:rFonts w:ascii="Calibri" w:hAnsi="Calibri" w:cs="Arial"/>
          <w:sz w:val="22"/>
          <w:szCs w:val="22"/>
        </w:rPr>
        <w:t>w sprawie powołania Komisji Gospodarki Mieszkaniowej, Komunalnej i Ochrony Środowiska Rady Miejskiej Tomaszowa Mazowieckiego i ustalenia jej składu osobowego</w:t>
      </w:r>
      <w:r>
        <w:rPr>
          <w:rFonts w:ascii="Calibri" w:hAnsi="Calibri" w:cs="Arial"/>
          <w:sz w:val="22"/>
          <w:szCs w:val="22"/>
        </w:rPr>
        <w:t>.</w:t>
      </w:r>
    </w:p>
    <w:p w:rsidR="001D72D6" w:rsidRPr="001D72D6" w:rsidRDefault="001D72D6" w:rsidP="001D72D6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Podjęcie uchwały </w:t>
      </w:r>
      <w:r w:rsidRPr="001D72D6">
        <w:rPr>
          <w:rFonts w:ascii="Calibri" w:hAnsi="Calibri" w:cs="Arial"/>
          <w:sz w:val="22"/>
          <w:szCs w:val="22"/>
        </w:rPr>
        <w:t xml:space="preserve">o zmianie uchwały nr II/12/2024 Rady Miejskiej Tomaszowa Mazowieckiego </w:t>
      </w:r>
      <w:r>
        <w:rPr>
          <w:rFonts w:ascii="Calibri" w:hAnsi="Calibri" w:cs="Arial"/>
          <w:sz w:val="22"/>
          <w:szCs w:val="22"/>
        </w:rPr>
        <w:br/>
      </w:r>
      <w:r w:rsidRPr="001D72D6">
        <w:rPr>
          <w:rFonts w:ascii="Calibri" w:hAnsi="Calibri" w:cs="Arial"/>
          <w:sz w:val="22"/>
          <w:szCs w:val="22"/>
        </w:rPr>
        <w:t>w sprawie powołania Komisji Spraw Społecznych i Rodziny Rady Miejskiej Tomaszowa Mazowieckiego i ustalenia jej składu osobowego</w:t>
      </w:r>
      <w:r>
        <w:rPr>
          <w:rFonts w:ascii="Calibri" w:hAnsi="Calibri" w:cs="Arial"/>
          <w:sz w:val="22"/>
          <w:szCs w:val="22"/>
        </w:rPr>
        <w:t>.</w:t>
      </w:r>
    </w:p>
    <w:p w:rsidR="00476AD4" w:rsidRPr="00331C0B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331C0B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1D72D6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9D3F9D" w:rsidRPr="00331C0B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C36342" w:rsidRPr="00331C0B" w:rsidRDefault="00C36342" w:rsidP="00C36342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CA388E">
        <w:rPr>
          <w:rFonts w:asciiTheme="minorHAnsi" w:hAnsiTheme="minorHAnsi" w:cstheme="minorHAnsi"/>
          <w:i/>
          <w:sz w:val="18"/>
          <w:szCs w:val="18"/>
        </w:rPr>
        <w:t>1465</w:t>
      </w:r>
      <w:r w:rsidR="001D72D6">
        <w:rPr>
          <w:rFonts w:asciiTheme="minorHAnsi" w:hAnsiTheme="minorHAnsi" w:cstheme="minorHAnsi"/>
          <w:i/>
          <w:sz w:val="18"/>
          <w:szCs w:val="18"/>
        </w:rPr>
        <w:t>, poz. 1572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10E" w:rsidRDefault="0037310E" w:rsidP="00A012AE">
      <w:r>
        <w:separator/>
      </w:r>
    </w:p>
  </w:endnote>
  <w:endnote w:type="continuationSeparator" w:id="0">
    <w:p w:rsidR="0037310E" w:rsidRDefault="0037310E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10E" w:rsidRDefault="0037310E" w:rsidP="00A012AE">
      <w:r>
        <w:separator/>
      </w:r>
    </w:p>
  </w:footnote>
  <w:footnote w:type="continuationSeparator" w:id="0">
    <w:p w:rsidR="0037310E" w:rsidRDefault="0037310E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72904"/>
    <w:rsid w:val="00091162"/>
    <w:rsid w:val="000A1D77"/>
    <w:rsid w:val="000B000C"/>
    <w:rsid w:val="000C501C"/>
    <w:rsid w:val="00110B15"/>
    <w:rsid w:val="00123B6E"/>
    <w:rsid w:val="001354E5"/>
    <w:rsid w:val="001944CF"/>
    <w:rsid w:val="001B61B3"/>
    <w:rsid w:val="001C0F5F"/>
    <w:rsid w:val="001C2C31"/>
    <w:rsid w:val="001C37B4"/>
    <w:rsid w:val="001D72D6"/>
    <w:rsid w:val="0020739F"/>
    <w:rsid w:val="002324F7"/>
    <w:rsid w:val="002A47CD"/>
    <w:rsid w:val="002F4F78"/>
    <w:rsid w:val="00331C0B"/>
    <w:rsid w:val="0037310E"/>
    <w:rsid w:val="003759A4"/>
    <w:rsid w:val="00392CC1"/>
    <w:rsid w:val="003D0F1A"/>
    <w:rsid w:val="003E3AAD"/>
    <w:rsid w:val="003E5F80"/>
    <w:rsid w:val="003F1E7D"/>
    <w:rsid w:val="004129BD"/>
    <w:rsid w:val="00421391"/>
    <w:rsid w:val="00476AD4"/>
    <w:rsid w:val="0051647F"/>
    <w:rsid w:val="00527511"/>
    <w:rsid w:val="005E0224"/>
    <w:rsid w:val="005F08AE"/>
    <w:rsid w:val="00665F02"/>
    <w:rsid w:val="006A7C7D"/>
    <w:rsid w:val="006B7EF3"/>
    <w:rsid w:val="006D0D88"/>
    <w:rsid w:val="006F5FA2"/>
    <w:rsid w:val="007206C7"/>
    <w:rsid w:val="00726DBD"/>
    <w:rsid w:val="00763B3F"/>
    <w:rsid w:val="007D1EA1"/>
    <w:rsid w:val="00821105"/>
    <w:rsid w:val="00857511"/>
    <w:rsid w:val="00876890"/>
    <w:rsid w:val="0089189E"/>
    <w:rsid w:val="00894C0F"/>
    <w:rsid w:val="009365AD"/>
    <w:rsid w:val="00937133"/>
    <w:rsid w:val="0094014D"/>
    <w:rsid w:val="00960268"/>
    <w:rsid w:val="009723F4"/>
    <w:rsid w:val="009C1DE7"/>
    <w:rsid w:val="009D3F9D"/>
    <w:rsid w:val="00A00808"/>
    <w:rsid w:val="00A012AE"/>
    <w:rsid w:val="00A24E4E"/>
    <w:rsid w:val="00A40751"/>
    <w:rsid w:val="00A727BF"/>
    <w:rsid w:val="00AD7E63"/>
    <w:rsid w:val="00AE04D5"/>
    <w:rsid w:val="00B04693"/>
    <w:rsid w:val="00B1051A"/>
    <w:rsid w:val="00B16404"/>
    <w:rsid w:val="00B24B7C"/>
    <w:rsid w:val="00B3329A"/>
    <w:rsid w:val="00B36FCA"/>
    <w:rsid w:val="00B643CA"/>
    <w:rsid w:val="00B6726D"/>
    <w:rsid w:val="00BA1945"/>
    <w:rsid w:val="00BA4228"/>
    <w:rsid w:val="00BE5207"/>
    <w:rsid w:val="00C17EE2"/>
    <w:rsid w:val="00C36342"/>
    <w:rsid w:val="00CA388E"/>
    <w:rsid w:val="00D15137"/>
    <w:rsid w:val="00D74E2A"/>
    <w:rsid w:val="00D82C1D"/>
    <w:rsid w:val="00D832B3"/>
    <w:rsid w:val="00DC5267"/>
    <w:rsid w:val="00DD18EB"/>
    <w:rsid w:val="00E37782"/>
    <w:rsid w:val="00E47636"/>
    <w:rsid w:val="00E67192"/>
    <w:rsid w:val="00F00103"/>
    <w:rsid w:val="00F22B73"/>
    <w:rsid w:val="00F31FD5"/>
    <w:rsid w:val="00F41CDB"/>
    <w:rsid w:val="00F53C1B"/>
    <w:rsid w:val="00FB536A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FCC2A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5</cp:revision>
  <cp:lastPrinted>2024-11-20T11:34:00Z</cp:lastPrinted>
  <dcterms:created xsi:type="dcterms:W3CDTF">2024-11-20T12:09:00Z</dcterms:created>
  <dcterms:modified xsi:type="dcterms:W3CDTF">2024-11-20T15:20:00Z</dcterms:modified>
</cp:coreProperties>
</file>