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019" w:rsidRPr="000D7344" w:rsidRDefault="00A03019" w:rsidP="000D7344">
      <w:pPr>
        <w:suppressAutoHyphens w:val="0"/>
        <w:spacing w:after="0" w:line="300" w:lineRule="auto"/>
        <w:ind w:right="5954"/>
        <w:rPr>
          <w:rFonts w:asciiTheme="minorHAnsi" w:hAnsiTheme="minorHAnsi" w:cstheme="minorHAnsi"/>
          <w:b/>
          <w:sz w:val="24"/>
          <w:szCs w:val="24"/>
          <w:lang w:eastAsia="pl-PL"/>
        </w:rPr>
      </w:pPr>
      <w:r w:rsidRPr="000D7344">
        <w:rPr>
          <w:rFonts w:asciiTheme="minorHAnsi" w:hAnsiTheme="minorHAnsi" w:cstheme="minorHAnsi"/>
          <w:b/>
          <w:sz w:val="24"/>
          <w:szCs w:val="24"/>
          <w:lang w:eastAsia="pl-PL"/>
        </w:rPr>
        <w:t>PREZYDENT MIASTA</w:t>
      </w:r>
    </w:p>
    <w:p w:rsidR="00A03019" w:rsidRPr="000D7344" w:rsidRDefault="00A03019" w:rsidP="000D7344">
      <w:pPr>
        <w:pStyle w:val="Nagwek"/>
        <w:spacing w:line="300" w:lineRule="auto"/>
        <w:rPr>
          <w:rFonts w:asciiTheme="minorHAnsi" w:hAnsiTheme="minorHAnsi" w:cstheme="minorHAnsi"/>
          <w:b/>
          <w:szCs w:val="24"/>
        </w:rPr>
      </w:pPr>
      <w:r w:rsidRPr="000D7344">
        <w:rPr>
          <w:rFonts w:asciiTheme="minorHAnsi" w:hAnsiTheme="minorHAnsi" w:cstheme="minorHAnsi"/>
          <w:b/>
          <w:szCs w:val="24"/>
        </w:rPr>
        <w:t>Tomaszowa Mazowieckiego</w:t>
      </w:r>
    </w:p>
    <w:p w:rsidR="00C065A1" w:rsidRDefault="00C065A1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C065A1">
        <w:rPr>
          <w:rFonts w:asciiTheme="minorHAnsi" w:hAnsiTheme="minorHAnsi" w:cstheme="minorHAnsi"/>
          <w:b/>
          <w:sz w:val="24"/>
          <w:szCs w:val="24"/>
        </w:rPr>
        <w:t>WAR.6220.6.2024.KG</w:t>
      </w:r>
    </w:p>
    <w:p w:rsidR="0021098F" w:rsidRPr="000D7344" w:rsidRDefault="0021098F" w:rsidP="000D7344">
      <w:pPr>
        <w:spacing w:after="0" w:line="300" w:lineRule="auto"/>
        <w:rPr>
          <w:rFonts w:asciiTheme="minorHAnsi" w:hAnsiTheme="minorHAnsi" w:cstheme="minorHAnsi"/>
          <w:b/>
          <w:sz w:val="24"/>
          <w:szCs w:val="24"/>
        </w:rPr>
      </w:pPr>
      <w:r w:rsidRPr="000D7344">
        <w:rPr>
          <w:rFonts w:asciiTheme="minorHAnsi" w:hAnsiTheme="minorHAnsi" w:cstheme="minorHAnsi"/>
          <w:b/>
          <w:sz w:val="24"/>
          <w:szCs w:val="24"/>
        </w:rPr>
        <w:t>OBWIESZCZENIE</w:t>
      </w:r>
      <w:r w:rsidR="0004362E" w:rsidRPr="000D7344">
        <w:rPr>
          <w:rFonts w:asciiTheme="minorHAnsi" w:hAnsiTheme="minorHAnsi" w:cstheme="minorHAnsi"/>
          <w:b/>
          <w:sz w:val="24"/>
          <w:szCs w:val="24"/>
        </w:rPr>
        <w:t xml:space="preserve"> Prezydenta Miasta Tomaszowa Mazowieckiego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Na podstawie z art. 49 ustawy z dnia 14 czerwca 1960 r. Kodeks postępowania administracyjnego 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(j.t. Dz. U. z 202</w:t>
      </w:r>
      <w:r w:rsidR="00B4271A">
        <w:rPr>
          <w:rFonts w:asciiTheme="minorHAnsi" w:hAnsiTheme="minorHAnsi" w:cstheme="minorHAnsi"/>
          <w:sz w:val="24"/>
          <w:szCs w:val="24"/>
        </w:rPr>
        <w:t>4</w:t>
      </w:r>
      <w:r w:rsidRPr="00F9065D">
        <w:rPr>
          <w:rFonts w:asciiTheme="minorHAnsi" w:hAnsiTheme="minorHAnsi" w:cstheme="minorHAnsi"/>
          <w:sz w:val="24"/>
          <w:szCs w:val="24"/>
        </w:rPr>
        <w:t xml:space="preserve">r. poz. </w:t>
      </w:r>
      <w:r w:rsidR="00B4271A">
        <w:rPr>
          <w:rFonts w:asciiTheme="minorHAnsi" w:hAnsiTheme="minorHAnsi" w:cstheme="minorHAnsi"/>
          <w:sz w:val="24"/>
          <w:szCs w:val="24"/>
        </w:rPr>
        <w:t>572</w:t>
      </w:r>
      <w:r w:rsidRPr="00F9065D">
        <w:rPr>
          <w:rFonts w:asciiTheme="minorHAnsi" w:hAnsiTheme="minorHAnsi" w:cstheme="minorHAnsi"/>
          <w:sz w:val="24"/>
          <w:szCs w:val="24"/>
        </w:rPr>
        <w:t xml:space="preserve">) w związku z art. 73 ust. 1 oraz art. 71 ustawy z dnia 3 października 2008r. o udostępnianiu informacji o środowisku i jego ochronie, udziale </w:t>
      </w:r>
      <w:r>
        <w:rPr>
          <w:rFonts w:asciiTheme="minorHAnsi" w:hAnsiTheme="minorHAnsi" w:cstheme="minorHAnsi"/>
          <w:sz w:val="24"/>
          <w:szCs w:val="24"/>
        </w:rPr>
        <w:t xml:space="preserve">społeczeństwa </w:t>
      </w:r>
      <w:r w:rsidRPr="00F9065D">
        <w:rPr>
          <w:rFonts w:asciiTheme="minorHAnsi" w:hAnsiTheme="minorHAnsi" w:cstheme="minorHAnsi"/>
          <w:sz w:val="24"/>
          <w:szCs w:val="24"/>
        </w:rPr>
        <w:t xml:space="preserve">w ochronie środowiska oraz o ocenach oddziaływania na środowisko (j.t. Dz. U. z </w:t>
      </w:r>
      <w:r w:rsidR="00C065A1" w:rsidRPr="00C065A1">
        <w:rPr>
          <w:rFonts w:asciiTheme="minorHAnsi" w:hAnsiTheme="minorHAnsi" w:cstheme="minorHAnsi"/>
          <w:sz w:val="24"/>
          <w:szCs w:val="24"/>
        </w:rPr>
        <w:t>2024r. poz. 1112</w:t>
      </w:r>
      <w:r w:rsidRPr="00F9065D">
        <w:rPr>
          <w:rFonts w:asciiTheme="minorHAnsi" w:hAnsiTheme="minorHAnsi" w:cstheme="minorHAnsi"/>
          <w:sz w:val="24"/>
          <w:szCs w:val="24"/>
        </w:rPr>
        <w:t>) oraz Rozporządzeniem Rady Ministrów z dnia 10 września 2019r. w sprawie przedsięwzięć mogących znacząco oddziaływać na środowisko (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Dz. U. z 2019r. poz. 1839) Prezydent Miasta Tomaszowa Mazowieckiego zawiadamia strony o wszczęciu postępowania administracyjnego w sprawie wydania decyzji o środowiskowych uwarunkowaniach.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Nazwa przedsięwzięcia: </w:t>
      </w:r>
      <w:r w:rsidRPr="00F9065D">
        <w:rPr>
          <w:rFonts w:asciiTheme="minorHAnsi" w:hAnsiTheme="minorHAnsi" w:cstheme="minorHAnsi"/>
          <w:sz w:val="24"/>
          <w:szCs w:val="24"/>
        </w:rPr>
        <w:t>"</w:t>
      </w:r>
      <w:r w:rsidR="00C065A1" w:rsidRPr="00C065A1">
        <w:rPr>
          <w:rFonts w:asciiTheme="minorHAnsi" w:hAnsiTheme="minorHAnsi" w:cstheme="minorHAnsi"/>
          <w:sz w:val="24"/>
          <w:szCs w:val="24"/>
        </w:rPr>
        <w:t xml:space="preserve">Wiercenie studni S-11 i S-11A (studnia awaryjna) wykonywane w celu zaopatrzenia w wodę z utworów </w:t>
      </w:r>
      <w:proofErr w:type="spellStart"/>
      <w:r w:rsidR="00C065A1" w:rsidRPr="00C065A1">
        <w:rPr>
          <w:rFonts w:asciiTheme="minorHAnsi" w:hAnsiTheme="minorHAnsi" w:cstheme="minorHAnsi"/>
          <w:sz w:val="24"/>
          <w:szCs w:val="24"/>
        </w:rPr>
        <w:t>górnojurajskich</w:t>
      </w:r>
      <w:proofErr w:type="spellEnd"/>
      <w:r w:rsidR="00C065A1" w:rsidRPr="00C065A1">
        <w:rPr>
          <w:rFonts w:asciiTheme="minorHAnsi" w:hAnsiTheme="minorHAnsi" w:cstheme="minorHAnsi"/>
          <w:sz w:val="24"/>
          <w:szCs w:val="24"/>
        </w:rPr>
        <w:t xml:space="preserve"> na dzi</w:t>
      </w:r>
      <w:r w:rsidR="00C065A1">
        <w:rPr>
          <w:rFonts w:asciiTheme="minorHAnsi" w:hAnsiTheme="minorHAnsi" w:cstheme="minorHAnsi"/>
          <w:sz w:val="24"/>
          <w:szCs w:val="24"/>
        </w:rPr>
        <w:t xml:space="preserve">ałce </w:t>
      </w:r>
      <w:proofErr w:type="spellStart"/>
      <w:r w:rsidR="00C065A1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="00C065A1">
        <w:rPr>
          <w:rFonts w:asciiTheme="minorHAnsi" w:hAnsiTheme="minorHAnsi" w:cstheme="minorHAnsi"/>
          <w:sz w:val="24"/>
          <w:szCs w:val="24"/>
        </w:rPr>
        <w:t xml:space="preserve">. nr 73/3 w Tomaszowie </w:t>
      </w:r>
      <w:r w:rsidR="00C065A1" w:rsidRPr="00C065A1">
        <w:rPr>
          <w:rFonts w:asciiTheme="minorHAnsi" w:hAnsiTheme="minorHAnsi" w:cstheme="minorHAnsi"/>
          <w:sz w:val="24"/>
          <w:szCs w:val="24"/>
        </w:rPr>
        <w:t>Mazowieckim  pr</w:t>
      </w:r>
      <w:r w:rsidR="00C065A1">
        <w:rPr>
          <w:rFonts w:asciiTheme="minorHAnsi" w:hAnsiTheme="minorHAnsi" w:cstheme="minorHAnsi"/>
          <w:sz w:val="24"/>
          <w:szCs w:val="24"/>
        </w:rPr>
        <w:t>zy ul. Warszawskiej,</w:t>
      </w:r>
      <w:r w:rsidR="00C065A1" w:rsidRPr="00C065A1">
        <w:rPr>
          <w:rFonts w:asciiTheme="minorHAnsi" w:hAnsiTheme="minorHAnsi" w:cstheme="minorHAnsi"/>
          <w:sz w:val="24"/>
          <w:szCs w:val="24"/>
        </w:rPr>
        <w:t xml:space="preserve"> w pow. tomaszowskim, w wo</w:t>
      </w:r>
      <w:r w:rsidR="00C065A1">
        <w:rPr>
          <w:rFonts w:asciiTheme="minorHAnsi" w:hAnsiTheme="minorHAnsi" w:cstheme="minorHAnsi"/>
          <w:sz w:val="24"/>
          <w:szCs w:val="24"/>
        </w:rPr>
        <w:t xml:space="preserve">j. </w:t>
      </w:r>
      <w:r w:rsidR="00C065A1" w:rsidRPr="00C065A1">
        <w:rPr>
          <w:rFonts w:asciiTheme="minorHAnsi" w:hAnsiTheme="minorHAnsi" w:cstheme="minorHAnsi"/>
          <w:sz w:val="24"/>
          <w:szCs w:val="24"/>
        </w:rPr>
        <w:t>łódzkim</w:t>
      </w:r>
      <w:r w:rsidRPr="00F9065D">
        <w:rPr>
          <w:rFonts w:asciiTheme="minorHAnsi" w:hAnsiTheme="minorHAnsi" w:cstheme="minorHAnsi"/>
          <w:sz w:val="24"/>
          <w:szCs w:val="24"/>
        </w:rPr>
        <w:t>”</w:t>
      </w:r>
    </w:p>
    <w:p w:rsidR="00F9065D" w:rsidRPr="00F9065D" w:rsidRDefault="00F9065D" w:rsidP="00B4271A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Lokalizacja przedsięwzięcia: </w:t>
      </w:r>
      <w:r w:rsidR="00C065A1" w:rsidRPr="00C065A1">
        <w:rPr>
          <w:rFonts w:asciiTheme="minorHAnsi" w:hAnsiTheme="minorHAnsi" w:cstheme="minorHAnsi"/>
          <w:sz w:val="24"/>
          <w:szCs w:val="24"/>
        </w:rPr>
        <w:t xml:space="preserve">Przedsięwzięcie planowane jest do realizacji na działce o numerze ewidencyjnym  73/3 obręb 2,  położona   w Tomaszowie </w:t>
      </w:r>
      <w:proofErr w:type="spellStart"/>
      <w:r w:rsidR="00C065A1" w:rsidRPr="00C065A1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="00C065A1" w:rsidRPr="00C065A1">
        <w:rPr>
          <w:rFonts w:asciiTheme="minorHAnsi" w:hAnsiTheme="minorHAnsi" w:cstheme="minorHAnsi"/>
          <w:sz w:val="24"/>
          <w:szCs w:val="24"/>
        </w:rPr>
        <w:t>.</w:t>
      </w:r>
      <w:r w:rsidRPr="00F9065D">
        <w:rPr>
          <w:rFonts w:asciiTheme="minorHAnsi" w:hAnsiTheme="minorHAnsi" w:cstheme="minorHAnsi"/>
          <w:sz w:val="24"/>
          <w:szCs w:val="24"/>
        </w:rPr>
        <w:t>.</w:t>
      </w:r>
    </w:p>
    <w:p w:rsidR="00F9065D" w:rsidRPr="00F9065D" w:rsidRDefault="00F9065D" w:rsidP="00C065A1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Inwestor: </w:t>
      </w:r>
      <w:r w:rsidR="00C065A1" w:rsidRPr="00C065A1">
        <w:rPr>
          <w:rFonts w:asciiTheme="minorHAnsi" w:hAnsiTheme="minorHAnsi" w:cstheme="minorHAnsi"/>
          <w:sz w:val="24"/>
          <w:szCs w:val="24"/>
        </w:rPr>
        <w:t>Zakład Gospodarki Wodno-Kanalizacyjnej w Tomaszowie Mazowieckim Sp. z o.o., ul. Kępa 19, 97-200 Tomaszów Mazowiecki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C065A1">
        <w:rPr>
          <w:rFonts w:asciiTheme="minorHAnsi" w:hAnsiTheme="minorHAnsi" w:cstheme="minorHAnsi"/>
          <w:sz w:val="24"/>
          <w:szCs w:val="24"/>
        </w:rPr>
        <w:t>04 października</w:t>
      </w:r>
      <w:r w:rsidR="00A93B79">
        <w:rPr>
          <w:rFonts w:asciiTheme="minorHAnsi" w:hAnsiTheme="minorHAnsi" w:cstheme="minorHAnsi"/>
          <w:sz w:val="24"/>
          <w:szCs w:val="24"/>
        </w:rPr>
        <w:t>2024 r.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F9065D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Organami właściwymi do wydania opinii w sprawie potrzeby przeprowadzania oceny oddziaływania 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 xml:space="preserve">W każdym stadium postępowania strony mogą zapoznać się z dokumentacją sprawy w Urzędzie Miasta Tomaszowa Mazowieckiego w Wydziale Architektury, ul. P.O.W. 10/16, 97-200 Tomaszów </w:t>
      </w:r>
      <w:proofErr w:type="spellStart"/>
      <w:r w:rsidRPr="00F9065D">
        <w:rPr>
          <w:rFonts w:asciiTheme="minorHAnsi" w:hAnsiTheme="minorHAnsi" w:cstheme="minorHAnsi"/>
          <w:sz w:val="24"/>
          <w:szCs w:val="24"/>
        </w:rPr>
        <w:t>Maz</w:t>
      </w:r>
      <w:proofErr w:type="spellEnd"/>
      <w:r w:rsidRPr="00F9065D">
        <w:rPr>
          <w:rFonts w:asciiTheme="minorHAnsi" w:hAnsiTheme="minorHAnsi" w:cstheme="minorHAnsi"/>
          <w:sz w:val="24"/>
          <w:szCs w:val="24"/>
        </w:rPr>
        <w:t>. Ponadto strony mają prawo do składania uwag i wniosków w formie pisemnej, elektronicznej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F9065D">
        <w:rPr>
          <w:rFonts w:asciiTheme="minorHAnsi" w:hAnsiTheme="minorHAnsi" w:cstheme="minorHAnsi"/>
          <w:sz w:val="24"/>
          <w:szCs w:val="24"/>
        </w:rPr>
        <w:t>i ustnej. Złożone uwagi i wnioski zostaną rozpatrzone przed wydaniem decyzji. Organem właściwym do rozpatrzenia uwag i wniosków jest Prezydent Miasta Tomaszowa Mazowieckiego.</w:t>
      </w:r>
    </w:p>
    <w:p w:rsidR="00F9065D" w:rsidRPr="00F9065D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9065D">
        <w:rPr>
          <w:rFonts w:asciiTheme="minorHAnsi" w:hAnsiTheme="minorHAnsi" w:cstheme="minorHAnsi"/>
          <w:sz w:val="24"/>
          <w:szCs w:val="24"/>
        </w:rPr>
        <w:t>Zgodnie z art. 49 Kodeksu postępowania administrac</w:t>
      </w:r>
      <w:bookmarkEnd w:id="0"/>
      <w:r w:rsidRPr="00F9065D">
        <w:rPr>
          <w:rFonts w:asciiTheme="minorHAnsi" w:hAnsiTheme="minorHAnsi" w:cstheme="minorHAnsi"/>
          <w:sz w:val="24"/>
          <w:szCs w:val="24"/>
        </w:rPr>
        <w:t xml:space="preserve">yjnego zawiadomienie uważa się za dokonane </w:t>
      </w:r>
    </w:p>
    <w:p w:rsidR="0021098F" w:rsidRPr="000D7344" w:rsidRDefault="00F9065D" w:rsidP="00F9065D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0D7344">
        <w:rPr>
          <w:rFonts w:asciiTheme="minorHAnsi" w:hAnsiTheme="minorHAnsi" w:cstheme="minorHAnsi"/>
          <w:noProof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758E9BD0" wp14:editId="7AFC6D59">
            <wp:simplePos x="0" y="0"/>
            <wp:positionH relativeFrom="margin">
              <wp:posOffset>2638425</wp:posOffset>
            </wp:positionH>
            <wp:positionV relativeFrom="paragraph">
              <wp:posOffset>468630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9065D">
        <w:rPr>
          <w:rFonts w:asciiTheme="minorHAnsi" w:hAnsiTheme="minorHAnsi" w:cstheme="minorHAnsi"/>
          <w:sz w:val="24"/>
          <w:szCs w:val="24"/>
        </w:rPr>
        <w:t>po upływie 14 dni od dnia publicznego ogłoszenia.</w:t>
      </w:r>
    </w:p>
    <w:sectPr w:rsidR="0021098F" w:rsidRPr="000D7344" w:rsidSect="00A03019">
      <w:pgSz w:w="11906" w:h="16838" w:code="9"/>
      <w:pgMar w:top="426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98F"/>
    <w:rsid w:val="0004362E"/>
    <w:rsid w:val="00045E1B"/>
    <w:rsid w:val="0006718D"/>
    <w:rsid w:val="00086730"/>
    <w:rsid w:val="000D7344"/>
    <w:rsid w:val="0014406E"/>
    <w:rsid w:val="0016068B"/>
    <w:rsid w:val="001C741C"/>
    <w:rsid w:val="001D4BF1"/>
    <w:rsid w:val="0021098F"/>
    <w:rsid w:val="00257117"/>
    <w:rsid w:val="002832B2"/>
    <w:rsid w:val="003072D7"/>
    <w:rsid w:val="003A020F"/>
    <w:rsid w:val="003B3470"/>
    <w:rsid w:val="003D13A2"/>
    <w:rsid w:val="00407F09"/>
    <w:rsid w:val="00434D02"/>
    <w:rsid w:val="004628A4"/>
    <w:rsid w:val="004B4C4E"/>
    <w:rsid w:val="00566BEA"/>
    <w:rsid w:val="00595356"/>
    <w:rsid w:val="005D01C2"/>
    <w:rsid w:val="00694666"/>
    <w:rsid w:val="007117FF"/>
    <w:rsid w:val="00715900"/>
    <w:rsid w:val="00791744"/>
    <w:rsid w:val="007C2B64"/>
    <w:rsid w:val="007C2C08"/>
    <w:rsid w:val="007C4134"/>
    <w:rsid w:val="007C41B6"/>
    <w:rsid w:val="00862599"/>
    <w:rsid w:val="009103EC"/>
    <w:rsid w:val="0092205F"/>
    <w:rsid w:val="009A19A1"/>
    <w:rsid w:val="00A03019"/>
    <w:rsid w:val="00A42C0E"/>
    <w:rsid w:val="00A93B79"/>
    <w:rsid w:val="00AB57A5"/>
    <w:rsid w:val="00AE2892"/>
    <w:rsid w:val="00B4271A"/>
    <w:rsid w:val="00B616FD"/>
    <w:rsid w:val="00BB7442"/>
    <w:rsid w:val="00BE3C1B"/>
    <w:rsid w:val="00C065A1"/>
    <w:rsid w:val="00C2130E"/>
    <w:rsid w:val="00C41E37"/>
    <w:rsid w:val="00C838B7"/>
    <w:rsid w:val="00CA60E0"/>
    <w:rsid w:val="00D72ADA"/>
    <w:rsid w:val="00D94F05"/>
    <w:rsid w:val="00DD069C"/>
    <w:rsid w:val="00DE55AB"/>
    <w:rsid w:val="00E07BDB"/>
    <w:rsid w:val="00E71B05"/>
    <w:rsid w:val="00F90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A4EA1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E5CDB2-E648-4B11-ADF2-98CC96EC2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Paulina Jaworska</cp:lastModifiedBy>
  <cp:revision>16</cp:revision>
  <cp:lastPrinted>2020-05-25T11:27:00Z</cp:lastPrinted>
  <dcterms:created xsi:type="dcterms:W3CDTF">2020-02-26T11:37:00Z</dcterms:created>
  <dcterms:modified xsi:type="dcterms:W3CDTF">2024-10-04T06:57:00Z</dcterms:modified>
</cp:coreProperties>
</file>