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C3C4E" w14:textId="77777777" w:rsidR="006B5F80" w:rsidRDefault="00000000">
      <w:pPr>
        <w:ind w:left="3540" w:firstLine="708"/>
        <w:jc w:val="right"/>
        <w:rPr>
          <w:rFonts w:eastAsia="Bookman Old Style"/>
          <w:b/>
          <w:bCs/>
          <w:sz w:val="22"/>
          <w:szCs w:val="22"/>
        </w:rPr>
      </w:pPr>
      <w:r>
        <w:rPr>
          <w:rFonts w:eastAsia="Bookman Old Style"/>
          <w:b/>
          <w:bCs/>
          <w:sz w:val="22"/>
          <w:szCs w:val="22"/>
        </w:rPr>
        <w:t>Załącznik nr 2</w:t>
      </w:r>
    </w:p>
    <w:p w14:paraId="7B52459D" w14:textId="2A573A6A" w:rsidR="006B5F80" w:rsidRDefault="00000000">
      <w:pPr>
        <w:jc w:val="center"/>
        <w:rPr>
          <w:rFonts w:eastAsia="Bookman Old Style"/>
          <w:b/>
          <w:bCs/>
          <w:sz w:val="22"/>
          <w:szCs w:val="22"/>
        </w:rPr>
      </w:pPr>
      <w:r>
        <w:rPr>
          <w:rFonts w:eastAsia="Bookman Old Style"/>
          <w:b/>
          <w:bCs/>
          <w:sz w:val="22"/>
          <w:szCs w:val="22"/>
        </w:rPr>
        <w:t>WZÓR UMOWY NR W</w:t>
      </w:r>
      <w:r w:rsidR="002305BA">
        <w:rPr>
          <w:rFonts w:eastAsia="Bookman Old Style"/>
          <w:b/>
          <w:bCs/>
          <w:sz w:val="22"/>
          <w:szCs w:val="22"/>
        </w:rPr>
        <w:t>I</w:t>
      </w:r>
      <w:r>
        <w:rPr>
          <w:rFonts w:eastAsia="Bookman Old Style"/>
          <w:b/>
          <w:bCs/>
          <w:sz w:val="22"/>
          <w:szCs w:val="22"/>
        </w:rPr>
        <w:t>.272.2. … .202</w:t>
      </w:r>
      <w:r w:rsidR="002305BA">
        <w:rPr>
          <w:rFonts w:eastAsia="Bookman Old Style"/>
          <w:b/>
          <w:bCs/>
          <w:sz w:val="22"/>
          <w:szCs w:val="22"/>
        </w:rPr>
        <w:t>4</w:t>
      </w:r>
      <w:r>
        <w:rPr>
          <w:rFonts w:eastAsia="Bookman Old Style"/>
          <w:b/>
          <w:bCs/>
          <w:sz w:val="22"/>
          <w:szCs w:val="22"/>
        </w:rPr>
        <w:t>.ZP</w:t>
      </w:r>
    </w:p>
    <w:p w14:paraId="1E459611" w14:textId="77777777" w:rsidR="006B5F80" w:rsidRDefault="006B5F80">
      <w:pPr>
        <w:suppressAutoHyphens w:val="0"/>
        <w:jc w:val="both"/>
        <w:rPr>
          <w:rFonts w:eastAsia="Bookman Old Style"/>
          <w:sz w:val="22"/>
          <w:szCs w:val="22"/>
          <w:lang w:eastAsia="pl-PL"/>
        </w:rPr>
      </w:pPr>
    </w:p>
    <w:p w14:paraId="6E9AD1BB" w14:textId="179A61E5" w:rsidR="006B5F80" w:rsidRDefault="00000000">
      <w:pPr>
        <w:widowControl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rPr>
        <w:t>w związku z art. 2 ust. 1 pkt 1 ustawy z dnia 11 września 2019 r. Prawo zamówień publicznych (</w:t>
      </w:r>
      <w:r>
        <w:rPr>
          <w:color w:val="050505"/>
          <w:sz w:val="22"/>
          <w:szCs w:val="22"/>
        </w:rPr>
        <w:t>tekst jednolity Dz.U. z 202</w:t>
      </w:r>
      <w:r w:rsidR="00E6574E">
        <w:rPr>
          <w:color w:val="050505"/>
          <w:sz w:val="22"/>
          <w:szCs w:val="22"/>
        </w:rPr>
        <w:t>4</w:t>
      </w:r>
      <w:r>
        <w:rPr>
          <w:color w:val="050505"/>
          <w:sz w:val="22"/>
          <w:szCs w:val="22"/>
        </w:rPr>
        <w:t xml:space="preserve"> r. poz. 1</w:t>
      </w:r>
      <w:r w:rsidR="00E6574E">
        <w:rPr>
          <w:color w:val="050505"/>
          <w:sz w:val="22"/>
          <w:szCs w:val="22"/>
        </w:rPr>
        <w:t>320</w:t>
      </w:r>
      <w:r>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446CDEAE" w14:textId="77777777" w:rsidR="006B5F80" w:rsidRDefault="006B5F80">
      <w:pPr>
        <w:widowControl w:val="0"/>
        <w:jc w:val="both"/>
        <w:rPr>
          <w:sz w:val="22"/>
          <w:szCs w:val="22"/>
          <w:lang w:eastAsia="pl-PL"/>
        </w:rPr>
      </w:pPr>
    </w:p>
    <w:p w14:paraId="1FA79AD8" w14:textId="77777777" w:rsidR="006B5F80" w:rsidRDefault="00000000">
      <w:pPr>
        <w:widowControl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7BEC1DF1" w14:textId="77777777" w:rsidR="006B5F80" w:rsidRDefault="00000000">
      <w:pPr>
        <w:widowControl w:val="0"/>
        <w:jc w:val="both"/>
        <w:rPr>
          <w:sz w:val="22"/>
          <w:szCs w:val="22"/>
          <w:lang w:eastAsia="pl-PL"/>
        </w:rPr>
      </w:pPr>
      <w:r>
        <w:rPr>
          <w:b/>
          <w:bCs/>
          <w:sz w:val="22"/>
          <w:szCs w:val="22"/>
          <w:lang w:eastAsia="pl-PL"/>
        </w:rPr>
        <w:t>Zastępcę Prezydenta Miasta Tomaszowa Mazowieckiego – Tomasza Jurka</w:t>
      </w:r>
    </w:p>
    <w:p w14:paraId="2C459FB6" w14:textId="77777777" w:rsidR="006B5F80" w:rsidRDefault="006B5F80">
      <w:pPr>
        <w:jc w:val="both"/>
        <w:rPr>
          <w:rFonts w:eastAsia="Bookman Old Style"/>
          <w:sz w:val="22"/>
          <w:szCs w:val="22"/>
        </w:rPr>
      </w:pPr>
    </w:p>
    <w:p w14:paraId="060CD805" w14:textId="77777777" w:rsidR="006B5F80" w:rsidRDefault="00000000">
      <w:pPr>
        <w:jc w:val="both"/>
        <w:rPr>
          <w:rFonts w:eastAsia="Bookman Old Style"/>
          <w:sz w:val="22"/>
          <w:szCs w:val="22"/>
        </w:rPr>
      </w:pPr>
      <w:r>
        <w:rPr>
          <w:rFonts w:eastAsia="Bookman Old Style"/>
          <w:sz w:val="22"/>
          <w:szCs w:val="22"/>
        </w:rPr>
        <w:t xml:space="preserve">a </w:t>
      </w:r>
      <w:r>
        <w:rPr>
          <w:b/>
          <w:sz w:val="22"/>
          <w:szCs w:val="22"/>
        </w:rPr>
        <w:t xml:space="preserve">…………………… </w:t>
      </w:r>
      <w:r>
        <w:rPr>
          <w:sz w:val="22"/>
          <w:szCs w:val="22"/>
        </w:rPr>
        <w:t>posiadającym NIP: ………….., REGON: ……………….</w:t>
      </w:r>
      <w:r>
        <w:rPr>
          <w:rFonts w:eastAsia="Bookman Old Style"/>
          <w:sz w:val="22"/>
          <w:szCs w:val="22"/>
        </w:rPr>
        <w:t>zwanym dalej „wykonawcą”,</w:t>
      </w:r>
    </w:p>
    <w:p w14:paraId="35C7F58F" w14:textId="77777777" w:rsidR="006B5F80" w:rsidRDefault="00000000">
      <w:pPr>
        <w:jc w:val="both"/>
        <w:rPr>
          <w:rFonts w:eastAsia="Bookman Old Style"/>
          <w:sz w:val="22"/>
          <w:szCs w:val="22"/>
        </w:rPr>
      </w:pPr>
      <w:r>
        <w:rPr>
          <w:sz w:val="22"/>
          <w:szCs w:val="22"/>
        </w:rPr>
        <w:t>o następującej treści:</w:t>
      </w:r>
    </w:p>
    <w:p w14:paraId="53243C33" w14:textId="77777777" w:rsidR="006B5F80" w:rsidRDefault="006B5F80">
      <w:pPr>
        <w:ind w:right="-1"/>
        <w:rPr>
          <w:b/>
          <w:color w:val="000000"/>
          <w:sz w:val="22"/>
          <w:szCs w:val="22"/>
        </w:rPr>
      </w:pPr>
    </w:p>
    <w:p w14:paraId="302654C8" w14:textId="77777777" w:rsidR="006B5F80" w:rsidRDefault="00000000">
      <w:pPr>
        <w:ind w:left="4248" w:right="-1" w:hanging="4248"/>
        <w:jc w:val="center"/>
        <w:rPr>
          <w:b/>
          <w:color w:val="000000"/>
          <w:sz w:val="22"/>
          <w:szCs w:val="22"/>
        </w:rPr>
      </w:pPr>
      <w:r>
        <w:rPr>
          <w:b/>
          <w:color w:val="000000"/>
          <w:sz w:val="22"/>
          <w:szCs w:val="22"/>
        </w:rPr>
        <w:t>§ 1.</w:t>
      </w:r>
    </w:p>
    <w:p w14:paraId="498F57D8" w14:textId="77777777" w:rsidR="006B5F80" w:rsidRDefault="00000000">
      <w:pPr>
        <w:ind w:left="4248" w:right="-1" w:hanging="4248"/>
        <w:jc w:val="center"/>
        <w:rPr>
          <w:b/>
          <w:color w:val="000000"/>
          <w:sz w:val="22"/>
          <w:szCs w:val="22"/>
        </w:rPr>
      </w:pPr>
      <w:r>
        <w:rPr>
          <w:b/>
          <w:color w:val="000000"/>
          <w:sz w:val="22"/>
          <w:szCs w:val="22"/>
        </w:rPr>
        <w:t>Nazwa i przedmiot zamówienia</w:t>
      </w:r>
    </w:p>
    <w:p w14:paraId="1B29D57C" w14:textId="77777777" w:rsidR="006B5F80" w:rsidRDefault="006B5F80">
      <w:pPr>
        <w:ind w:left="4248" w:right="-1" w:hanging="4248"/>
        <w:jc w:val="center"/>
        <w:rPr>
          <w:b/>
          <w:color w:val="000000"/>
          <w:sz w:val="22"/>
          <w:szCs w:val="22"/>
        </w:rPr>
      </w:pPr>
    </w:p>
    <w:p w14:paraId="2EEFAB9F" w14:textId="77777777" w:rsidR="006B5F80" w:rsidRDefault="00000000">
      <w:pPr>
        <w:numPr>
          <w:ilvl w:val="0"/>
          <w:numId w:val="3"/>
        </w:numPr>
        <w:tabs>
          <w:tab w:val="clear" w:pos="720"/>
          <w:tab w:val="left" w:pos="360"/>
        </w:tabs>
        <w:ind w:left="360" w:right="-1"/>
        <w:jc w:val="both"/>
        <w:rPr>
          <w:i/>
          <w:color w:val="FF0000"/>
          <w:sz w:val="22"/>
          <w:szCs w:val="22"/>
        </w:rPr>
      </w:pPr>
      <w:r>
        <w:rPr>
          <w:color w:val="000000"/>
          <w:sz w:val="22"/>
          <w:szCs w:val="22"/>
        </w:rPr>
        <w:t>Nazwa zamówienia:</w:t>
      </w:r>
      <w:r>
        <w:rPr>
          <w:b/>
          <w:color w:val="000000"/>
          <w:sz w:val="22"/>
          <w:szCs w:val="22"/>
        </w:rPr>
        <w:t xml:space="preserve"> Zakup i dostawa tonerów dla potrzeb Urzędu Miasta w Tomaszowie Mazowieckim – </w:t>
      </w:r>
      <w:r>
        <w:rPr>
          <w:b/>
          <w:sz w:val="22"/>
          <w:szCs w:val="22"/>
        </w:rPr>
        <w:t xml:space="preserve">część 1 albo część 2 </w:t>
      </w:r>
      <w:r>
        <w:rPr>
          <w:i/>
          <w:sz w:val="22"/>
          <w:szCs w:val="22"/>
        </w:rPr>
        <w:t>(do wyboru w zależności od złożonej oferty).</w:t>
      </w:r>
    </w:p>
    <w:p w14:paraId="3B97C7BB" w14:textId="3A097F45" w:rsidR="006B5F80" w:rsidRDefault="00000000">
      <w:pPr>
        <w:numPr>
          <w:ilvl w:val="0"/>
          <w:numId w:val="3"/>
        </w:numPr>
        <w:tabs>
          <w:tab w:val="clear" w:pos="720"/>
          <w:tab w:val="left" w:pos="360"/>
        </w:tabs>
        <w:ind w:left="360" w:right="-1"/>
        <w:jc w:val="both"/>
        <w:rPr>
          <w:i/>
          <w:color w:val="FF0000"/>
          <w:sz w:val="22"/>
          <w:szCs w:val="22"/>
        </w:rPr>
      </w:pPr>
      <w:r>
        <w:rPr>
          <w:sz w:val="22"/>
          <w:szCs w:val="22"/>
        </w:rPr>
        <w:t xml:space="preserve">Przedmiotem zamówienia jest zakup i dostawa tonerów dla potrzeb Urzędu Miasta w Tomaszowie </w:t>
      </w:r>
      <w:proofErr w:type="spellStart"/>
      <w:r>
        <w:rPr>
          <w:sz w:val="22"/>
          <w:szCs w:val="22"/>
        </w:rPr>
        <w:t>Maz</w:t>
      </w:r>
      <w:proofErr w:type="spellEnd"/>
      <w:r>
        <w:rPr>
          <w:sz w:val="22"/>
          <w:szCs w:val="22"/>
        </w:rPr>
        <w:t>.</w:t>
      </w:r>
    </w:p>
    <w:p w14:paraId="48D62A06" w14:textId="77777777" w:rsidR="006B5F80" w:rsidRDefault="00000000">
      <w:pPr>
        <w:numPr>
          <w:ilvl w:val="0"/>
          <w:numId w:val="3"/>
        </w:numPr>
        <w:tabs>
          <w:tab w:val="clear" w:pos="720"/>
          <w:tab w:val="left" w:pos="360"/>
        </w:tabs>
        <w:ind w:left="360" w:right="-1"/>
        <w:jc w:val="both"/>
        <w:rPr>
          <w:i/>
          <w:color w:val="FF0000"/>
          <w:sz w:val="22"/>
          <w:szCs w:val="22"/>
        </w:rPr>
      </w:pPr>
      <w:r>
        <w:rPr>
          <w:sz w:val="22"/>
          <w:szCs w:val="22"/>
        </w:rPr>
        <w:t>Szczegółowy opis przedmiotu zamówienia zawierający wykaz ilościowy i jakościowy przedmiotu zamówienia zawarto w § 2 ust. 2 niniejszej umowy.</w:t>
      </w:r>
    </w:p>
    <w:p w14:paraId="5B1700E5" w14:textId="77777777" w:rsidR="006B5F80" w:rsidRDefault="00000000">
      <w:pPr>
        <w:numPr>
          <w:ilvl w:val="0"/>
          <w:numId w:val="3"/>
        </w:numPr>
        <w:tabs>
          <w:tab w:val="clear" w:pos="720"/>
          <w:tab w:val="left" w:pos="360"/>
        </w:tabs>
        <w:ind w:left="360" w:right="-1"/>
        <w:jc w:val="both"/>
        <w:rPr>
          <w:i/>
          <w:color w:val="FF0000"/>
          <w:sz w:val="22"/>
          <w:szCs w:val="22"/>
        </w:rPr>
      </w:pPr>
      <w:r>
        <w:rPr>
          <w:color w:val="000000"/>
          <w:sz w:val="22"/>
          <w:szCs w:val="22"/>
        </w:rPr>
        <w:t xml:space="preserve">Wykonawca w ramach niniejszej umowy zobowiązany jest dostarczyć i rozładować </w:t>
      </w:r>
      <w:r>
        <w:rPr>
          <w:color w:val="000000"/>
          <w:sz w:val="22"/>
          <w:szCs w:val="22"/>
        </w:rPr>
        <w:br/>
        <w:t xml:space="preserve">na własny koszt </w:t>
      </w:r>
      <w:r>
        <w:rPr>
          <w:bCs/>
          <w:color w:val="000000"/>
          <w:sz w:val="22"/>
          <w:szCs w:val="22"/>
        </w:rPr>
        <w:t xml:space="preserve">i  ryzyko </w:t>
      </w:r>
      <w:r>
        <w:rPr>
          <w:color w:val="000000"/>
          <w:sz w:val="22"/>
          <w:szCs w:val="22"/>
        </w:rPr>
        <w:t xml:space="preserve">przedmiot zamówienia, łącznie z wniesieniem </w:t>
      </w:r>
      <w:r>
        <w:rPr>
          <w:color w:val="000000"/>
          <w:sz w:val="22"/>
          <w:szCs w:val="22"/>
        </w:rPr>
        <w:br/>
        <w:t>i rozładowaniem do wskazanego pomieszczenia, znajdującego się w siedzibie Urzędu Miasta w Tomaszowie Mazowieckim, przy ul. P.O.W. 10/16.</w:t>
      </w:r>
    </w:p>
    <w:p w14:paraId="1C8A2D6E" w14:textId="77777777" w:rsidR="006B5F80" w:rsidRDefault="00000000">
      <w:pPr>
        <w:ind w:left="360" w:right="-1" w:hanging="360"/>
        <w:jc w:val="both"/>
        <w:rPr>
          <w:color w:val="000000"/>
          <w:sz w:val="22"/>
          <w:szCs w:val="22"/>
        </w:rPr>
      </w:pPr>
      <w:r>
        <w:rPr>
          <w:color w:val="000000"/>
          <w:sz w:val="22"/>
          <w:szCs w:val="22"/>
        </w:rPr>
        <w:t>5.</w:t>
      </w:r>
      <w:r>
        <w:rPr>
          <w:color w:val="000000"/>
          <w:sz w:val="22"/>
          <w:szCs w:val="22"/>
        </w:rPr>
        <w:tab/>
      </w:r>
      <w:r>
        <w:rPr>
          <w:sz w:val="22"/>
          <w:szCs w:val="22"/>
        </w:rPr>
        <w:t>Przedmiot niniejszej umowy, dostarczony i rozładowany w ramach niniejszego zamówienia, musi spełniać wszelkie wymagania określone przepisami prawa, odpowiadać określonym standardom lub specyfikacjom technicznym.</w:t>
      </w:r>
    </w:p>
    <w:p w14:paraId="7BFD9F70" w14:textId="77777777" w:rsidR="006B5F80" w:rsidRDefault="006B5F80">
      <w:pPr>
        <w:ind w:left="360" w:right="-1" w:hanging="360"/>
        <w:jc w:val="both"/>
        <w:rPr>
          <w:color w:val="000000"/>
          <w:sz w:val="22"/>
          <w:szCs w:val="22"/>
        </w:rPr>
      </w:pPr>
    </w:p>
    <w:p w14:paraId="4BDA7AA8" w14:textId="77777777" w:rsidR="006B5F80" w:rsidRDefault="00000000">
      <w:pPr>
        <w:ind w:right="-1"/>
        <w:jc w:val="center"/>
        <w:rPr>
          <w:b/>
          <w:color w:val="000000"/>
          <w:sz w:val="22"/>
          <w:szCs w:val="22"/>
        </w:rPr>
      </w:pPr>
      <w:r>
        <w:rPr>
          <w:b/>
          <w:color w:val="000000"/>
          <w:sz w:val="22"/>
          <w:szCs w:val="22"/>
        </w:rPr>
        <w:t>§ 2.</w:t>
      </w:r>
    </w:p>
    <w:p w14:paraId="17A05953" w14:textId="77777777" w:rsidR="006B5F80" w:rsidRDefault="00000000">
      <w:pPr>
        <w:ind w:right="-1"/>
        <w:jc w:val="center"/>
        <w:rPr>
          <w:b/>
          <w:color w:val="000000"/>
          <w:sz w:val="22"/>
          <w:szCs w:val="22"/>
        </w:rPr>
      </w:pPr>
      <w:r>
        <w:rPr>
          <w:b/>
          <w:color w:val="000000"/>
          <w:sz w:val="22"/>
          <w:szCs w:val="22"/>
        </w:rPr>
        <w:t>Wynagrodzenie wykonawcy i sposób płatności</w:t>
      </w:r>
    </w:p>
    <w:p w14:paraId="7D8F73E7" w14:textId="77777777" w:rsidR="006B5F80" w:rsidRDefault="006B5F80">
      <w:pPr>
        <w:ind w:right="-1"/>
        <w:rPr>
          <w:b/>
          <w:color w:val="000000"/>
          <w:sz w:val="22"/>
          <w:szCs w:val="22"/>
        </w:rPr>
      </w:pPr>
    </w:p>
    <w:p w14:paraId="035E7250" w14:textId="77777777" w:rsidR="006B5F80" w:rsidRDefault="00000000">
      <w:pPr>
        <w:pStyle w:val="Normalny1"/>
        <w:numPr>
          <w:ilvl w:val="0"/>
          <w:numId w:val="1"/>
        </w:numPr>
        <w:tabs>
          <w:tab w:val="clear" w:pos="720"/>
          <w:tab w:val="left" w:pos="0"/>
        </w:tabs>
        <w:ind w:left="360"/>
        <w:jc w:val="both"/>
        <w:rPr>
          <w:rFonts w:eastAsia="Bookman Old Style"/>
          <w:color w:val="000000"/>
          <w:sz w:val="22"/>
          <w:szCs w:val="22"/>
        </w:rPr>
      </w:pPr>
      <w:r>
        <w:rPr>
          <w:color w:val="000000"/>
          <w:sz w:val="22"/>
          <w:szCs w:val="22"/>
        </w:rPr>
        <w:t>Za zrealizowanie przedmiotu umowy, o którym mowa § 1, zamawiający zapłaci wykonawcy</w:t>
      </w:r>
      <w:r>
        <w:rPr>
          <w:rFonts w:eastAsia="Bookman Old Style"/>
          <w:color w:val="000000"/>
          <w:sz w:val="22"/>
          <w:szCs w:val="22"/>
        </w:rPr>
        <w:t xml:space="preserve"> wynagrodzenie ryczałtowe w wysokości </w:t>
      </w:r>
      <w:r>
        <w:rPr>
          <w:rFonts w:eastAsia="Bookman Old Style"/>
          <w:b/>
          <w:color w:val="000000"/>
          <w:sz w:val="22"/>
          <w:szCs w:val="22"/>
        </w:rPr>
        <w:t>……………….… złotych brutto</w:t>
      </w:r>
      <w:r>
        <w:rPr>
          <w:rFonts w:eastAsia="Bookman Old Style"/>
          <w:color w:val="000000"/>
          <w:sz w:val="22"/>
          <w:szCs w:val="22"/>
        </w:rPr>
        <w:t xml:space="preserve"> (słownie złotych:………).</w:t>
      </w:r>
    </w:p>
    <w:p w14:paraId="5954113F" w14:textId="77777777" w:rsidR="006B5F80" w:rsidRDefault="00000000">
      <w:pPr>
        <w:pStyle w:val="Normalny1"/>
        <w:numPr>
          <w:ilvl w:val="0"/>
          <w:numId w:val="1"/>
        </w:numPr>
        <w:tabs>
          <w:tab w:val="clear" w:pos="720"/>
          <w:tab w:val="left" w:pos="0"/>
        </w:tabs>
        <w:ind w:left="360"/>
        <w:jc w:val="both"/>
        <w:rPr>
          <w:rFonts w:eastAsia="Bookman Old Style"/>
          <w:b/>
          <w:sz w:val="22"/>
          <w:szCs w:val="22"/>
        </w:rPr>
      </w:pPr>
      <w:r>
        <w:rPr>
          <w:color w:val="000000"/>
          <w:sz w:val="22"/>
          <w:szCs w:val="22"/>
        </w:rPr>
        <w:t>Ceny jednostkowe poszczególnych artykułów (asortymentu) (</w:t>
      </w:r>
      <w:r>
        <w:rPr>
          <w:i/>
          <w:color w:val="000000"/>
          <w:sz w:val="22"/>
          <w:szCs w:val="22"/>
        </w:rPr>
        <w:t>do wyboru w zależności od złożonej oferty</w:t>
      </w:r>
      <w:r>
        <w:rPr>
          <w:color w:val="000000"/>
          <w:sz w:val="22"/>
          <w:szCs w:val="22"/>
        </w:rPr>
        <w:t>):</w:t>
      </w:r>
    </w:p>
    <w:p w14:paraId="092681D8" w14:textId="77777777" w:rsidR="006B5F80" w:rsidRDefault="00000000">
      <w:pPr>
        <w:pStyle w:val="Akapitzlist1"/>
        <w:tabs>
          <w:tab w:val="left" w:pos="284"/>
          <w:tab w:val="right" w:leader="dot" w:pos="8789"/>
          <w:tab w:val="left" w:pos="9356"/>
        </w:tabs>
        <w:spacing w:after="0" w:line="240" w:lineRule="auto"/>
        <w:ind w:left="0" w:right="142"/>
        <w:jc w:val="center"/>
      </w:pPr>
      <w:r>
        <w:rPr>
          <w:rFonts w:ascii="Times New Roman" w:eastAsia="Bookman Old Style" w:hAnsi="Times New Roman"/>
          <w:b/>
          <w:u w:val="single"/>
        </w:rPr>
        <w:t xml:space="preserve">Część 1 </w:t>
      </w:r>
    </w:p>
    <w:p w14:paraId="254FFAC9" w14:textId="77777777" w:rsidR="006B5F80" w:rsidRDefault="00000000">
      <w:pPr>
        <w:pStyle w:val="Akapitzlist1"/>
        <w:tabs>
          <w:tab w:val="left" w:pos="284"/>
          <w:tab w:val="right" w:leader="dot" w:pos="8789"/>
          <w:tab w:val="left" w:pos="9356"/>
        </w:tabs>
        <w:spacing w:after="0" w:line="240" w:lineRule="auto"/>
        <w:ind w:left="0" w:right="142"/>
        <w:jc w:val="center"/>
      </w:pPr>
      <w:r>
        <w:rPr>
          <w:rFonts w:ascii="Times New Roman" w:hAnsi="Times New Roman"/>
          <w:b/>
          <w:u w:val="single"/>
        </w:rPr>
        <w:t xml:space="preserve">Tonery do drukarek </w:t>
      </w:r>
      <w:r>
        <w:rPr>
          <w:rFonts w:ascii="Times New Roman" w:hAnsi="Times New Roman"/>
          <w:b/>
          <w:u w:val="single"/>
          <w:lang w:eastAsia="pl-PL"/>
        </w:rPr>
        <w:t>wyprodukowane przez producenta drukarki</w:t>
      </w:r>
    </w:p>
    <w:tbl>
      <w:tblPr>
        <w:tblStyle w:val="Tabela-Siatka"/>
        <w:tblW w:w="7709" w:type="dxa"/>
        <w:jc w:val="center"/>
        <w:tblLayout w:type="fixed"/>
        <w:tblLook w:val="01E0" w:firstRow="1" w:lastRow="1" w:firstColumn="1" w:lastColumn="1" w:noHBand="0" w:noVBand="0"/>
      </w:tblPr>
      <w:tblGrid>
        <w:gridCol w:w="535"/>
        <w:gridCol w:w="2528"/>
        <w:gridCol w:w="2494"/>
        <w:gridCol w:w="2152"/>
      </w:tblGrid>
      <w:tr w:rsidR="006B5F80" w14:paraId="256F2E43" w14:textId="77777777" w:rsidTr="002C2C4B">
        <w:trPr>
          <w:jc w:val="center"/>
        </w:trPr>
        <w:tc>
          <w:tcPr>
            <w:tcW w:w="535" w:type="dxa"/>
            <w:vMerge w:val="restart"/>
            <w:shd w:val="pct5" w:color="auto" w:fill="auto"/>
            <w:vAlign w:val="center"/>
          </w:tcPr>
          <w:p w14:paraId="0854B728" w14:textId="77777777" w:rsidR="006B5F80" w:rsidRDefault="00000000">
            <w:pPr>
              <w:widowControl w:val="0"/>
              <w:jc w:val="center"/>
              <w:rPr>
                <w:b/>
              </w:rPr>
            </w:pPr>
            <w:bookmarkStart w:id="0" w:name="_Hlk178061313"/>
            <w:proofErr w:type="spellStart"/>
            <w:r>
              <w:rPr>
                <w:b/>
              </w:rPr>
              <w:t>Lp</w:t>
            </w:r>
            <w:proofErr w:type="spellEnd"/>
          </w:p>
        </w:tc>
        <w:tc>
          <w:tcPr>
            <w:tcW w:w="2528" w:type="dxa"/>
            <w:shd w:val="pct5" w:color="auto" w:fill="auto"/>
            <w:vAlign w:val="center"/>
          </w:tcPr>
          <w:p w14:paraId="35032D9B" w14:textId="77777777" w:rsidR="006B5F80" w:rsidRDefault="00000000">
            <w:pPr>
              <w:widowControl w:val="0"/>
              <w:jc w:val="center"/>
              <w:rPr>
                <w:b/>
              </w:rPr>
            </w:pPr>
            <w:r>
              <w:rPr>
                <w:b/>
              </w:rPr>
              <w:t>Nazwa tusza/tonera</w:t>
            </w:r>
          </w:p>
        </w:tc>
        <w:tc>
          <w:tcPr>
            <w:tcW w:w="2494" w:type="dxa"/>
            <w:shd w:val="pct5" w:color="auto" w:fill="auto"/>
            <w:vAlign w:val="center"/>
          </w:tcPr>
          <w:p w14:paraId="55F9765D" w14:textId="77777777" w:rsidR="006B5F80" w:rsidRDefault="00000000">
            <w:pPr>
              <w:widowControl w:val="0"/>
              <w:jc w:val="center"/>
              <w:rPr>
                <w:b/>
              </w:rPr>
            </w:pPr>
            <w:r>
              <w:rPr>
                <w:b/>
              </w:rPr>
              <w:t>Ilość (szt.)</w:t>
            </w:r>
          </w:p>
        </w:tc>
        <w:tc>
          <w:tcPr>
            <w:tcW w:w="2152" w:type="dxa"/>
            <w:shd w:val="pct5" w:color="auto" w:fill="auto"/>
            <w:vAlign w:val="center"/>
          </w:tcPr>
          <w:p w14:paraId="5E3EAC91" w14:textId="77777777" w:rsidR="006B5F80" w:rsidRDefault="00000000">
            <w:pPr>
              <w:widowControl w:val="0"/>
              <w:jc w:val="center"/>
              <w:rPr>
                <w:b/>
              </w:rPr>
            </w:pPr>
            <w:r>
              <w:rPr>
                <w:b/>
              </w:rPr>
              <w:t>Cena jednostkowa brutto za 1 szt.</w:t>
            </w:r>
          </w:p>
        </w:tc>
      </w:tr>
      <w:tr w:rsidR="006B5F80" w14:paraId="199CF111" w14:textId="77777777" w:rsidTr="002C2C4B">
        <w:trPr>
          <w:jc w:val="center"/>
        </w:trPr>
        <w:tc>
          <w:tcPr>
            <w:tcW w:w="535" w:type="dxa"/>
            <w:vMerge/>
            <w:shd w:val="pct5" w:color="auto" w:fill="auto"/>
          </w:tcPr>
          <w:p w14:paraId="354E9649" w14:textId="77777777" w:rsidR="006B5F80" w:rsidRDefault="006B5F80">
            <w:pPr>
              <w:widowControl w:val="0"/>
              <w:jc w:val="center"/>
              <w:rPr>
                <w:b/>
              </w:rPr>
            </w:pPr>
          </w:p>
        </w:tc>
        <w:tc>
          <w:tcPr>
            <w:tcW w:w="2528" w:type="dxa"/>
            <w:shd w:val="pct5" w:color="auto" w:fill="auto"/>
            <w:vAlign w:val="center"/>
          </w:tcPr>
          <w:p w14:paraId="22E82F1C" w14:textId="77777777" w:rsidR="006B5F80" w:rsidRDefault="00000000">
            <w:pPr>
              <w:widowControl w:val="0"/>
              <w:jc w:val="center"/>
              <w:rPr>
                <w:b/>
              </w:rPr>
            </w:pPr>
            <w:r>
              <w:rPr>
                <w:b/>
              </w:rPr>
              <w:t>1.</w:t>
            </w:r>
          </w:p>
        </w:tc>
        <w:tc>
          <w:tcPr>
            <w:tcW w:w="2494" w:type="dxa"/>
            <w:shd w:val="pct5" w:color="auto" w:fill="auto"/>
            <w:vAlign w:val="center"/>
          </w:tcPr>
          <w:p w14:paraId="40640EAD" w14:textId="77777777" w:rsidR="006B5F80" w:rsidRDefault="00000000">
            <w:pPr>
              <w:widowControl w:val="0"/>
              <w:jc w:val="center"/>
              <w:rPr>
                <w:b/>
              </w:rPr>
            </w:pPr>
            <w:r>
              <w:rPr>
                <w:b/>
              </w:rPr>
              <w:t>2.</w:t>
            </w:r>
          </w:p>
        </w:tc>
        <w:tc>
          <w:tcPr>
            <w:tcW w:w="2152" w:type="dxa"/>
            <w:shd w:val="pct5" w:color="auto" w:fill="auto"/>
            <w:vAlign w:val="center"/>
          </w:tcPr>
          <w:p w14:paraId="5993E3F4" w14:textId="77777777" w:rsidR="006B5F80" w:rsidRDefault="00000000">
            <w:pPr>
              <w:widowControl w:val="0"/>
              <w:jc w:val="center"/>
              <w:rPr>
                <w:b/>
              </w:rPr>
            </w:pPr>
            <w:r>
              <w:rPr>
                <w:b/>
              </w:rPr>
              <w:t>3.</w:t>
            </w:r>
          </w:p>
        </w:tc>
      </w:tr>
      <w:tr w:rsidR="006B5F80" w14:paraId="18DF646B" w14:textId="77777777" w:rsidTr="002C2C4B">
        <w:trPr>
          <w:jc w:val="center"/>
        </w:trPr>
        <w:tc>
          <w:tcPr>
            <w:tcW w:w="535" w:type="dxa"/>
          </w:tcPr>
          <w:p w14:paraId="34D8E275" w14:textId="77777777" w:rsidR="006B5F80" w:rsidRDefault="00000000">
            <w:pPr>
              <w:pStyle w:val="Zawartotabeli"/>
              <w:jc w:val="center"/>
              <w:rPr>
                <w:b/>
                <w:bCs/>
              </w:rPr>
            </w:pPr>
            <w:r>
              <w:rPr>
                <w:rFonts w:ascii="Calibri" w:eastAsia="Calibri" w:hAnsi="Calibri"/>
                <w:b/>
                <w:bCs/>
                <w:lang w:eastAsia="pl-PL"/>
              </w:rPr>
              <w:t>1.</w:t>
            </w:r>
          </w:p>
        </w:tc>
        <w:tc>
          <w:tcPr>
            <w:tcW w:w="2528" w:type="dxa"/>
            <w:vAlign w:val="center"/>
          </w:tcPr>
          <w:p w14:paraId="7F746EB4" w14:textId="39AC0A0C" w:rsidR="006B5F80" w:rsidRDefault="00E6574E" w:rsidP="00E6574E">
            <w:pPr>
              <w:widowControl w:val="0"/>
              <w:tabs>
                <w:tab w:val="right" w:leader="dot" w:pos="8789"/>
              </w:tabs>
              <w:contextualSpacing/>
            </w:pPr>
            <w:r>
              <w:rPr>
                <w:rFonts w:cs="Calibri"/>
                <w:b/>
                <w:color w:val="000000"/>
                <w:lang w:eastAsia="pl-PL"/>
              </w:rPr>
              <w:t xml:space="preserve">Toner </w:t>
            </w:r>
            <w:r w:rsidRPr="00E6574E">
              <w:rPr>
                <w:rFonts w:cs="Calibri"/>
                <w:b/>
                <w:color w:val="000000"/>
                <w:lang w:eastAsia="pl-PL"/>
              </w:rPr>
              <w:t xml:space="preserve">HP MFP </w:t>
            </w:r>
            <w:r>
              <w:rPr>
                <w:rFonts w:cs="Calibri"/>
                <w:b/>
                <w:color w:val="000000"/>
                <w:lang w:eastAsia="pl-PL"/>
              </w:rPr>
              <w:t>428dw (CF259X)</w:t>
            </w:r>
          </w:p>
        </w:tc>
        <w:tc>
          <w:tcPr>
            <w:tcW w:w="2494" w:type="dxa"/>
            <w:vAlign w:val="center"/>
          </w:tcPr>
          <w:p w14:paraId="30C7E52E" w14:textId="180A431B" w:rsidR="006B5F80" w:rsidRDefault="00E6574E">
            <w:pPr>
              <w:pStyle w:val="Zawartotabeli"/>
              <w:jc w:val="center"/>
              <w:rPr>
                <w:b/>
                <w:bCs/>
              </w:rPr>
            </w:pPr>
            <w:r>
              <w:rPr>
                <w:rFonts w:ascii="Calibri" w:eastAsia="Calibri" w:hAnsi="Calibri"/>
                <w:b/>
                <w:bCs/>
                <w:lang w:eastAsia="pl-PL"/>
              </w:rPr>
              <w:t>42</w:t>
            </w:r>
          </w:p>
        </w:tc>
        <w:tc>
          <w:tcPr>
            <w:tcW w:w="2152" w:type="dxa"/>
            <w:vAlign w:val="center"/>
          </w:tcPr>
          <w:p w14:paraId="7FAFDDDD" w14:textId="77777777" w:rsidR="006B5F80" w:rsidRDefault="006B5F80">
            <w:pPr>
              <w:pStyle w:val="Zawartotabeli"/>
              <w:rPr>
                <w:rFonts w:ascii="Calibri" w:eastAsia="Calibri" w:hAnsi="Calibri"/>
                <w:lang w:eastAsia="pl-PL"/>
              </w:rPr>
            </w:pPr>
          </w:p>
        </w:tc>
      </w:tr>
      <w:tr w:rsidR="006B5F80" w14:paraId="7D05874C" w14:textId="77777777" w:rsidTr="002C2C4B">
        <w:trPr>
          <w:jc w:val="center"/>
        </w:trPr>
        <w:tc>
          <w:tcPr>
            <w:tcW w:w="535" w:type="dxa"/>
          </w:tcPr>
          <w:p w14:paraId="4D1C1D89" w14:textId="77777777" w:rsidR="006B5F80" w:rsidRDefault="00000000">
            <w:pPr>
              <w:pStyle w:val="Zawartotabeli"/>
              <w:jc w:val="center"/>
              <w:rPr>
                <w:b/>
                <w:bCs/>
              </w:rPr>
            </w:pPr>
            <w:r>
              <w:rPr>
                <w:rFonts w:ascii="Calibri" w:eastAsia="Calibri" w:hAnsi="Calibri"/>
                <w:b/>
                <w:bCs/>
                <w:lang w:eastAsia="pl-PL"/>
              </w:rPr>
              <w:t>2.</w:t>
            </w:r>
          </w:p>
        </w:tc>
        <w:tc>
          <w:tcPr>
            <w:tcW w:w="2528" w:type="dxa"/>
            <w:vAlign w:val="center"/>
          </w:tcPr>
          <w:p w14:paraId="4AA5E13E" w14:textId="760BE61F" w:rsidR="006B5F80" w:rsidRDefault="00E6574E" w:rsidP="00E6574E">
            <w:pPr>
              <w:widowControl w:val="0"/>
              <w:tabs>
                <w:tab w:val="right" w:leader="dot" w:pos="8789"/>
              </w:tabs>
              <w:contextualSpacing/>
            </w:pPr>
            <w:r>
              <w:rPr>
                <w:rFonts w:cs="Calibri"/>
                <w:b/>
                <w:color w:val="000000"/>
                <w:lang w:eastAsia="pl-PL"/>
              </w:rPr>
              <w:t xml:space="preserve">Toner </w:t>
            </w:r>
            <w:r w:rsidRPr="00E6574E">
              <w:rPr>
                <w:rFonts w:cs="Calibri"/>
                <w:b/>
                <w:color w:val="000000"/>
                <w:lang w:eastAsia="pl-PL"/>
              </w:rPr>
              <w:t>HP</w:t>
            </w:r>
            <w:r>
              <w:rPr>
                <w:rFonts w:cs="Calibri"/>
                <w:b/>
                <w:color w:val="000000"/>
                <w:lang w:eastAsia="pl-PL"/>
              </w:rPr>
              <w:t xml:space="preserve"> 953XL </w:t>
            </w:r>
            <w:proofErr w:type="spellStart"/>
            <w:r>
              <w:rPr>
                <w:rFonts w:cs="Calibri"/>
                <w:b/>
                <w:color w:val="000000"/>
                <w:lang w:eastAsia="pl-PL"/>
              </w:rPr>
              <w:t>magenta</w:t>
            </w:r>
            <w:proofErr w:type="spellEnd"/>
          </w:p>
        </w:tc>
        <w:tc>
          <w:tcPr>
            <w:tcW w:w="2494" w:type="dxa"/>
            <w:vAlign w:val="center"/>
          </w:tcPr>
          <w:p w14:paraId="58BEE482" w14:textId="21592BE9" w:rsidR="006B5F80" w:rsidRDefault="00E6574E">
            <w:pPr>
              <w:pStyle w:val="Zawartotabeli"/>
              <w:jc w:val="center"/>
              <w:rPr>
                <w:b/>
                <w:bCs/>
              </w:rPr>
            </w:pPr>
            <w:r>
              <w:rPr>
                <w:rFonts w:ascii="Calibri" w:eastAsia="Calibri" w:hAnsi="Calibri"/>
                <w:b/>
                <w:bCs/>
                <w:lang w:eastAsia="pl-PL"/>
              </w:rPr>
              <w:t>1</w:t>
            </w:r>
          </w:p>
        </w:tc>
        <w:tc>
          <w:tcPr>
            <w:tcW w:w="2152" w:type="dxa"/>
            <w:vAlign w:val="center"/>
          </w:tcPr>
          <w:p w14:paraId="2E513907" w14:textId="77777777" w:rsidR="006B5F80" w:rsidRDefault="006B5F80">
            <w:pPr>
              <w:pStyle w:val="Zawartotabeli"/>
              <w:rPr>
                <w:rFonts w:ascii="Calibri" w:eastAsia="Calibri" w:hAnsi="Calibri"/>
                <w:lang w:eastAsia="pl-PL"/>
              </w:rPr>
            </w:pPr>
          </w:p>
        </w:tc>
      </w:tr>
      <w:tr w:rsidR="006B5F80" w14:paraId="73CF5C35" w14:textId="77777777" w:rsidTr="002C2C4B">
        <w:trPr>
          <w:jc w:val="center"/>
        </w:trPr>
        <w:tc>
          <w:tcPr>
            <w:tcW w:w="535" w:type="dxa"/>
          </w:tcPr>
          <w:p w14:paraId="582472EE" w14:textId="77777777" w:rsidR="006B5F80" w:rsidRDefault="00000000">
            <w:pPr>
              <w:pStyle w:val="Zawartotabeli"/>
              <w:jc w:val="center"/>
              <w:rPr>
                <w:b/>
                <w:bCs/>
              </w:rPr>
            </w:pPr>
            <w:r>
              <w:rPr>
                <w:rFonts w:ascii="Calibri" w:eastAsia="Calibri" w:hAnsi="Calibri"/>
                <w:b/>
                <w:bCs/>
                <w:lang w:eastAsia="pl-PL"/>
              </w:rPr>
              <w:t>3.</w:t>
            </w:r>
          </w:p>
        </w:tc>
        <w:tc>
          <w:tcPr>
            <w:tcW w:w="2528" w:type="dxa"/>
            <w:vAlign w:val="center"/>
          </w:tcPr>
          <w:p w14:paraId="095A0C46" w14:textId="3C58069C" w:rsidR="006B5F80" w:rsidRDefault="00632F4C" w:rsidP="00632F4C">
            <w:pPr>
              <w:widowControl w:val="0"/>
              <w:tabs>
                <w:tab w:val="right" w:leader="dot" w:pos="8789"/>
              </w:tabs>
              <w:contextualSpacing/>
            </w:pPr>
            <w:r>
              <w:rPr>
                <w:rFonts w:cs="Calibri"/>
                <w:b/>
                <w:color w:val="000000"/>
                <w:lang w:eastAsia="pl-PL"/>
              </w:rPr>
              <w:t xml:space="preserve">Toner </w:t>
            </w:r>
            <w:r w:rsidRPr="00632F4C">
              <w:rPr>
                <w:rFonts w:cs="Calibri"/>
                <w:b/>
                <w:color w:val="000000"/>
                <w:lang w:eastAsia="pl-PL"/>
              </w:rPr>
              <w:t xml:space="preserve">HP MFP 785 T0B30A </w:t>
            </w:r>
            <w:proofErr w:type="spellStart"/>
            <w:r>
              <w:rPr>
                <w:rFonts w:cs="Calibri"/>
                <w:b/>
                <w:color w:val="000000"/>
                <w:lang w:eastAsia="pl-PL"/>
              </w:rPr>
              <w:t>black</w:t>
            </w:r>
            <w:proofErr w:type="spellEnd"/>
            <w:r w:rsidRPr="00632F4C">
              <w:rPr>
                <w:rFonts w:cs="Calibri"/>
                <w:b/>
                <w:color w:val="000000"/>
                <w:lang w:eastAsia="pl-PL"/>
              </w:rPr>
              <w:t xml:space="preserve"> </w:t>
            </w:r>
            <w:r w:rsidRPr="00632F4C">
              <w:rPr>
                <w:rFonts w:cs="Calibri"/>
                <w:color w:val="000000"/>
                <w:lang w:eastAsia="pl-PL"/>
              </w:rPr>
              <w:t>(</w:t>
            </w:r>
            <w:r>
              <w:rPr>
                <w:rFonts w:cs="Calibri"/>
                <w:color w:val="000000"/>
                <w:lang w:eastAsia="pl-PL"/>
              </w:rPr>
              <w:t>HP 982X</w:t>
            </w:r>
            <w:r w:rsidRPr="00632F4C">
              <w:rPr>
                <w:rFonts w:cs="Calibri"/>
                <w:color w:val="000000"/>
                <w:lang w:eastAsia="pl-PL"/>
              </w:rPr>
              <w:t>)</w:t>
            </w:r>
          </w:p>
        </w:tc>
        <w:tc>
          <w:tcPr>
            <w:tcW w:w="2494" w:type="dxa"/>
            <w:vAlign w:val="center"/>
          </w:tcPr>
          <w:p w14:paraId="5E959DEA" w14:textId="7A7E7DAE" w:rsidR="006B5F80" w:rsidRDefault="006B4064">
            <w:pPr>
              <w:pStyle w:val="Zawartotabeli"/>
              <w:jc w:val="center"/>
              <w:rPr>
                <w:b/>
                <w:bCs/>
              </w:rPr>
            </w:pPr>
            <w:r>
              <w:rPr>
                <w:rFonts w:ascii="Calibri" w:eastAsia="Calibri" w:hAnsi="Calibri"/>
                <w:b/>
                <w:bCs/>
                <w:lang w:eastAsia="pl-PL"/>
              </w:rPr>
              <w:t>5</w:t>
            </w:r>
          </w:p>
        </w:tc>
        <w:tc>
          <w:tcPr>
            <w:tcW w:w="2152" w:type="dxa"/>
            <w:vAlign w:val="center"/>
          </w:tcPr>
          <w:p w14:paraId="2CD7F499" w14:textId="77777777" w:rsidR="006B5F80" w:rsidRDefault="006B5F80">
            <w:pPr>
              <w:pStyle w:val="Zawartotabeli"/>
              <w:rPr>
                <w:rFonts w:ascii="Calibri" w:eastAsia="Calibri" w:hAnsi="Calibri"/>
                <w:lang w:eastAsia="pl-PL"/>
              </w:rPr>
            </w:pPr>
          </w:p>
        </w:tc>
      </w:tr>
      <w:tr w:rsidR="006B5F80" w14:paraId="5F296413" w14:textId="77777777" w:rsidTr="002C2C4B">
        <w:trPr>
          <w:jc w:val="center"/>
        </w:trPr>
        <w:tc>
          <w:tcPr>
            <w:tcW w:w="535" w:type="dxa"/>
          </w:tcPr>
          <w:p w14:paraId="75115A28" w14:textId="77777777" w:rsidR="006B5F80" w:rsidRDefault="00000000">
            <w:pPr>
              <w:pStyle w:val="Zawartotabeli"/>
              <w:jc w:val="center"/>
              <w:rPr>
                <w:b/>
                <w:bCs/>
              </w:rPr>
            </w:pPr>
            <w:r>
              <w:rPr>
                <w:rFonts w:ascii="Calibri" w:eastAsia="Calibri" w:hAnsi="Calibri"/>
                <w:b/>
                <w:bCs/>
                <w:lang w:eastAsia="pl-PL"/>
              </w:rPr>
              <w:t>4.</w:t>
            </w:r>
          </w:p>
        </w:tc>
        <w:tc>
          <w:tcPr>
            <w:tcW w:w="2528" w:type="dxa"/>
            <w:vAlign w:val="center"/>
          </w:tcPr>
          <w:p w14:paraId="35BCA8F1" w14:textId="459CA232" w:rsidR="006B5F80" w:rsidRPr="006B4064" w:rsidRDefault="00632F4C" w:rsidP="00632F4C">
            <w:pPr>
              <w:widowControl w:val="0"/>
              <w:tabs>
                <w:tab w:val="right" w:leader="dot" w:pos="8789"/>
              </w:tabs>
              <w:contextualSpacing/>
              <w:rPr>
                <w:rFonts w:cs="Calibri"/>
                <w:b/>
                <w:color w:val="000000"/>
                <w:lang w:eastAsia="pl-PL"/>
              </w:rPr>
            </w:pPr>
            <w:r>
              <w:rPr>
                <w:rFonts w:cs="Calibri"/>
                <w:b/>
                <w:color w:val="000000"/>
                <w:lang w:eastAsia="pl-PL"/>
              </w:rPr>
              <w:t xml:space="preserve">Tusz do </w:t>
            </w:r>
            <w:r w:rsidRPr="00632F4C">
              <w:rPr>
                <w:rFonts w:cs="Calibri"/>
                <w:b/>
                <w:color w:val="000000"/>
                <w:lang w:eastAsia="pl-PL"/>
              </w:rPr>
              <w:t xml:space="preserve">HP </w:t>
            </w:r>
            <w:proofErr w:type="spellStart"/>
            <w:r w:rsidR="006B4064">
              <w:rPr>
                <w:rFonts w:cs="Calibri"/>
                <w:b/>
                <w:color w:val="000000"/>
                <w:lang w:eastAsia="pl-PL"/>
              </w:rPr>
              <w:t>PageWide</w:t>
            </w:r>
            <w:proofErr w:type="spellEnd"/>
            <w:r w:rsidR="006B4064">
              <w:rPr>
                <w:rFonts w:cs="Calibri"/>
                <w:b/>
                <w:color w:val="000000"/>
                <w:lang w:eastAsia="pl-PL"/>
              </w:rPr>
              <w:t xml:space="preserve"> P57750 976Y (L0S30Y) </w:t>
            </w:r>
            <w:proofErr w:type="spellStart"/>
            <w:r w:rsidR="006B4064">
              <w:rPr>
                <w:rFonts w:cs="Calibri"/>
                <w:b/>
                <w:color w:val="000000"/>
                <w:lang w:eastAsia="pl-PL"/>
              </w:rPr>
              <w:t>magenta</w:t>
            </w:r>
            <w:proofErr w:type="spellEnd"/>
            <w:r w:rsidR="006B4064">
              <w:rPr>
                <w:rFonts w:cs="Calibri"/>
                <w:b/>
                <w:color w:val="000000"/>
                <w:lang w:eastAsia="pl-PL"/>
              </w:rPr>
              <w:t xml:space="preserve"> </w:t>
            </w:r>
            <w:r w:rsidRPr="00632F4C">
              <w:rPr>
                <w:rFonts w:cs="Calibri"/>
                <w:color w:val="000000"/>
                <w:lang w:eastAsia="pl-PL"/>
              </w:rPr>
              <w:t>(wydajność min. 16000 str.)</w:t>
            </w:r>
          </w:p>
        </w:tc>
        <w:tc>
          <w:tcPr>
            <w:tcW w:w="2494" w:type="dxa"/>
            <w:vAlign w:val="center"/>
          </w:tcPr>
          <w:p w14:paraId="21A9FB7F" w14:textId="77777777" w:rsidR="006B5F80" w:rsidRDefault="00000000">
            <w:pPr>
              <w:pStyle w:val="Zawartotabeli"/>
              <w:jc w:val="center"/>
              <w:rPr>
                <w:b/>
                <w:bCs/>
              </w:rPr>
            </w:pPr>
            <w:r>
              <w:rPr>
                <w:rFonts w:ascii="Calibri" w:eastAsia="Calibri" w:hAnsi="Calibri"/>
                <w:b/>
                <w:bCs/>
                <w:lang w:eastAsia="pl-PL"/>
              </w:rPr>
              <w:t>2</w:t>
            </w:r>
          </w:p>
        </w:tc>
        <w:tc>
          <w:tcPr>
            <w:tcW w:w="2152" w:type="dxa"/>
            <w:vAlign w:val="center"/>
          </w:tcPr>
          <w:p w14:paraId="1121F7BA" w14:textId="77777777" w:rsidR="006B5F80" w:rsidRDefault="006B5F80">
            <w:pPr>
              <w:pStyle w:val="Zawartotabeli"/>
              <w:rPr>
                <w:rFonts w:ascii="Calibri" w:eastAsia="Calibri" w:hAnsi="Calibri"/>
                <w:lang w:eastAsia="pl-PL"/>
              </w:rPr>
            </w:pPr>
          </w:p>
        </w:tc>
      </w:tr>
      <w:tr w:rsidR="006B5F80" w14:paraId="0982DC9C" w14:textId="77777777" w:rsidTr="002C2C4B">
        <w:trPr>
          <w:jc w:val="center"/>
        </w:trPr>
        <w:tc>
          <w:tcPr>
            <w:tcW w:w="535" w:type="dxa"/>
          </w:tcPr>
          <w:p w14:paraId="51F10E02" w14:textId="77777777" w:rsidR="006B5F80" w:rsidRDefault="00000000">
            <w:pPr>
              <w:pStyle w:val="Zawartotabeli"/>
              <w:jc w:val="center"/>
              <w:rPr>
                <w:b/>
                <w:bCs/>
              </w:rPr>
            </w:pPr>
            <w:r>
              <w:rPr>
                <w:rFonts w:ascii="Calibri" w:eastAsia="Calibri" w:hAnsi="Calibri"/>
                <w:b/>
                <w:bCs/>
                <w:lang w:eastAsia="pl-PL"/>
              </w:rPr>
              <w:t>5.</w:t>
            </w:r>
          </w:p>
        </w:tc>
        <w:tc>
          <w:tcPr>
            <w:tcW w:w="2528" w:type="dxa"/>
            <w:vAlign w:val="center"/>
          </w:tcPr>
          <w:p w14:paraId="27B34C27" w14:textId="7D456AB6" w:rsidR="006B5F80" w:rsidRDefault="00000000" w:rsidP="002305BA">
            <w:pPr>
              <w:widowControl w:val="0"/>
              <w:tabs>
                <w:tab w:val="right" w:leader="dot" w:pos="8789"/>
              </w:tabs>
              <w:contextualSpacing/>
            </w:pPr>
            <w:r w:rsidRPr="002305BA">
              <w:rPr>
                <w:rFonts w:cs="Calibri"/>
                <w:b/>
                <w:color w:val="000000"/>
                <w:lang w:eastAsia="pl-PL"/>
              </w:rPr>
              <w:t xml:space="preserve">Tusz do HP </w:t>
            </w:r>
            <w:proofErr w:type="spellStart"/>
            <w:r w:rsidRPr="002305BA">
              <w:rPr>
                <w:rFonts w:cs="Calibri"/>
                <w:b/>
                <w:color w:val="000000"/>
                <w:lang w:eastAsia="pl-PL"/>
              </w:rPr>
              <w:t>PageWide</w:t>
            </w:r>
            <w:proofErr w:type="spellEnd"/>
            <w:r w:rsidRPr="002305BA">
              <w:rPr>
                <w:rFonts w:cs="Calibri"/>
                <w:b/>
                <w:color w:val="000000"/>
                <w:lang w:eastAsia="pl-PL"/>
              </w:rPr>
              <w:t xml:space="preserve"> P57750 976Y (L0S20Y) </w:t>
            </w:r>
            <w:r w:rsidRPr="002305BA">
              <w:rPr>
                <w:rFonts w:cs="Calibri"/>
                <w:b/>
                <w:color w:val="000000"/>
                <w:lang w:eastAsia="pl-PL"/>
              </w:rPr>
              <w:lastRenderedPageBreak/>
              <w:t xml:space="preserve">czarny </w:t>
            </w:r>
            <w:r w:rsidRPr="002305BA">
              <w:rPr>
                <w:rFonts w:cs="Calibri"/>
                <w:color w:val="000000"/>
                <w:lang w:eastAsia="pl-PL"/>
              </w:rPr>
              <w:t>(wydajność min 21000 str</w:t>
            </w:r>
            <w:r w:rsidR="002305BA">
              <w:rPr>
                <w:rFonts w:cs="Calibri"/>
                <w:color w:val="000000"/>
                <w:lang w:eastAsia="pl-PL"/>
              </w:rPr>
              <w:t>.)</w:t>
            </w:r>
          </w:p>
        </w:tc>
        <w:tc>
          <w:tcPr>
            <w:tcW w:w="2494" w:type="dxa"/>
            <w:vAlign w:val="center"/>
          </w:tcPr>
          <w:p w14:paraId="247D3D73" w14:textId="214021CD" w:rsidR="006B5F80" w:rsidRDefault="002305BA">
            <w:pPr>
              <w:pStyle w:val="Zawartotabeli"/>
              <w:jc w:val="center"/>
              <w:rPr>
                <w:b/>
                <w:bCs/>
              </w:rPr>
            </w:pPr>
            <w:r>
              <w:rPr>
                <w:rFonts w:ascii="Calibri" w:eastAsia="Calibri" w:hAnsi="Calibri"/>
                <w:b/>
                <w:bCs/>
                <w:lang w:eastAsia="pl-PL"/>
              </w:rPr>
              <w:lastRenderedPageBreak/>
              <w:t>2</w:t>
            </w:r>
          </w:p>
        </w:tc>
        <w:tc>
          <w:tcPr>
            <w:tcW w:w="2152" w:type="dxa"/>
            <w:vAlign w:val="center"/>
          </w:tcPr>
          <w:p w14:paraId="73AB30FA" w14:textId="77777777" w:rsidR="006B5F80" w:rsidRDefault="006B5F80">
            <w:pPr>
              <w:pStyle w:val="Zawartotabeli"/>
              <w:rPr>
                <w:rFonts w:ascii="Calibri" w:eastAsia="Calibri" w:hAnsi="Calibri"/>
                <w:lang w:eastAsia="pl-PL"/>
              </w:rPr>
            </w:pPr>
          </w:p>
        </w:tc>
      </w:tr>
      <w:tr w:rsidR="006B5F80" w14:paraId="664EBD58" w14:textId="77777777" w:rsidTr="002C2C4B">
        <w:trPr>
          <w:jc w:val="center"/>
        </w:trPr>
        <w:tc>
          <w:tcPr>
            <w:tcW w:w="535" w:type="dxa"/>
          </w:tcPr>
          <w:p w14:paraId="7C5614D3" w14:textId="77777777" w:rsidR="006B5F80" w:rsidRDefault="00000000">
            <w:pPr>
              <w:pStyle w:val="Zawartotabeli"/>
              <w:jc w:val="center"/>
              <w:rPr>
                <w:b/>
                <w:bCs/>
              </w:rPr>
            </w:pPr>
            <w:bookmarkStart w:id="1" w:name="_Hlk178061352"/>
            <w:bookmarkEnd w:id="0"/>
            <w:r>
              <w:rPr>
                <w:rFonts w:ascii="Calibri" w:eastAsia="Calibri" w:hAnsi="Calibri"/>
                <w:b/>
                <w:bCs/>
                <w:lang w:eastAsia="pl-PL"/>
              </w:rPr>
              <w:t>6.</w:t>
            </w:r>
          </w:p>
        </w:tc>
        <w:tc>
          <w:tcPr>
            <w:tcW w:w="2528" w:type="dxa"/>
            <w:vAlign w:val="center"/>
          </w:tcPr>
          <w:p w14:paraId="0D69DFC9" w14:textId="22EA11F8" w:rsidR="006B5F80" w:rsidRDefault="00000000" w:rsidP="002305BA">
            <w:pPr>
              <w:widowControl w:val="0"/>
              <w:tabs>
                <w:tab w:val="right" w:leader="dot" w:pos="8789"/>
              </w:tabs>
              <w:contextualSpacing/>
            </w:pPr>
            <w:r w:rsidRPr="002305BA">
              <w:rPr>
                <w:rFonts w:cs="Calibri"/>
                <w:b/>
                <w:color w:val="000000"/>
                <w:lang w:eastAsia="pl-PL"/>
              </w:rPr>
              <w:t xml:space="preserve">Tusz do HP </w:t>
            </w:r>
            <w:proofErr w:type="spellStart"/>
            <w:r w:rsidRPr="002305BA">
              <w:rPr>
                <w:rFonts w:cs="Calibri"/>
                <w:b/>
                <w:color w:val="000000"/>
                <w:lang w:eastAsia="pl-PL"/>
              </w:rPr>
              <w:t>PageWide</w:t>
            </w:r>
            <w:proofErr w:type="spellEnd"/>
            <w:r w:rsidRPr="002305BA">
              <w:rPr>
                <w:rFonts w:cs="Calibri"/>
                <w:b/>
                <w:color w:val="000000"/>
                <w:lang w:eastAsia="pl-PL"/>
              </w:rPr>
              <w:t xml:space="preserve"> P57750 976Y (L0S31Y) </w:t>
            </w:r>
            <w:proofErr w:type="spellStart"/>
            <w:r w:rsidR="002305BA">
              <w:rPr>
                <w:rFonts w:cs="Calibri"/>
                <w:b/>
                <w:color w:val="000000"/>
                <w:lang w:eastAsia="pl-PL"/>
              </w:rPr>
              <w:t>yellow</w:t>
            </w:r>
            <w:proofErr w:type="spellEnd"/>
            <w:r w:rsidRPr="002305BA">
              <w:rPr>
                <w:rFonts w:cs="Calibri"/>
                <w:b/>
                <w:color w:val="000000"/>
                <w:lang w:eastAsia="pl-PL"/>
              </w:rPr>
              <w:t xml:space="preserve"> </w:t>
            </w:r>
            <w:r w:rsidRPr="002305BA">
              <w:rPr>
                <w:rFonts w:cs="Calibri"/>
                <w:color w:val="000000"/>
                <w:lang w:eastAsia="pl-PL"/>
              </w:rPr>
              <w:t xml:space="preserve">(wydajność min 16000 </w:t>
            </w:r>
            <w:proofErr w:type="spellStart"/>
            <w:r w:rsidRPr="002305BA">
              <w:rPr>
                <w:rFonts w:cs="Calibri"/>
                <w:color w:val="000000"/>
                <w:lang w:eastAsia="pl-PL"/>
              </w:rPr>
              <w:t>str</w:t>
            </w:r>
            <w:proofErr w:type="spellEnd"/>
            <w:r w:rsidRPr="002305BA">
              <w:rPr>
                <w:rFonts w:cs="Calibri"/>
                <w:color w:val="000000"/>
                <w:lang w:eastAsia="pl-PL"/>
              </w:rPr>
              <w:t>)</w:t>
            </w:r>
          </w:p>
        </w:tc>
        <w:tc>
          <w:tcPr>
            <w:tcW w:w="2494" w:type="dxa"/>
            <w:vAlign w:val="center"/>
          </w:tcPr>
          <w:p w14:paraId="31BAE2AF" w14:textId="77777777" w:rsidR="006B5F80" w:rsidRDefault="00000000">
            <w:pPr>
              <w:pStyle w:val="Zawartotabeli"/>
              <w:jc w:val="center"/>
              <w:rPr>
                <w:b/>
                <w:bCs/>
              </w:rPr>
            </w:pPr>
            <w:r>
              <w:rPr>
                <w:rFonts w:ascii="Calibri" w:eastAsia="Calibri" w:hAnsi="Calibri"/>
                <w:b/>
                <w:bCs/>
                <w:lang w:eastAsia="pl-PL"/>
              </w:rPr>
              <w:t>2</w:t>
            </w:r>
          </w:p>
        </w:tc>
        <w:tc>
          <w:tcPr>
            <w:tcW w:w="2152" w:type="dxa"/>
            <w:vAlign w:val="center"/>
          </w:tcPr>
          <w:p w14:paraId="6997240C" w14:textId="77777777" w:rsidR="006B5F80" w:rsidRDefault="006B5F80">
            <w:pPr>
              <w:pStyle w:val="Zawartotabeli"/>
              <w:rPr>
                <w:rFonts w:ascii="Calibri" w:eastAsia="Calibri" w:hAnsi="Calibri"/>
                <w:lang w:eastAsia="pl-PL"/>
              </w:rPr>
            </w:pPr>
          </w:p>
        </w:tc>
      </w:tr>
      <w:tr w:rsidR="006B5F80" w14:paraId="35B32E2E" w14:textId="77777777" w:rsidTr="002C2C4B">
        <w:trPr>
          <w:jc w:val="center"/>
        </w:trPr>
        <w:tc>
          <w:tcPr>
            <w:tcW w:w="535" w:type="dxa"/>
          </w:tcPr>
          <w:p w14:paraId="75C2C2C4" w14:textId="77777777" w:rsidR="006B5F80" w:rsidRDefault="00000000">
            <w:pPr>
              <w:pStyle w:val="Zawartotabeli"/>
              <w:jc w:val="center"/>
              <w:rPr>
                <w:b/>
                <w:bCs/>
              </w:rPr>
            </w:pPr>
            <w:r>
              <w:rPr>
                <w:rFonts w:ascii="Calibri" w:eastAsia="Calibri" w:hAnsi="Calibri"/>
                <w:b/>
                <w:bCs/>
                <w:lang w:eastAsia="pl-PL"/>
              </w:rPr>
              <w:t>7.</w:t>
            </w:r>
          </w:p>
        </w:tc>
        <w:tc>
          <w:tcPr>
            <w:tcW w:w="2528" w:type="dxa"/>
            <w:vAlign w:val="center"/>
          </w:tcPr>
          <w:p w14:paraId="4BB6C553" w14:textId="7AFF0C81" w:rsidR="006B5F80" w:rsidRDefault="00000000" w:rsidP="002305BA">
            <w:pPr>
              <w:widowControl w:val="0"/>
              <w:tabs>
                <w:tab w:val="right" w:leader="dot" w:pos="8789"/>
              </w:tabs>
              <w:contextualSpacing/>
            </w:pPr>
            <w:r w:rsidRPr="002305BA">
              <w:rPr>
                <w:rFonts w:cs="Calibri"/>
                <w:b/>
                <w:color w:val="000000"/>
                <w:lang w:eastAsia="pl-PL"/>
              </w:rPr>
              <w:t>T</w:t>
            </w:r>
            <w:r w:rsidR="002305BA">
              <w:rPr>
                <w:rFonts w:cs="Calibri"/>
                <w:b/>
                <w:color w:val="000000"/>
                <w:lang w:eastAsia="pl-PL"/>
              </w:rPr>
              <w:t>oner</w:t>
            </w:r>
            <w:r w:rsidRPr="002305BA">
              <w:rPr>
                <w:rFonts w:cs="Calibri"/>
                <w:b/>
                <w:color w:val="000000"/>
                <w:lang w:eastAsia="pl-PL"/>
              </w:rPr>
              <w:t xml:space="preserve"> HP </w:t>
            </w:r>
            <w:r w:rsidR="002305BA">
              <w:rPr>
                <w:rFonts w:cs="Calibri"/>
                <w:b/>
                <w:color w:val="000000"/>
                <w:lang w:eastAsia="pl-PL"/>
              </w:rPr>
              <w:t>608dn 37X</w:t>
            </w:r>
          </w:p>
        </w:tc>
        <w:tc>
          <w:tcPr>
            <w:tcW w:w="2494" w:type="dxa"/>
            <w:vAlign w:val="center"/>
          </w:tcPr>
          <w:p w14:paraId="3DBCDF30" w14:textId="1315DBAF" w:rsidR="006B5F80" w:rsidRDefault="002305BA">
            <w:pPr>
              <w:pStyle w:val="Zawartotabeli"/>
              <w:jc w:val="center"/>
              <w:rPr>
                <w:b/>
                <w:bCs/>
              </w:rPr>
            </w:pPr>
            <w:r>
              <w:rPr>
                <w:rFonts w:ascii="Calibri" w:eastAsia="Calibri" w:hAnsi="Calibri"/>
                <w:b/>
                <w:bCs/>
                <w:lang w:eastAsia="pl-PL"/>
              </w:rPr>
              <w:t>1</w:t>
            </w:r>
          </w:p>
        </w:tc>
        <w:tc>
          <w:tcPr>
            <w:tcW w:w="2152" w:type="dxa"/>
            <w:vAlign w:val="center"/>
          </w:tcPr>
          <w:p w14:paraId="11CB0CB5" w14:textId="77777777" w:rsidR="006B5F80" w:rsidRDefault="006B5F80">
            <w:pPr>
              <w:pStyle w:val="Zawartotabeli"/>
              <w:rPr>
                <w:rFonts w:ascii="Calibri" w:eastAsia="Calibri" w:hAnsi="Calibri"/>
                <w:lang w:eastAsia="pl-PL"/>
              </w:rPr>
            </w:pPr>
          </w:p>
        </w:tc>
      </w:tr>
      <w:tr w:rsidR="006B5F80" w14:paraId="4A7059EF" w14:textId="77777777" w:rsidTr="002C2C4B">
        <w:trPr>
          <w:jc w:val="center"/>
        </w:trPr>
        <w:tc>
          <w:tcPr>
            <w:tcW w:w="535" w:type="dxa"/>
          </w:tcPr>
          <w:p w14:paraId="35FF7DEB" w14:textId="77777777" w:rsidR="006B5F80" w:rsidRDefault="00000000">
            <w:pPr>
              <w:pStyle w:val="Zawartotabeli"/>
              <w:jc w:val="center"/>
              <w:rPr>
                <w:b/>
                <w:bCs/>
              </w:rPr>
            </w:pPr>
            <w:r>
              <w:rPr>
                <w:rFonts w:ascii="Calibri" w:eastAsia="Calibri" w:hAnsi="Calibri"/>
                <w:b/>
                <w:bCs/>
                <w:lang w:eastAsia="pl-PL"/>
              </w:rPr>
              <w:t>8.</w:t>
            </w:r>
          </w:p>
        </w:tc>
        <w:tc>
          <w:tcPr>
            <w:tcW w:w="2528" w:type="dxa"/>
            <w:vAlign w:val="center"/>
          </w:tcPr>
          <w:p w14:paraId="258E66BB" w14:textId="2BB5A07A" w:rsidR="006B5F80" w:rsidRPr="002305BA" w:rsidRDefault="002305BA" w:rsidP="002305BA">
            <w:pPr>
              <w:widowControl w:val="0"/>
              <w:tabs>
                <w:tab w:val="right" w:leader="dot" w:pos="8789"/>
              </w:tabs>
              <w:contextualSpacing/>
              <w:rPr>
                <w:b/>
                <w:bCs/>
              </w:rPr>
            </w:pPr>
            <w:r w:rsidRPr="002305BA">
              <w:rPr>
                <w:b/>
                <w:bCs/>
              </w:rPr>
              <w:t>Toner HP W1470X (147X)</w:t>
            </w:r>
          </w:p>
        </w:tc>
        <w:tc>
          <w:tcPr>
            <w:tcW w:w="2494" w:type="dxa"/>
            <w:vAlign w:val="center"/>
          </w:tcPr>
          <w:p w14:paraId="6307DCE9" w14:textId="770D4C4E" w:rsidR="006B5F80" w:rsidRDefault="002305BA">
            <w:pPr>
              <w:pStyle w:val="Zawartotabeli"/>
              <w:jc w:val="center"/>
              <w:rPr>
                <w:b/>
                <w:bCs/>
              </w:rPr>
            </w:pPr>
            <w:r>
              <w:rPr>
                <w:rFonts w:ascii="Calibri" w:eastAsia="Calibri" w:hAnsi="Calibri"/>
                <w:b/>
                <w:bCs/>
                <w:lang w:eastAsia="pl-PL"/>
              </w:rPr>
              <w:t>2</w:t>
            </w:r>
          </w:p>
        </w:tc>
        <w:tc>
          <w:tcPr>
            <w:tcW w:w="2152" w:type="dxa"/>
            <w:vAlign w:val="center"/>
          </w:tcPr>
          <w:p w14:paraId="3FB2D3B3" w14:textId="77777777" w:rsidR="006B5F80" w:rsidRDefault="006B5F80">
            <w:pPr>
              <w:pStyle w:val="Zawartotabeli"/>
              <w:rPr>
                <w:rFonts w:ascii="Calibri" w:eastAsia="Calibri" w:hAnsi="Calibri"/>
                <w:lang w:eastAsia="pl-PL"/>
              </w:rPr>
            </w:pPr>
          </w:p>
        </w:tc>
      </w:tr>
      <w:tr w:rsidR="006B5F80" w14:paraId="0C2FE3F5" w14:textId="77777777" w:rsidTr="002C2C4B">
        <w:trPr>
          <w:jc w:val="center"/>
        </w:trPr>
        <w:tc>
          <w:tcPr>
            <w:tcW w:w="535" w:type="dxa"/>
          </w:tcPr>
          <w:p w14:paraId="533712D8" w14:textId="77777777" w:rsidR="006B5F80" w:rsidRDefault="00000000">
            <w:pPr>
              <w:pStyle w:val="Zawartotabeli"/>
              <w:jc w:val="center"/>
              <w:rPr>
                <w:b/>
                <w:bCs/>
              </w:rPr>
            </w:pPr>
            <w:r>
              <w:rPr>
                <w:rFonts w:ascii="Calibri" w:eastAsia="Calibri" w:hAnsi="Calibri"/>
                <w:b/>
                <w:bCs/>
                <w:lang w:eastAsia="pl-PL"/>
              </w:rPr>
              <w:t>9.</w:t>
            </w:r>
          </w:p>
        </w:tc>
        <w:tc>
          <w:tcPr>
            <w:tcW w:w="2528" w:type="dxa"/>
            <w:vAlign w:val="center"/>
          </w:tcPr>
          <w:p w14:paraId="02DACD54" w14:textId="579B9476" w:rsidR="006B5F80" w:rsidRPr="002305BA" w:rsidRDefault="002305BA" w:rsidP="002305BA">
            <w:pPr>
              <w:widowControl w:val="0"/>
              <w:tabs>
                <w:tab w:val="right" w:leader="dot" w:pos="8789"/>
              </w:tabs>
              <w:contextualSpacing/>
              <w:rPr>
                <w:b/>
                <w:bCs/>
              </w:rPr>
            </w:pPr>
            <w:r w:rsidRPr="002305BA">
              <w:rPr>
                <w:b/>
                <w:bCs/>
              </w:rPr>
              <w:t xml:space="preserve">HP </w:t>
            </w:r>
            <w:proofErr w:type="spellStart"/>
            <w:r w:rsidRPr="002305BA">
              <w:rPr>
                <w:b/>
                <w:bCs/>
              </w:rPr>
              <w:t>PageWide</w:t>
            </w:r>
            <w:proofErr w:type="spellEnd"/>
            <w:r w:rsidRPr="002305BA">
              <w:rPr>
                <w:b/>
                <w:bCs/>
              </w:rPr>
              <w:t xml:space="preserve"> 477 (L0S07AE) </w:t>
            </w:r>
            <w:proofErr w:type="spellStart"/>
            <w:r w:rsidRPr="002305BA">
              <w:rPr>
                <w:b/>
                <w:bCs/>
              </w:rPr>
              <w:t>black</w:t>
            </w:r>
            <w:proofErr w:type="spellEnd"/>
          </w:p>
        </w:tc>
        <w:tc>
          <w:tcPr>
            <w:tcW w:w="2494" w:type="dxa"/>
            <w:vAlign w:val="center"/>
          </w:tcPr>
          <w:p w14:paraId="1F03AF5D" w14:textId="4BFEE860" w:rsidR="006B5F80" w:rsidRDefault="002305BA">
            <w:pPr>
              <w:pStyle w:val="Zawartotabeli"/>
              <w:jc w:val="center"/>
              <w:rPr>
                <w:b/>
                <w:bCs/>
              </w:rPr>
            </w:pPr>
            <w:r>
              <w:rPr>
                <w:rFonts w:ascii="Calibri" w:eastAsia="Calibri" w:hAnsi="Calibri"/>
                <w:b/>
                <w:bCs/>
                <w:lang w:eastAsia="pl-PL"/>
              </w:rPr>
              <w:t>5</w:t>
            </w:r>
          </w:p>
        </w:tc>
        <w:tc>
          <w:tcPr>
            <w:tcW w:w="2152" w:type="dxa"/>
            <w:vAlign w:val="center"/>
          </w:tcPr>
          <w:p w14:paraId="6B6B3DD4" w14:textId="77777777" w:rsidR="006B5F80" w:rsidRDefault="006B5F80">
            <w:pPr>
              <w:pStyle w:val="Zawartotabeli"/>
              <w:rPr>
                <w:rFonts w:ascii="Calibri" w:eastAsia="Calibri" w:hAnsi="Calibri"/>
                <w:lang w:eastAsia="pl-PL"/>
              </w:rPr>
            </w:pPr>
          </w:p>
        </w:tc>
      </w:tr>
      <w:tr w:rsidR="006B5F80" w14:paraId="49447F67" w14:textId="77777777" w:rsidTr="002C2C4B">
        <w:trPr>
          <w:jc w:val="center"/>
        </w:trPr>
        <w:tc>
          <w:tcPr>
            <w:tcW w:w="535" w:type="dxa"/>
          </w:tcPr>
          <w:p w14:paraId="2448DDE3" w14:textId="77777777" w:rsidR="006B5F80" w:rsidRDefault="00000000">
            <w:pPr>
              <w:pStyle w:val="Zawartotabeli"/>
              <w:jc w:val="center"/>
              <w:rPr>
                <w:b/>
                <w:bCs/>
              </w:rPr>
            </w:pPr>
            <w:r>
              <w:rPr>
                <w:rFonts w:ascii="Calibri" w:eastAsia="Calibri" w:hAnsi="Calibri"/>
                <w:b/>
                <w:bCs/>
                <w:lang w:eastAsia="pl-PL"/>
              </w:rPr>
              <w:t>10.</w:t>
            </w:r>
          </w:p>
        </w:tc>
        <w:tc>
          <w:tcPr>
            <w:tcW w:w="2528" w:type="dxa"/>
            <w:vAlign w:val="center"/>
          </w:tcPr>
          <w:p w14:paraId="1A750391" w14:textId="062B0B61" w:rsidR="006B5F80" w:rsidRPr="002305BA" w:rsidRDefault="002305BA" w:rsidP="002305BA">
            <w:pPr>
              <w:widowControl w:val="0"/>
              <w:tabs>
                <w:tab w:val="right" w:leader="dot" w:pos="8789"/>
              </w:tabs>
              <w:contextualSpacing/>
              <w:rPr>
                <w:b/>
                <w:bCs/>
              </w:rPr>
            </w:pPr>
            <w:r w:rsidRPr="002305BA">
              <w:rPr>
                <w:b/>
                <w:bCs/>
              </w:rPr>
              <w:t xml:space="preserve">HP </w:t>
            </w:r>
            <w:proofErr w:type="spellStart"/>
            <w:r w:rsidRPr="002305BA">
              <w:rPr>
                <w:b/>
                <w:bCs/>
              </w:rPr>
              <w:t>PageWide</w:t>
            </w:r>
            <w:proofErr w:type="spellEnd"/>
            <w:r w:rsidRPr="002305BA">
              <w:rPr>
                <w:b/>
                <w:bCs/>
              </w:rPr>
              <w:t xml:space="preserve"> 477 (</w:t>
            </w:r>
            <w:r w:rsidR="0001454F">
              <w:rPr>
                <w:b/>
                <w:bCs/>
              </w:rPr>
              <w:t>F</w:t>
            </w:r>
            <w:r w:rsidRPr="002305BA">
              <w:rPr>
                <w:b/>
                <w:bCs/>
              </w:rPr>
              <w:t xml:space="preserve">6T82AE) </w:t>
            </w:r>
            <w:proofErr w:type="spellStart"/>
            <w:r w:rsidRPr="002305BA">
              <w:rPr>
                <w:b/>
                <w:bCs/>
              </w:rPr>
              <w:t>magenta</w:t>
            </w:r>
            <w:proofErr w:type="spellEnd"/>
          </w:p>
        </w:tc>
        <w:tc>
          <w:tcPr>
            <w:tcW w:w="2494" w:type="dxa"/>
            <w:vAlign w:val="center"/>
          </w:tcPr>
          <w:p w14:paraId="16168AB3" w14:textId="5398E192" w:rsidR="006B5F80" w:rsidRDefault="002305BA">
            <w:pPr>
              <w:pStyle w:val="Zawartotabeli"/>
              <w:jc w:val="center"/>
              <w:rPr>
                <w:b/>
                <w:bCs/>
              </w:rPr>
            </w:pPr>
            <w:r>
              <w:rPr>
                <w:rFonts w:ascii="Calibri" w:eastAsia="Calibri" w:hAnsi="Calibri"/>
                <w:b/>
                <w:bCs/>
                <w:lang w:eastAsia="pl-PL"/>
              </w:rPr>
              <w:t>3</w:t>
            </w:r>
          </w:p>
        </w:tc>
        <w:tc>
          <w:tcPr>
            <w:tcW w:w="2152" w:type="dxa"/>
            <w:vAlign w:val="center"/>
          </w:tcPr>
          <w:p w14:paraId="79D3B144" w14:textId="77777777" w:rsidR="006B5F80" w:rsidRDefault="006B5F80">
            <w:pPr>
              <w:pStyle w:val="Zawartotabeli"/>
              <w:rPr>
                <w:rFonts w:ascii="Calibri" w:eastAsia="Calibri" w:hAnsi="Calibri"/>
                <w:lang w:eastAsia="pl-PL"/>
              </w:rPr>
            </w:pPr>
          </w:p>
        </w:tc>
      </w:tr>
      <w:tr w:rsidR="006B5F80" w14:paraId="28890D4A" w14:textId="77777777" w:rsidTr="002C2C4B">
        <w:trPr>
          <w:jc w:val="center"/>
        </w:trPr>
        <w:tc>
          <w:tcPr>
            <w:tcW w:w="535" w:type="dxa"/>
          </w:tcPr>
          <w:p w14:paraId="63D87C71" w14:textId="77777777" w:rsidR="006B5F80" w:rsidRDefault="00000000">
            <w:pPr>
              <w:pStyle w:val="Zawartotabeli"/>
              <w:jc w:val="center"/>
              <w:rPr>
                <w:b/>
                <w:bCs/>
              </w:rPr>
            </w:pPr>
            <w:r>
              <w:rPr>
                <w:rFonts w:ascii="Calibri" w:eastAsia="Calibri" w:hAnsi="Calibri"/>
                <w:b/>
                <w:bCs/>
                <w:lang w:eastAsia="pl-PL"/>
              </w:rPr>
              <w:t>11.</w:t>
            </w:r>
          </w:p>
        </w:tc>
        <w:tc>
          <w:tcPr>
            <w:tcW w:w="2528" w:type="dxa"/>
            <w:vAlign w:val="center"/>
          </w:tcPr>
          <w:p w14:paraId="032AD5B8" w14:textId="3B61174E" w:rsidR="006B5F80" w:rsidRDefault="002305BA" w:rsidP="002305BA">
            <w:pPr>
              <w:widowControl w:val="0"/>
              <w:tabs>
                <w:tab w:val="right" w:leader="dot" w:pos="8789"/>
              </w:tabs>
              <w:contextualSpacing/>
            </w:pPr>
            <w:r>
              <w:rPr>
                <w:rFonts w:cs="Calibri"/>
                <w:b/>
              </w:rPr>
              <w:t xml:space="preserve">Toner </w:t>
            </w:r>
            <w:r w:rsidRPr="002305BA">
              <w:rPr>
                <w:rFonts w:cs="Calibri"/>
                <w:b/>
              </w:rPr>
              <w:t>HP</w:t>
            </w:r>
            <w:r>
              <w:rPr>
                <w:rFonts w:cs="Calibri"/>
                <w:b/>
              </w:rPr>
              <w:t xml:space="preserve"> W1350A (135A)</w:t>
            </w:r>
            <w:r w:rsidRPr="002305BA">
              <w:rPr>
                <w:rFonts w:cs="Calibri"/>
                <w:b/>
              </w:rPr>
              <w:t xml:space="preserve"> </w:t>
            </w:r>
          </w:p>
        </w:tc>
        <w:tc>
          <w:tcPr>
            <w:tcW w:w="2494" w:type="dxa"/>
            <w:vAlign w:val="center"/>
          </w:tcPr>
          <w:p w14:paraId="1D559F14" w14:textId="76F4F7C9" w:rsidR="006B5F80" w:rsidRDefault="002305BA">
            <w:pPr>
              <w:pStyle w:val="Zawartotabeli"/>
              <w:jc w:val="center"/>
              <w:rPr>
                <w:b/>
                <w:bCs/>
              </w:rPr>
            </w:pPr>
            <w:r>
              <w:rPr>
                <w:rFonts w:ascii="Calibri" w:eastAsia="Calibri" w:hAnsi="Calibri"/>
                <w:b/>
                <w:bCs/>
                <w:lang w:eastAsia="pl-PL"/>
              </w:rPr>
              <w:t>3</w:t>
            </w:r>
          </w:p>
        </w:tc>
        <w:tc>
          <w:tcPr>
            <w:tcW w:w="2152" w:type="dxa"/>
            <w:vAlign w:val="center"/>
          </w:tcPr>
          <w:p w14:paraId="78C494B0" w14:textId="77777777" w:rsidR="006B5F80" w:rsidRDefault="006B5F80">
            <w:pPr>
              <w:pStyle w:val="Zawartotabeli"/>
              <w:rPr>
                <w:rFonts w:ascii="Calibri" w:eastAsia="Calibri" w:hAnsi="Calibri"/>
                <w:lang w:eastAsia="pl-PL"/>
              </w:rPr>
            </w:pPr>
          </w:p>
        </w:tc>
      </w:tr>
      <w:tr w:rsidR="006B5F80" w14:paraId="1AC0D29C" w14:textId="77777777" w:rsidTr="002C2C4B">
        <w:trPr>
          <w:jc w:val="center"/>
        </w:trPr>
        <w:tc>
          <w:tcPr>
            <w:tcW w:w="535" w:type="dxa"/>
          </w:tcPr>
          <w:p w14:paraId="2CCF9259" w14:textId="77777777" w:rsidR="006B5F80" w:rsidRDefault="00000000">
            <w:pPr>
              <w:pStyle w:val="Zawartotabeli"/>
              <w:jc w:val="center"/>
              <w:rPr>
                <w:b/>
                <w:bCs/>
              </w:rPr>
            </w:pPr>
            <w:r>
              <w:rPr>
                <w:rFonts w:ascii="Calibri" w:eastAsia="Calibri" w:hAnsi="Calibri"/>
                <w:b/>
                <w:bCs/>
                <w:lang w:eastAsia="pl-PL"/>
              </w:rPr>
              <w:t>12.</w:t>
            </w:r>
          </w:p>
        </w:tc>
        <w:tc>
          <w:tcPr>
            <w:tcW w:w="2528" w:type="dxa"/>
            <w:vAlign w:val="center"/>
          </w:tcPr>
          <w:p w14:paraId="322E183B" w14:textId="089C1AD9" w:rsidR="006B5F80" w:rsidRPr="002C2C4B" w:rsidRDefault="002305BA" w:rsidP="002305BA">
            <w:pPr>
              <w:widowControl w:val="0"/>
              <w:tabs>
                <w:tab w:val="right" w:leader="dot" w:pos="8789"/>
              </w:tabs>
              <w:contextualSpacing/>
              <w:rPr>
                <w:b/>
                <w:bCs/>
              </w:rPr>
            </w:pPr>
            <w:r w:rsidRPr="002C2C4B">
              <w:rPr>
                <w:b/>
                <w:bCs/>
              </w:rPr>
              <w:t>Pojemnik na zużyt</w:t>
            </w:r>
            <w:r w:rsidR="002C2C4B" w:rsidRPr="002C2C4B">
              <w:rPr>
                <w:b/>
                <w:bCs/>
              </w:rPr>
              <w:t>y toner W1B44A</w:t>
            </w:r>
          </w:p>
        </w:tc>
        <w:tc>
          <w:tcPr>
            <w:tcW w:w="2494" w:type="dxa"/>
            <w:vAlign w:val="center"/>
          </w:tcPr>
          <w:p w14:paraId="2D64563E" w14:textId="16176737" w:rsidR="006B5F80" w:rsidRDefault="002C2C4B">
            <w:pPr>
              <w:pStyle w:val="Zawartotabeli"/>
              <w:jc w:val="center"/>
              <w:rPr>
                <w:b/>
                <w:bCs/>
              </w:rPr>
            </w:pPr>
            <w:r>
              <w:rPr>
                <w:rFonts w:ascii="Calibri" w:eastAsia="Calibri" w:hAnsi="Calibri"/>
                <w:b/>
                <w:bCs/>
                <w:lang w:eastAsia="pl-PL"/>
              </w:rPr>
              <w:t>3</w:t>
            </w:r>
          </w:p>
        </w:tc>
        <w:tc>
          <w:tcPr>
            <w:tcW w:w="2152" w:type="dxa"/>
            <w:vAlign w:val="center"/>
          </w:tcPr>
          <w:p w14:paraId="7D4D54F2" w14:textId="77777777" w:rsidR="006B5F80" w:rsidRDefault="006B5F80">
            <w:pPr>
              <w:pStyle w:val="Zawartotabeli"/>
              <w:rPr>
                <w:rFonts w:ascii="Calibri" w:eastAsia="Calibri" w:hAnsi="Calibri"/>
                <w:lang w:eastAsia="pl-PL"/>
              </w:rPr>
            </w:pPr>
          </w:p>
        </w:tc>
      </w:tr>
      <w:bookmarkEnd w:id="1"/>
    </w:tbl>
    <w:p w14:paraId="5D7A45AD" w14:textId="77777777" w:rsidR="006B5F80" w:rsidRDefault="006B5F80">
      <w:pPr>
        <w:rPr>
          <w:sz w:val="23"/>
          <w:szCs w:val="23"/>
        </w:rPr>
      </w:pPr>
    </w:p>
    <w:p w14:paraId="36CFF330" w14:textId="77777777" w:rsidR="006B5F80" w:rsidRDefault="00000000">
      <w:pPr>
        <w:jc w:val="center"/>
        <w:rPr>
          <w:b/>
          <w:sz w:val="22"/>
          <w:szCs w:val="22"/>
          <w:u w:val="single"/>
        </w:rPr>
      </w:pPr>
      <w:r>
        <w:rPr>
          <w:b/>
          <w:sz w:val="22"/>
          <w:szCs w:val="22"/>
          <w:u w:val="single"/>
        </w:rPr>
        <w:t xml:space="preserve">Część 2 </w:t>
      </w:r>
    </w:p>
    <w:p w14:paraId="3A1B26C3" w14:textId="6131F661" w:rsidR="002C2C4B" w:rsidRDefault="002C2C4B">
      <w:pPr>
        <w:jc w:val="center"/>
        <w:rPr>
          <w:b/>
          <w:sz w:val="22"/>
          <w:szCs w:val="22"/>
          <w:u w:val="single"/>
        </w:rPr>
      </w:pPr>
      <w:bookmarkStart w:id="2" w:name="_Hlk178058711"/>
      <w:bookmarkStart w:id="3" w:name="_Hlk178061436"/>
      <w:r>
        <w:rPr>
          <w:b/>
          <w:sz w:val="22"/>
          <w:szCs w:val="22"/>
          <w:u w:val="single"/>
        </w:rPr>
        <w:t>Tonery zamienne do drukarek</w:t>
      </w:r>
      <w:bookmarkEnd w:id="2"/>
    </w:p>
    <w:tbl>
      <w:tblPr>
        <w:tblStyle w:val="Tabela-Siatka"/>
        <w:tblpPr w:leftFromText="141" w:rightFromText="141" w:vertAnchor="text" w:horzAnchor="margin" w:tblpXSpec="center" w:tblpY="127"/>
        <w:tblW w:w="7709" w:type="dxa"/>
        <w:jc w:val="center"/>
        <w:tblLayout w:type="fixed"/>
        <w:tblLook w:val="01E0" w:firstRow="1" w:lastRow="1" w:firstColumn="1" w:lastColumn="1" w:noHBand="0" w:noVBand="0"/>
      </w:tblPr>
      <w:tblGrid>
        <w:gridCol w:w="535"/>
        <w:gridCol w:w="2528"/>
        <w:gridCol w:w="2494"/>
        <w:gridCol w:w="2152"/>
      </w:tblGrid>
      <w:tr w:rsidR="006B5F80" w14:paraId="5265CD9B" w14:textId="77777777">
        <w:trPr>
          <w:jc w:val="center"/>
        </w:trPr>
        <w:tc>
          <w:tcPr>
            <w:tcW w:w="534" w:type="dxa"/>
            <w:vMerge w:val="restart"/>
            <w:shd w:val="pct5" w:color="auto" w:fill="auto"/>
            <w:vAlign w:val="center"/>
          </w:tcPr>
          <w:bookmarkEnd w:id="3"/>
          <w:p w14:paraId="62B13D25" w14:textId="77777777" w:rsidR="006B5F80" w:rsidRDefault="00000000">
            <w:pPr>
              <w:widowControl w:val="0"/>
              <w:jc w:val="center"/>
              <w:rPr>
                <w:b/>
              </w:rPr>
            </w:pPr>
            <w:proofErr w:type="spellStart"/>
            <w:r>
              <w:rPr>
                <w:b/>
              </w:rPr>
              <w:t>Lp</w:t>
            </w:r>
            <w:proofErr w:type="spellEnd"/>
          </w:p>
        </w:tc>
        <w:tc>
          <w:tcPr>
            <w:tcW w:w="2528" w:type="dxa"/>
            <w:shd w:val="pct5" w:color="auto" w:fill="auto"/>
            <w:vAlign w:val="center"/>
          </w:tcPr>
          <w:p w14:paraId="4483A3EF" w14:textId="77777777" w:rsidR="006B5F80" w:rsidRDefault="00000000">
            <w:pPr>
              <w:widowControl w:val="0"/>
              <w:jc w:val="center"/>
              <w:rPr>
                <w:b/>
              </w:rPr>
            </w:pPr>
            <w:r>
              <w:rPr>
                <w:b/>
              </w:rPr>
              <w:t>Nazwa tusza/tonera</w:t>
            </w:r>
          </w:p>
        </w:tc>
        <w:tc>
          <w:tcPr>
            <w:tcW w:w="2494" w:type="dxa"/>
            <w:shd w:val="pct5" w:color="auto" w:fill="auto"/>
            <w:vAlign w:val="center"/>
          </w:tcPr>
          <w:p w14:paraId="0934EC75" w14:textId="461C6ACB" w:rsidR="006B5F80" w:rsidRDefault="00E6574E" w:rsidP="00E6574E">
            <w:pPr>
              <w:widowControl w:val="0"/>
              <w:jc w:val="center"/>
              <w:rPr>
                <w:b/>
              </w:rPr>
            </w:pPr>
            <w:r>
              <w:rPr>
                <w:b/>
              </w:rPr>
              <w:t>Ilość (szt.)</w:t>
            </w:r>
          </w:p>
        </w:tc>
        <w:tc>
          <w:tcPr>
            <w:tcW w:w="2152" w:type="dxa"/>
            <w:shd w:val="pct5" w:color="auto" w:fill="auto"/>
            <w:vAlign w:val="center"/>
          </w:tcPr>
          <w:p w14:paraId="4E5FF5CE" w14:textId="77777777" w:rsidR="006B5F80" w:rsidRDefault="00000000">
            <w:pPr>
              <w:widowControl w:val="0"/>
              <w:jc w:val="center"/>
              <w:rPr>
                <w:b/>
              </w:rPr>
            </w:pPr>
            <w:r>
              <w:rPr>
                <w:b/>
              </w:rPr>
              <w:t>Cena jednostkowa brutto za 1 szt.</w:t>
            </w:r>
          </w:p>
        </w:tc>
      </w:tr>
      <w:tr w:rsidR="006B5F80" w14:paraId="34BB6B5B" w14:textId="77777777">
        <w:trPr>
          <w:jc w:val="center"/>
        </w:trPr>
        <w:tc>
          <w:tcPr>
            <w:tcW w:w="534" w:type="dxa"/>
            <w:vMerge/>
            <w:shd w:val="pct5" w:color="auto" w:fill="auto"/>
          </w:tcPr>
          <w:p w14:paraId="268D911F" w14:textId="77777777" w:rsidR="006B5F80" w:rsidRDefault="006B5F80">
            <w:pPr>
              <w:widowControl w:val="0"/>
              <w:jc w:val="center"/>
              <w:rPr>
                <w:b/>
              </w:rPr>
            </w:pPr>
          </w:p>
        </w:tc>
        <w:tc>
          <w:tcPr>
            <w:tcW w:w="2528" w:type="dxa"/>
            <w:shd w:val="pct5" w:color="auto" w:fill="auto"/>
            <w:vAlign w:val="center"/>
          </w:tcPr>
          <w:p w14:paraId="200515A0" w14:textId="77777777" w:rsidR="006B5F80" w:rsidRDefault="00000000">
            <w:pPr>
              <w:widowControl w:val="0"/>
              <w:jc w:val="center"/>
              <w:rPr>
                <w:b/>
              </w:rPr>
            </w:pPr>
            <w:r>
              <w:rPr>
                <w:b/>
              </w:rPr>
              <w:t>1.</w:t>
            </w:r>
          </w:p>
        </w:tc>
        <w:tc>
          <w:tcPr>
            <w:tcW w:w="2494" w:type="dxa"/>
            <w:shd w:val="pct5" w:color="auto" w:fill="auto"/>
            <w:vAlign w:val="center"/>
          </w:tcPr>
          <w:p w14:paraId="7E1B59E9" w14:textId="77777777" w:rsidR="006B5F80" w:rsidRDefault="00000000">
            <w:pPr>
              <w:widowControl w:val="0"/>
              <w:jc w:val="center"/>
              <w:rPr>
                <w:b/>
              </w:rPr>
            </w:pPr>
            <w:r>
              <w:rPr>
                <w:b/>
              </w:rPr>
              <w:t>2.</w:t>
            </w:r>
          </w:p>
        </w:tc>
        <w:tc>
          <w:tcPr>
            <w:tcW w:w="2152" w:type="dxa"/>
            <w:shd w:val="pct5" w:color="auto" w:fill="auto"/>
            <w:vAlign w:val="center"/>
          </w:tcPr>
          <w:p w14:paraId="7A554816" w14:textId="77777777" w:rsidR="006B5F80" w:rsidRDefault="00000000">
            <w:pPr>
              <w:widowControl w:val="0"/>
              <w:jc w:val="center"/>
              <w:rPr>
                <w:b/>
              </w:rPr>
            </w:pPr>
            <w:r>
              <w:rPr>
                <w:b/>
              </w:rPr>
              <w:t>3.</w:t>
            </w:r>
          </w:p>
        </w:tc>
      </w:tr>
      <w:tr w:rsidR="006B5F80" w14:paraId="2BB81F93" w14:textId="77777777">
        <w:trPr>
          <w:jc w:val="center"/>
        </w:trPr>
        <w:tc>
          <w:tcPr>
            <w:tcW w:w="534" w:type="dxa"/>
          </w:tcPr>
          <w:p w14:paraId="1512432D" w14:textId="77777777" w:rsidR="006B5F80" w:rsidRDefault="00000000">
            <w:pPr>
              <w:pStyle w:val="Zawartotabeli"/>
              <w:jc w:val="center"/>
              <w:rPr>
                <w:b/>
                <w:bCs/>
              </w:rPr>
            </w:pPr>
            <w:bookmarkStart w:id="4" w:name="_Hlk178061410"/>
            <w:r>
              <w:rPr>
                <w:rFonts w:ascii="Calibri" w:eastAsia="Calibri" w:hAnsi="Calibri"/>
                <w:b/>
                <w:bCs/>
                <w:lang w:eastAsia="pl-PL"/>
              </w:rPr>
              <w:t>1.</w:t>
            </w:r>
          </w:p>
        </w:tc>
        <w:tc>
          <w:tcPr>
            <w:tcW w:w="2528" w:type="dxa"/>
            <w:vAlign w:val="center"/>
          </w:tcPr>
          <w:p w14:paraId="78A7C2E7" w14:textId="7DD98C47" w:rsidR="006B5F80" w:rsidRDefault="00000000">
            <w:pPr>
              <w:pStyle w:val="Akapitzlist"/>
              <w:widowControl w:val="0"/>
              <w:tabs>
                <w:tab w:val="right" w:leader="dot" w:pos="8789"/>
              </w:tabs>
              <w:ind w:left="66"/>
              <w:contextualSpacing/>
            </w:pPr>
            <w:r>
              <w:rPr>
                <w:rFonts w:cs="Calibri"/>
                <w:b/>
                <w:bCs/>
                <w:color w:val="000000"/>
                <w:lang w:eastAsia="pl-PL"/>
              </w:rPr>
              <w:t xml:space="preserve">Toner HP </w:t>
            </w:r>
            <w:r w:rsidR="00E6574E">
              <w:rPr>
                <w:rFonts w:cs="Calibri"/>
                <w:b/>
                <w:bCs/>
                <w:color w:val="000000"/>
                <w:lang w:eastAsia="pl-PL"/>
              </w:rPr>
              <w:t>CC364</w:t>
            </w:r>
            <w:r>
              <w:rPr>
                <w:rFonts w:cs="Calibri"/>
                <w:b/>
                <w:bCs/>
                <w:color w:val="000000"/>
                <w:lang w:eastAsia="pl-PL"/>
              </w:rPr>
              <w:t>X</w:t>
            </w:r>
            <w:r>
              <w:rPr>
                <w:rFonts w:cs="Calibri"/>
                <w:color w:val="000000"/>
                <w:lang w:eastAsia="pl-PL"/>
              </w:rPr>
              <w:t xml:space="preserve"> (wydajność min </w:t>
            </w:r>
            <w:r w:rsidR="00E6574E">
              <w:rPr>
                <w:rFonts w:cs="Calibri"/>
                <w:color w:val="000000"/>
                <w:lang w:eastAsia="pl-PL"/>
              </w:rPr>
              <w:t>24</w:t>
            </w:r>
            <w:r>
              <w:rPr>
                <w:rFonts w:cs="Calibri"/>
                <w:color w:val="000000"/>
                <w:lang w:eastAsia="pl-PL"/>
              </w:rPr>
              <w:t>000 str.)</w:t>
            </w:r>
          </w:p>
        </w:tc>
        <w:tc>
          <w:tcPr>
            <w:tcW w:w="2494" w:type="dxa"/>
            <w:vAlign w:val="center"/>
          </w:tcPr>
          <w:p w14:paraId="56ED028A" w14:textId="572B941B" w:rsidR="006B5F80" w:rsidRDefault="00E6574E">
            <w:pPr>
              <w:pStyle w:val="Zawartotabeli"/>
              <w:jc w:val="center"/>
              <w:rPr>
                <w:b/>
                <w:bCs/>
              </w:rPr>
            </w:pPr>
            <w:r>
              <w:rPr>
                <w:rFonts w:ascii="Calibri" w:eastAsia="Calibri" w:hAnsi="Calibri"/>
                <w:b/>
                <w:bCs/>
                <w:lang w:eastAsia="pl-PL"/>
              </w:rPr>
              <w:t>2</w:t>
            </w:r>
          </w:p>
        </w:tc>
        <w:tc>
          <w:tcPr>
            <w:tcW w:w="2152" w:type="dxa"/>
            <w:vAlign w:val="center"/>
          </w:tcPr>
          <w:p w14:paraId="5D875441" w14:textId="77777777" w:rsidR="006B5F80" w:rsidRDefault="006B5F80">
            <w:pPr>
              <w:widowControl w:val="0"/>
              <w:jc w:val="center"/>
              <w:rPr>
                <w:b/>
              </w:rPr>
            </w:pPr>
          </w:p>
        </w:tc>
      </w:tr>
      <w:tr w:rsidR="006B5F80" w14:paraId="35C6EF40" w14:textId="77777777">
        <w:trPr>
          <w:jc w:val="center"/>
        </w:trPr>
        <w:tc>
          <w:tcPr>
            <w:tcW w:w="534" w:type="dxa"/>
          </w:tcPr>
          <w:p w14:paraId="51A01BB3" w14:textId="77777777" w:rsidR="006B5F80" w:rsidRDefault="00000000">
            <w:pPr>
              <w:pStyle w:val="Zawartotabeli"/>
              <w:jc w:val="center"/>
              <w:rPr>
                <w:b/>
                <w:bCs/>
              </w:rPr>
            </w:pPr>
            <w:r>
              <w:rPr>
                <w:rFonts w:ascii="Calibri" w:eastAsia="Calibri" w:hAnsi="Calibri"/>
                <w:b/>
                <w:bCs/>
                <w:lang w:eastAsia="pl-PL"/>
              </w:rPr>
              <w:t>2.</w:t>
            </w:r>
          </w:p>
        </w:tc>
        <w:tc>
          <w:tcPr>
            <w:tcW w:w="2528" w:type="dxa"/>
            <w:vAlign w:val="center"/>
          </w:tcPr>
          <w:p w14:paraId="06537EF1" w14:textId="35F60277" w:rsidR="006B5F80" w:rsidRDefault="00000000">
            <w:pPr>
              <w:pStyle w:val="Akapitzlist"/>
              <w:widowControl w:val="0"/>
              <w:tabs>
                <w:tab w:val="right" w:leader="dot" w:pos="8789"/>
              </w:tabs>
              <w:ind w:left="66"/>
              <w:contextualSpacing/>
            </w:pPr>
            <w:r>
              <w:rPr>
                <w:rFonts w:cs="Calibri"/>
                <w:b/>
                <w:bCs/>
                <w:color w:val="000000"/>
                <w:lang w:eastAsia="pl-PL"/>
              </w:rPr>
              <w:t>Toner HP 226X</w:t>
            </w:r>
            <w:r>
              <w:rPr>
                <w:rFonts w:cs="Calibri"/>
                <w:color w:val="000000"/>
                <w:lang w:eastAsia="pl-PL"/>
              </w:rPr>
              <w:t xml:space="preserve"> (wydajnoś</w:t>
            </w:r>
            <w:r w:rsidR="00E6574E">
              <w:rPr>
                <w:rFonts w:cs="Calibri"/>
                <w:color w:val="000000"/>
                <w:lang w:eastAsia="pl-PL"/>
              </w:rPr>
              <w:t>ć min.</w:t>
            </w:r>
            <w:r>
              <w:rPr>
                <w:rFonts w:cs="Calibri"/>
                <w:color w:val="000000"/>
                <w:lang w:eastAsia="pl-PL"/>
              </w:rPr>
              <w:t>9000 str.)</w:t>
            </w:r>
          </w:p>
        </w:tc>
        <w:tc>
          <w:tcPr>
            <w:tcW w:w="2494" w:type="dxa"/>
            <w:vAlign w:val="center"/>
          </w:tcPr>
          <w:p w14:paraId="4C39A004" w14:textId="7C9D428E" w:rsidR="006B5F80" w:rsidRDefault="00E6574E">
            <w:pPr>
              <w:pStyle w:val="Zawartotabeli"/>
              <w:jc w:val="center"/>
              <w:rPr>
                <w:b/>
                <w:bCs/>
              </w:rPr>
            </w:pPr>
            <w:r>
              <w:rPr>
                <w:rFonts w:ascii="Calibri" w:eastAsia="Calibri" w:hAnsi="Calibri"/>
                <w:b/>
                <w:bCs/>
                <w:lang w:eastAsia="pl-PL"/>
              </w:rPr>
              <w:t>50</w:t>
            </w:r>
          </w:p>
        </w:tc>
        <w:tc>
          <w:tcPr>
            <w:tcW w:w="2152" w:type="dxa"/>
            <w:vAlign w:val="center"/>
          </w:tcPr>
          <w:p w14:paraId="59BCA9B2" w14:textId="77777777" w:rsidR="006B5F80" w:rsidRDefault="006B5F80">
            <w:pPr>
              <w:widowControl w:val="0"/>
              <w:jc w:val="center"/>
              <w:rPr>
                <w:b/>
              </w:rPr>
            </w:pPr>
          </w:p>
        </w:tc>
      </w:tr>
      <w:bookmarkEnd w:id="4"/>
    </w:tbl>
    <w:p w14:paraId="2BD53F12" w14:textId="77777777" w:rsidR="006B5F80" w:rsidRDefault="006B5F80">
      <w:pPr>
        <w:rPr>
          <w:sz w:val="22"/>
          <w:szCs w:val="22"/>
        </w:rPr>
      </w:pPr>
    </w:p>
    <w:p w14:paraId="2EE160B2" w14:textId="77777777" w:rsidR="006B5F80" w:rsidRDefault="006B5F80">
      <w:pPr>
        <w:pStyle w:val="Normalny1"/>
        <w:jc w:val="both"/>
        <w:rPr>
          <w:rFonts w:eastAsia="Bookman Old Style"/>
          <w:color w:val="000000"/>
          <w:sz w:val="22"/>
          <w:szCs w:val="22"/>
        </w:rPr>
      </w:pPr>
    </w:p>
    <w:p w14:paraId="17474743" w14:textId="77777777" w:rsidR="006B5F80" w:rsidRDefault="006B5F80">
      <w:pPr>
        <w:pStyle w:val="Normalny1"/>
        <w:ind w:left="360"/>
        <w:jc w:val="both"/>
        <w:rPr>
          <w:rFonts w:eastAsia="Bookman Old Style"/>
          <w:color w:val="000000"/>
          <w:sz w:val="22"/>
          <w:szCs w:val="22"/>
        </w:rPr>
      </w:pPr>
    </w:p>
    <w:p w14:paraId="24858A77" w14:textId="77777777" w:rsidR="006B5F80" w:rsidRDefault="006B5F80">
      <w:pPr>
        <w:pStyle w:val="Normalny1"/>
        <w:jc w:val="both"/>
        <w:rPr>
          <w:color w:val="000000"/>
          <w:sz w:val="22"/>
          <w:szCs w:val="22"/>
        </w:rPr>
      </w:pPr>
    </w:p>
    <w:p w14:paraId="321DC8C1" w14:textId="77777777" w:rsidR="006B5F80" w:rsidRDefault="006B5F80">
      <w:pPr>
        <w:pStyle w:val="Normalny1"/>
        <w:jc w:val="both"/>
        <w:rPr>
          <w:color w:val="000000"/>
          <w:sz w:val="22"/>
          <w:szCs w:val="22"/>
        </w:rPr>
      </w:pPr>
    </w:p>
    <w:p w14:paraId="3BAB5F91" w14:textId="77777777" w:rsidR="006B5F80" w:rsidRDefault="006B5F80">
      <w:pPr>
        <w:pStyle w:val="Normalny1"/>
        <w:jc w:val="both"/>
        <w:rPr>
          <w:color w:val="000000"/>
          <w:sz w:val="22"/>
          <w:szCs w:val="22"/>
        </w:rPr>
      </w:pPr>
    </w:p>
    <w:p w14:paraId="7064B80D" w14:textId="77777777" w:rsidR="006B5F80" w:rsidRDefault="006B5F80">
      <w:pPr>
        <w:pStyle w:val="Normalny1"/>
        <w:jc w:val="both"/>
        <w:rPr>
          <w:color w:val="000000"/>
          <w:sz w:val="22"/>
          <w:szCs w:val="22"/>
        </w:rPr>
      </w:pPr>
    </w:p>
    <w:p w14:paraId="62F5C1DB" w14:textId="77777777" w:rsidR="006B5F80" w:rsidRDefault="006B5F80">
      <w:pPr>
        <w:pStyle w:val="Normalny1"/>
        <w:jc w:val="both"/>
        <w:rPr>
          <w:color w:val="000000"/>
          <w:sz w:val="22"/>
          <w:szCs w:val="22"/>
        </w:rPr>
      </w:pPr>
    </w:p>
    <w:p w14:paraId="091AE792"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p>
    <w:p w14:paraId="68328CED" w14:textId="59596D7D" w:rsidR="006B5F80"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 xml:space="preserve">Płatność </w:t>
      </w:r>
      <w:r w:rsidR="00874F2F">
        <w:rPr>
          <w:color w:val="000000"/>
          <w:sz w:val="22"/>
          <w:szCs w:val="22"/>
        </w:rPr>
        <w:t xml:space="preserve">nastąpi </w:t>
      </w:r>
      <w:r>
        <w:rPr>
          <w:color w:val="000000"/>
          <w:sz w:val="22"/>
          <w:szCs w:val="22"/>
        </w:rPr>
        <w:t>po dostarczeniu zamówienia przez Wykonawcę na podstawie prawidłowo wystawionej faktury VAT z zachowaniem 30 dniowego terminu płatnośc</w:t>
      </w:r>
      <w:r w:rsidR="009A4D4A">
        <w:rPr>
          <w:color w:val="000000"/>
          <w:sz w:val="22"/>
          <w:szCs w:val="22"/>
        </w:rPr>
        <w:t>i, od dnia doręczenia faktury Zamawiającemu.</w:t>
      </w:r>
    </w:p>
    <w:p w14:paraId="76554579" w14:textId="77777777" w:rsidR="006B5F80"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6AF0ED79" w14:textId="77777777" w:rsidR="006B5F80"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14:paraId="37D31C84"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38F9BA9C"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5F78D786"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39F11C40" w14:textId="77777777" w:rsidR="006B5F80"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71D5A4A7" w14:textId="77777777" w:rsidR="006B5F80" w:rsidRDefault="00000000">
      <w:pPr>
        <w:pStyle w:val="Normalny1"/>
        <w:tabs>
          <w:tab w:val="left" w:pos="0"/>
          <w:tab w:val="left" w:pos="567"/>
        </w:tabs>
        <w:ind w:left="720" w:right="2"/>
        <w:jc w:val="both"/>
        <w:rPr>
          <w:color w:val="000000"/>
        </w:rPr>
      </w:pPr>
      <w:r>
        <w:rPr>
          <w:color w:val="000000"/>
          <w:sz w:val="22"/>
          <w:szCs w:val="22"/>
        </w:rPr>
        <w:t>lub</w:t>
      </w:r>
    </w:p>
    <w:p w14:paraId="2C1A9FF8" w14:textId="77777777" w:rsidR="006B5F80" w:rsidRDefault="00000000">
      <w:pPr>
        <w:tabs>
          <w:tab w:val="left" w:pos="400"/>
        </w:tabs>
        <w:ind w:left="39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2E67BEB8" w14:textId="77777777" w:rsidR="009279F1" w:rsidRDefault="009279F1" w:rsidP="009A4D4A">
      <w:pPr>
        <w:ind w:right="-1"/>
        <w:rPr>
          <w:b/>
          <w:color w:val="000000"/>
          <w:sz w:val="22"/>
          <w:szCs w:val="22"/>
        </w:rPr>
      </w:pPr>
    </w:p>
    <w:p w14:paraId="4D26C966" w14:textId="1375EF3D" w:rsidR="006B5F80" w:rsidRDefault="00000000">
      <w:pPr>
        <w:ind w:right="-1"/>
        <w:jc w:val="center"/>
        <w:rPr>
          <w:b/>
          <w:color w:val="000000"/>
          <w:sz w:val="22"/>
          <w:szCs w:val="22"/>
        </w:rPr>
      </w:pPr>
      <w:r>
        <w:rPr>
          <w:b/>
          <w:color w:val="000000"/>
          <w:sz w:val="22"/>
          <w:szCs w:val="22"/>
        </w:rPr>
        <w:t>§ 3.</w:t>
      </w:r>
    </w:p>
    <w:p w14:paraId="640931A2" w14:textId="77777777" w:rsidR="006B5F80" w:rsidRDefault="00000000">
      <w:pPr>
        <w:ind w:right="-1"/>
        <w:jc w:val="center"/>
        <w:rPr>
          <w:b/>
          <w:color w:val="000000"/>
          <w:sz w:val="22"/>
          <w:szCs w:val="22"/>
        </w:rPr>
      </w:pPr>
      <w:r>
        <w:rPr>
          <w:b/>
          <w:color w:val="000000"/>
          <w:sz w:val="22"/>
          <w:szCs w:val="22"/>
        </w:rPr>
        <w:t>Termin i warunki realizacji umowy</w:t>
      </w:r>
    </w:p>
    <w:p w14:paraId="4FC1FD0D" w14:textId="77777777" w:rsidR="006B5F80" w:rsidRDefault="006B5F80">
      <w:pPr>
        <w:ind w:right="-1"/>
        <w:jc w:val="center"/>
        <w:rPr>
          <w:b/>
          <w:color w:val="000000"/>
          <w:sz w:val="22"/>
          <w:szCs w:val="22"/>
        </w:rPr>
      </w:pPr>
    </w:p>
    <w:p w14:paraId="6015B676" w14:textId="31FCFC14" w:rsidR="006B5F80" w:rsidRPr="009279F1" w:rsidRDefault="00000000">
      <w:pPr>
        <w:pStyle w:val="WW-Tekstpodstawowy3"/>
        <w:numPr>
          <w:ilvl w:val="0"/>
          <w:numId w:val="4"/>
        </w:numPr>
        <w:rPr>
          <w:rFonts w:ascii="Times New Roman" w:hAnsi="Times New Roman"/>
          <w:bCs/>
          <w:color w:val="000000"/>
          <w:szCs w:val="22"/>
        </w:rPr>
      </w:pPr>
      <w:r w:rsidRPr="009279F1">
        <w:rPr>
          <w:rFonts w:ascii="Times New Roman" w:hAnsi="Times New Roman"/>
          <w:bCs/>
          <w:color w:val="000000"/>
          <w:szCs w:val="22"/>
        </w:rPr>
        <w:t>Dostawa będzie realizowana jednorazowo</w:t>
      </w:r>
      <w:r w:rsidR="002C2C4B" w:rsidRPr="009279F1">
        <w:rPr>
          <w:rFonts w:ascii="Times New Roman" w:hAnsi="Times New Roman"/>
          <w:bCs/>
          <w:color w:val="000000"/>
          <w:szCs w:val="22"/>
        </w:rPr>
        <w:t>.</w:t>
      </w:r>
    </w:p>
    <w:p w14:paraId="3C05A56F" w14:textId="4A0185E0"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lastRenderedPageBreak/>
        <w:t xml:space="preserve">Wykonawca zobowiązuje się do dostarczenia asortymentu w terminie nie dłuższym niż 7 dni od dnia </w:t>
      </w:r>
      <w:r w:rsidR="009279F1">
        <w:rPr>
          <w:rFonts w:ascii="Times New Roman" w:hAnsi="Times New Roman"/>
          <w:color w:val="000000"/>
          <w:szCs w:val="22"/>
        </w:rPr>
        <w:t>podpisania umowy</w:t>
      </w:r>
      <w:r>
        <w:rPr>
          <w:rFonts w:ascii="Times New Roman" w:hAnsi="Times New Roman"/>
          <w:color w:val="000000"/>
          <w:szCs w:val="22"/>
        </w:rPr>
        <w:t>.</w:t>
      </w:r>
    </w:p>
    <w:p w14:paraId="3FA861A0"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Dostawa odbędzie się w dni robocze, tj.: od poniedziałku do piątku, w godzinach od 8:00 do 14:00. </w:t>
      </w:r>
    </w:p>
    <w:p w14:paraId="39B609D9"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Miejscem dostawy jest Urząd Miasta Tomaszowie Mazowieckim, ul. POW 10/16.</w:t>
      </w:r>
    </w:p>
    <w:p w14:paraId="17A491B1"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Koordynatorem dostawy ze strony wykonawcy będzie osoba wskazana w ofercie.</w:t>
      </w:r>
    </w:p>
    <w:p w14:paraId="1F75EE32"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Ilościowego odbioru i potwierdzenia zgodności parametrów jakościowych, technicznych                                         i eksploatacyjnych przedmiotu umowy dokona wyznaczony pracownik Urzędu Miasta                            w Tomaszowie Mazowieckim.</w:t>
      </w:r>
    </w:p>
    <w:p w14:paraId="0A3FC52A" w14:textId="77777777" w:rsidR="006B5F80" w:rsidRDefault="00000000">
      <w:pPr>
        <w:pStyle w:val="WW-Tekstpodstawowy3"/>
        <w:numPr>
          <w:ilvl w:val="0"/>
          <w:numId w:val="4"/>
        </w:numPr>
        <w:jc w:val="left"/>
        <w:rPr>
          <w:rFonts w:ascii="Times New Roman" w:hAnsi="Times New Roman"/>
          <w:iCs/>
          <w:color w:val="000000"/>
          <w:szCs w:val="22"/>
        </w:rPr>
      </w:pPr>
      <w:r>
        <w:rPr>
          <w:rFonts w:ascii="Times New Roman" w:hAnsi="Times New Roman"/>
          <w:iCs/>
          <w:color w:val="000000"/>
          <w:szCs w:val="22"/>
        </w:rPr>
        <w:t>Data wskazana w protokole odbioru jest datą przyjęcia przedmiotu umowy do eksploatacji.</w:t>
      </w:r>
    </w:p>
    <w:p w14:paraId="4B7B9D4C" w14:textId="77777777" w:rsidR="006B5F80"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color w:val="000000"/>
          <w:szCs w:val="22"/>
        </w:rPr>
        <w:t>Dostarczone tonery i atramenty będą nadawały się do natychmiastowego użytkowania i będą wolne od wad fizycznych i prawnych.</w:t>
      </w:r>
    </w:p>
    <w:p w14:paraId="604E398F" w14:textId="77777777" w:rsidR="006B5F80"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bCs/>
          <w:szCs w:val="24"/>
        </w:rPr>
        <w:t xml:space="preserve">Tonery wysokiej wydajności muszą charakteryzować się podaną </w:t>
      </w:r>
      <w:r>
        <w:rPr>
          <w:rFonts w:ascii="Times New Roman" w:hAnsi="Times New Roman"/>
          <w:bCs/>
          <w:color w:val="000000"/>
          <w:szCs w:val="22"/>
        </w:rPr>
        <w:t>§ 2 ust. 2</w:t>
      </w:r>
      <w:r>
        <w:rPr>
          <w:bCs/>
          <w:color w:val="000000"/>
          <w:szCs w:val="22"/>
        </w:rPr>
        <w:t xml:space="preserve"> </w:t>
      </w:r>
      <w:r>
        <w:rPr>
          <w:rFonts w:ascii="Times New Roman" w:hAnsi="Times New Roman"/>
          <w:bCs/>
          <w:szCs w:val="24"/>
        </w:rPr>
        <w:t xml:space="preserve">wydajnością mierzoną przy 5% zaczernieniu. Wydajność tonera musi być opublikowana na stronie producenta tonera. </w:t>
      </w:r>
    </w:p>
    <w:p w14:paraId="340311B2" w14:textId="77777777" w:rsidR="006B5F80" w:rsidRDefault="00000000">
      <w:pPr>
        <w:widowControl w:val="0"/>
        <w:numPr>
          <w:ilvl w:val="0"/>
          <w:numId w:val="4"/>
        </w:numPr>
        <w:ind w:right="-1"/>
        <w:jc w:val="both"/>
        <w:rPr>
          <w:color w:val="000000"/>
          <w:sz w:val="22"/>
          <w:szCs w:val="22"/>
        </w:rPr>
      </w:pPr>
      <w:r>
        <w:rPr>
          <w:color w:val="000000"/>
          <w:sz w:val="22"/>
          <w:szCs w:val="22"/>
        </w:rPr>
        <w:t xml:space="preserve">Wykonawca gwarantuje poprawne działanie atramentu, tonera. W przypadku artykułu, który w trakcie eksploatacji ma stwierdzoną wadę wykonawca gwarantuje wymianę atramentu lub tonera na nowy i sprawny, w terminie nie dłuższym niż 3 dni od zgłoszenia wady. </w:t>
      </w:r>
    </w:p>
    <w:p w14:paraId="74CA9EF8" w14:textId="77777777" w:rsidR="006B5F80" w:rsidRDefault="00000000">
      <w:pPr>
        <w:widowControl w:val="0"/>
        <w:numPr>
          <w:ilvl w:val="0"/>
          <w:numId w:val="4"/>
        </w:numPr>
        <w:ind w:right="-1"/>
        <w:jc w:val="both"/>
        <w:rPr>
          <w:color w:val="000000"/>
          <w:sz w:val="22"/>
          <w:szCs w:val="22"/>
        </w:rPr>
      </w:pPr>
      <w:r>
        <w:rPr>
          <w:bCs/>
          <w:color w:val="000000"/>
          <w:sz w:val="22"/>
          <w:szCs w:val="22"/>
        </w:rPr>
        <w:t>W przypadku zaprzestania produkcji jakiegokolwiek artykułu, o których mowa w § 2 ust. 2 (dot. części 2 zamówienia) w trakcie trwania umowy, wykonawca może zwrócić się do zamawiającego o wyrażenie zgody na dostarczanie innego produktu. Zobowiązany jest on wtedy do dostarczenia próbek tego zamiennego produktu celem przetestowania. Po przetestowaniu zamawiający może wyrazić zgodę na dostarczanie go, jeśli nie będzie odbiegał jakościowo od zaproponowanego pierwotnie.</w:t>
      </w:r>
    </w:p>
    <w:p w14:paraId="1C4190F9" w14:textId="77777777" w:rsidR="006B5F80" w:rsidRDefault="00000000">
      <w:pPr>
        <w:widowControl w:val="0"/>
        <w:numPr>
          <w:ilvl w:val="0"/>
          <w:numId w:val="4"/>
        </w:numPr>
        <w:ind w:left="396" w:hanging="396"/>
        <w:jc w:val="both"/>
        <w:rPr>
          <w:sz w:val="22"/>
          <w:szCs w:val="22"/>
        </w:rPr>
      </w:pPr>
      <w:r>
        <w:rPr>
          <w:sz w:val="22"/>
          <w:szCs w:val="22"/>
        </w:rPr>
        <w:t>W przypadku uszkodzenia urządzenia spowodowanego wadliwością tonera, koszt naprawy urządzenia ponosi dostawca tonera i jest to rozliczane z wynagrodzenia wykonawcy.</w:t>
      </w:r>
    </w:p>
    <w:p w14:paraId="1A63641F" w14:textId="77777777" w:rsidR="006B5F80" w:rsidRDefault="006B5F80">
      <w:pPr>
        <w:widowControl w:val="0"/>
        <w:tabs>
          <w:tab w:val="left" w:pos="0"/>
          <w:tab w:val="left" w:pos="360"/>
        </w:tabs>
        <w:suppressAutoHyphens w:val="0"/>
        <w:ind w:left="360"/>
        <w:jc w:val="both"/>
        <w:rPr>
          <w:sz w:val="22"/>
          <w:szCs w:val="22"/>
        </w:rPr>
      </w:pPr>
    </w:p>
    <w:p w14:paraId="1AC8C1D7" w14:textId="77777777" w:rsidR="009A4D4A" w:rsidRDefault="009A4D4A">
      <w:pPr>
        <w:pStyle w:val="Normalny1"/>
        <w:ind w:left="426" w:hanging="426"/>
        <w:jc w:val="center"/>
        <w:rPr>
          <w:rFonts w:eastAsia="Bookman Old Style"/>
          <w:b/>
          <w:bCs/>
          <w:color w:val="000000"/>
          <w:sz w:val="22"/>
          <w:szCs w:val="22"/>
        </w:rPr>
      </w:pPr>
    </w:p>
    <w:p w14:paraId="7204AD8F" w14:textId="359E73AF"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4.</w:t>
      </w:r>
    </w:p>
    <w:p w14:paraId="38833EE9"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Rozwiązanie umowy i odstąpienie od umowy</w:t>
      </w:r>
    </w:p>
    <w:p w14:paraId="1E114325" w14:textId="77777777" w:rsidR="006B5F80" w:rsidRDefault="006B5F80">
      <w:pPr>
        <w:pStyle w:val="Normalny1"/>
        <w:ind w:left="426" w:hanging="426"/>
        <w:jc w:val="center"/>
        <w:rPr>
          <w:rFonts w:eastAsia="Bookman Old Style"/>
          <w:b/>
          <w:bCs/>
          <w:color w:val="000000"/>
          <w:sz w:val="22"/>
          <w:szCs w:val="22"/>
        </w:rPr>
      </w:pPr>
    </w:p>
    <w:p w14:paraId="17499565" w14:textId="77777777" w:rsidR="006B5F80" w:rsidRDefault="00000000">
      <w:pPr>
        <w:pStyle w:val="Normalny1"/>
        <w:ind w:left="435" w:hanging="420"/>
        <w:jc w:val="both"/>
        <w:rPr>
          <w:rFonts w:eastAsia="Bookman Old Style"/>
          <w:color w:val="000000"/>
          <w:sz w:val="22"/>
          <w:szCs w:val="22"/>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 bez zachowania terminu wypowiedzenia w przypadku, gdy:</w:t>
      </w:r>
    </w:p>
    <w:p w14:paraId="7CF50AF2"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wykonawca utracił uprawnienia do wykonywania przedmiotu umowy,</w:t>
      </w:r>
    </w:p>
    <w:p w14:paraId="5FB1DC26"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wezwania zamawiającego wstrzymuje dostawę na czas, </w:t>
      </w:r>
      <w:r>
        <w:rPr>
          <w:rFonts w:eastAsia="Bookman Old Style"/>
          <w:color w:val="000000"/>
          <w:sz w:val="22"/>
          <w:szCs w:val="22"/>
        </w:rPr>
        <w:br/>
        <w:t>który uniemożliwia realizację przedmiotu umowy w terminie,</w:t>
      </w:r>
    </w:p>
    <w:p w14:paraId="45578FEC"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wezwań zamawiającego, realizuje przedmiot umowy </w:t>
      </w:r>
      <w:r>
        <w:rPr>
          <w:rFonts w:eastAsia="Bookman Old Style"/>
          <w:color w:val="000000"/>
          <w:sz w:val="22"/>
          <w:szCs w:val="22"/>
        </w:rPr>
        <w:br/>
        <w:t>w sposób niezgodny z postanowieniami ogłoszenia o zamówieniu, obowiązującymi przepisami i normami,</w:t>
      </w:r>
    </w:p>
    <w:p w14:paraId="4B391CB6" w14:textId="77777777" w:rsidR="006B5F80" w:rsidRDefault="00000000">
      <w:pPr>
        <w:pStyle w:val="Normalny1"/>
        <w:tabs>
          <w:tab w:val="left" w:pos="396"/>
        </w:tabs>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 xml:space="preserve">Zamawiający może rozwiązać umowę z wykonawcą </w:t>
      </w:r>
      <w:r>
        <w:rPr>
          <w:sz w:val="22"/>
          <w:szCs w:val="22"/>
        </w:rPr>
        <w:t xml:space="preserve">w razie zaistnienia istotnej zmiany </w:t>
      </w:r>
      <w:r>
        <w:rPr>
          <w:sz w:val="22"/>
          <w:szCs w:val="22"/>
        </w:rPr>
        <w:tab/>
        <w:t xml:space="preserve">okoliczności powodującej, że wykonanie umowy nie leży w interesie publicznym, czego nie </w:t>
      </w:r>
      <w:r>
        <w:rPr>
          <w:sz w:val="22"/>
          <w:szCs w:val="22"/>
        </w:rPr>
        <w:tab/>
        <w:t>można było przewidzieć w chwili zawarcia umowy.</w:t>
      </w:r>
    </w:p>
    <w:p w14:paraId="690F52FF" w14:textId="127D539C" w:rsidR="006B5F80" w:rsidRDefault="00000000">
      <w:pPr>
        <w:pStyle w:val="Normalny1"/>
        <w:numPr>
          <w:ilvl w:val="1"/>
          <w:numId w:val="2"/>
        </w:numPr>
        <w:tabs>
          <w:tab w:val="left" w:pos="396"/>
        </w:tabs>
        <w:ind w:left="396" w:hanging="396"/>
        <w:jc w:val="both"/>
        <w:rPr>
          <w:rFonts w:eastAsia="Bookman Old Style"/>
          <w:b/>
          <w:bCs/>
          <w:color w:val="000000"/>
          <w:sz w:val="22"/>
          <w:szCs w:val="22"/>
        </w:rPr>
      </w:pPr>
      <w:r>
        <w:rPr>
          <w:sz w:val="22"/>
          <w:szCs w:val="22"/>
        </w:rPr>
        <w:t xml:space="preserve">Zamawiający może odstąpić od umowy w terminie </w:t>
      </w:r>
      <w:r w:rsidR="009A4D4A">
        <w:rPr>
          <w:sz w:val="22"/>
          <w:szCs w:val="22"/>
        </w:rPr>
        <w:t>7</w:t>
      </w:r>
      <w:r>
        <w:rPr>
          <w:sz w:val="22"/>
          <w:szCs w:val="22"/>
        </w:rPr>
        <w:t xml:space="preserve"> dni od powzięcia wiadomości o okolicznościach wskazanych w </w:t>
      </w:r>
      <w:r>
        <w:rPr>
          <w:rFonts w:eastAsia="Bookman Old Style"/>
          <w:color w:val="000000"/>
          <w:sz w:val="22"/>
          <w:szCs w:val="22"/>
        </w:rPr>
        <w:t>§</w:t>
      </w:r>
      <w:r>
        <w:rPr>
          <w:sz w:val="22"/>
          <w:szCs w:val="22"/>
        </w:rPr>
        <w:t xml:space="preserve"> 4 ust. 1.</w:t>
      </w:r>
    </w:p>
    <w:p w14:paraId="0BEFFB86" w14:textId="77777777" w:rsidR="006B5F80" w:rsidRDefault="006B5F80">
      <w:pPr>
        <w:pStyle w:val="Normalny1"/>
        <w:jc w:val="both"/>
        <w:rPr>
          <w:rFonts w:eastAsia="Bookman Old Style"/>
          <w:color w:val="000000"/>
          <w:sz w:val="22"/>
          <w:szCs w:val="22"/>
        </w:rPr>
      </w:pPr>
    </w:p>
    <w:p w14:paraId="1090F2F6" w14:textId="77777777" w:rsidR="006B5F80" w:rsidRDefault="00000000">
      <w:pPr>
        <w:pStyle w:val="Normalny1"/>
        <w:ind w:left="435" w:hanging="420"/>
        <w:jc w:val="center"/>
        <w:rPr>
          <w:rFonts w:eastAsia="Bookman Old Style"/>
          <w:color w:val="000000"/>
          <w:sz w:val="22"/>
          <w:szCs w:val="22"/>
        </w:rPr>
      </w:pPr>
      <w:r>
        <w:rPr>
          <w:rFonts w:eastAsia="Bookman Old Style"/>
          <w:b/>
          <w:bCs/>
          <w:color w:val="000000"/>
          <w:sz w:val="22"/>
          <w:szCs w:val="22"/>
        </w:rPr>
        <w:t>§ 5.</w:t>
      </w:r>
    </w:p>
    <w:p w14:paraId="23C59273" w14:textId="77777777" w:rsidR="006B5F80" w:rsidRDefault="00000000">
      <w:pPr>
        <w:pStyle w:val="Normalny1"/>
        <w:jc w:val="center"/>
        <w:rPr>
          <w:rFonts w:eastAsia="Bookman Old Style"/>
          <w:b/>
          <w:bCs/>
          <w:color w:val="000000"/>
          <w:sz w:val="22"/>
          <w:szCs w:val="22"/>
        </w:rPr>
      </w:pPr>
      <w:r>
        <w:rPr>
          <w:rFonts w:eastAsia="Bookman Old Style"/>
          <w:b/>
          <w:bCs/>
          <w:color w:val="000000"/>
          <w:sz w:val="22"/>
          <w:szCs w:val="22"/>
        </w:rPr>
        <w:t>Kary umowne</w:t>
      </w:r>
    </w:p>
    <w:p w14:paraId="6D8FF967" w14:textId="77777777" w:rsidR="006B5F80" w:rsidRDefault="006B5F80">
      <w:pPr>
        <w:pStyle w:val="Normalny1"/>
        <w:jc w:val="center"/>
        <w:rPr>
          <w:rFonts w:eastAsia="Bookman Old Style"/>
          <w:b/>
          <w:bCs/>
          <w:color w:val="000000"/>
          <w:sz w:val="22"/>
          <w:szCs w:val="22"/>
        </w:rPr>
      </w:pPr>
    </w:p>
    <w:p w14:paraId="475FC407" w14:textId="77777777" w:rsidR="006B5F80" w:rsidRDefault="00000000">
      <w:pPr>
        <w:pStyle w:val="Normalny1"/>
        <w:ind w:left="426" w:hanging="426"/>
        <w:jc w:val="both"/>
        <w:rPr>
          <w:color w:val="000000"/>
          <w:sz w:val="22"/>
          <w:szCs w:val="22"/>
        </w:rPr>
      </w:pPr>
      <w:r>
        <w:rPr>
          <w:rFonts w:eastAsia="Bookman Old Style"/>
          <w:color w:val="000000"/>
          <w:sz w:val="22"/>
          <w:szCs w:val="22"/>
        </w:rPr>
        <w:t>1.</w:t>
      </w:r>
      <w:r>
        <w:rPr>
          <w:rFonts w:eastAsia="Bookman Old Style"/>
          <w:color w:val="000000"/>
          <w:sz w:val="22"/>
          <w:szCs w:val="22"/>
        </w:rPr>
        <w:tab/>
      </w:r>
      <w:r>
        <w:rPr>
          <w:color w:val="000000"/>
          <w:sz w:val="22"/>
          <w:szCs w:val="22"/>
        </w:rPr>
        <w:t>W przypadku rozwiązania niniejszej umowy przez zamawiającego z przyczyn zależnych od wykonawcy, wykonawca jest zobowiązany zapłacić zamawiającemu karę umowną w wysokości 20% wartości przedmiotu umowy, o którym mowa w paragrafie 2 ust. 1.</w:t>
      </w:r>
    </w:p>
    <w:p w14:paraId="3FF011B1"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Wykonawca zapłaci zamawiającemu karę umowną w wysokości 50 zł za każdy dzień zwłoki                     w przekazaniu zamawiającemu przedmiotu umowy.</w:t>
      </w:r>
    </w:p>
    <w:p w14:paraId="77E38246" w14:textId="77777777" w:rsidR="006B5F80" w:rsidRDefault="00000000">
      <w:pPr>
        <w:pStyle w:val="Normalny1"/>
        <w:ind w:left="426" w:hanging="426"/>
        <w:jc w:val="both"/>
        <w:rPr>
          <w:color w:val="000000"/>
          <w:sz w:val="22"/>
          <w:szCs w:val="22"/>
        </w:rPr>
      </w:pPr>
      <w:r>
        <w:rPr>
          <w:color w:val="000000"/>
          <w:sz w:val="22"/>
          <w:szCs w:val="22"/>
        </w:rPr>
        <w:t>3.</w:t>
      </w:r>
      <w:r>
        <w:rPr>
          <w:color w:val="000000"/>
          <w:sz w:val="22"/>
          <w:szCs w:val="22"/>
        </w:rPr>
        <w:tab/>
        <w:t>Wykonawca zapłaci zamawiającemu karę umowną w wysokości 50 zł, za każdy dzień zwłoki                w usunięciu wad stwierdzonych przy odbiorze, liczony od dnia wyznaczonego na usunięcie wad.</w:t>
      </w:r>
    </w:p>
    <w:p w14:paraId="6E09A280" w14:textId="4A402D90" w:rsidR="006B5F80" w:rsidRDefault="00000000">
      <w:pPr>
        <w:pStyle w:val="Normalny1"/>
        <w:ind w:left="426" w:hanging="426"/>
        <w:jc w:val="both"/>
        <w:rPr>
          <w:rFonts w:eastAsia="Bookman Old Style"/>
          <w:color w:val="000000"/>
          <w:sz w:val="22"/>
          <w:szCs w:val="22"/>
        </w:rPr>
      </w:pPr>
      <w:r>
        <w:rPr>
          <w:color w:val="000000"/>
          <w:sz w:val="22"/>
          <w:szCs w:val="22"/>
        </w:rPr>
        <w:t>4.</w:t>
      </w:r>
      <w:r>
        <w:rPr>
          <w:color w:val="000000"/>
          <w:sz w:val="22"/>
          <w:szCs w:val="22"/>
        </w:rPr>
        <w:tab/>
      </w:r>
      <w:r>
        <w:rPr>
          <w:rFonts w:eastAsia="Bookman Old Style"/>
          <w:color w:val="000000"/>
          <w:sz w:val="22"/>
          <w:szCs w:val="22"/>
        </w:rPr>
        <w:t>Wykonawca zapłaci zamawiającemu karę umowną w wysokości 20 zł za każdy dzień zwłoki                     w przekazaniu zamawiającemu asortymentu, o którym mowa w paragrafie 3 ust. 1</w:t>
      </w:r>
      <w:r w:rsidR="009A4D4A">
        <w:rPr>
          <w:rFonts w:eastAsia="Bookman Old Style"/>
          <w:color w:val="000000"/>
          <w:sz w:val="22"/>
          <w:szCs w:val="22"/>
        </w:rPr>
        <w:t>0</w:t>
      </w:r>
      <w:r>
        <w:rPr>
          <w:rFonts w:eastAsia="Bookman Old Style"/>
          <w:color w:val="000000"/>
          <w:sz w:val="22"/>
          <w:szCs w:val="22"/>
        </w:rPr>
        <w:t xml:space="preserve"> umowy.</w:t>
      </w:r>
    </w:p>
    <w:p w14:paraId="02ABF813" w14:textId="77777777" w:rsidR="006B5F80" w:rsidRDefault="00000000">
      <w:pPr>
        <w:pStyle w:val="Normalny1"/>
        <w:ind w:left="360" w:hanging="360"/>
        <w:jc w:val="both"/>
        <w:rPr>
          <w:rFonts w:eastAsia="Bookman Old Style"/>
          <w:sz w:val="22"/>
          <w:szCs w:val="22"/>
        </w:rPr>
      </w:pPr>
      <w:r>
        <w:rPr>
          <w:rFonts w:eastAsia="Bookman Old Style"/>
          <w:color w:val="000000"/>
          <w:sz w:val="22"/>
          <w:szCs w:val="22"/>
        </w:rPr>
        <w:t>5.</w:t>
      </w:r>
      <w:r>
        <w:rPr>
          <w:rFonts w:eastAsia="Bookman Old Style"/>
          <w:color w:val="000000"/>
          <w:sz w:val="22"/>
          <w:szCs w:val="22"/>
        </w:rPr>
        <w:tab/>
        <w:t xml:space="preserve"> Łączna </w:t>
      </w:r>
      <w:r>
        <w:rPr>
          <w:rFonts w:eastAsia="Bookman Old Style"/>
          <w:sz w:val="22"/>
          <w:szCs w:val="22"/>
        </w:rPr>
        <w:t>maksymalna wysokość kar umownych, o których mowa w ust. 2 – 4 niniejszego paragrafu nie może przekroczyć 20% wartości przedmiotu umowy, o którym mowa w paragrafie 2 ust. 1.</w:t>
      </w:r>
    </w:p>
    <w:p w14:paraId="1A588FDA" w14:textId="77777777" w:rsidR="006B5F80" w:rsidRDefault="00000000">
      <w:pPr>
        <w:pStyle w:val="Normalny1"/>
        <w:ind w:left="433" w:hanging="417"/>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Z</w:t>
      </w:r>
      <w:r>
        <w:rPr>
          <w:sz w:val="22"/>
          <w:szCs w:val="22"/>
        </w:rPr>
        <w:t>amawiający zastrzega sobie prawo do potrącenia kar umownych z faktury wystawionej przez wykonawcę obejmującej jego wynagrodzenie.</w:t>
      </w:r>
    </w:p>
    <w:p w14:paraId="52935259" w14:textId="7E68D836" w:rsidR="006B5F80" w:rsidRDefault="00000000">
      <w:pPr>
        <w:pStyle w:val="Tekstpodstawowy21"/>
        <w:rPr>
          <w:rFonts w:ascii="Times New Roman" w:hAnsi="Times New Roman" w:cs="Times New Roman"/>
          <w:sz w:val="22"/>
          <w:szCs w:val="22"/>
        </w:rPr>
      </w:pPr>
      <w:r>
        <w:rPr>
          <w:rFonts w:ascii="Times New Roman" w:hAnsi="Times New Roman" w:cs="Times New Roman"/>
          <w:sz w:val="22"/>
          <w:szCs w:val="22"/>
        </w:rPr>
        <w:lastRenderedPageBreak/>
        <w:t>7.</w:t>
      </w:r>
      <w:r>
        <w:rPr>
          <w:rFonts w:ascii="Times New Roman" w:hAnsi="Times New Roman" w:cs="Times New Roman"/>
          <w:sz w:val="22"/>
          <w:szCs w:val="22"/>
        </w:rPr>
        <w:tab/>
        <w:t xml:space="preserve">Zamawiający zastrzega prawo do dochodzenia odszkodowania uzupełniającego </w:t>
      </w:r>
      <w:r w:rsidR="009279F1">
        <w:rPr>
          <w:rFonts w:ascii="Times New Roman" w:hAnsi="Times New Roman" w:cs="Times New Roman"/>
          <w:sz w:val="22"/>
          <w:szCs w:val="22"/>
        </w:rPr>
        <w:t>i</w:t>
      </w:r>
      <w:r>
        <w:rPr>
          <w:rFonts w:ascii="Times New Roman" w:hAnsi="Times New Roman" w:cs="Times New Roman"/>
          <w:sz w:val="22"/>
          <w:szCs w:val="22"/>
        </w:rPr>
        <w:t xml:space="preserve">            przekraczającego wysokość kar umownych do wysokości rzeczywiście poniesionej szkody.</w:t>
      </w:r>
    </w:p>
    <w:p w14:paraId="78CAFAFE" w14:textId="52FAFB0C" w:rsidR="006B5F80" w:rsidRDefault="00000000">
      <w:pPr>
        <w:pStyle w:val="Tekstpodstawowy21"/>
        <w:rPr>
          <w:rFonts w:ascii="Times New Roman" w:hAnsi="Times New Roman" w:cs="Times New Roman"/>
          <w:sz w:val="22"/>
          <w:szCs w:val="22"/>
        </w:rPr>
      </w:pPr>
      <w:r>
        <w:rPr>
          <w:rFonts w:ascii="Times New Roman" w:hAnsi="Times New Roman" w:cs="Times New Roman"/>
          <w:sz w:val="22"/>
          <w:szCs w:val="22"/>
        </w:rPr>
        <w:t>8.  W przypadku nie wykonania obowiązku o którym mowa w § 2 ust. 1</w:t>
      </w:r>
      <w:r w:rsidR="009A4D4A">
        <w:rPr>
          <w:rFonts w:ascii="Times New Roman" w:hAnsi="Times New Roman" w:cs="Times New Roman"/>
          <w:sz w:val="22"/>
          <w:szCs w:val="22"/>
        </w:rPr>
        <w:t>0</w:t>
      </w:r>
      <w:r>
        <w:rPr>
          <w:rFonts w:ascii="Times New Roman" w:hAnsi="Times New Roman" w:cs="Times New Roman"/>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14:paraId="1E0BDA3C" w14:textId="77777777" w:rsidR="006B5F80" w:rsidRDefault="006B5F80">
      <w:pPr>
        <w:pStyle w:val="Tekstpodstawowy21"/>
        <w:rPr>
          <w:rFonts w:ascii="Times New Roman" w:hAnsi="Times New Roman" w:cs="Times New Roman"/>
          <w:sz w:val="22"/>
          <w:szCs w:val="22"/>
        </w:rPr>
      </w:pPr>
    </w:p>
    <w:p w14:paraId="47C0024B" w14:textId="77777777" w:rsidR="006B5F80" w:rsidRDefault="006B5F80">
      <w:pPr>
        <w:pStyle w:val="Normalny1"/>
        <w:ind w:left="426" w:hanging="426"/>
        <w:jc w:val="both"/>
        <w:rPr>
          <w:rFonts w:eastAsia="Bookman Old Style"/>
          <w:color w:val="000000"/>
          <w:sz w:val="22"/>
          <w:szCs w:val="22"/>
        </w:rPr>
      </w:pPr>
    </w:p>
    <w:p w14:paraId="2C24D090"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6.</w:t>
      </w:r>
    </w:p>
    <w:p w14:paraId="1B61EB92"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Postanowienia końcowe</w:t>
      </w:r>
    </w:p>
    <w:p w14:paraId="16970FEA" w14:textId="77777777" w:rsidR="006B5F80" w:rsidRDefault="006B5F80">
      <w:pPr>
        <w:pStyle w:val="Normalny1"/>
        <w:ind w:left="426" w:hanging="426"/>
        <w:jc w:val="center"/>
        <w:rPr>
          <w:rFonts w:eastAsia="Bookman Old Style"/>
          <w:b/>
          <w:bCs/>
          <w:color w:val="000000"/>
          <w:sz w:val="22"/>
          <w:szCs w:val="22"/>
        </w:rPr>
      </w:pPr>
    </w:p>
    <w:p w14:paraId="3C4A4F9C" w14:textId="77777777" w:rsidR="006B5F80" w:rsidRDefault="00000000">
      <w:pPr>
        <w:ind w:left="426" w:hanging="426"/>
        <w:jc w:val="both"/>
        <w:rPr>
          <w:color w:val="000000"/>
          <w:sz w:val="22"/>
          <w:szCs w:val="22"/>
        </w:rPr>
      </w:pPr>
      <w:r>
        <w:rPr>
          <w:color w:val="000000"/>
          <w:sz w:val="22"/>
          <w:szCs w:val="22"/>
        </w:rPr>
        <w:t>1.</w:t>
      </w:r>
      <w:r>
        <w:rPr>
          <w:color w:val="000000"/>
          <w:sz w:val="22"/>
          <w:szCs w:val="22"/>
        </w:rPr>
        <w:tab/>
        <w:t>W sprawach nie uregulowanych postanowieniami niniejszej umowy, mają odpowiednie zastosowanie przepisy Kodeksu cywilnego</w:t>
      </w:r>
    </w:p>
    <w:p w14:paraId="09DCF814"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Prawa i obowiązki wynikające z niniejszej umowy nie mogą być przenoszone przez żadną ze stron na osoby trzecie.</w:t>
      </w:r>
    </w:p>
    <w:p w14:paraId="7D25DA06"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3.</w:t>
      </w:r>
      <w:r>
        <w:rPr>
          <w:rFonts w:eastAsia="Bookman Old Style"/>
          <w:color w:val="000000"/>
          <w:sz w:val="22"/>
          <w:szCs w:val="22"/>
        </w:rPr>
        <w:tab/>
        <w:t>Spory wynikające z realizacji niniejszej umowy będą rozstrzygane przez sąd właściwy dla siedziby zamawiającego.</w:t>
      </w:r>
    </w:p>
    <w:p w14:paraId="302A1250"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4.</w:t>
      </w:r>
      <w:r>
        <w:rPr>
          <w:rFonts w:eastAsia="Bookman Old Style"/>
          <w:color w:val="000000"/>
          <w:sz w:val="22"/>
          <w:szCs w:val="22"/>
        </w:rPr>
        <w:tab/>
        <w:t>Zmiana niniejszej umowy wymaga formy pisemnej pod rygorem nieważności.</w:t>
      </w:r>
    </w:p>
    <w:p w14:paraId="590D63E6"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5.</w:t>
      </w:r>
      <w:r>
        <w:rPr>
          <w:rFonts w:eastAsia="Bookman Old Style"/>
          <w:color w:val="000000"/>
          <w:sz w:val="22"/>
          <w:szCs w:val="22"/>
        </w:rPr>
        <w:tab/>
        <w:t>Integralną część umowy stanowi ogłoszenie o zamówieniu i oferta wykonawcy.</w:t>
      </w:r>
    </w:p>
    <w:p w14:paraId="71BE4A6A"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Umowę sporządzono w czterech jednobrzmiących egzemplarzach, z czego trzy otrzymuje zamawiający, a jeden wykonawca.</w:t>
      </w:r>
    </w:p>
    <w:p w14:paraId="2C39B8DF" w14:textId="77777777" w:rsidR="006B5F80" w:rsidRDefault="006B5F80">
      <w:pPr>
        <w:ind w:right="-1"/>
        <w:jc w:val="both"/>
        <w:rPr>
          <w:color w:val="000000"/>
          <w:sz w:val="22"/>
          <w:szCs w:val="22"/>
        </w:rPr>
      </w:pPr>
    </w:p>
    <w:p w14:paraId="3D76204C" w14:textId="77777777" w:rsidR="006B5F80" w:rsidRDefault="006B5F80">
      <w:pPr>
        <w:ind w:left="284" w:right="-1" w:hanging="284"/>
        <w:jc w:val="both"/>
        <w:rPr>
          <w:b/>
          <w:color w:val="000000"/>
          <w:sz w:val="22"/>
          <w:szCs w:val="22"/>
        </w:rPr>
      </w:pPr>
    </w:p>
    <w:p w14:paraId="77C1E2EA" w14:textId="77777777" w:rsidR="006B5F80" w:rsidRDefault="00000000">
      <w:pPr>
        <w:ind w:left="284" w:right="-1" w:hanging="284"/>
        <w:jc w:val="center"/>
        <w:rPr>
          <w:b/>
          <w:color w:val="000000"/>
          <w:sz w:val="22"/>
          <w:szCs w:val="22"/>
        </w:rPr>
      </w:pPr>
      <w:r>
        <w:rPr>
          <w:b/>
          <w:color w:val="000000"/>
          <w:sz w:val="22"/>
          <w:szCs w:val="22"/>
        </w:rPr>
        <w:t>ZAMAWIAJĄCY: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WYKONAWCA:</w:t>
      </w:r>
    </w:p>
    <w:p w14:paraId="642B2D02" w14:textId="77777777" w:rsidR="006B5F80" w:rsidRDefault="006B5F80">
      <w:pPr>
        <w:jc w:val="both"/>
        <w:rPr>
          <w:color w:val="000000"/>
          <w:sz w:val="22"/>
          <w:szCs w:val="22"/>
        </w:rPr>
      </w:pPr>
    </w:p>
    <w:p w14:paraId="676A8542" w14:textId="77777777" w:rsidR="006B5F80" w:rsidRDefault="006B5F80">
      <w:pPr>
        <w:jc w:val="both"/>
        <w:rPr>
          <w:color w:val="000000"/>
          <w:sz w:val="22"/>
          <w:szCs w:val="22"/>
        </w:rPr>
      </w:pPr>
    </w:p>
    <w:p w14:paraId="7C872584" w14:textId="77777777" w:rsidR="006B5F80" w:rsidRDefault="006B5F80">
      <w:pPr>
        <w:rPr>
          <w:sz w:val="22"/>
          <w:szCs w:val="22"/>
        </w:rPr>
      </w:pPr>
    </w:p>
    <w:sectPr w:rsidR="006B5F80">
      <w:footerReference w:type="default" r:id="rId7"/>
      <w:pgSz w:w="11906" w:h="16838"/>
      <w:pgMar w:top="568" w:right="1417" w:bottom="1135"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4734D" w14:textId="77777777" w:rsidR="00DB3834" w:rsidRDefault="00DB3834">
      <w:r>
        <w:separator/>
      </w:r>
    </w:p>
  </w:endnote>
  <w:endnote w:type="continuationSeparator" w:id="0">
    <w:p w14:paraId="69B47324" w14:textId="77777777" w:rsidR="00DB3834" w:rsidRDefault="00DB3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4005E" w14:textId="77777777" w:rsidR="006B5F80" w:rsidRDefault="00000000">
    <w:pPr>
      <w:pStyle w:val="Stopka"/>
      <w:ind w:right="360"/>
    </w:pPr>
    <w:r>
      <w:rPr>
        <w:noProof/>
      </w:rPr>
      <mc:AlternateContent>
        <mc:Choice Requires="wps">
          <w:drawing>
            <wp:anchor distT="0" distB="0" distL="0" distR="0" simplePos="0" relativeHeight="5" behindDoc="1" locked="0" layoutInCell="0" allowOverlap="1" wp14:anchorId="4D4A70E1" wp14:editId="3BD95390">
              <wp:simplePos x="0" y="0"/>
              <wp:positionH relativeFrom="margin">
                <wp:align>right</wp:align>
              </wp:positionH>
              <wp:positionV relativeFrom="paragraph">
                <wp:posOffset>635</wp:posOffset>
              </wp:positionV>
              <wp:extent cx="66675" cy="14605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6588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1B677D67" w14:textId="77777777" w:rsidR="006B5F80"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wps:txbx>
                    <wps:bodyPr lIns="0" tIns="0" rIns="0" bIns="0">
                      <a:spAutoFit/>
                    </wps:bodyPr>
                  </wps:wsp>
                </a:graphicData>
              </a:graphic>
            </wp:anchor>
          </w:drawing>
        </mc:Choice>
        <mc:Fallback>
          <w:pict>
            <v:rect w14:anchorId="4D4A70E1" id="Ramka1" o:spid="_x0000_s1026" style="position:absolute;margin-left:-45.95pt;margin-top:.05pt;width:5.25pt;height:11.5pt;z-index:-50331647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" o:allowincell="f" filled="f" stroked="f" strokeweight="0">
              <v:textbox style="mso-fit-shape-to-text:t" inset="0,0,0,0">
                <w:txbxContent>
                  <w:p w14:paraId="1B677D67" w14:textId="77777777" w:rsidR="006B5F80"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268281" w14:textId="77777777" w:rsidR="00DB3834" w:rsidRDefault="00DB3834">
      <w:r>
        <w:separator/>
      </w:r>
    </w:p>
  </w:footnote>
  <w:footnote w:type="continuationSeparator" w:id="0">
    <w:p w14:paraId="3C722116" w14:textId="77777777" w:rsidR="00DB3834" w:rsidRDefault="00DB38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94A30"/>
    <w:multiLevelType w:val="multilevel"/>
    <w:tmpl w:val="AF46AF18"/>
    <w:lvl w:ilvl="0">
      <w:start w:val="1"/>
      <w:numFmt w:val="decimal"/>
      <w:lvlText w:val="%1."/>
      <w:lvlJc w:val="left"/>
      <w:pPr>
        <w:tabs>
          <w:tab w:val="num" w:pos="720"/>
        </w:tabs>
        <w:ind w:left="720" w:hanging="360"/>
      </w:pPr>
      <w:rPr>
        <w:rFonts w:eastAsia="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BAE458C"/>
    <w:multiLevelType w:val="multilevel"/>
    <w:tmpl w:val="97F2CC7E"/>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496B47B4"/>
    <w:multiLevelType w:val="multilevel"/>
    <w:tmpl w:val="081699E2"/>
    <w:lvl w:ilvl="0">
      <w:start w:val="1"/>
      <w:numFmt w:val="decimal"/>
      <w:lvlText w:val="%1)"/>
      <w:lvlJc w:val="left"/>
      <w:pPr>
        <w:tabs>
          <w:tab w:val="num" w:pos="1069"/>
        </w:tabs>
        <w:ind w:left="1069" w:hanging="360"/>
      </w:pPr>
      <w:rPr>
        <w:b w:val="0"/>
      </w:rPr>
    </w:lvl>
    <w:lvl w:ilvl="1">
      <w:start w:val="3"/>
      <w:numFmt w:val="decimal"/>
      <w:lvlText w:val="%2."/>
      <w:lvlJc w:val="left"/>
      <w:pPr>
        <w:tabs>
          <w:tab w:val="num" w:pos="1789"/>
        </w:tabs>
        <w:ind w:left="1789" w:hanging="360"/>
      </w:pPr>
      <w:rPr>
        <w:rFonts w:eastAsia="Times New Roman"/>
        <w:b w:val="0"/>
        <w:color w:val="auto"/>
      </w:r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15:restartNumberingAfterBreak="0">
    <w:nsid w:val="4F6757F4"/>
    <w:multiLevelType w:val="multilevel"/>
    <w:tmpl w:val="EE0E3D3C"/>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2B40410"/>
    <w:multiLevelType w:val="multilevel"/>
    <w:tmpl w:val="14B270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92800644">
    <w:abstractNumId w:val="0"/>
  </w:num>
  <w:num w:numId="2" w16cid:durableId="259530551">
    <w:abstractNumId w:val="2"/>
  </w:num>
  <w:num w:numId="3" w16cid:durableId="1318339074">
    <w:abstractNumId w:val="1"/>
  </w:num>
  <w:num w:numId="4" w16cid:durableId="91245397">
    <w:abstractNumId w:val="3"/>
  </w:num>
  <w:num w:numId="5" w16cid:durableId="619262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80"/>
    <w:rsid w:val="0001454F"/>
    <w:rsid w:val="000F3AAD"/>
    <w:rsid w:val="001A2B20"/>
    <w:rsid w:val="002305BA"/>
    <w:rsid w:val="002C2C4B"/>
    <w:rsid w:val="002C62EB"/>
    <w:rsid w:val="00577863"/>
    <w:rsid w:val="00632F4C"/>
    <w:rsid w:val="006524DC"/>
    <w:rsid w:val="006B4064"/>
    <w:rsid w:val="006B5F80"/>
    <w:rsid w:val="006B69A6"/>
    <w:rsid w:val="00874F2F"/>
    <w:rsid w:val="009279F1"/>
    <w:rsid w:val="00974B81"/>
    <w:rsid w:val="009A4D4A"/>
    <w:rsid w:val="00D85689"/>
    <w:rsid w:val="00DB3834"/>
    <w:rsid w:val="00DD78A8"/>
    <w:rsid w:val="00E6574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1491"/>
  <w15:docId w15:val="{FD84CC65-D69D-4172-A3CB-315E253EC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124A"/>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qFormat/>
    <w:rsid w:val="0067124A"/>
    <w:rPr>
      <w:rFonts w:ascii="Times New Roman" w:eastAsia="Times New Roman" w:hAnsi="Times New Roman" w:cs="Times New Roman"/>
      <w:sz w:val="20"/>
      <w:szCs w:val="20"/>
      <w:lang w:eastAsia="ar-SA"/>
    </w:rPr>
  </w:style>
  <w:style w:type="character" w:styleId="Numerstrony">
    <w:name w:val="page number"/>
    <w:basedOn w:val="Domylnaczcionkaakapitu"/>
    <w:qFormat/>
    <w:rsid w:val="0067124A"/>
  </w:style>
  <w:style w:type="character" w:customStyle="1" w:styleId="Tekstpodstawowywcity3Znak">
    <w:name w:val="Tekst podstawowy wcięty 3 Znak"/>
    <w:basedOn w:val="Domylnaczcionkaakapitu"/>
    <w:link w:val="Tekstpodstawowywcity3"/>
    <w:semiHidden/>
    <w:qFormat/>
    <w:rsid w:val="0067124A"/>
    <w:rPr>
      <w:rFonts w:ascii="Times New Roman" w:eastAsia="Calibri" w:hAnsi="Times New Roman" w:cs="Times New Roman"/>
      <w:sz w:val="16"/>
      <w:szCs w:val="16"/>
      <w:lang w:eastAsia="ar-SA"/>
    </w:rPr>
  </w:style>
  <w:style w:type="character" w:customStyle="1" w:styleId="NagwekZnak">
    <w:name w:val="Nagłówek Znak"/>
    <w:basedOn w:val="Domylnaczcionkaakapitu"/>
    <w:link w:val="Nagwek"/>
    <w:uiPriority w:val="99"/>
    <w:qFormat/>
    <w:rsid w:val="00BE1BBE"/>
    <w:rPr>
      <w:rFonts w:ascii="Times New Roman" w:eastAsia="Times New Roman" w:hAnsi="Times New Roman" w:cs="Times New Roman"/>
      <w:sz w:val="20"/>
      <w:szCs w:val="20"/>
      <w:lang w:eastAsia="ar-SA"/>
    </w:rPr>
  </w:style>
  <w:style w:type="character" w:customStyle="1" w:styleId="TekstdymkaZnak">
    <w:name w:val="Tekst dymka Znak"/>
    <w:basedOn w:val="Domylnaczcionkaakapitu"/>
    <w:link w:val="Tekstdymka"/>
    <w:uiPriority w:val="99"/>
    <w:semiHidden/>
    <w:qFormat/>
    <w:rsid w:val="006C3D97"/>
    <w:rPr>
      <w:rFonts w:ascii="Segoe UI" w:eastAsia="Times New Roman" w:hAnsi="Segoe UI" w:cs="Segoe UI"/>
      <w:sz w:val="18"/>
      <w:szCs w:val="18"/>
      <w:lang w:eastAsia="ar-SA"/>
    </w:rPr>
  </w:style>
  <w:style w:type="character" w:customStyle="1" w:styleId="Wyrnienie">
    <w:name w:val="Wyróżnienie"/>
    <w:basedOn w:val="Domylnaczcionkaakapitu"/>
    <w:uiPriority w:val="20"/>
    <w:qFormat/>
    <w:rsid w:val="002B2F60"/>
    <w:rPr>
      <w:i/>
      <w:iCs/>
    </w:rPr>
  </w:style>
  <w:style w:type="paragraph" w:styleId="Nagwek">
    <w:name w:val="header"/>
    <w:basedOn w:val="Normalny"/>
    <w:next w:val="Tekstpodstawowy"/>
    <w:link w:val="NagwekZnak"/>
    <w:uiPriority w:val="99"/>
    <w:unhideWhenUsed/>
    <w:rsid w:val="00BE1BB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Normalny1">
    <w:name w:val="Normalny1"/>
    <w:basedOn w:val="Normalny"/>
    <w:qFormat/>
    <w:rsid w:val="0067124A"/>
    <w:rPr>
      <w:sz w:val="24"/>
      <w:szCs w:val="24"/>
    </w:rPr>
  </w:style>
  <w:style w:type="paragraph" w:customStyle="1" w:styleId="Gwkaistopka">
    <w:name w:val="Główka i stopka"/>
    <w:basedOn w:val="Normalny"/>
    <w:qFormat/>
  </w:style>
  <w:style w:type="paragraph" w:styleId="Stopka">
    <w:name w:val="footer"/>
    <w:basedOn w:val="Normalny"/>
    <w:link w:val="StopkaZnak"/>
    <w:rsid w:val="0067124A"/>
    <w:pPr>
      <w:tabs>
        <w:tab w:val="center" w:pos="4536"/>
        <w:tab w:val="right" w:pos="9072"/>
      </w:tabs>
    </w:pPr>
  </w:style>
  <w:style w:type="paragraph" w:customStyle="1" w:styleId="WW-Tekstpodstawowy3">
    <w:name w:val="WW-Tekst podstawowy 3"/>
    <w:basedOn w:val="Normalny"/>
    <w:qFormat/>
    <w:rsid w:val="0067124A"/>
    <w:pPr>
      <w:ind w:right="-1"/>
      <w:jc w:val="both"/>
    </w:pPr>
    <w:rPr>
      <w:rFonts w:ascii="Bookman Old Style" w:hAnsi="Bookman Old Style"/>
      <w:sz w:val="22"/>
    </w:rPr>
  </w:style>
  <w:style w:type="paragraph" w:customStyle="1" w:styleId="Tekstpodstawowy21">
    <w:name w:val="Tekst podstawowy 21"/>
    <w:basedOn w:val="Normalny1"/>
    <w:qFormat/>
    <w:rsid w:val="0067124A"/>
    <w:pPr>
      <w:widowControl w:val="0"/>
      <w:ind w:left="426" w:hanging="426"/>
      <w:jc w:val="both"/>
    </w:pPr>
    <w:rPr>
      <w:rFonts w:ascii="Bookman Old Style" w:eastAsia="Bookman Old Style" w:hAnsi="Bookman Old Style" w:cs="Bookman Old Style"/>
      <w:lang w:eastAsia="pl-PL" w:bidi="pl-PL"/>
    </w:rPr>
  </w:style>
  <w:style w:type="paragraph" w:customStyle="1" w:styleId="ZnakZnak1">
    <w:name w:val="Znak Znak1"/>
    <w:basedOn w:val="Normalny"/>
    <w:qFormat/>
    <w:rsid w:val="0067124A"/>
    <w:pPr>
      <w:suppressAutoHyphens w:val="0"/>
    </w:pPr>
    <w:rPr>
      <w:rFonts w:ascii="Arial" w:hAnsi="Arial" w:cs="Arial"/>
      <w:sz w:val="24"/>
      <w:szCs w:val="24"/>
      <w:lang w:eastAsia="pl-PL"/>
    </w:rPr>
  </w:style>
  <w:style w:type="paragraph" w:customStyle="1" w:styleId="Tytu1">
    <w:name w:val="Tytuł1"/>
    <w:basedOn w:val="Normalny1"/>
    <w:qFormat/>
    <w:rsid w:val="0067124A"/>
    <w:pPr>
      <w:jc w:val="center"/>
    </w:pPr>
    <w:rPr>
      <w:rFonts w:ascii="Bookman Old Style" w:eastAsia="Bookman Old Style" w:hAnsi="Bookman Old Style" w:cs="Bookman Old Style"/>
      <w:b/>
      <w:bCs/>
      <w:sz w:val="28"/>
      <w:szCs w:val="28"/>
    </w:rPr>
  </w:style>
  <w:style w:type="paragraph" w:styleId="Tekstpodstawowywcity3">
    <w:name w:val="Body Text Indent 3"/>
    <w:basedOn w:val="Normalny"/>
    <w:link w:val="Tekstpodstawowywcity3Znak"/>
    <w:semiHidden/>
    <w:qFormat/>
    <w:rsid w:val="0067124A"/>
    <w:pPr>
      <w:spacing w:after="120"/>
      <w:ind w:left="283"/>
    </w:pPr>
    <w:rPr>
      <w:rFonts w:eastAsia="Calibri"/>
      <w:sz w:val="16"/>
      <w:szCs w:val="16"/>
    </w:rPr>
  </w:style>
  <w:style w:type="paragraph" w:customStyle="1" w:styleId="Akapitzlist1">
    <w:name w:val="Akapit z listą1"/>
    <w:basedOn w:val="Normalny"/>
    <w:qFormat/>
    <w:rsid w:val="000A657D"/>
    <w:pPr>
      <w:suppressAutoHyphens w:val="0"/>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qFormat/>
    <w:rsid w:val="006C3D97"/>
    <w:rPr>
      <w:rFonts w:ascii="Segoe UI" w:hAnsi="Segoe UI" w:cs="Segoe UI"/>
      <w:sz w:val="18"/>
      <w:szCs w:val="18"/>
    </w:rPr>
  </w:style>
  <w:style w:type="paragraph" w:customStyle="1" w:styleId="Zawartoramki">
    <w:name w:val="Zawartość ramki"/>
    <w:basedOn w:val="Normalny"/>
    <w:qFormat/>
  </w:style>
  <w:style w:type="paragraph" w:customStyle="1" w:styleId="Zawartotabeli">
    <w:name w:val="Zawartość tabeli"/>
    <w:basedOn w:val="Normalny"/>
    <w:qFormat/>
    <w:pPr>
      <w:widowControl w:val="0"/>
      <w:suppressLineNumbers/>
    </w:pPr>
  </w:style>
  <w:style w:type="paragraph" w:styleId="Akapitzlist">
    <w:name w:val="List Paragraph"/>
    <w:basedOn w:val="Normalny"/>
    <w:qFormat/>
    <w:pPr>
      <w:ind w:left="708"/>
    </w:pPr>
  </w:style>
  <w:style w:type="table" w:styleId="Tabela-Siatka">
    <w:name w:val="Table Grid"/>
    <w:basedOn w:val="Standardowy"/>
    <w:rsid w:val="0067124A"/>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1501</Words>
  <Characters>9009</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dc:description/>
  <cp:lastModifiedBy>Agata Ciecińska-Borowska</cp:lastModifiedBy>
  <cp:revision>5</cp:revision>
  <cp:lastPrinted>2023-02-23T12:46:00Z</cp:lastPrinted>
  <dcterms:created xsi:type="dcterms:W3CDTF">2024-09-11T07:06:00Z</dcterms:created>
  <dcterms:modified xsi:type="dcterms:W3CDTF">2024-09-24T07:15:00Z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