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CB" w:rsidRPr="00B73FE8" w:rsidRDefault="00C957CB" w:rsidP="00B73FE8">
      <w:pPr>
        <w:spacing w:after="0" w:line="300" w:lineRule="auto"/>
        <w:ind w:right="5954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PREZYDENT MIASTA</w:t>
      </w:r>
    </w:p>
    <w:p w:rsidR="00C957CB" w:rsidRPr="00B73FE8" w:rsidRDefault="00C957CB" w:rsidP="00B73FE8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Tomaszowa Mazowieckiego</w:t>
      </w:r>
    </w:p>
    <w:p w:rsidR="00C957CB" w:rsidRPr="00B73FE8" w:rsidRDefault="00C957CB" w:rsidP="00B73FE8">
      <w:pPr>
        <w:suppressAutoHyphens/>
        <w:spacing w:after="0" w:line="300" w:lineRule="auto"/>
        <w:rPr>
          <w:rFonts w:eastAsia="Times New Roman" w:cstheme="minorHAnsi"/>
          <w:sz w:val="24"/>
          <w:szCs w:val="24"/>
          <w:lang w:eastAsia="ar-SA"/>
        </w:rPr>
      </w:pPr>
      <w:r w:rsidRPr="00B73FE8">
        <w:rPr>
          <w:rFonts w:eastAsia="Times New Roman" w:cstheme="minorHAnsi"/>
          <w:sz w:val="24"/>
          <w:szCs w:val="24"/>
          <w:lang w:eastAsia="ar-SA"/>
        </w:rPr>
        <w:t>WAR.6733.</w:t>
      </w:r>
      <w:r w:rsidR="007917D6" w:rsidRPr="00B73FE8">
        <w:rPr>
          <w:rFonts w:eastAsia="Times New Roman" w:cstheme="minorHAnsi"/>
          <w:sz w:val="24"/>
          <w:szCs w:val="24"/>
          <w:lang w:eastAsia="ar-SA"/>
        </w:rPr>
        <w:t>2</w:t>
      </w:r>
      <w:r w:rsidR="00C04E3C">
        <w:rPr>
          <w:rFonts w:eastAsia="Times New Roman" w:cstheme="minorHAnsi"/>
          <w:sz w:val="24"/>
          <w:szCs w:val="24"/>
          <w:lang w:eastAsia="ar-SA"/>
        </w:rPr>
        <w:t>3</w:t>
      </w:r>
      <w:r w:rsidRPr="00B73FE8">
        <w:rPr>
          <w:rFonts w:eastAsia="Times New Roman" w:cstheme="minorHAnsi"/>
          <w:sz w:val="24"/>
          <w:szCs w:val="24"/>
          <w:lang w:eastAsia="ar-SA"/>
        </w:rPr>
        <w:t>.2024.WS</w:t>
      </w:r>
    </w:p>
    <w:p w:rsidR="00C04E3C" w:rsidRPr="00C04E3C" w:rsidRDefault="00C957CB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OBWIESZCZENIE PREZYDENTA MIASTA TOMASZOWA MAZOWIECKIEGO</w:t>
      </w:r>
      <w:r w:rsidRPr="00B73FE8"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B73FE8">
        <w:rPr>
          <w:rFonts w:eastAsia="Times New Roman" w:cstheme="minorHAns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>(tekst jedn. Dz. U. z</w:t>
      </w:r>
      <w:r w:rsidR="007917D6" w:rsidRPr="00B73FE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2024r. poz. 572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B73FE8">
        <w:rPr>
          <w:rFonts w:eastAsia="Times New Roman" w:cstheme="minorHAnsi"/>
          <w:sz w:val="24"/>
          <w:szCs w:val="24"/>
          <w:lang w:eastAsia="pl-PL"/>
        </w:rPr>
        <w:t xml:space="preserve"> i art. 53 ust. 1 ustawy                                z dnia 27 marca 2003 r. o planowaniu i zagospodarowaniu przestrzennym (tekst jedn. Dz. U. z 2023r. poz. 977 z późn. zm,) zawiadamiam, iż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dniu </w:t>
      </w:r>
      <w:r w:rsidR="00C04E3C" w:rsidRPr="00C04E3C">
        <w:rPr>
          <w:rFonts w:eastAsia="Times New Roman" w:cstheme="minorHAnsi"/>
          <w:sz w:val="24"/>
          <w:szCs w:val="24"/>
          <w:lang w:eastAsia="pl-PL"/>
        </w:rPr>
        <w:t>26 lipca 2024r. została wydana decyzja Nr 18/P/2024 o ustaleniu lokalizacji inwestycji celu p</w:t>
      </w:r>
      <w:r w:rsidR="00C04E3C">
        <w:rPr>
          <w:rFonts w:eastAsia="Times New Roman" w:cstheme="minorHAnsi"/>
          <w:sz w:val="24"/>
          <w:szCs w:val="24"/>
          <w:lang w:eastAsia="pl-PL"/>
        </w:rPr>
        <w:t xml:space="preserve">ublicznego. </w:t>
      </w:r>
    </w:p>
    <w:p w:rsidR="00C04E3C" w:rsidRPr="00C04E3C" w:rsidRDefault="00C04E3C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Inwestor: </w:t>
      </w:r>
      <w:r w:rsidRPr="00C04E3C">
        <w:rPr>
          <w:rFonts w:eastAsia="Times New Roman" w:cstheme="minorHAnsi"/>
          <w:sz w:val="24"/>
          <w:szCs w:val="24"/>
          <w:lang w:eastAsia="pl-PL"/>
        </w:rPr>
        <w:t xml:space="preserve">Towerlink Poland Sp. z o.o., ul. Kasprzaka 4, 02 - 673 Warszawa   </w:t>
      </w:r>
    </w:p>
    <w:p w:rsidR="00C04E3C" w:rsidRPr="00C04E3C" w:rsidRDefault="00C04E3C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Pełnomocnik: </w:t>
      </w:r>
      <w:r w:rsidRPr="00C04E3C">
        <w:rPr>
          <w:rFonts w:eastAsia="Times New Roman" w:cstheme="minorHAnsi"/>
          <w:sz w:val="24"/>
          <w:szCs w:val="24"/>
          <w:lang w:eastAsia="pl-PL"/>
        </w:rPr>
        <w:t>Dawid Bielawski Electronic Control Systems S.A. ul. Starołęcka 7, 61 - 361 Poznań</w:t>
      </w:r>
    </w:p>
    <w:p w:rsidR="00C04E3C" w:rsidRPr="00C04E3C" w:rsidRDefault="00C04E3C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Nazwa inwestycji: </w:t>
      </w:r>
      <w:r w:rsidRPr="00C04E3C">
        <w:rPr>
          <w:rFonts w:eastAsia="Times New Roman" w:cstheme="minorHAnsi"/>
          <w:sz w:val="24"/>
          <w:szCs w:val="24"/>
          <w:lang w:eastAsia="pl-PL"/>
        </w:rPr>
        <w:t>„Budowa wieży, jako nośnika instalacji radiokomunikacyjnych, wraz z antenowymi konstrukcjami wsporczymi, osprzętem i urządzeniami zasilającymi o nr BT31080 TOMASZÓW_LUDWIKÓW”</w:t>
      </w:r>
    </w:p>
    <w:p w:rsidR="00C04E3C" w:rsidRDefault="00C04E3C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Lokalizacja inwestycji:  </w:t>
      </w:r>
      <w:r w:rsidRPr="00C04E3C">
        <w:rPr>
          <w:rFonts w:eastAsia="Times New Roman" w:cstheme="minorHAnsi"/>
          <w:sz w:val="24"/>
          <w:szCs w:val="24"/>
          <w:lang w:eastAsia="pl-PL"/>
        </w:rPr>
        <w:t>Działki o numerach ewidencyjnych 53/7, 53/4, 53/5 i 53/6 w obrębie 20, położone w Tomaszowie Mazowieckim</w:t>
      </w:r>
    </w:p>
    <w:p w:rsidR="00C957CB" w:rsidRPr="00B73FE8" w:rsidRDefault="00C957CB" w:rsidP="00C04E3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Publiczne obwieszczenie nastąpiło w dniu</w:t>
      </w:r>
      <w:r w:rsidR="00C04E3C">
        <w:rPr>
          <w:rFonts w:eastAsia="Times New Roman" w:cstheme="minorHAnsi"/>
          <w:sz w:val="24"/>
          <w:szCs w:val="24"/>
          <w:lang w:eastAsia="pl-PL"/>
        </w:rPr>
        <w:t xml:space="preserve"> 30.07.2024r. </w:t>
      </w:r>
      <w:bookmarkStart w:id="0" w:name="_GoBack"/>
      <w:bookmarkEnd w:id="0"/>
      <w:r w:rsidRPr="00B73FE8">
        <w:rPr>
          <w:rFonts w:eastAsia="Times New Roman" w:cstheme="minorHAnsi"/>
          <w:sz w:val="24"/>
          <w:szCs w:val="24"/>
          <w:lang w:eastAsia="pl-PL"/>
        </w:rPr>
        <w:tab/>
      </w:r>
    </w:p>
    <w:p w:rsidR="00C957CB" w:rsidRPr="00C957CB" w:rsidRDefault="00C957CB" w:rsidP="00B73FE8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Zgodnie z art. 49 § 2 Kodeksu postępowania administracyjnego zawiadomienie uważa się za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dokonane po upływie 14 dni od dnia publicznego ogłoszenia.</w:t>
      </w:r>
    </w:p>
    <w:p w:rsidR="00C957CB" w:rsidRPr="00C957CB" w:rsidRDefault="00C957CB" w:rsidP="00B73FE8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 związku z powyższym informuje się, że strony postępowania mogą uzyskać wyjaśnienia                      oraz składać na piśmie uwagi, wnioski i zastrzeżenia. W przedmiotowej sprawie należy kontaktować się z Wydziałem Architektury prowadzącym postępowanie.  Dane kontaktowe wskazane poniżej.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Postępowanie prowadzi Prezydent Miasta Tomaszowa Mazowieckiego</w:t>
      </w:r>
    </w:p>
    <w:p w:rsidR="00C957CB" w:rsidRPr="00C957CB" w:rsidRDefault="00C957CB" w:rsidP="00B73FE8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Wydział Architektury w Tomaszowie Mazowieckim,                                                                             </w:t>
      </w:r>
    </w:p>
    <w:p w:rsidR="00C957CB" w:rsidRPr="00C957CB" w:rsidRDefault="00437297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2968464" wp14:editId="5361C4C5">
            <wp:simplePos x="0" y="0"/>
            <wp:positionH relativeFrom="column">
              <wp:posOffset>3003550</wp:posOffset>
            </wp:positionH>
            <wp:positionV relativeFrom="paragraph">
              <wp:posOffset>219075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pok. 43, tel. 0-44 726-25-60 </w:t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7" w:history="1">
        <w:r w:rsidR="00C957CB" w:rsidRPr="00C957CB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ar-SA"/>
          </w:rPr>
          <w:t>war@tomaszow-maz.pl</w:t>
        </w:r>
      </w:hyperlink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BC0B4A" w:rsidRDefault="00BC0B4A" w:rsidP="00741B9A"/>
    <w:sectPr w:rsidR="00BC0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D3" w:rsidRDefault="00A100D3" w:rsidP="00A100D3">
      <w:pPr>
        <w:spacing w:after="0" w:line="240" w:lineRule="auto"/>
      </w:pPr>
      <w:r>
        <w:separator/>
      </w:r>
    </w:p>
  </w:endnote>
  <w:end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D3" w:rsidRDefault="00A100D3" w:rsidP="00A100D3">
      <w:pPr>
        <w:spacing w:after="0" w:line="240" w:lineRule="auto"/>
      </w:pPr>
      <w:r>
        <w:separator/>
      </w:r>
    </w:p>
  </w:footnote>
  <w:foot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BB"/>
    <w:rsid w:val="00223A6F"/>
    <w:rsid w:val="00437297"/>
    <w:rsid w:val="00741B9A"/>
    <w:rsid w:val="007917D6"/>
    <w:rsid w:val="007F7BBB"/>
    <w:rsid w:val="009B0CDE"/>
    <w:rsid w:val="00A100D3"/>
    <w:rsid w:val="00B66856"/>
    <w:rsid w:val="00B73FE8"/>
    <w:rsid w:val="00BC0B4A"/>
    <w:rsid w:val="00C04E3C"/>
    <w:rsid w:val="00C957CB"/>
    <w:rsid w:val="00DF5E10"/>
    <w:rsid w:val="00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9317B"/>
  <w15:chartTrackingRefBased/>
  <w15:docId w15:val="{450306BF-523C-4958-9259-EF8A8C8C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7CB"/>
  </w:style>
  <w:style w:type="paragraph" w:styleId="Stopka">
    <w:name w:val="footer"/>
    <w:basedOn w:val="Normalny"/>
    <w:link w:val="StopkaZnak"/>
    <w:uiPriority w:val="99"/>
    <w:unhideWhenUsed/>
    <w:rsid w:val="00A10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D3"/>
  </w:style>
  <w:style w:type="paragraph" w:styleId="Bezodstpw">
    <w:name w:val="No Spacing"/>
    <w:uiPriority w:val="1"/>
    <w:qFormat/>
    <w:rsid w:val="00741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Joanna Przedbora</cp:lastModifiedBy>
  <cp:revision>14</cp:revision>
  <dcterms:created xsi:type="dcterms:W3CDTF">2024-05-09T08:16:00Z</dcterms:created>
  <dcterms:modified xsi:type="dcterms:W3CDTF">2024-07-30T07:19:00Z</dcterms:modified>
</cp:coreProperties>
</file>