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7B3E" w:rsidRDefault="00415BCB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:rsidR="00A77B3E" w:rsidRDefault="00A77B3E">
      <w:pPr>
        <w:ind w:left="5669"/>
        <w:rPr>
          <w:b/>
          <w:i/>
          <w:sz w:val="20"/>
          <w:u w:val="thick"/>
        </w:rPr>
      </w:pPr>
    </w:p>
    <w:p w:rsidR="00A77B3E" w:rsidRDefault="00415BCB">
      <w:pPr>
        <w:ind w:left="5669"/>
        <w:rPr>
          <w:sz w:val="20"/>
        </w:rPr>
      </w:pPr>
      <w:r>
        <w:rPr>
          <w:sz w:val="20"/>
        </w:rPr>
        <w:t>z dnia  27 czerwca 2024 r.</w:t>
      </w:r>
    </w:p>
    <w:p w:rsidR="00A77B3E" w:rsidRDefault="00415BCB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:rsidR="00A77B3E" w:rsidRDefault="00A77B3E">
      <w:pPr>
        <w:ind w:left="5669"/>
        <w:rPr>
          <w:sz w:val="20"/>
        </w:rPr>
      </w:pPr>
    </w:p>
    <w:p w:rsidR="00A77B3E" w:rsidRDefault="00A77B3E">
      <w:pPr>
        <w:ind w:left="5669"/>
        <w:rPr>
          <w:sz w:val="20"/>
        </w:rPr>
      </w:pPr>
    </w:p>
    <w:p w:rsidR="00A77B3E" w:rsidRDefault="00415BCB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</w:r>
      <w:r w:rsidR="00097997">
        <w:rPr>
          <w:b/>
          <w:caps/>
        </w:rPr>
        <w:t>rady miejskiej</w:t>
      </w:r>
      <w:r>
        <w:rPr>
          <w:b/>
          <w:caps/>
        </w:rPr>
        <w:t xml:space="preserve"> Tomaszowa Mazowieckiego</w:t>
      </w:r>
    </w:p>
    <w:p w:rsidR="00A77B3E" w:rsidRDefault="00415BCB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:rsidR="00A77B3E" w:rsidRDefault="00415BCB">
      <w:pPr>
        <w:keepNext/>
        <w:spacing w:after="480" w:line="276" w:lineRule="auto"/>
        <w:jc w:val="center"/>
      </w:pPr>
      <w:r>
        <w:rPr>
          <w:b/>
        </w:rPr>
        <w:t>w sprawie wyrażenia zgody na sprzedaż nieruchomości stanowiących własność Gminy Miasto Tomaszów Mazowiecki, położonych w Tomaszowie Mazowieckim pomiędzy ulicami  Gen. Grota-Roweckiego i J.U. Niemcewicza</w:t>
      </w:r>
    </w:p>
    <w:p w:rsidR="00A77B3E" w:rsidRDefault="00415BCB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 t.j. Dz. U. z  2024 r. poz. 609, 721) oraz 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:rsidR="00A77B3E" w:rsidRDefault="00415BCB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Wyraża się zgodę na sprzedaż nieruchomości gruntowych stanowiących własność Gminy Miasto Tomaszów Mazowiecki, położonych w Tomaszowie Mazowieckim przy:</w:t>
      </w:r>
    </w:p>
    <w:p w:rsidR="00A77B3E" w:rsidRDefault="00415BC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1) ulicy Gen. Grota-Roweckiego 22, działka oznaczona w ewidencji gruntów i budynków numerem 338 w obrębie 8 o powierzchni 1816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, dla której prowadzona jest księga wieczysta PT1T/00002357/0;</w:t>
      </w:r>
    </w:p>
    <w:p w:rsidR="00A77B3E" w:rsidRDefault="00415BC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ulicy Gen. Grota-Roweckiego 24, działka oznaczona w ewidencji gruntów i budynków numerem 345/1 w obrębie 8, o powierzchni 2817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, dla której prowadzona jest księga wieczysta PT1T/00002357/0;</w:t>
      </w:r>
    </w:p>
    <w:p w:rsidR="00A77B3E" w:rsidRDefault="00415BCB">
      <w:pPr>
        <w:spacing w:before="120" w:after="120" w:line="276" w:lineRule="auto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ulicy J.U. Niemcewicza 27, działka oznaczona w ewidencji gruntów i budynków numerem 351 w obrębie 8, o powierzchni 2080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, dla której prowadzona jest księga wieczysta PT1T/00002357/0.</w:t>
      </w:r>
    </w:p>
    <w:p w:rsidR="00A77B3E" w:rsidRDefault="00415BC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:rsidR="00A77B3E" w:rsidRDefault="00415BCB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Uchwała wchodzi w życie z dniem </w:t>
      </w:r>
      <w:r w:rsidR="00012711">
        <w:rPr>
          <w:color w:val="000000"/>
          <w:u w:color="000000"/>
        </w:rPr>
        <w:t>podjęcia</w:t>
      </w:r>
      <w:r>
        <w:rPr>
          <w:color w:val="000000"/>
          <w:u w:color="000000"/>
        </w:rPr>
        <w:t xml:space="preserve"> i podlega ogłoszeniu na tablicy ogłoszeń Urzędu Miasta Tomaszowa Mazowieckiego.</w:t>
      </w:r>
    </w:p>
    <w:p w:rsidR="00BA4B3D" w:rsidRDefault="00BA4B3D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B3D" w:rsidRDefault="00BA4B3D" w:rsidP="00BA4B3D">
      <w:pPr>
        <w:keepLines/>
        <w:spacing w:before="120" w:after="120" w:line="276" w:lineRule="auto"/>
        <w:ind w:firstLine="340"/>
        <w:rPr>
          <w:color w:val="000000"/>
        </w:rPr>
      </w:pPr>
    </w:p>
    <w:p w:rsidR="00BA4B3D" w:rsidRDefault="00BA4B3D" w:rsidP="00BA4B3D">
      <w:pPr>
        <w:keepLines/>
        <w:spacing w:before="120" w:after="120" w:line="276" w:lineRule="auto"/>
        <w:ind w:firstLine="340"/>
        <w:rPr>
          <w:color w:val="000000"/>
        </w:rPr>
      </w:pPr>
    </w:p>
    <w:p w:rsidR="00BA4B3D" w:rsidRDefault="00BA4B3D" w:rsidP="00BA4B3D">
      <w:pPr>
        <w:keepLines/>
        <w:spacing w:before="120" w:after="120" w:line="276" w:lineRule="auto"/>
        <w:ind w:firstLine="340"/>
        <w:rPr>
          <w:color w:val="000000"/>
        </w:rPr>
      </w:pPr>
      <w:bookmarkStart w:id="0" w:name="_GoBack"/>
      <w:bookmarkEnd w:id="0"/>
    </w:p>
    <w:p w:rsidR="00BA4B3D" w:rsidRDefault="00BA4B3D" w:rsidP="00BA4B3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…………………………………</w:t>
      </w:r>
    </w:p>
    <w:p w:rsidR="00BA4B3D" w:rsidRDefault="00BA4B3D" w:rsidP="00BA4B3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sporządził</w:t>
      </w:r>
    </w:p>
    <w:p w:rsidR="00BA4B3D" w:rsidRDefault="00BA4B3D" w:rsidP="00BA4B3D">
      <w:pPr>
        <w:keepLines/>
        <w:spacing w:before="120" w:after="120" w:line="276" w:lineRule="auto"/>
        <w:ind w:firstLine="340"/>
        <w:rPr>
          <w:rFonts w:ascii="Times New Roman" w:hAnsi="Times New Roman" w:cs="Times New Roman"/>
          <w:color w:val="000000"/>
        </w:rPr>
      </w:pPr>
    </w:p>
    <w:p w:rsidR="00BA4B3D" w:rsidRDefault="00BA4B3D" w:rsidP="00BA4B3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………………………………...</w:t>
      </w:r>
    </w:p>
    <w:p w:rsidR="00BA4B3D" w:rsidRDefault="00BA4B3D" w:rsidP="00BA4B3D">
      <w:pPr>
        <w:keepLines/>
        <w:spacing w:before="120" w:after="120" w:line="276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Projekt zaopiniował pod względem prawnym</w:t>
      </w:r>
    </w:p>
    <w:p w:rsidR="00BA4B3D" w:rsidRDefault="00BA4B3D">
      <w:pPr>
        <w:keepLines/>
        <w:spacing w:before="120" w:after="120" w:line="276" w:lineRule="auto"/>
        <w:ind w:firstLine="340"/>
        <w:rPr>
          <w:color w:val="000000"/>
          <w:u w:color="000000"/>
        </w:rPr>
        <w:sectPr w:rsidR="00BA4B3D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F2300F" w:rsidRDefault="00F2300F">
      <w:pPr>
        <w:jc w:val="center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 w:rsidR="00F2300F" w:rsidRDefault="00415BCB">
      <w:pPr>
        <w:spacing w:line="360" w:lineRule="auto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 w:rsidR="00F2300F" w:rsidRDefault="00415BC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Nieruchomości gruntowe położone w Tomaszowie Mazowieckim pomiędzy ulicami J.U. Niemcewicza i Gen. Grota Roweckiego, na które składają się działki w obrębie 8 oznaczone w ewidencji gruntów i budynków numerami: 351, 338, 345/1 stanowią własność Gminy Miasto Tomaszów Mazowiecki. Nieruchomości te mają kształt prostokąta i są niezabudowane. W pobliżu wyżej wymienionych działek znajduje się następujące uzbrojenie: sieć energetyczna, gazowa, wodociągowa i kanalizacyjna.</w:t>
      </w:r>
    </w:p>
    <w:p w:rsidR="00F2300F" w:rsidRDefault="00415BC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>Dla przedmiotowych nieruchomości brak jest planu zagospodarowania przestrzennego miasta, a w studium uwarunkowań i kierunków zagospodarowania przestrzennego miasta Tomaszowa Mazowieckiego znajdują się one w strefie mieszkaniowo-usługowej na terenach zabudowy jednorodzinnej, mieszkaniowej, śródmiejskiej.</w:t>
      </w:r>
    </w:p>
    <w:p w:rsidR="00F2300F" w:rsidRDefault="00415BCB">
      <w:pPr>
        <w:spacing w:line="360" w:lineRule="auto"/>
        <w:ind w:firstLine="720"/>
        <w:jc w:val="both"/>
        <w:rPr>
          <w:rFonts w:eastAsia="Times New Roman" w:cs="Times New Roman"/>
          <w:color w:val="000000"/>
          <w:szCs w:val="20"/>
          <w:shd w:val="clear" w:color="auto" w:fill="FFFFFF"/>
        </w:rPr>
      </w:pP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W związku z koniecznością realizacji dochodów budżetowych przygotowany został projekt w sprawie wyrażenia zgody na sprzedaż wyżej opisanych nieruchomości. </w:t>
      </w:r>
    </w:p>
    <w:p w:rsidR="00F2300F" w:rsidRDefault="00F2300F">
      <w:pPr>
        <w:spacing w:line="360" w:lineRule="auto"/>
        <w:ind w:firstLine="720"/>
        <w:jc w:val="center"/>
        <w:rPr>
          <w:rFonts w:eastAsia="Times New Roman" w:cs="Times New Roman"/>
          <w:color w:val="000000"/>
          <w:szCs w:val="20"/>
          <w:shd w:val="clear" w:color="auto" w:fill="FFFFFF"/>
        </w:rPr>
      </w:pPr>
    </w:p>
    <w:p w:rsidR="00F2300F" w:rsidRDefault="00415BCB">
      <w:pPr>
        <w:spacing w:line="360" w:lineRule="auto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noProof/>
          <w:lang w:bidi="ar-SA"/>
        </w:rPr>
        <w:drawing>
          <wp:inline distT="0" distB="0" distL="0" distR="0">
            <wp:extent cx="6087745" cy="391160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087745" cy="391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F2300F">
      <w:footerReference w:type="default" r:id="rId8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6332" w:rsidRDefault="00B96332">
      <w:r>
        <w:separator/>
      </w:r>
    </w:p>
  </w:endnote>
  <w:endnote w:type="continuationSeparator" w:id="0">
    <w:p w:rsidR="00B96332" w:rsidRDefault="00B96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F2300F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300F" w:rsidRDefault="00415BCB">
          <w:pPr>
            <w:rPr>
              <w:sz w:val="18"/>
            </w:rPr>
          </w:pPr>
          <w:r>
            <w:rPr>
              <w:sz w:val="18"/>
            </w:rPr>
            <w:t>Id: 56FE565B-9E02-4AA9-B01D-01DD737CEED7.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300F" w:rsidRDefault="00415B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4B3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F2300F" w:rsidRDefault="00F2300F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47"/>
      <w:gridCol w:w="3274"/>
    </w:tblGrid>
    <w:tr w:rsidR="00F2300F"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300F" w:rsidRDefault="00415BCB">
          <w:pPr>
            <w:rPr>
              <w:sz w:val="18"/>
            </w:rPr>
          </w:pPr>
          <w:r>
            <w:rPr>
              <w:sz w:val="18"/>
            </w:rPr>
            <w:t>Id: 56FE565B-9E02-4AA9-B01D-01DD737CEED7. Projekt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F2300F" w:rsidRDefault="00415BC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BA4B3D">
            <w:rPr>
              <w:noProof/>
              <w:sz w:val="18"/>
            </w:rPr>
            <w:t>3</w:t>
          </w:r>
          <w:r>
            <w:rPr>
              <w:sz w:val="18"/>
            </w:rPr>
            <w:fldChar w:fldCharType="end"/>
          </w:r>
        </w:p>
      </w:tc>
    </w:tr>
  </w:tbl>
  <w:p w:rsidR="00F2300F" w:rsidRDefault="00F2300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6332" w:rsidRDefault="00B96332">
      <w:r>
        <w:separator/>
      </w:r>
    </w:p>
  </w:footnote>
  <w:footnote w:type="continuationSeparator" w:id="0">
    <w:p w:rsidR="00B96332" w:rsidRDefault="00B963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012711"/>
    <w:rsid w:val="00097997"/>
    <w:rsid w:val="00415BCB"/>
    <w:rsid w:val="00773FB9"/>
    <w:rsid w:val="00A77B3E"/>
    <w:rsid w:val="00B96332"/>
    <w:rsid w:val="00BA4B3D"/>
    <w:rsid w:val="00CA2A55"/>
    <w:rsid w:val="00F23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C29BF"/>
  <w15:docId w15:val="{6D8F64E3-68DA-4742-B888-7807FE19A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A4B3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A4B3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1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418</Words>
  <Characters>2512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z dnia 24 czerwca 2024 r.</vt:lpstr>
      <vt:lpstr/>
    </vt:vector>
  </TitlesOfParts>
  <Company>Prezydent Miasta Tomaszowa Mazowieckiego</Company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24 czerwca 2024 r.</dc:title>
  <dc:subject>w sprawie wyrażenia zgody na sprzedaż nieruchomości stanowiących własność Gminy Miasto Tomaszów Mazowiecki, położonych w^Tomaszowie Mazowieckim pomiędzy ulicami  Gen. Grota-Roweckiego i J.U. Niemcewicza</dc:subject>
  <dc:creator>sadolf</dc:creator>
  <cp:lastModifiedBy>Sylwia Adolf</cp:lastModifiedBy>
  <cp:revision>5</cp:revision>
  <cp:lastPrinted>2024-06-28T12:13:00Z</cp:lastPrinted>
  <dcterms:created xsi:type="dcterms:W3CDTF">2024-06-27T11:34:00Z</dcterms:created>
  <dcterms:modified xsi:type="dcterms:W3CDTF">2024-06-28T12:13:00Z</dcterms:modified>
  <cp:category>Akt prawny</cp:category>
</cp:coreProperties>
</file>