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52A92" w14:textId="77777777" w:rsidR="00A77B3E" w:rsidRDefault="000677F4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AEF0F76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3030F56A" w14:textId="6EED7A11" w:rsidR="00A77B3E" w:rsidRDefault="00285398">
      <w:pPr>
        <w:ind w:left="5669"/>
        <w:rPr>
          <w:sz w:val="20"/>
        </w:rPr>
      </w:pPr>
      <w:r>
        <w:rPr>
          <w:sz w:val="20"/>
        </w:rPr>
        <w:t>z dnia  27</w:t>
      </w:r>
      <w:r w:rsidR="000677F4">
        <w:rPr>
          <w:sz w:val="20"/>
        </w:rPr>
        <w:t xml:space="preserve"> czerwca 2024 r.</w:t>
      </w:r>
    </w:p>
    <w:p w14:paraId="6143AB4A" w14:textId="77777777" w:rsidR="00A77B3E" w:rsidRDefault="000677F4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7C0F102B" w14:textId="77777777" w:rsidR="00A77B3E" w:rsidRDefault="00A77B3E">
      <w:pPr>
        <w:ind w:left="5669"/>
        <w:rPr>
          <w:sz w:val="20"/>
        </w:rPr>
      </w:pPr>
    </w:p>
    <w:p w14:paraId="68EC3D1A" w14:textId="77777777" w:rsidR="00A77B3E" w:rsidRDefault="00A77B3E">
      <w:pPr>
        <w:ind w:left="5669"/>
        <w:rPr>
          <w:sz w:val="20"/>
        </w:rPr>
      </w:pPr>
    </w:p>
    <w:p w14:paraId="49F0F579" w14:textId="7A0F6A5A" w:rsidR="00A77B3E" w:rsidRDefault="000677F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140B13">
        <w:rPr>
          <w:b/>
          <w:caps/>
        </w:rPr>
        <w:t>rady miejskiej</w:t>
      </w:r>
      <w:r>
        <w:rPr>
          <w:b/>
          <w:caps/>
        </w:rPr>
        <w:t xml:space="preserve"> Tomaszowa Mazowieckiego</w:t>
      </w:r>
    </w:p>
    <w:p w14:paraId="3C05F36E" w14:textId="77777777" w:rsidR="00A77B3E" w:rsidRDefault="000677F4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7FAB623C" w14:textId="77777777" w:rsidR="00A77B3E" w:rsidRDefault="000677F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</w:rPr>
        <w:t>w sprawie wyrażenia zgody na sprzedaż nieruchomości stanowiących własność Gminy Miasto Tomaszów Mazowiecki, położonych w Tomaszowie Mazowieckim przy ulicy Edwarda i ulicy Celiny</w:t>
      </w:r>
    </w:p>
    <w:p w14:paraId="6CE49C1E" w14:textId="77777777" w:rsidR="00A77B3E" w:rsidRDefault="000677F4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18 ust. 2 pkt 9 lit. a ustawy z dnia 8 marca 1990 r. o samorządzie gminnym (t.j. Dz. U. z 2024 r. poz. 609 i 721) oraz § 10 ust. 1 pkt 4 uchwały Nr XLII/400/2013 Rady Miejskiej Tomaszowa Mazowieckiego z dnia 30 października 2013 roku w sprawie zasad nabywania, zbywania                        i obciążania nieruchomości oraz ich wydzierżawienia lub wynajmowania na czas oznaczony dłuższy niż trzy lata lub na czas nieoznaczony (Dz. Urz. Woj. Łódzkiego z 2013 r. poz. 5479, z 2024 r. poz. 4070), Rada Miejska Tomaszowa Mazowieckiego uchwala, co następuje:</w:t>
      </w:r>
    </w:p>
    <w:p w14:paraId="194622B6" w14:textId="77777777" w:rsidR="00A77B3E" w:rsidRDefault="000677F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się zgodę na sprzedaż nieruchomości gruntowych stanowiących własność Gminy Miasto Tomaszów Mazowiecki, położonych w Tomaszowie Mazowieckim przy ulicy Edwarda i ulicy Celiny, na które składają się działki  :</w:t>
      </w:r>
    </w:p>
    <w:p w14:paraId="32AE64AD" w14:textId="77777777" w:rsidR="00A77B3E" w:rsidRDefault="000677F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ul. Edwarda 45, oznaczona w ewidencji gruntów i budynków numerem 804/9 w obrębie 21,            o powierzchni 881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dla której prowadzona jest księga wieczysta PT1T/00029826/4 </w:t>
      </w:r>
    </w:p>
    <w:p w14:paraId="67592267" w14:textId="096685A4" w:rsidR="00A77B3E" w:rsidRDefault="000677F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ul. Edwarda 47 i 49 oznaczone w ewidencji gruntów i budynków numerem  804/7 i 599/3                   w </w:t>
      </w:r>
      <w:r w:rsidR="00495D17">
        <w:rPr>
          <w:color w:val="000000"/>
          <w:u w:color="000000"/>
        </w:rPr>
        <w:t>obrębie</w:t>
      </w:r>
      <w:r>
        <w:rPr>
          <w:color w:val="000000"/>
          <w:u w:color="000000"/>
        </w:rPr>
        <w:t xml:space="preserve"> 21, o łącznej powierzchni 859m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których prowadzona jest księga wieczysta PT1T/00029826/4</w:t>
      </w:r>
    </w:p>
    <w:p w14:paraId="6189B649" w14:textId="7655A9EC" w:rsidR="00A77B3E" w:rsidRDefault="000677F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ul. Edwarda 44 oznaczona w ewidencji gruntów i budynków  numerem 547/3 w </w:t>
      </w:r>
      <w:r w:rsidR="00495D17">
        <w:rPr>
          <w:color w:val="000000"/>
          <w:u w:color="000000"/>
        </w:rPr>
        <w:t>obrębie</w:t>
      </w:r>
      <w:r>
        <w:rPr>
          <w:color w:val="000000"/>
          <w:u w:color="000000"/>
        </w:rPr>
        <w:t xml:space="preserve"> 21,                  o powierzchni 460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</w:t>
      </w:r>
      <w:r w:rsidR="00564E76">
        <w:rPr>
          <w:color w:val="000000"/>
          <w:u w:color="000000"/>
        </w:rPr>
        <w:t xml:space="preserve"> jest księga wieczysta PT1T/000</w:t>
      </w:r>
      <w:r>
        <w:rPr>
          <w:color w:val="000000"/>
          <w:u w:color="000000"/>
        </w:rPr>
        <w:t>19997/0</w:t>
      </w:r>
    </w:p>
    <w:p w14:paraId="7B230BCC" w14:textId="77777777" w:rsidR="00A77B3E" w:rsidRDefault="000677F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ul. Edwarda 46 oznaczona w ewidencji gruntów i budynków numerem 854/2 w obrębie 21,                   o powierzchni 537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</w:t>
      </w:r>
    </w:p>
    <w:p w14:paraId="0A8885ED" w14:textId="77777777" w:rsidR="00A77B3E" w:rsidRDefault="000677F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ul. Edwarda 48 oznaczona w ewidencji gruntów i budynków numerem 854/1 w obrębie 21,                    o powierzchni 545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PT1T/00047420/0</w:t>
      </w:r>
    </w:p>
    <w:p w14:paraId="32868F78" w14:textId="77777777" w:rsidR="00A77B3E" w:rsidRDefault="000677F4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ul. Celiny 19 oznaczona w ewidencji gruntów i budynków numerem 547/4 w obrębie 21,                       o powierzchni 466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PT1T/00019997/0</w:t>
      </w:r>
    </w:p>
    <w:p w14:paraId="6F3AB52C" w14:textId="77777777" w:rsidR="00A77B3E" w:rsidRDefault="000677F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A455D3C" w14:textId="148B8617" w:rsidR="00A77B3E" w:rsidRDefault="000677F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</w:t>
      </w:r>
      <w:r w:rsidR="00495D17">
        <w:rPr>
          <w:color w:val="000000"/>
          <w:u w:color="000000"/>
        </w:rPr>
        <w:t>podjęcia</w:t>
      </w:r>
      <w:r>
        <w:rPr>
          <w:color w:val="000000"/>
          <w:u w:color="000000"/>
        </w:rPr>
        <w:t xml:space="preserve"> i podlega ogłoszeniu na tablicy ogłoszeń Urzędu Miasta Tomaszowa Mazowieckiego.</w:t>
      </w:r>
    </w:p>
    <w:p w14:paraId="25E35E8F" w14:textId="77777777" w:rsidR="00966F37" w:rsidRDefault="00966F37" w:rsidP="00966F3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EAF5A89" w14:textId="77777777" w:rsidR="00966F37" w:rsidRDefault="00966F37" w:rsidP="00966F37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…………………………………</w:t>
      </w:r>
    </w:p>
    <w:p w14:paraId="4830F14B" w14:textId="77777777" w:rsidR="00966F37" w:rsidRDefault="00966F37" w:rsidP="00966F37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sporządził</w:t>
      </w:r>
    </w:p>
    <w:p w14:paraId="18A59494" w14:textId="77777777" w:rsidR="00966F37" w:rsidRDefault="00966F37" w:rsidP="00966F37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</w:p>
    <w:p w14:paraId="2341AC70" w14:textId="77777777" w:rsidR="00966F37" w:rsidRDefault="00966F37" w:rsidP="00966F37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………………………………...</w:t>
      </w:r>
    </w:p>
    <w:p w14:paraId="298100C8" w14:textId="77777777" w:rsidR="00966F37" w:rsidRDefault="00966F37" w:rsidP="00966F37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zaopiniował pod względem prawnym</w:t>
      </w:r>
    </w:p>
    <w:p w14:paraId="47A3EAD6" w14:textId="77777777" w:rsidR="00966F37" w:rsidRDefault="00966F37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0FC8184" w14:textId="77777777" w:rsidR="00495D17" w:rsidRDefault="00495D1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631CC04" w14:textId="20420D85" w:rsidR="00495D17" w:rsidRDefault="00495D1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10D5E2B" w14:textId="0CF821E1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6385EC6" w14:textId="46AC8C26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4895BCE" w14:textId="0BB6B631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7B7820A8" w14:textId="251DC4A1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20D1C59" w14:textId="49C85543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57BC987" w14:textId="438FDB36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0D9815C" w14:textId="2B548693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4BB8559" w14:textId="2C21536F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58A9561" w14:textId="08BFCD48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1330132" w14:textId="36B5B8B4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747BA396" w14:textId="5FB8BDA9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D50F75A" w14:textId="3D6C36AE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7B7A88A6" w14:textId="70EE0385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7609EAC4" w14:textId="1BE36791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7E08F0FA" w14:textId="7E229EB6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12F9578" w14:textId="7D46C72D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F540834" w14:textId="36F440C5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536593F1" w14:textId="3E557607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F9DBE03" w14:textId="24E8637B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023D3C88" w14:textId="7B289ADE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5FCA399F" w14:textId="149685DF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D9A88BC" w14:textId="364C71A9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DB1258E" w14:textId="0E16AAE6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6A6EE9B" w14:textId="13A4A5D2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E7A3485" w14:textId="77777777" w:rsidR="00966F37" w:rsidRDefault="00966F37">
      <w:pPr>
        <w:spacing w:before="120" w:after="120" w:line="276" w:lineRule="auto"/>
        <w:jc w:val="center"/>
        <w:rPr>
          <w:b/>
          <w:spacing w:val="20"/>
          <w:sz w:val="22"/>
        </w:rPr>
      </w:pPr>
      <w:bookmarkStart w:id="0" w:name="_GoBack"/>
      <w:bookmarkEnd w:id="0"/>
    </w:p>
    <w:p w14:paraId="7C7CAF29" w14:textId="05F57D6D" w:rsidR="00495D17" w:rsidRPr="00285398" w:rsidRDefault="000677F4" w:rsidP="00285398">
      <w:pPr>
        <w:spacing w:before="120" w:after="120" w:line="360" w:lineRule="auto"/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4CB1E5B3" w14:textId="77777777" w:rsidR="00495D17" w:rsidRDefault="00495D17" w:rsidP="00495D17">
      <w:pPr>
        <w:spacing w:line="360" w:lineRule="auto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0677F4">
        <w:rPr>
          <w:color w:val="000000"/>
          <w:u w:color="000000"/>
        </w:rPr>
        <w:t xml:space="preserve">Nieruchomości gruntowe położone w Tomaszowie Mazowieckim przy ulicy  Edwarda i ulicy Celiny na które składają się działki  w obrębie 21 oznaczone w ewidencji gruntów i budynków numerami : 804/9, 804/7 i 599/3, 547/3, 547/4, 854/2, 854/1 stanowią </w:t>
      </w:r>
      <w:r>
        <w:rPr>
          <w:color w:val="000000"/>
          <w:u w:color="000000"/>
        </w:rPr>
        <w:t>własność</w:t>
      </w:r>
      <w:r w:rsidR="000677F4">
        <w:rPr>
          <w:color w:val="000000"/>
          <w:u w:color="000000"/>
        </w:rPr>
        <w:t xml:space="preserve"> Gminy Miasto Tomaszów Mazowiecki.    </w:t>
      </w:r>
    </w:p>
    <w:p w14:paraId="3A6CF9EF" w14:textId="2BBA1D65" w:rsidR="00495D17" w:rsidRDefault="00495D17" w:rsidP="00495D17">
      <w:pPr>
        <w:spacing w:line="360" w:lineRule="auto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0677F4">
        <w:rPr>
          <w:color w:val="000000"/>
          <w:u w:color="000000"/>
        </w:rPr>
        <w:t xml:space="preserve">Przedmiotowe działki </w:t>
      </w:r>
      <w:r w:rsidR="00285398">
        <w:rPr>
          <w:color w:val="000000"/>
          <w:u w:color="000000"/>
        </w:rPr>
        <w:t xml:space="preserve">są niezabudowane i mają kształt zbliżony do </w:t>
      </w:r>
      <w:r w:rsidR="000677F4">
        <w:rPr>
          <w:color w:val="000000"/>
          <w:u w:color="000000"/>
        </w:rPr>
        <w:t xml:space="preserve">prostokąta o szerokości w części  frontowej około 20 m. </w:t>
      </w:r>
    </w:p>
    <w:p w14:paraId="6F2F1D91" w14:textId="77777777" w:rsidR="00495D17" w:rsidRDefault="00495D17" w:rsidP="00495D17">
      <w:pPr>
        <w:spacing w:line="360" w:lineRule="auto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0677F4">
        <w:rPr>
          <w:color w:val="000000"/>
          <w:u w:color="000000"/>
        </w:rPr>
        <w:t xml:space="preserve">Wyżej wymienione nieruchomości nie są objęte miejscowym planem zagospodarowania przestrzennego, a w studium uwarunkowań i kierunków zagospodarowania przestrzennego miasta Tomaszowa Mazowieckiego znajdują się w strefie mieszkaniowo- usługowej na terenach zabudowy mieszkaniowej jednorodzinnej. </w:t>
      </w:r>
    </w:p>
    <w:p w14:paraId="06CD3988" w14:textId="4AFABBD1" w:rsidR="00A77B3E" w:rsidRDefault="00495D17" w:rsidP="00495D17">
      <w:pPr>
        <w:spacing w:line="360" w:lineRule="auto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0677F4">
        <w:rPr>
          <w:color w:val="000000"/>
          <w:u w:color="000000"/>
        </w:rPr>
        <w:t>W </w:t>
      </w:r>
      <w:r>
        <w:rPr>
          <w:color w:val="000000"/>
          <w:u w:color="000000"/>
        </w:rPr>
        <w:t>związku</w:t>
      </w:r>
      <w:r w:rsidR="000677F4"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koniecznością</w:t>
      </w:r>
      <w:r w:rsidR="000677F4">
        <w:rPr>
          <w:color w:val="000000"/>
          <w:u w:color="000000"/>
        </w:rPr>
        <w:t xml:space="preserve"> realizacji dochodów budżetowych </w:t>
      </w:r>
      <w:r>
        <w:rPr>
          <w:color w:val="000000"/>
          <w:u w:color="000000"/>
        </w:rPr>
        <w:t>przygotowań</w:t>
      </w:r>
      <w:r w:rsidR="000677F4">
        <w:rPr>
          <w:color w:val="000000"/>
          <w:u w:color="000000"/>
        </w:rPr>
        <w:t xml:space="preserve"> został projekt uchwały w </w:t>
      </w:r>
      <w:r>
        <w:rPr>
          <w:color w:val="000000"/>
          <w:u w:color="000000"/>
        </w:rPr>
        <w:t>sprawie</w:t>
      </w:r>
      <w:r w:rsidR="000677F4">
        <w:rPr>
          <w:color w:val="000000"/>
          <w:u w:color="000000"/>
        </w:rPr>
        <w:t xml:space="preserve"> wyrażenia </w:t>
      </w:r>
      <w:r w:rsidR="00B8550E">
        <w:rPr>
          <w:color w:val="000000"/>
          <w:u w:color="000000"/>
        </w:rPr>
        <w:t>zgody na sprzedaż wyżej opisanych</w:t>
      </w:r>
      <w:r w:rsidR="000677F4">
        <w:rPr>
          <w:color w:val="000000"/>
          <w:u w:color="000000"/>
        </w:rPr>
        <w:t xml:space="preserve"> nieruchomości.</w:t>
      </w:r>
    </w:p>
    <w:p w14:paraId="0A24CE62" w14:textId="77777777" w:rsidR="00A77B3E" w:rsidRDefault="000677F4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 wp14:anchorId="143BB60E" wp14:editId="51C3EB29">
            <wp:extent cx="6276732" cy="3891574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76732" cy="3891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E2D04" w14:textId="77777777" w:rsidR="00A77B3E" w:rsidRDefault="00A77B3E">
      <w:pPr>
        <w:spacing w:before="120" w:after="120" w:line="276" w:lineRule="auto"/>
        <w:ind w:firstLine="227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D947AE7" w14:textId="35229A3C" w:rsidR="00E32CA6" w:rsidRDefault="00E32CA6" w:rsidP="00966F37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E32CA6">
      <w:footerReference w:type="default" r:id="rId9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72B6B" w14:textId="77777777" w:rsidR="00DB2BAD" w:rsidRDefault="00DB2BAD">
      <w:r>
        <w:separator/>
      </w:r>
    </w:p>
  </w:endnote>
  <w:endnote w:type="continuationSeparator" w:id="0">
    <w:p w14:paraId="12F1C322" w14:textId="77777777" w:rsidR="00DB2BAD" w:rsidRDefault="00DB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32CA6" w14:paraId="0F93658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BFF7F3" w14:textId="77777777" w:rsidR="00E32CA6" w:rsidRDefault="000677F4">
          <w:pPr>
            <w:rPr>
              <w:sz w:val="18"/>
            </w:rPr>
          </w:pPr>
          <w:r>
            <w:rPr>
              <w:sz w:val="18"/>
            </w:rPr>
            <w:t>Id: C84C31A5-F159-44FF-8880-EDAA627B0A3B.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B97F4B3" w14:textId="2FBAEDE6" w:rsidR="00E32CA6" w:rsidRDefault="000677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66F3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4AB82B4" w14:textId="77777777" w:rsidR="00E32CA6" w:rsidRDefault="00E32CA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E32CA6" w14:paraId="61E5D413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6C221CA" w14:textId="77777777" w:rsidR="00E32CA6" w:rsidRDefault="000677F4">
          <w:pPr>
            <w:rPr>
              <w:sz w:val="18"/>
            </w:rPr>
          </w:pPr>
          <w:r>
            <w:rPr>
              <w:sz w:val="18"/>
            </w:rPr>
            <w:t>Id: C84C31A5-F159-44FF-8880-EDAA627B0A3B.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9727FD" w14:textId="51BB16C0" w:rsidR="00E32CA6" w:rsidRDefault="000677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66F37"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4905BB76" w14:textId="77777777" w:rsidR="00E32CA6" w:rsidRDefault="00E32CA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AA6F3" w14:textId="77777777" w:rsidR="00DB2BAD" w:rsidRDefault="00DB2BAD">
      <w:r>
        <w:separator/>
      </w:r>
    </w:p>
  </w:footnote>
  <w:footnote w:type="continuationSeparator" w:id="0">
    <w:p w14:paraId="2ADDEBA5" w14:textId="77777777" w:rsidR="00DB2BAD" w:rsidRDefault="00DB2B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677F4"/>
    <w:rsid w:val="00140B13"/>
    <w:rsid w:val="00285398"/>
    <w:rsid w:val="0047335E"/>
    <w:rsid w:val="00495D17"/>
    <w:rsid w:val="00564E76"/>
    <w:rsid w:val="0072573E"/>
    <w:rsid w:val="007B42A9"/>
    <w:rsid w:val="009202D5"/>
    <w:rsid w:val="009446CF"/>
    <w:rsid w:val="00966F37"/>
    <w:rsid w:val="00A77B3E"/>
    <w:rsid w:val="00B8550E"/>
    <w:rsid w:val="00CA2A55"/>
    <w:rsid w:val="00CE2DC7"/>
    <w:rsid w:val="00DB2BAD"/>
    <w:rsid w:val="00E32CA6"/>
    <w:rsid w:val="00EA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9F210"/>
  <w15:docId w15:val="{CFA7EDA7-0A06-4C8A-A5E3-5E89E351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140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0B1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ZalacznikB20D8B00-333F-4201-AD3A-A087FFC3F5AB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503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24 czerwca 2024 r.</vt:lpstr>
      <vt:lpstr/>
    </vt:vector>
  </TitlesOfParts>
  <Company>Prezydent Miasta Tomaszowa Mazowieckiego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24 czerwca 2024 r.</dc:title>
  <dc:subject>w sprawie wyrażenia zgody na sprzedaż nieruchomości stanowiących własność Gminy Miasto Tomaszów Mazowiecki, położonych w^Tomaszowie Mazowieckim pomiędzy ulicami Edwarda, Danuty i^Celiny</dc:subject>
  <dc:creator>ksobierska</dc:creator>
  <cp:lastModifiedBy>Sylwia Adolf</cp:lastModifiedBy>
  <cp:revision>8</cp:revision>
  <cp:lastPrinted>2024-06-28T12:12:00Z</cp:lastPrinted>
  <dcterms:created xsi:type="dcterms:W3CDTF">2024-06-25T15:14:00Z</dcterms:created>
  <dcterms:modified xsi:type="dcterms:W3CDTF">2024-06-28T12:12:00Z</dcterms:modified>
  <cp:category>Akt prawny</cp:category>
</cp:coreProperties>
</file>