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5C47CE" w14:textId="00F8A1C5" w:rsidR="00934A93" w:rsidRDefault="007256CF" w:rsidP="007256CF">
      <w:pPr>
        <w:spacing w:after="0"/>
        <w:jc w:val="center"/>
      </w:pPr>
      <w:r>
        <w:t>WYKAZ</w:t>
      </w:r>
    </w:p>
    <w:p w14:paraId="2FF709C6" w14:textId="355C06E3" w:rsidR="007256CF" w:rsidRDefault="007256CF" w:rsidP="007256CF">
      <w:pPr>
        <w:spacing w:after="0"/>
        <w:jc w:val="center"/>
      </w:pPr>
      <w:r>
        <w:t>nieruchomości przeznaczonej do sprzedaży w drodze przetargu nieograniczonego</w:t>
      </w:r>
    </w:p>
    <w:p w14:paraId="3D88B79D" w14:textId="77777777" w:rsidR="007256CF" w:rsidRDefault="007256CF" w:rsidP="007256CF">
      <w:pPr>
        <w:spacing w:after="0"/>
        <w:jc w:val="center"/>
      </w:pPr>
    </w:p>
    <w:tbl>
      <w:tblPr>
        <w:tblStyle w:val="Tabela-Siatka"/>
        <w:tblW w:w="14879" w:type="dxa"/>
        <w:tblLook w:val="04A0" w:firstRow="1" w:lastRow="0" w:firstColumn="1" w:lastColumn="0" w:noHBand="0" w:noVBand="1"/>
      </w:tblPr>
      <w:tblGrid>
        <w:gridCol w:w="1645"/>
        <w:gridCol w:w="1818"/>
        <w:gridCol w:w="4896"/>
        <w:gridCol w:w="5087"/>
        <w:gridCol w:w="1433"/>
      </w:tblGrid>
      <w:tr w:rsidR="007256CF" w:rsidRPr="00F2050B" w14:paraId="09494EAF" w14:textId="77777777" w:rsidTr="007256CF">
        <w:trPr>
          <w:trHeight w:val="1074"/>
        </w:trPr>
        <w:tc>
          <w:tcPr>
            <w:tcW w:w="1645" w:type="dxa"/>
          </w:tcPr>
          <w:p w14:paraId="0E6C5911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  <w:r w:rsidRPr="00F2050B">
              <w:rPr>
                <w:b/>
                <w:bCs/>
                <w:sz w:val="20"/>
                <w:szCs w:val="20"/>
              </w:rPr>
              <w:t>Oznaczenie i powierzchnia zgodna z ewidencją gruntów i budynków</w:t>
            </w:r>
          </w:p>
        </w:tc>
        <w:tc>
          <w:tcPr>
            <w:tcW w:w="1818" w:type="dxa"/>
          </w:tcPr>
          <w:p w14:paraId="6DA19061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A2CC3B6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25CFB4D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  <w:r w:rsidRPr="00F2050B">
              <w:rPr>
                <w:b/>
                <w:bCs/>
                <w:sz w:val="20"/>
                <w:szCs w:val="20"/>
              </w:rPr>
              <w:t>Księga wieczysta</w:t>
            </w:r>
          </w:p>
        </w:tc>
        <w:tc>
          <w:tcPr>
            <w:tcW w:w="4896" w:type="dxa"/>
          </w:tcPr>
          <w:p w14:paraId="54219F2D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8E451E6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26A225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  <w:r w:rsidRPr="00F2050B">
              <w:rPr>
                <w:b/>
                <w:bCs/>
                <w:sz w:val="20"/>
                <w:szCs w:val="20"/>
              </w:rPr>
              <w:t>Opis nieruchomości</w:t>
            </w:r>
          </w:p>
        </w:tc>
        <w:tc>
          <w:tcPr>
            <w:tcW w:w="5087" w:type="dxa"/>
          </w:tcPr>
          <w:p w14:paraId="17274B1F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979AA65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B8ABF22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  <w:r w:rsidRPr="00F2050B">
              <w:rPr>
                <w:b/>
                <w:bCs/>
                <w:sz w:val="20"/>
                <w:szCs w:val="20"/>
              </w:rPr>
              <w:t>Przeznaczenie w planie</w:t>
            </w:r>
          </w:p>
        </w:tc>
        <w:tc>
          <w:tcPr>
            <w:tcW w:w="1433" w:type="dxa"/>
            <w:tcBorders>
              <w:bottom w:val="single" w:sz="4" w:space="0" w:color="auto"/>
            </w:tcBorders>
          </w:tcPr>
          <w:p w14:paraId="04D3380C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619DCC8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937B5E2" w14:textId="77777777" w:rsidR="007256CF" w:rsidRPr="00F2050B" w:rsidRDefault="007256CF" w:rsidP="00CD076A">
            <w:pPr>
              <w:jc w:val="center"/>
              <w:rPr>
                <w:b/>
                <w:bCs/>
                <w:sz w:val="20"/>
                <w:szCs w:val="20"/>
              </w:rPr>
            </w:pPr>
            <w:r w:rsidRPr="00F2050B">
              <w:rPr>
                <w:b/>
                <w:bCs/>
                <w:sz w:val="20"/>
                <w:szCs w:val="20"/>
              </w:rPr>
              <w:t>Cena nieruchomości</w:t>
            </w:r>
          </w:p>
        </w:tc>
      </w:tr>
      <w:tr w:rsidR="007256CF" w14:paraId="1092E72E" w14:textId="77777777" w:rsidTr="007256CF">
        <w:trPr>
          <w:trHeight w:val="1934"/>
        </w:trPr>
        <w:tc>
          <w:tcPr>
            <w:tcW w:w="1645" w:type="dxa"/>
          </w:tcPr>
          <w:p w14:paraId="5C5C5029" w14:textId="77777777" w:rsidR="007256CF" w:rsidRPr="007256CF" w:rsidRDefault="007256CF" w:rsidP="00CD076A">
            <w:pPr>
              <w:jc w:val="center"/>
              <w:rPr>
                <w:sz w:val="20"/>
                <w:szCs w:val="20"/>
                <w:vertAlign w:val="superscript"/>
              </w:rPr>
            </w:pPr>
            <w:r w:rsidRPr="007256CF">
              <w:rPr>
                <w:sz w:val="20"/>
                <w:szCs w:val="20"/>
              </w:rPr>
              <w:t xml:space="preserve">Działka 150/2 w </w:t>
            </w:r>
            <w:proofErr w:type="spellStart"/>
            <w:r w:rsidRPr="007256CF">
              <w:rPr>
                <w:sz w:val="20"/>
                <w:szCs w:val="20"/>
              </w:rPr>
              <w:t>obr</w:t>
            </w:r>
            <w:proofErr w:type="spellEnd"/>
            <w:r w:rsidRPr="007256CF">
              <w:rPr>
                <w:sz w:val="20"/>
                <w:szCs w:val="20"/>
              </w:rPr>
              <w:t>. 9, pow. 171 m</w:t>
            </w:r>
            <w:r w:rsidRPr="007256CF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18" w:type="dxa"/>
          </w:tcPr>
          <w:p w14:paraId="5C7C24C3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PT1T/00003926/7</w:t>
            </w:r>
          </w:p>
          <w:p w14:paraId="219B2DF3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6" w:type="dxa"/>
          </w:tcPr>
          <w:p w14:paraId="593E8656" w14:textId="00A9C97F" w:rsidR="007256CF" w:rsidRPr="007256CF" w:rsidRDefault="007256CF" w:rsidP="007360C5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Nieruchomość gruntowa w kształcie wydłużonego, wąskiego prostokąta, nie</w:t>
            </w:r>
            <w:r w:rsidR="007360C5">
              <w:rPr>
                <w:sz w:val="20"/>
                <w:szCs w:val="20"/>
              </w:rPr>
              <w:t xml:space="preserve">zabudowana, częściowo ogrodzona. </w:t>
            </w:r>
            <w:r w:rsidRPr="007256CF">
              <w:rPr>
                <w:sz w:val="20"/>
                <w:szCs w:val="20"/>
              </w:rPr>
              <w:t xml:space="preserve">Teren porośnięty samosiewami roślinności trawiastej, drzewami i krzewami. Dostęp do sieci: energii elektrycznej, wodno-kanalizacyjnej, gazowej, ciepłowniczej. </w:t>
            </w:r>
          </w:p>
        </w:tc>
        <w:tc>
          <w:tcPr>
            <w:tcW w:w="5087" w:type="dxa"/>
          </w:tcPr>
          <w:p w14:paraId="4EB480E3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 xml:space="preserve">Dla przedmiotowej nieruchomości obowiązuje miejscowy plan zagospodarowania przestrzennego (uchwała nr LVIII/511/2018 Rady Miejskiej Tomaszowa </w:t>
            </w:r>
            <w:proofErr w:type="spellStart"/>
            <w:r w:rsidRPr="007256CF">
              <w:rPr>
                <w:sz w:val="20"/>
                <w:szCs w:val="20"/>
              </w:rPr>
              <w:t>Maz</w:t>
            </w:r>
            <w:proofErr w:type="spellEnd"/>
            <w:r w:rsidRPr="007256CF">
              <w:rPr>
                <w:sz w:val="20"/>
                <w:szCs w:val="20"/>
              </w:rPr>
              <w:t>. z dn. 14.02.2018 w sprawie miejscowego planu zagospodarowania przestrzennego obszaru położonego w rejonie ul. Barlickiego w Tomaszowie Mazowieckim zgodnie, z którym zlokalizowana jest na terenach zabudowy usługowej).</w:t>
            </w:r>
          </w:p>
        </w:tc>
        <w:tc>
          <w:tcPr>
            <w:tcW w:w="1433" w:type="dxa"/>
            <w:vMerge w:val="restart"/>
            <w:tcBorders>
              <w:bottom w:val="nil"/>
            </w:tcBorders>
          </w:tcPr>
          <w:p w14:paraId="7DC150AA" w14:textId="77777777" w:rsidR="007256CF" w:rsidRDefault="007256CF" w:rsidP="00CD076A">
            <w:pPr>
              <w:jc w:val="center"/>
            </w:pPr>
          </w:p>
          <w:p w14:paraId="7C407F8B" w14:textId="77777777" w:rsidR="007256CF" w:rsidRDefault="007256CF" w:rsidP="00CD076A">
            <w:pPr>
              <w:jc w:val="center"/>
            </w:pPr>
          </w:p>
          <w:p w14:paraId="5169E604" w14:textId="77777777" w:rsidR="007256CF" w:rsidRDefault="007256CF" w:rsidP="00CD076A">
            <w:pPr>
              <w:jc w:val="center"/>
            </w:pPr>
          </w:p>
          <w:p w14:paraId="66A9FE4B" w14:textId="77777777" w:rsidR="007256CF" w:rsidRDefault="007256CF" w:rsidP="00CD076A">
            <w:pPr>
              <w:jc w:val="center"/>
            </w:pPr>
          </w:p>
          <w:p w14:paraId="228D7118" w14:textId="77777777" w:rsidR="007256CF" w:rsidRDefault="007256CF" w:rsidP="00CD076A">
            <w:pPr>
              <w:jc w:val="center"/>
            </w:pPr>
          </w:p>
          <w:p w14:paraId="27386423" w14:textId="77777777" w:rsidR="007256CF" w:rsidRDefault="007256CF" w:rsidP="00CD076A">
            <w:pPr>
              <w:jc w:val="center"/>
            </w:pPr>
          </w:p>
          <w:p w14:paraId="396651F4" w14:textId="77777777" w:rsidR="007256CF" w:rsidRDefault="007256CF" w:rsidP="00CD076A">
            <w:pPr>
              <w:jc w:val="center"/>
            </w:pPr>
          </w:p>
          <w:p w14:paraId="2562E32C" w14:textId="77777777" w:rsidR="007256CF" w:rsidRDefault="007256CF" w:rsidP="00CD076A">
            <w:pPr>
              <w:jc w:val="center"/>
            </w:pPr>
          </w:p>
          <w:p w14:paraId="5DB1C72E" w14:textId="77777777" w:rsidR="007256CF" w:rsidRDefault="007256CF" w:rsidP="00CD076A">
            <w:pPr>
              <w:jc w:val="center"/>
            </w:pPr>
          </w:p>
          <w:p w14:paraId="08331265" w14:textId="77777777" w:rsidR="007256CF" w:rsidRDefault="007256CF" w:rsidP="00CD076A">
            <w:pPr>
              <w:jc w:val="center"/>
            </w:pPr>
          </w:p>
          <w:p w14:paraId="2A5568A3" w14:textId="77777777" w:rsidR="007256CF" w:rsidRDefault="007256CF" w:rsidP="00CD076A">
            <w:pPr>
              <w:jc w:val="center"/>
            </w:pPr>
          </w:p>
          <w:p w14:paraId="299BF4AE" w14:textId="77777777" w:rsidR="007256CF" w:rsidRDefault="007256CF" w:rsidP="00CD076A">
            <w:pPr>
              <w:jc w:val="center"/>
            </w:pPr>
          </w:p>
          <w:p w14:paraId="5F068B47" w14:textId="77777777" w:rsidR="007256CF" w:rsidRDefault="007256CF" w:rsidP="00CD076A">
            <w:pPr>
              <w:jc w:val="center"/>
            </w:pPr>
          </w:p>
          <w:p w14:paraId="191A1B5B" w14:textId="77777777" w:rsidR="007256CF" w:rsidRDefault="007256CF" w:rsidP="00CD076A">
            <w:pPr>
              <w:jc w:val="center"/>
            </w:pPr>
          </w:p>
          <w:p w14:paraId="19982F81" w14:textId="77777777" w:rsidR="007256CF" w:rsidRDefault="007256CF" w:rsidP="00CD076A">
            <w:pPr>
              <w:jc w:val="center"/>
            </w:pPr>
          </w:p>
          <w:p w14:paraId="7E63193D" w14:textId="77777777" w:rsidR="007256CF" w:rsidRDefault="007256CF" w:rsidP="00CD076A">
            <w:pPr>
              <w:jc w:val="center"/>
            </w:pPr>
          </w:p>
          <w:p w14:paraId="3ACC2DE6" w14:textId="77777777" w:rsidR="007256CF" w:rsidRDefault="007256CF" w:rsidP="00CD076A">
            <w:pPr>
              <w:jc w:val="center"/>
            </w:pPr>
          </w:p>
          <w:p w14:paraId="4609AA65" w14:textId="77777777" w:rsidR="007256CF" w:rsidRDefault="007256CF" w:rsidP="00CD076A">
            <w:pPr>
              <w:jc w:val="center"/>
            </w:pPr>
            <w:r>
              <w:t>2 460 000,00 zł</w:t>
            </w:r>
          </w:p>
          <w:p w14:paraId="7BDAB65C" w14:textId="77777777" w:rsidR="007256CF" w:rsidRDefault="007256CF" w:rsidP="00CD076A">
            <w:pPr>
              <w:jc w:val="center"/>
            </w:pPr>
            <w:r>
              <w:t>w tym 23% VAT</w:t>
            </w:r>
          </w:p>
        </w:tc>
      </w:tr>
      <w:tr w:rsidR="007256CF" w14:paraId="342E4026" w14:textId="77777777" w:rsidTr="007256CF">
        <w:trPr>
          <w:trHeight w:val="1819"/>
        </w:trPr>
        <w:tc>
          <w:tcPr>
            <w:tcW w:w="1645" w:type="dxa"/>
            <w:tcBorders>
              <w:bottom w:val="single" w:sz="4" w:space="0" w:color="auto"/>
            </w:tcBorders>
          </w:tcPr>
          <w:p w14:paraId="6EBB77A5" w14:textId="77777777" w:rsidR="007256CF" w:rsidRPr="007256CF" w:rsidRDefault="007256CF" w:rsidP="00CD076A">
            <w:pPr>
              <w:jc w:val="center"/>
              <w:rPr>
                <w:sz w:val="20"/>
                <w:szCs w:val="20"/>
                <w:vertAlign w:val="superscript"/>
              </w:rPr>
            </w:pPr>
            <w:r w:rsidRPr="007256CF">
              <w:rPr>
                <w:sz w:val="20"/>
                <w:szCs w:val="20"/>
              </w:rPr>
              <w:t xml:space="preserve">Działka 152/1 w </w:t>
            </w:r>
            <w:proofErr w:type="spellStart"/>
            <w:r w:rsidRPr="007256CF">
              <w:rPr>
                <w:sz w:val="20"/>
                <w:szCs w:val="20"/>
              </w:rPr>
              <w:t>obr</w:t>
            </w:r>
            <w:proofErr w:type="spellEnd"/>
            <w:r w:rsidRPr="007256CF">
              <w:rPr>
                <w:sz w:val="20"/>
                <w:szCs w:val="20"/>
              </w:rPr>
              <w:t>. 9, pow. 1640m</w:t>
            </w:r>
            <w:r w:rsidRPr="007256CF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18" w:type="dxa"/>
            <w:tcBorders>
              <w:bottom w:val="single" w:sz="4" w:space="0" w:color="auto"/>
            </w:tcBorders>
          </w:tcPr>
          <w:p w14:paraId="28E9EE07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PT1T/00003849/3</w:t>
            </w:r>
          </w:p>
          <w:p w14:paraId="315D4A67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bottom w:val="single" w:sz="4" w:space="0" w:color="auto"/>
            </w:tcBorders>
          </w:tcPr>
          <w:p w14:paraId="62FC0C4F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Nieruchomość gruntowa w kształcie zbliżonym do trapezu. Zabudowana budynkami mieszkalnymi i niemieszkalnymi, ogrodzona. Teren porośnięty samosiewami roślinności trawiastej, drzewami i krzewami. Dostęp do sieci: energii elektrycznej, wodno-kanalizacyjnej, gazowej, ciepłowniczej.</w:t>
            </w:r>
          </w:p>
        </w:tc>
        <w:tc>
          <w:tcPr>
            <w:tcW w:w="5087" w:type="dxa"/>
            <w:tcBorders>
              <w:bottom w:val="single" w:sz="4" w:space="0" w:color="auto"/>
            </w:tcBorders>
          </w:tcPr>
          <w:p w14:paraId="7A712A0F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Dla przedmiotowej nieruchomości nie obowiązuje miejscowy plan zagospodarowania przestrzennego zgodnie ze zmianą Studium uwarunkowań i kierunków zagospodarowania przestrzennego Miasta Tomaszowa Mazowieckiego ( Uchwała LI/445/09 z dnia 18.12. 2009). Działka znajduje się w strefie mieszkaniowo-usługowej. Tereny zabudowy mieszkaniowej, śródmiejskiej, wielorodzinnej.</w:t>
            </w:r>
          </w:p>
        </w:tc>
        <w:tc>
          <w:tcPr>
            <w:tcW w:w="1433" w:type="dxa"/>
            <w:vMerge/>
            <w:tcBorders>
              <w:bottom w:val="nil"/>
            </w:tcBorders>
          </w:tcPr>
          <w:p w14:paraId="626768D9" w14:textId="77777777" w:rsidR="007256CF" w:rsidRDefault="007256CF" w:rsidP="00CD076A">
            <w:pPr>
              <w:jc w:val="center"/>
            </w:pPr>
          </w:p>
        </w:tc>
      </w:tr>
      <w:tr w:rsidR="007256CF" w14:paraId="791AEEBC" w14:textId="77777777" w:rsidTr="007256CF">
        <w:trPr>
          <w:trHeight w:val="1819"/>
        </w:trPr>
        <w:tc>
          <w:tcPr>
            <w:tcW w:w="1645" w:type="dxa"/>
            <w:tcBorders>
              <w:bottom w:val="single" w:sz="4" w:space="0" w:color="auto"/>
            </w:tcBorders>
          </w:tcPr>
          <w:p w14:paraId="6D5FBA2F" w14:textId="77777777" w:rsidR="007256CF" w:rsidRPr="007256CF" w:rsidRDefault="007256CF" w:rsidP="00CD076A">
            <w:pPr>
              <w:jc w:val="center"/>
              <w:rPr>
                <w:sz w:val="20"/>
                <w:szCs w:val="20"/>
                <w:vertAlign w:val="superscript"/>
              </w:rPr>
            </w:pPr>
            <w:r w:rsidRPr="007256CF">
              <w:rPr>
                <w:sz w:val="20"/>
                <w:szCs w:val="20"/>
              </w:rPr>
              <w:t xml:space="preserve">Działka 152/2 w </w:t>
            </w:r>
            <w:proofErr w:type="spellStart"/>
            <w:r w:rsidRPr="007256CF">
              <w:rPr>
                <w:sz w:val="20"/>
                <w:szCs w:val="20"/>
              </w:rPr>
              <w:t>obr</w:t>
            </w:r>
            <w:proofErr w:type="spellEnd"/>
            <w:r w:rsidRPr="007256CF">
              <w:rPr>
                <w:sz w:val="20"/>
                <w:szCs w:val="20"/>
              </w:rPr>
              <w:t>. 9, pow. 761m</w:t>
            </w:r>
            <w:r w:rsidRPr="007256CF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18" w:type="dxa"/>
            <w:tcBorders>
              <w:bottom w:val="single" w:sz="4" w:space="0" w:color="auto"/>
            </w:tcBorders>
          </w:tcPr>
          <w:p w14:paraId="0C7688C0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PT1T/00003849/3</w:t>
            </w:r>
          </w:p>
          <w:p w14:paraId="3A68E1FA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bottom w:val="single" w:sz="4" w:space="0" w:color="auto"/>
            </w:tcBorders>
          </w:tcPr>
          <w:p w14:paraId="64B1FE72" w14:textId="26844576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Nieruchomość gruntowa w kształcie zbliżonym do</w:t>
            </w:r>
            <w:r>
              <w:rPr>
                <w:sz w:val="20"/>
                <w:szCs w:val="20"/>
              </w:rPr>
              <w:t xml:space="preserve"> </w:t>
            </w:r>
            <w:r w:rsidRPr="007256CF">
              <w:rPr>
                <w:sz w:val="20"/>
                <w:szCs w:val="20"/>
              </w:rPr>
              <w:t>trapezu, niezabudowana i nieogrodzona. Teren porośnięty samosiewami roślinności trawiastej, drzewami i krzewami. Dostęp do sieci: energii elektrycznej, wodno-kanalizacyjnej, gazowej, ciepłowniczej.</w:t>
            </w:r>
          </w:p>
        </w:tc>
        <w:tc>
          <w:tcPr>
            <w:tcW w:w="5087" w:type="dxa"/>
            <w:tcBorders>
              <w:bottom w:val="single" w:sz="4" w:space="0" w:color="auto"/>
            </w:tcBorders>
          </w:tcPr>
          <w:p w14:paraId="1B7B5852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Dla przedmiotowej nieruchomości nie obowiązuje miejscowy plan zagospodarowania przestrzennego zgodnie ze zmianą Studium uwarunkowań i kierunków zagospodarowania przestrzennego Miasta Tomaszowa Mazowieckiego ( Uchwała LI/445/09 z dnia 18.12. 2009). Działka znajduje się w strefie mieszkaniowo-usługowej. Tereny zabudowy mieszkaniowej, śródmiejskiej, wielorodzinnej.</w:t>
            </w:r>
          </w:p>
        </w:tc>
        <w:tc>
          <w:tcPr>
            <w:tcW w:w="1433" w:type="dxa"/>
            <w:vMerge/>
            <w:tcBorders>
              <w:bottom w:val="nil"/>
            </w:tcBorders>
          </w:tcPr>
          <w:p w14:paraId="65F813C2" w14:textId="77777777" w:rsidR="007256CF" w:rsidRDefault="007256CF" w:rsidP="00CD076A">
            <w:pPr>
              <w:jc w:val="center"/>
            </w:pPr>
          </w:p>
        </w:tc>
      </w:tr>
      <w:tr w:rsidR="007256CF" w14:paraId="0242BBE9" w14:textId="77777777" w:rsidTr="007256CF">
        <w:trPr>
          <w:trHeight w:val="1819"/>
        </w:trPr>
        <w:tc>
          <w:tcPr>
            <w:tcW w:w="1645" w:type="dxa"/>
            <w:tcBorders>
              <w:top w:val="single" w:sz="4" w:space="0" w:color="auto"/>
            </w:tcBorders>
          </w:tcPr>
          <w:p w14:paraId="1945ACC4" w14:textId="77777777" w:rsidR="007256CF" w:rsidRPr="007256CF" w:rsidRDefault="007256CF" w:rsidP="00CD076A">
            <w:pPr>
              <w:jc w:val="center"/>
              <w:rPr>
                <w:sz w:val="20"/>
                <w:szCs w:val="20"/>
                <w:vertAlign w:val="superscript"/>
              </w:rPr>
            </w:pPr>
            <w:r w:rsidRPr="007256CF">
              <w:rPr>
                <w:sz w:val="20"/>
                <w:szCs w:val="20"/>
              </w:rPr>
              <w:lastRenderedPageBreak/>
              <w:t xml:space="preserve">Działka 153/1 w </w:t>
            </w:r>
            <w:proofErr w:type="spellStart"/>
            <w:r w:rsidRPr="007256CF">
              <w:rPr>
                <w:sz w:val="20"/>
                <w:szCs w:val="20"/>
              </w:rPr>
              <w:t>obr</w:t>
            </w:r>
            <w:proofErr w:type="spellEnd"/>
            <w:r w:rsidRPr="007256CF">
              <w:rPr>
                <w:sz w:val="20"/>
                <w:szCs w:val="20"/>
              </w:rPr>
              <w:t>. 9, pow. 646m</w:t>
            </w:r>
            <w:r w:rsidRPr="007256CF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18" w:type="dxa"/>
            <w:tcBorders>
              <w:top w:val="single" w:sz="4" w:space="0" w:color="auto"/>
            </w:tcBorders>
          </w:tcPr>
          <w:p w14:paraId="2101A875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PT1T/00002386/2</w:t>
            </w:r>
          </w:p>
          <w:p w14:paraId="57A84E65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single" w:sz="4" w:space="0" w:color="auto"/>
            </w:tcBorders>
          </w:tcPr>
          <w:p w14:paraId="6ED453E0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Nieruchomość gruntowa w kształcie zbliżonym do trapezu, niezabudowana i nieogrodzona. Teren porośnięty samosiewami roślinności trawiastej, drzewami i krzewami. Dostęp do sieci: energii elektrycznej, wodno-kanalizacyjnej, gazowej, ciepłowniczej.</w:t>
            </w:r>
          </w:p>
        </w:tc>
        <w:tc>
          <w:tcPr>
            <w:tcW w:w="5087" w:type="dxa"/>
            <w:tcBorders>
              <w:top w:val="single" w:sz="4" w:space="0" w:color="auto"/>
            </w:tcBorders>
          </w:tcPr>
          <w:p w14:paraId="62A2BAC0" w14:textId="3BB5F8D0" w:rsidR="007256CF" w:rsidRPr="007256CF" w:rsidRDefault="007360C5" w:rsidP="007360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Część działki 153/1 objęta jest miejscowym planem zagospodarowania (Uchwała 638/2001 Rady Miejskiej Tomaszowa Mazowieckiego z dnia 26 września 2001 r. w sprawie zmiany w miejscowym planie zagospodarowania przestrzennego miasta Tomaszowa Mazowieckiego terenu położonego między ulicami: Borek-Barlickiego) zgodnie z którym teren ten powinien być zagospodarowany zgodnie z przeznaczeniem w planie ogólnym terenu przyległego. Dla pozostałej części nieruchomości brak jest planu zagospodarowania przestrzennego miasta, a w studium uwarunkowań i kierunków zagospodarowania przestrzennego Miasta Tomaszowa Mazowieckiego znajduje się ona w strefie mieszkaniowo-usługowej na terenach zabudowy mieszkaniowej śródmiejskiej i terenach zabudowy wielorodzinnej. </w:t>
            </w:r>
            <w:bookmarkStart w:id="0" w:name="_GoBack"/>
            <w:bookmarkEnd w:id="0"/>
          </w:p>
        </w:tc>
        <w:tc>
          <w:tcPr>
            <w:tcW w:w="1433" w:type="dxa"/>
            <w:vMerge w:val="restart"/>
            <w:tcBorders>
              <w:top w:val="nil"/>
            </w:tcBorders>
          </w:tcPr>
          <w:p w14:paraId="17E333B1" w14:textId="77777777" w:rsidR="007256CF" w:rsidRDefault="007256CF" w:rsidP="00CD076A">
            <w:pPr>
              <w:jc w:val="center"/>
            </w:pPr>
          </w:p>
        </w:tc>
      </w:tr>
      <w:tr w:rsidR="007256CF" w14:paraId="494EC502" w14:textId="77777777" w:rsidTr="007256CF">
        <w:trPr>
          <w:trHeight w:val="1819"/>
        </w:trPr>
        <w:tc>
          <w:tcPr>
            <w:tcW w:w="1645" w:type="dxa"/>
          </w:tcPr>
          <w:p w14:paraId="552F8C5F" w14:textId="77777777" w:rsidR="007256CF" w:rsidRPr="007256CF" w:rsidRDefault="007256CF" w:rsidP="00CD076A">
            <w:pPr>
              <w:jc w:val="center"/>
              <w:rPr>
                <w:sz w:val="20"/>
                <w:szCs w:val="20"/>
                <w:vertAlign w:val="superscript"/>
              </w:rPr>
            </w:pPr>
            <w:r w:rsidRPr="007256CF">
              <w:rPr>
                <w:sz w:val="20"/>
                <w:szCs w:val="20"/>
              </w:rPr>
              <w:t xml:space="preserve">Działka 154/1 w </w:t>
            </w:r>
            <w:proofErr w:type="spellStart"/>
            <w:r w:rsidRPr="007256CF">
              <w:rPr>
                <w:sz w:val="20"/>
                <w:szCs w:val="20"/>
              </w:rPr>
              <w:t>obr</w:t>
            </w:r>
            <w:proofErr w:type="spellEnd"/>
            <w:r w:rsidRPr="007256CF">
              <w:rPr>
                <w:sz w:val="20"/>
                <w:szCs w:val="20"/>
              </w:rPr>
              <w:t>. 9, pow. 1373m</w:t>
            </w:r>
            <w:r w:rsidRPr="007256CF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18" w:type="dxa"/>
          </w:tcPr>
          <w:p w14:paraId="1C28F13B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PT1T/00003242/8</w:t>
            </w:r>
          </w:p>
          <w:p w14:paraId="69BB314F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6" w:type="dxa"/>
          </w:tcPr>
          <w:p w14:paraId="4D5F8B79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Nieruchomość gruntowa w kształcie zbliżonym do trapezu, zabudowana budynkami mieszkalnymi i niemieszkalnymi, nieogrodzona. Teren porośnięty samosiewami roślinności trawiastej, drzewami i krzewami. Dostęp do sieci: energii elektrycznej, wodno-kanalizacyjnej, gazowej, ciepłowniczej.</w:t>
            </w:r>
          </w:p>
        </w:tc>
        <w:tc>
          <w:tcPr>
            <w:tcW w:w="5087" w:type="dxa"/>
          </w:tcPr>
          <w:p w14:paraId="657690C0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Dla przedmiotowej nieruchomości nie obowiązuje miejscowy plan zagospodarowania przestrzennego zgodnie ze zmianą Studium uwarunkowań i kierunków zagospodarowania przestrzennego Miasta Tomaszowa Mazowieckiego ( Uchwała LI/445/09 z dnia 18.12. 2009). Działka znajduje się w strefie mieszkaniowo-usługowej. Tereny zabudowy mieszkaniowej, śródmiejskiej, wielorodzinnej.</w:t>
            </w:r>
          </w:p>
        </w:tc>
        <w:tc>
          <w:tcPr>
            <w:tcW w:w="1433" w:type="dxa"/>
            <w:vMerge/>
            <w:tcBorders>
              <w:top w:val="nil"/>
            </w:tcBorders>
          </w:tcPr>
          <w:p w14:paraId="109BEFE4" w14:textId="77777777" w:rsidR="007256CF" w:rsidRDefault="007256CF" w:rsidP="00CD076A">
            <w:pPr>
              <w:jc w:val="center"/>
            </w:pPr>
          </w:p>
        </w:tc>
      </w:tr>
      <w:tr w:rsidR="007256CF" w14:paraId="44C3455D" w14:textId="77777777" w:rsidTr="007256CF">
        <w:trPr>
          <w:trHeight w:val="1819"/>
        </w:trPr>
        <w:tc>
          <w:tcPr>
            <w:tcW w:w="1645" w:type="dxa"/>
          </w:tcPr>
          <w:p w14:paraId="6DE8CCFE" w14:textId="77777777" w:rsidR="007256CF" w:rsidRPr="007256CF" w:rsidRDefault="007256CF" w:rsidP="00CD076A">
            <w:pPr>
              <w:jc w:val="center"/>
              <w:rPr>
                <w:sz w:val="20"/>
                <w:szCs w:val="20"/>
                <w:vertAlign w:val="superscript"/>
              </w:rPr>
            </w:pPr>
            <w:r w:rsidRPr="007256CF">
              <w:rPr>
                <w:sz w:val="20"/>
                <w:szCs w:val="20"/>
              </w:rPr>
              <w:t xml:space="preserve">Działka 154/2 w </w:t>
            </w:r>
            <w:proofErr w:type="spellStart"/>
            <w:r w:rsidRPr="007256CF">
              <w:rPr>
                <w:sz w:val="20"/>
                <w:szCs w:val="20"/>
              </w:rPr>
              <w:t>obr</w:t>
            </w:r>
            <w:proofErr w:type="spellEnd"/>
            <w:r w:rsidRPr="007256CF">
              <w:rPr>
                <w:sz w:val="20"/>
                <w:szCs w:val="20"/>
              </w:rPr>
              <w:t>. 9, pow. 591m</w:t>
            </w:r>
            <w:r w:rsidRPr="007256CF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18" w:type="dxa"/>
          </w:tcPr>
          <w:p w14:paraId="170D225D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PT1T/00003242/8</w:t>
            </w:r>
          </w:p>
          <w:p w14:paraId="6DEC0773" w14:textId="77777777" w:rsidR="007256CF" w:rsidRPr="007256CF" w:rsidRDefault="007256CF" w:rsidP="00CD07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6" w:type="dxa"/>
          </w:tcPr>
          <w:p w14:paraId="12E6B36D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Nieruchomość gruntowa w kształcie zbliżonym do trapezu, niezabudowana, nieogrodzona. Teren porośnięty samosiewami roślinności trawiastej, drzewami i krzewami. Dostęp do sieci: energii elektrycznej, wodno-kanalizacyjnej, gazowej, ciepłowniczej.</w:t>
            </w:r>
          </w:p>
        </w:tc>
        <w:tc>
          <w:tcPr>
            <w:tcW w:w="5087" w:type="dxa"/>
          </w:tcPr>
          <w:p w14:paraId="377E1EC3" w14:textId="77777777" w:rsidR="007256CF" w:rsidRPr="007256CF" w:rsidRDefault="007256CF" w:rsidP="00CD076A">
            <w:pPr>
              <w:rPr>
                <w:sz w:val="20"/>
                <w:szCs w:val="20"/>
              </w:rPr>
            </w:pPr>
            <w:r w:rsidRPr="007256CF">
              <w:rPr>
                <w:sz w:val="20"/>
                <w:szCs w:val="20"/>
              </w:rPr>
              <w:t>Dla przedmiotowej nieruchomości nie obowiązuje miejscowy plan zagospodarowania przestrzennego zgodnie ze zmianą Studium uwarunkowań i kierunków zagospodarowania przestrzennego Miasta Tomaszowa Mazowieckiego ( Uchwała LI/445/09 z dnia 18.12. 2009). Działka znajduje się w strefie mieszkaniowo-usługowej. Tereny zabudowy mieszkaniowej, śródmiejskiej, wielorodzinnej.</w:t>
            </w:r>
          </w:p>
        </w:tc>
        <w:tc>
          <w:tcPr>
            <w:tcW w:w="1433" w:type="dxa"/>
            <w:vMerge/>
            <w:tcBorders>
              <w:top w:val="nil"/>
            </w:tcBorders>
          </w:tcPr>
          <w:p w14:paraId="7C6EE139" w14:textId="77777777" w:rsidR="007256CF" w:rsidRDefault="007256CF" w:rsidP="00CD076A">
            <w:pPr>
              <w:jc w:val="center"/>
            </w:pPr>
          </w:p>
        </w:tc>
      </w:tr>
    </w:tbl>
    <w:p w14:paraId="1248CBCB" w14:textId="77777777" w:rsidR="007256CF" w:rsidRDefault="007256CF" w:rsidP="007256CF">
      <w:r>
        <w:t xml:space="preserve">Termin złożenia wniosku przez osoby, którym przysługuje pierwszeństwo w nabyciu przedmiotowej nieruchomości ustala się : od dnia 19.06.2024 do dnia 31.07.2024 roku. </w:t>
      </w:r>
    </w:p>
    <w:p w14:paraId="0DBED768" w14:textId="77777777" w:rsidR="007256CF" w:rsidRDefault="007256CF" w:rsidP="007256CF">
      <w:r>
        <w:t>Wyżej wymienione wnioski mogą składać osoby, którym przysługuje:</w:t>
      </w:r>
    </w:p>
    <w:p w14:paraId="6D5A6E25" w14:textId="77777777" w:rsidR="007256CF" w:rsidRDefault="007256CF" w:rsidP="007256CF">
      <w:r>
        <w:t>-roszczenie o nabycie nieruchomości na podstawie ustawy o gospodarce nieruchomościami lub odrębnych przepisów</w:t>
      </w:r>
    </w:p>
    <w:p w14:paraId="41407894" w14:textId="77777777" w:rsidR="007256CF" w:rsidRDefault="007256CF" w:rsidP="007256CF">
      <w:r>
        <w:lastRenderedPageBreak/>
        <w:t>- są poprzednimi właścicielami zbywanej nieruchomości, pozbawionymi prawa własności tej nieruchomości przed 5 grudnia 1990 roku.</w:t>
      </w:r>
    </w:p>
    <w:p w14:paraId="615E9869" w14:textId="77777777" w:rsidR="007256CF" w:rsidRDefault="007256CF" w:rsidP="007256CF">
      <w:r>
        <w:t xml:space="preserve">Wykaz podlega wywieszeniu na tablicy ogłoszeń, a także na stronach internetowych Urzędu Miasta Tomaszowa Mazowieckiego na okres: od dnia 19.06.2024 do dnia 10.07.2024 włącznie, a ponadto informacje o wywieszeniu tego wykazu podaje się do publicznej wiadomości przez ogłoszenie w prasie lokalnej. </w:t>
      </w:r>
    </w:p>
    <w:p w14:paraId="279360FA" w14:textId="77777777" w:rsidR="007256CF" w:rsidRDefault="007256CF" w:rsidP="007256CF">
      <w:pPr>
        <w:jc w:val="center"/>
      </w:pPr>
    </w:p>
    <w:sectPr w:rsidR="007256CF" w:rsidSect="007256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6CF"/>
    <w:rsid w:val="007256CF"/>
    <w:rsid w:val="007360C5"/>
    <w:rsid w:val="00934A93"/>
    <w:rsid w:val="009B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7EA26"/>
  <w15:chartTrackingRefBased/>
  <w15:docId w15:val="{B65F8B62-681A-42FC-995E-A7383924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5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786</Words>
  <Characters>4722</Characters>
  <Application>Microsoft Office Word</Application>
  <DocSecurity>0</DocSecurity>
  <Lines>39</Lines>
  <Paragraphs>10</Paragraphs>
  <ScaleCrop>false</ScaleCrop>
  <Company/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Sylwia Adolf</cp:lastModifiedBy>
  <cp:revision>2</cp:revision>
  <cp:lastPrinted>2024-06-18T12:10:00Z</cp:lastPrinted>
  <dcterms:created xsi:type="dcterms:W3CDTF">2024-06-18T12:07:00Z</dcterms:created>
  <dcterms:modified xsi:type="dcterms:W3CDTF">2024-06-19T08:37:00Z</dcterms:modified>
</cp:coreProperties>
</file>