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C16D4" w14:textId="77777777" w:rsidR="00F06333" w:rsidRDefault="00000000">
      <w:pPr>
        <w:pStyle w:val="Tytu1"/>
        <w:ind w:left="3540" w:firstLine="708"/>
        <w:jc w:val="right"/>
        <w:rPr>
          <w:rFonts w:ascii="Times New Roman" w:hAnsi="Times New Roman" w:cs="Times New Roman"/>
          <w:sz w:val="22"/>
          <w:szCs w:val="22"/>
        </w:rPr>
      </w:pPr>
      <w:r>
        <w:rPr>
          <w:rFonts w:ascii="Times New Roman" w:hAnsi="Times New Roman" w:cs="Times New Roman"/>
          <w:sz w:val="22"/>
          <w:szCs w:val="22"/>
        </w:rPr>
        <w:t>Załącznik nr 2</w:t>
      </w:r>
    </w:p>
    <w:p w14:paraId="63F48780" w14:textId="704BAC4F" w:rsidR="00F06333" w:rsidRDefault="00000000">
      <w:pPr>
        <w:suppressAutoHyphens w:val="0"/>
        <w:jc w:val="center"/>
        <w:rPr>
          <w:rFonts w:eastAsia="Bookman Old Style"/>
          <w:b/>
          <w:bCs/>
          <w:sz w:val="22"/>
          <w:szCs w:val="22"/>
          <w:lang w:eastAsia="pl-PL"/>
        </w:rPr>
      </w:pPr>
      <w:r>
        <w:rPr>
          <w:rFonts w:eastAsia="Bookman Old Style"/>
          <w:b/>
          <w:bCs/>
          <w:sz w:val="22"/>
          <w:szCs w:val="22"/>
          <w:lang w:eastAsia="pl-PL"/>
        </w:rPr>
        <w:t>WZÓR UMOWY NR WI.272.2. … .202</w:t>
      </w:r>
      <w:r w:rsidR="008F5EA3">
        <w:rPr>
          <w:rFonts w:eastAsia="Bookman Old Style"/>
          <w:b/>
          <w:bCs/>
          <w:sz w:val="22"/>
          <w:szCs w:val="22"/>
          <w:lang w:eastAsia="pl-PL"/>
        </w:rPr>
        <w:t>4</w:t>
      </w:r>
      <w:r>
        <w:rPr>
          <w:rFonts w:eastAsia="Bookman Old Style"/>
          <w:b/>
          <w:bCs/>
          <w:sz w:val="22"/>
          <w:szCs w:val="22"/>
          <w:lang w:eastAsia="pl-PL"/>
        </w:rPr>
        <w:t>.ZP</w:t>
      </w:r>
    </w:p>
    <w:p w14:paraId="36FF1417" w14:textId="77777777" w:rsidR="00F06333" w:rsidRDefault="00F06333">
      <w:pPr>
        <w:suppressAutoHyphens w:val="0"/>
        <w:jc w:val="both"/>
        <w:rPr>
          <w:rFonts w:eastAsia="Bookman Old Style"/>
          <w:sz w:val="22"/>
          <w:szCs w:val="22"/>
          <w:lang w:eastAsia="pl-PL"/>
        </w:rPr>
      </w:pPr>
    </w:p>
    <w:p w14:paraId="72B280FB" w14:textId="62BF0466" w:rsidR="00F06333" w:rsidRDefault="00000000">
      <w:pPr>
        <w:widowControl w:val="0"/>
        <w:suppressAutoHyphens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lang w:eastAsia="pl-PL"/>
        </w:rPr>
        <w:t>w związku z art. 2 ust. 1 pkt 1 ustawy z dnia 11 września 2019 r. Prawo zamówień publicznych (</w:t>
      </w:r>
      <w:r>
        <w:rPr>
          <w:color w:val="050505"/>
          <w:sz w:val="22"/>
          <w:szCs w:val="22"/>
        </w:rPr>
        <w:t>tekst jednolity Dz.U. z 202</w:t>
      </w:r>
      <w:r w:rsidR="008F5EA3">
        <w:rPr>
          <w:color w:val="050505"/>
          <w:sz w:val="22"/>
          <w:szCs w:val="22"/>
        </w:rPr>
        <w:t>3</w:t>
      </w:r>
      <w:r>
        <w:rPr>
          <w:color w:val="050505"/>
          <w:sz w:val="22"/>
          <w:szCs w:val="22"/>
        </w:rPr>
        <w:t xml:space="preserve"> r. poz. 1</w:t>
      </w:r>
      <w:r w:rsidR="008F5EA3">
        <w:rPr>
          <w:color w:val="050505"/>
          <w:sz w:val="22"/>
          <w:szCs w:val="22"/>
        </w:rPr>
        <w:t xml:space="preserve">605 </w:t>
      </w:r>
      <w:r>
        <w:rPr>
          <w:color w:val="050505"/>
          <w:sz w:val="22"/>
          <w:szCs w:val="22"/>
        </w:rPr>
        <w:t>z</w:t>
      </w:r>
      <w:r w:rsidR="008F5EA3">
        <w:rPr>
          <w:color w:val="050505"/>
          <w:sz w:val="22"/>
          <w:szCs w:val="22"/>
        </w:rPr>
        <w:t xml:space="preserve"> </w:t>
      </w:r>
      <w:proofErr w:type="spellStart"/>
      <w:r w:rsidR="008F5EA3">
        <w:rPr>
          <w:color w:val="050505"/>
          <w:sz w:val="22"/>
          <w:szCs w:val="22"/>
        </w:rPr>
        <w:t>późn</w:t>
      </w:r>
      <w:proofErr w:type="spellEnd"/>
      <w:r w:rsidR="008F5EA3">
        <w:rPr>
          <w:color w:val="050505"/>
          <w:sz w:val="22"/>
          <w:szCs w:val="22"/>
        </w:rPr>
        <w:t>.</w:t>
      </w:r>
      <w:r>
        <w:rPr>
          <w:color w:val="050505"/>
          <w:sz w:val="22"/>
          <w:szCs w:val="22"/>
        </w:rPr>
        <w:t xml:space="preserve"> zm.</w:t>
      </w:r>
      <w:r>
        <w:rPr>
          <w:sz w:val="22"/>
          <w:szCs w:val="22"/>
          <w:lang w:eastAsia="pl-PL"/>
        </w:rPr>
        <w:t>) oraz w związku 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450B1A17" w14:textId="77777777" w:rsidR="00F06333" w:rsidRDefault="00F06333">
      <w:pPr>
        <w:widowControl w:val="0"/>
        <w:suppressAutoHyphens w:val="0"/>
        <w:jc w:val="both"/>
        <w:rPr>
          <w:sz w:val="22"/>
          <w:szCs w:val="22"/>
          <w:lang w:eastAsia="pl-PL"/>
        </w:rPr>
      </w:pPr>
    </w:p>
    <w:p w14:paraId="55F4B667" w14:textId="77777777" w:rsidR="00F06333" w:rsidRDefault="00000000">
      <w:pPr>
        <w:widowControl w:val="0"/>
        <w:suppressAutoHyphens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2806634A" w14:textId="77777777" w:rsidR="00F06333" w:rsidRDefault="00000000">
      <w:pPr>
        <w:widowControl w:val="0"/>
        <w:suppressAutoHyphens w:val="0"/>
        <w:jc w:val="both"/>
        <w:rPr>
          <w:sz w:val="22"/>
          <w:szCs w:val="22"/>
          <w:lang w:eastAsia="pl-PL"/>
        </w:rPr>
      </w:pPr>
      <w:r>
        <w:rPr>
          <w:b/>
          <w:bCs/>
          <w:sz w:val="22"/>
          <w:szCs w:val="22"/>
          <w:lang w:eastAsia="pl-PL"/>
        </w:rPr>
        <w:t>Zastępcę Prezydenta Miasta Tomaszowa Mazowieckiego – Tomasza Jurka</w:t>
      </w:r>
    </w:p>
    <w:p w14:paraId="181BC781" w14:textId="77777777" w:rsidR="00F06333" w:rsidRDefault="00F06333">
      <w:pPr>
        <w:suppressAutoHyphens w:val="0"/>
        <w:jc w:val="both"/>
        <w:rPr>
          <w:rFonts w:eastAsia="Bookman Old Style"/>
          <w:sz w:val="22"/>
          <w:szCs w:val="22"/>
          <w:lang w:eastAsia="pl-PL"/>
        </w:rPr>
      </w:pPr>
    </w:p>
    <w:p w14:paraId="7CC16D7C" w14:textId="77777777" w:rsidR="00F06333" w:rsidRDefault="00000000">
      <w:pPr>
        <w:suppressAutoHyphens w:val="0"/>
        <w:jc w:val="both"/>
        <w:rPr>
          <w:rFonts w:eastAsia="Bookman Old Style"/>
          <w:sz w:val="22"/>
          <w:szCs w:val="22"/>
          <w:lang w:eastAsia="pl-PL"/>
        </w:rPr>
      </w:pPr>
      <w:r>
        <w:rPr>
          <w:rFonts w:eastAsia="Bookman Old Style"/>
          <w:sz w:val="22"/>
          <w:szCs w:val="22"/>
          <w:lang w:eastAsia="pl-PL"/>
        </w:rPr>
        <w:t xml:space="preserve">a </w:t>
      </w:r>
      <w:r>
        <w:rPr>
          <w:b/>
          <w:sz w:val="22"/>
          <w:szCs w:val="22"/>
          <w:lang w:eastAsia="pl-PL"/>
        </w:rPr>
        <w:t xml:space="preserve">…………………… </w:t>
      </w:r>
      <w:r>
        <w:rPr>
          <w:sz w:val="22"/>
          <w:szCs w:val="22"/>
          <w:lang w:eastAsia="pl-PL"/>
        </w:rPr>
        <w:t>posiadającym NIP: ………….., REGON: ……………….</w:t>
      </w:r>
      <w:r>
        <w:rPr>
          <w:rFonts w:eastAsia="Bookman Old Style"/>
          <w:sz w:val="22"/>
          <w:szCs w:val="22"/>
          <w:lang w:eastAsia="pl-PL"/>
        </w:rPr>
        <w:t>zwanym dalej „wykonawcą”,</w:t>
      </w:r>
    </w:p>
    <w:p w14:paraId="23923525" w14:textId="77777777" w:rsidR="00F06333" w:rsidRDefault="00000000">
      <w:pPr>
        <w:suppressAutoHyphens w:val="0"/>
        <w:jc w:val="both"/>
        <w:rPr>
          <w:rFonts w:eastAsia="Bookman Old Style"/>
          <w:sz w:val="22"/>
          <w:szCs w:val="22"/>
          <w:lang w:eastAsia="pl-PL"/>
        </w:rPr>
      </w:pPr>
      <w:r>
        <w:rPr>
          <w:sz w:val="22"/>
          <w:szCs w:val="22"/>
          <w:lang w:eastAsia="pl-PL"/>
        </w:rPr>
        <w:t>o następującej treści:</w:t>
      </w:r>
    </w:p>
    <w:p w14:paraId="3B0D9319" w14:textId="77777777" w:rsidR="00F06333" w:rsidRDefault="00F06333">
      <w:pPr>
        <w:ind w:right="-1"/>
        <w:jc w:val="center"/>
        <w:rPr>
          <w:b/>
          <w:sz w:val="22"/>
          <w:szCs w:val="22"/>
        </w:rPr>
      </w:pPr>
    </w:p>
    <w:p w14:paraId="12D10AF0" w14:textId="77777777" w:rsidR="00F06333" w:rsidRDefault="00000000">
      <w:pPr>
        <w:jc w:val="both"/>
        <w:rPr>
          <w:rFonts w:eastAsia="Bookman Old Style"/>
          <w:b/>
          <w:bCs/>
          <w:sz w:val="22"/>
          <w:szCs w:val="22"/>
        </w:rPr>
      </w:pPr>
      <w:r>
        <w:rPr>
          <w:b/>
          <w:sz w:val="22"/>
          <w:szCs w:val="22"/>
        </w:rPr>
        <w:t>Strony umowy zobowiązane są współdziałać przy wykonaniu umowy w celu należytej realizacji zamówienia.</w:t>
      </w:r>
    </w:p>
    <w:p w14:paraId="789D5F64" w14:textId="77777777" w:rsidR="00F06333" w:rsidRDefault="00000000">
      <w:pPr>
        <w:pStyle w:val="Normalny1"/>
        <w:jc w:val="center"/>
        <w:rPr>
          <w:rFonts w:eastAsia="Bookman Old Style"/>
          <w:b/>
          <w:bCs/>
          <w:sz w:val="22"/>
          <w:szCs w:val="22"/>
        </w:rPr>
      </w:pPr>
      <w:r>
        <w:rPr>
          <w:rFonts w:eastAsia="Bookman Old Style"/>
          <w:b/>
          <w:bCs/>
          <w:sz w:val="22"/>
          <w:szCs w:val="22"/>
        </w:rPr>
        <w:t>§ 1.</w:t>
      </w:r>
    </w:p>
    <w:p w14:paraId="48618719" w14:textId="77777777" w:rsidR="00F06333" w:rsidRDefault="00000000">
      <w:pPr>
        <w:pStyle w:val="Normalny1"/>
        <w:jc w:val="center"/>
        <w:rPr>
          <w:rFonts w:eastAsia="Bookman Old Style"/>
          <w:b/>
          <w:bCs/>
          <w:sz w:val="22"/>
          <w:szCs w:val="22"/>
        </w:rPr>
      </w:pPr>
      <w:r>
        <w:rPr>
          <w:rFonts w:eastAsia="Bookman Old Style"/>
          <w:b/>
          <w:bCs/>
          <w:sz w:val="22"/>
          <w:szCs w:val="22"/>
        </w:rPr>
        <w:t>Przedmiot zamówienia i termin realizacji</w:t>
      </w:r>
    </w:p>
    <w:p w14:paraId="6088A904" w14:textId="77777777" w:rsidR="00F06333" w:rsidRDefault="00F06333">
      <w:pPr>
        <w:pStyle w:val="Normalny1"/>
        <w:jc w:val="both"/>
        <w:rPr>
          <w:rFonts w:eastAsia="Bookman Old Style"/>
          <w:bCs/>
          <w:sz w:val="22"/>
          <w:szCs w:val="22"/>
        </w:rPr>
      </w:pPr>
    </w:p>
    <w:p w14:paraId="75C8DD9C" w14:textId="366166E5" w:rsidR="00F06333" w:rsidRPr="008F5EA3" w:rsidRDefault="00000000">
      <w:pPr>
        <w:numPr>
          <w:ilvl w:val="0"/>
          <w:numId w:val="2"/>
        </w:numPr>
        <w:tabs>
          <w:tab w:val="left" w:pos="284"/>
        </w:tabs>
        <w:ind w:left="284" w:hanging="284"/>
        <w:jc w:val="both"/>
        <w:rPr>
          <w:b/>
          <w:sz w:val="22"/>
          <w:szCs w:val="22"/>
        </w:rPr>
      </w:pPr>
      <w:r>
        <w:rPr>
          <w:rFonts w:eastAsia="Bookman Old Style"/>
          <w:sz w:val="22"/>
          <w:szCs w:val="22"/>
        </w:rPr>
        <w:t>Nazwa zamówienia</w:t>
      </w:r>
      <w:r w:rsidR="008F5EA3">
        <w:rPr>
          <w:rFonts w:eastAsia="Bookman Old Style"/>
          <w:sz w:val="22"/>
          <w:szCs w:val="22"/>
        </w:rPr>
        <w:t>:</w:t>
      </w:r>
      <w:r w:rsidR="008F5EA3" w:rsidRPr="008F5EA3">
        <w:rPr>
          <w:rFonts w:ascii="Calibri" w:hAnsi="Calibri" w:cs="Calibri"/>
          <w:b/>
          <w:sz w:val="22"/>
          <w:szCs w:val="22"/>
          <w:lang w:eastAsia="en-US"/>
        </w:rPr>
        <w:t xml:space="preserve"> </w:t>
      </w:r>
      <w:r w:rsidR="008F5EA3" w:rsidRPr="008F5EA3">
        <w:rPr>
          <w:b/>
          <w:sz w:val="22"/>
          <w:szCs w:val="22"/>
          <w:lang w:eastAsia="en-US"/>
        </w:rPr>
        <w:t xml:space="preserve">Budowa ogrodzenia na działce ewidencyjnej nr 450/2 ob. 8 przy ul. Grota Roweckiego w Tomaszowie </w:t>
      </w:r>
      <w:proofErr w:type="spellStart"/>
      <w:r w:rsidR="008F5EA3" w:rsidRPr="008F5EA3">
        <w:rPr>
          <w:b/>
          <w:sz w:val="22"/>
          <w:szCs w:val="22"/>
          <w:lang w:eastAsia="en-US"/>
        </w:rPr>
        <w:t>Maz</w:t>
      </w:r>
      <w:proofErr w:type="spellEnd"/>
      <w:r w:rsidR="008F5EA3" w:rsidRPr="008F5EA3">
        <w:rPr>
          <w:b/>
          <w:sz w:val="22"/>
          <w:szCs w:val="22"/>
          <w:lang w:eastAsia="en-US"/>
        </w:rPr>
        <w:t>.</w:t>
      </w:r>
    </w:p>
    <w:p w14:paraId="35EA9DBD" w14:textId="77777777" w:rsidR="00F06333" w:rsidRDefault="00000000">
      <w:pPr>
        <w:numPr>
          <w:ilvl w:val="0"/>
          <w:numId w:val="2"/>
        </w:numPr>
        <w:tabs>
          <w:tab w:val="left" w:pos="284"/>
        </w:tabs>
        <w:ind w:left="284" w:hanging="284"/>
        <w:jc w:val="both"/>
        <w:rPr>
          <w:sz w:val="22"/>
          <w:szCs w:val="22"/>
        </w:rPr>
      </w:pPr>
      <w:r>
        <w:rPr>
          <w:sz w:val="22"/>
          <w:szCs w:val="22"/>
        </w:rPr>
        <w:t>Zakres zamówienia obejmuje:</w:t>
      </w:r>
    </w:p>
    <w:p w14:paraId="14BE3749" w14:textId="77777777" w:rsidR="008F5EA3" w:rsidRPr="008F5EA3" w:rsidRDefault="008F5EA3" w:rsidP="008F5EA3">
      <w:pPr>
        <w:pStyle w:val="Akapitzlist"/>
        <w:numPr>
          <w:ilvl w:val="0"/>
          <w:numId w:val="8"/>
        </w:numPr>
        <w:rPr>
          <w:rFonts w:eastAsia="Times New Roman"/>
          <w:color w:val="auto"/>
          <w:sz w:val="22"/>
          <w:szCs w:val="22"/>
        </w:rPr>
      </w:pPr>
      <w:r w:rsidRPr="008F5EA3">
        <w:rPr>
          <w:rFonts w:eastAsia="Times New Roman"/>
          <w:color w:val="auto"/>
          <w:sz w:val="22"/>
          <w:szCs w:val="22"/>
        </w:rPr>
        <w:t>rozbiórka ogrodzenia z siatki stalowej, demontaż starej bramy stalowej, rozbiórka betonowych przęseł ogrodzeniowych,</w:t>
      </w:r>
    </w:p>
    <w:p w14:paraId="70572EA5" w14:textId="77777777" w:rsidR="008F5EA3" w:rsidRPr="008F5EA3" w:rsidRDefault="008F5EA3" w:rsidP="008F5EA3">
      <w:pPr>
        <w:numPr>
          <w:ilvl w:val="0"/>
          <w:numId w:val="8"/>
        </w:numPr>
        <w:jc w:val="both"/>
        <w:rPr>
          <w:sz w:val="22"/>
          <w:szCs w:val="22"/>
        </w:rPr>
      </w:pPr>
      <w:r w:rsidRPr="008F5EA3">
        <w:rPr>
          <w:sz w:val="22"/>
          <w:szCs w:val="22"/>
        </w:rPr>
        <w:t xml:space="preserve">budowa ogrodzenia z paneli lekkich i podmurówki betonowej na odc. 30 </w:t>
      </w:r>
      <w:proofErr w:type="spellStart"/>
      <w:r w:rsidRPr="008F5EA3">
        <w:rPr>
          <w:sz w:val="22"/>
          <w:szCs w:val="22"/>
        </w:rPr>
        <w:t>mb</w:t>
      </w:r>
      <w:proofErr w:type="spellEnd"/>
      <w:r w:rsidRPr="008F5EA3">
        <w:rPr>
          <w:sz w:val="22"/>
          <w:szCs w:val="22"/>
        </w:rPr>
        <w:t xml:space="preserve"> wraz </w:t>
      </w:r>
    </w:p>
    <w:p w14:paraId="5BA56CB2" w14:textId="77777777" w:rsidR="008F5EA3" w:rsidRPr="008F5EA3" w:rsidRDefault="008F5EA3" w:rsidP="008F5EA3">
      <w:pPr>
        <w:ind w:left="1080"/>
        <w:jc w:val="both"/>
        <w:rPr>
          <w:sz w:val="22"/>
          <w:szCs w:val="22"/>
        </w:rPr>
      </w:pPr>
      <w:r w:rsidRPr="008F5EA3">
        <w:rPr>
          <w:sz w:val="22"/>
          <w:szCs w:val="22"/>
        </w:rPr>
        <w:t>z wbudowaniem furtki,</w:t>
      </w:r>
    </w:p>
    <w:p w14:paraId="04B21D14" w14:textId="5CDD1D35" w:rsidR="00F06333" w:rsidRPr="008F5EA3" w:rsidRDefault="008F5EA3" w:rsidP="008F5EA3">
      <w:pPr>
        <w:numPr>
          <w:ilvl w:val="0"/>
          <w:numId w:val="8"/>
        </w:numPr>
        <w:jc w:val="both"/>
        <w:rPr>
          <w:sz w:val="22"/>
          <w:szCs w:val="22"/>
        </w:rPr>
      </w:pPr>
      <w:r w:rsidRPr="008F5EA3">
        <w:rPr>
          <w:sz w:val="22"/>
          <w:szCs w:val="22"/>
        </w:rPr>
        <w:t xml:space="preserve">budowa ogrodzenia z paneli lekkich montowanych przy użyciu uniwersalnych uchwytów lub klamr na odc. 66 </w:t>
      </w:r>
      <w:proofErr w:type="spellStart"/>
      <w:r w:rsidRPr="008F5EA3">
        <w:rPr>
          <w:sz w:val="22"/>
          <w:szCs w:val="22"/>
        </w:rPr>
        <w:t>mb</w:t>
      </w:r>
      <w:proofErr w:type="spellEnd"/>
      <w:r w:rsidRPr="008F5EA3">
        <w:rPr>
          <w:sz w:val="22"/>
          <w:szCs w:val="22"/>
        </w:rPr>
        <w:t xml:space="preserve"> oraz wbudowanie bramy przesuwnej w istniejącym wjeździe</w:t>
      </w:r>
    </w:p>
    <w:p w14:paraId="54AD9867" w14:textId="33007383" w:rsidR="008F5EA3" w:rsidRDefault="008F5EA3">
      <w:pPr>
        <w:numPr>
          <w:ilvl w:val="0"/>
          <w:numId w:val="8"/>
        </w:numPr>
        <w:jc w:val="both"/>
        <w:rPr>
          <w:sz w:val="22"/>
          <w:szCs w:val="22"/>
        </w:rPr>
      </w:pPr>
      <w:r w:rsidRPr="008F5EA3">
        <w:rPr>
          <w:sz w:val="22"/>
          <w:szCs w:val="22"/>
        </w:rPr>
        <w:t>wywóz gruzu i odpadów z terenu budowy</w:t>
      </w:r>
    </w:p>
    <w:p w14:paraId="0ECE2142" w14:textId="77777777" w:rsidR="008F5EA3" w:rsidRPr="008F5EA3" w:rsidRDefault="008F5EA3" w:rsidP="008F5EA3">
      <w:pPr>
        <w:pStyle w:val="Akapitzlist"/>
        <w:numPr>
          <w:ilvl w:val="0"/>
          <w:numId w:val="8"/>
        </w:numPr>
        <w:rPr>
          <w:rFonts w:eastAsia="Times New Roman"/>
          <w:color w:val="auto"/>
          <w:sz w:val="22"/>
          <w:szCs w:val="22"/>
        </w:rPr>
      </w:pPr>
      <w:r w:rsidRPr="008F5EA3">
        <w:rPr>
          <w:rFonts w:eastAsia="Times New Roman"/>
          <w:color w:val="auto"/>
          <w:sz w:val="22"/>
          <w:szCs w:val="22"/>
        </w:rPr>
        <w:t>uporządkowanie terenu.</w:t>
      </w:r>
    </w:p>
    <w:p w14:paraId="651ADBF9" w14:textId="77777777" w:rsidR="00F06333" w:rsidRDefault="00000000">
      <w:pPr>
        <w:pStyle w:val="Akapitzlist"/>
        <w:numPr>
          <w:ilvl w:val="0"/>
          <w:numId w:val="2"/>
        </w:numPr>
        <w:tabs>
          <w:tab w:val="left" w:pos="142"/>
          <w:tab w:val="left" w:pos="284"/>
          <w:tab w:val="left" w:pos="426"/>
        </w:tabs>
        <w:suppressAutoHyphens w:val="0"/>
        <w:ind w:left="284" w:hanging="284"/>
        <w:jc w:val="both"/>
      </w:pPr>
      <w:r>
        <w:rPr>
          <w:sz w:val="22"/>
          <w:szCs w:val="22"/>
        </w:rPr>
        <w:t>Szczegółowy opis przedmiotu zamówienia zawiera  kosztorys nakładczy.</w:t>
      </w:r>
    </w:p>
    <w:p w14:paraId="5275C7FB" w14:textId="3EB290EE" w:rsidR="00F06333" w:rsidRDefault="00000000">
      <w:pPr>
        <w:pStyle w:val="Akapitzlist"/>
        <w:numPr>
          <w:ilvl w:val="0"/>
          <w:numId w:val="2"/>
        </w:numPr>
        <w:tabs>
          <w:tab w:val="left" w:pos="142"/>
          <w:tab w:val="left" w:pos="284"/>
        </w:tabs>
        <w:suppressAutoHyphens w:val="0"/>
        <w:ind w:left="426" w:hanging="426"/>
        <w:jc w:val="both"/>
      </w:pPr>
      <w:r>
        <w:rPr>
          <w:sz w:val="22"/>
          <w:szCs w:val="22"/>
        </w:rPr>
        <w:t>Termin realizacji zamówienia</w:t>
      </w:r>
      <w:r>
        <w:rPr>
          <w:b/>
          <w:sz w:val="22"/>
          <w:szCs w:val="22"/>
        </w:rPr>
        <w:t xml:space="preserve">: </w:t>
      </w:r>
      <w:r w:rsidR="008F5EA3">
        <w:rPr>
          <w:b/>
          <w:sz w:val="22"/>
          <w:szCs w:val="22"/>
        </w:rPr>
        <w:t xml:space="preserve">35 dni </w:t>
      </w:r>
      <w:r w:rsidR="002D0CFE">
        <w:rPr>
          <w:b/>
          <w:sz w:val="22"/>
          <w:szCs w:val="22"/>
        </w:rPr>
        <w:t xml:space="preserve">roboczych </w:t>
      </w:r>
      <w:r>
        <w:rPr>
          <w:b/>
          <w:sz w:val="22"/>
          <w:szCs w:val="22"/>
        </w:rPr>
        <w:t>od dnia podpisania umowy przez wykonawcę.</w:t>
      </w:r>
    </w:p>
    <w:p w14:paraId="0B85D0F0" w14:textId="77777777" w:rsidR="00F06333" w:rsidRDefault="00000000">
      <w:pPr>
        <w:widowControl w:val="0"/>
        <w:tabs>
          <w:tab w:val="left" w:pos="284"/>
        </w:tabs>
        <w:suppressAutoHyphens w:val="0"/>
        <w:ind w:left="284" w:hanging="284"/>
        <w:jc w:val="both"/>
        <w:rPr>
          <w:color w:val="000000"/>
        </w:rPr>
      </w:pPr>
      <w:r>
        <w:rPr>
          <w:color w:val="000000"/>
          <w:sz w:val="22"/>
          <w:szCs w:val="22"/>
        </w:rPr>
        <w:t>5.</w:t>
      </w:r>
      <w:r>
        <w:rPr>
          <w:color w:val="000000"/>
          <w:sz w:val="22"/>
          <w:szCs w:val="22"/>
        </w:rPr>
        <w:tab/>
        <w:t>Za termin zakończenia realizacji przedmiotu umowy będzie przyjmowana data wskazana w protokole odbioru końcowego robót.</w:t>
      </w:r>
    </w:p>
    <w:p w14:paraId="27AD381E" w14:textId="4ACF3F5D" w:rsidR="00F06333" w:rsidRDefault="00000000">
      <w:pPr>
        <w:widowControl w:val="0"/>
        <w:tabs>
          <w:tab w:val="left" w:pos="284"/>
        </w:tabs>
        <w:suppressAutoHyphens w:val="0"/>
        <w:ind w:left="284" w:hanging="284"/>
        <w:jc w:val="both"/>
        <w:rPr>
          <w:color w:val="000000"/>
        </w:rPr>
      </w:pPr>
      <w:r>
        <w:rPr>
          <w:color w:val="000000"/>
          <w:sz w:val="22"/>
          <w:szCs w:val="22"/>
        </w:rPr>
        <w:t>6.</w:t>
      </w:r>
      <w:r>
        <w:rPr>
          <w:color w:val="000000"/>
          <w:sz w:val="22"/>
          <w:szCs w:val="22"/>
        </w:rPr>
        <w:tab/>
        <w:t xml:space="preserve">Przedmiot umowy będzie realizowany zgodnie z </w:t>
      </w:r>
      <w:r w:rsidR="00713FC1">
        <w:rPr>
          <w:color w:val="000000"/>
          <w:sz w:val="22"/>
          <w:szCs w:val="22"/>
        </w:rPr>
        <w:t>kosztorysem nakładczym i przedmiarem robót, kartami materiałowymi i zaleceniami producenta oraz specyfikacją techniczną wykonania i odbioru robót.</w:t>
      </w:r>
    </w:p>
    <w:p w14:paraId="3B4EA1D4" w14:textId="77777777" w:rsidR="00F06333" w:rsidRDefault="00F06333">
      <w:pPr>
        <w:pStyle w:val="Normalny1"/>
        <w:ind w:left="360" w:hanging="360"/>
        <w:jc w:val="center"/>
        <w:rPr>
          <w:color w:val="000000"/>
        </w:rPr>
      </w:pPr>
    </w:p>
    <w:p w14:paraId="52A30E11" w14:textId="77777777" w:rsidR="00F06333" w:rsidRDefault="00000000">
      <w:pPr>
        <w:pStyle w:val="Normalny1"/>
        <w:ind w:left="360" w:hanging="360"/>
        <w:jc w:val="center"/>
        <w:rPr>
          <w:color w:val="000000"/>
        </w:rPr>
      </w:pPr>
      <w:r>
        <w:rPr>
          <w:rFonts w:eastAsia="Bookman Old Style"/>
          <w:b/>
          <w:bCs/>
          <w:color w:val="000000"/>
          <w:sz w:val="22"/>
          <w:szCs w:val="22"/>
        </w:rPr>
        <w:t>§ 2.</w:t>
      </w:r>
    </w:p>
    <w:p w14:paraId="545F8A07" w14:textId="77777777" w:rsidR="00F06333" w:rsidRDefault="00000000">
      <w:pPr>
        <w:pStyle w:val="Normalny1"/>
        <w:jc w:val="center"/>
        <w:rPr>
          <w:color w:val="000000"/>
        </w:rPr>
      </w:pPr>
      <w:r>
        <w:rPr>
          <w:rFonts w:eastAsia="Bookman Old Style"/>
          <w:b/>
          <w:bCs/>
          <w:color w:val="000000"/>
          <w:sz w:val="22"/>
          <w:szCs w:val="22"/>
        </w:rPr>
        <w:t>Wynagrodzenie, sposób płatności</w:t>
      </w:r>
    </w:p>
    <w:p w14:paraId="703EFEF0" w14:textId="77777777" w:rsidR="00F06333" w:rsidRDefault="00F06333">
      <w:pPr>
        <w:pStyle w:val="Normalny1"/>
        <w:jc w:val="center"/>
        <w:rPr>
          <w:rFonts w:eastAsia="Bookman Old Style"/>
          <w:b/>
          <w:bCs/>
          <w:color w:val="000000"/>
          <w:sz w:val="22"/>
          <w:szCs w:val="22"/>
        </w:rPr>
      </w:pPr>
    </w:p>
    <w:p w14:paraId="3BC73992" w14:textId="291928C9"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 wykonanie przedmiotu umowy zamawiający zapłaci wykonawcy wynagrodzenie</w:t>
      </w:r>
      <w:r w:rsidR="008F5EA3">
        <w:rPr>
          <w:rFonts w:eastAsia="Bookman Old Style"/>
          <w:color w:val="000000"/>
          <w:sz w:val="22"/>
          <w:szCs w:val="22"/>
        </w:rPr>
        <w:t xml:space="preserve"> </w:t>
      </w:r>
      <w:r>
        <w:rPr>
          <w:rFonts w:eastAsia="Bookman Old Style"/>
          <w:color w:val="000000"/>
          <w:sz w:val="22"/>
          <w:szCs w:val="22"/>
        </w:rPr>
        <w:t>w wysokości:</w:t>
      </w:r>
      <w:r w:rsidR="008F5EA3">
        <w:rPr>
          <w:rFonts w:eastAsia="Bookman Old Style"/>
          <w:color w:val="000000"/>
          <w:sz w:val="22"/>
          <w:szCs w:val="22"/>
        </w:rPr>
        <w:t xml:space="preserve"> </w:t>
      </w:r>
      <w:r>
        <w:rPr>
          <w:rFonts w:eastAsia="Bookman Old Style"/>
          <w:color w:val="000000"/>
          <w:sz w:val="22"/>
          <w:szCs w:val="22"/>
        </w:rPr>
        <w:t>…………………..złotych brutto (słownie zł brutto ……………………………..………).</w:t>
      </w:r>
    </w:p>
    <w:p w14:paraId="64F85D98"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określone w ust. 1 zawiera wszystkie koszty wykonawcy związane z prawidłową realizacją robót objętych dokumentacją techniczną</w:t>
      </w:r>
      <w:r>
        <w:rPr>
          <w:rFonts w:eastAsia="Bookman Old Style"/>
          <w:bCs/>
          <w:color w:val="000000"/>
          <w:sz w:val="22"/>
          <w:szCs w:val="22"/>
        </w:rPr>
        <w:t>,</w:t>
      </w:r>
      <w:r>
        <w:rPr>
          <w:color w:val="000000"/>
          <w:sz w:val="22"/>
          <w:szCs w:val="22"/>
        </w:rPr>
        <w:t xml:space="preserve"> w tym ryzyko wykonawcy z tytułu prawidłowego ich oszacowania oraz innych czynników mających lub mogących mieć wpływ na koszty realizacji</w:t>
      </w:r>
      <w:r>
        <w:rPr>
          <w:rFonts w:eastAsia="Bookman Old Style"/>
          <w:color w:val="000000"/>
          <w:sz w:val="22"/>
          <w:szCs w:val="22"/>
        </w:rPr>
        <w:t xml:space="preserve">, a także </w:t>
      </w:r>
      <w:r>
        <w:rPr>
          <w:color w:val="000000"/>
          <w:sz w:val="22"/>
          <w:szCs w:val="22"/>
        </w:rPr>
        <w:t>koszty związane z wykonaniem zabezpieczenia i oznakowania robót na czas realizacji oraz uporządkowania po zakończeniu budowy.</w:t>
      </w:r>
    </w:p>
    <w:p w14:paraId="0425C186" w14:textId="3DB3FDC7" w:rsidR="00F06333" w:rsidRPr="0067016D" w:rsidRDefault="00000000" w:rsidP="0067016D">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p>
    <w:p w14:paraId="377DE65B" w14:textId="77777777" w:rsidR="00F06333"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Płatność za realizację przedmiotu zamówienia będzie jednorazowa i nastąpi w terminie nie dłuższym niż 30 dni od dnia doręczenia zamawiającemu prawidłowo wystawionej przez wykonawcę kompletnej faktury.</w:t>
      </w:r>
    </w:p>
    <w:p w14:paraId="73FAFF22" w14:textId="77777777" w:rsidR="00F06333"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785FD233" w14:textId="0B19BAC8" w:rsidR="00F06333" w:rsidRPr="0067016D" w:rsidRDefault="00000000" w:rsidP="0067016D">
      <w:pPr>
        <w:numPr>
          <w:ilvl w:val="0"/>
          <w:numId w:val="3"/>
        </w:numPr>
        <w:tabs>
          <w:tab w:val="clear" w:pos="720"/>
          <w:tab w:val="left" w:pos="0"/>
          <w:tab w:val="left" w:pos="360"/>
        </w:tabs>
        <w:suppressAutoHyphens w:val="0"/>
        <w:ind w:left="360"/>
        <w:jc w:val="both"/>
        <w:rPr>
          <w:color w:val="000000"/>
        </w:rPr>
      </w:pPr>
      <w:r>
        <w:rPr>
          <w:color w:val="000000"/>
          <w:sz w:val="22"/>
          <w:szCs w:val="22"/>
        </w:rPr>
        <w:lastRenderedPageBreak/>
        <w:t>Wykonawca wystawi fakturę po odbiorze całości przedmiotu umowy dokonanym przez zamawiającego, potwierdzającym prawidłowe wykonanie wszystkich robót składających się na przedmiot umowy.</w:t>
      </w:r>
    </w:p>
    <w:p w14:paraId="0F0FF34E"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71F5A5B7"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77E34807" w14:textId="77777777" w:rsidR="00F06333"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654F19C5" w14:textId="77777777" w:rsidR="00F06333"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269C83B1" w14:textId="77777777" w:rsidR="00F06333" w:rsidRDefault="00000000">
      <w:pPr>
        <w:pStyle w:val="Normalny1"/>
        <w:tabs>
          <w:tab w:val="left" w:pos="0"/>
          <w:tab w:val="left" w:pos="567"/>
        </w:tabs>
        <w:ind w:right="2"/>
        <w:jc w:val="both"/>
        <w:rPr>
          <w:color w:val="000000"/>
        </w:rPr>
      </w:pPr>
      <w:r>
        <w:rPr>
          <w:color w:val="000000"/>
          <w:sz w:val="22"/>
          <w:szCs w:val="22"/>
        </w:rPr>
        <w:t>lub</w:t>
      </w:r>
    </w:p>
    <w:p w14:paraId="5D74F112" w14:textId="77777777" w:rsidR="00F06333" w:rsidRDefault="00000000">
      <w:pPr>
        <w:ind w:left="340" w:firstLine="5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6A511C39" w14:textId="77777777" w:rsidR="00F06333" w:rsidRDefault="00F06333">
      <w:pPr>
        <w:pStyle w:val="Normalny1"/>
        <w:ind w:left="360" w:hanging="360"/>
        <w:jc w:val="center"/>
        <w:rPr>
          <w:rFonts w:eastAsia="Bookman Old Style"/>
          <w:color w:val="000000"/>
          <w:sz w:val="10"/>
          <w:szCs w:val="10"/>
        </w:rPr>
      </w:pPr>
    </w:p>
    <w:p w14:paraId="44B4AAFF" w14:textId="77777777" w:rsidR="00F06333" w:rsidRDefault="00F06333">
      <w:pPr>
        <w:pStyle w:val="Normalny1"/>
        <w:ind w:left="360" w:hanging="360"/>
        <w:jc w:val="center"/>
        <w:rPr>
          <w:rFonts w:eastAsia="Bookman Old Style"/>
          <w:b/>
          <w:bCs/>
          <w:color w:val="000000"/>
          <w:sz w:val="10"/>
          <w:szCs w:val="10"/>
        </w:rPr>
      </w:pPr>
    </w:p>
    <w:p w14:paraId="6210CEE1" w14:textId="77777777" w:rsidR="00F06333" w:rsidRDefault="00000000">
      <w:pPr>
        <w:pStyle w:val="Normalny1"/>
        <w:ind w:left="360" w:hanging="360"/>
        <w:jc w:val="center"/>
        <w:rPr>
          <w:color w:val="000000"/>
        </w:rPr>
      </w:pPr>
      <w:r>
        <w:rPr>
          <w:rFonts w:eastAsia="Bookman Old Style"/>
          <w:b/>
          <w:bCs/>
          <w:color w:val="000000"/>
          <w:sz w:val="22"/>
          <w:szCs w:val="22"/>
        </w:rPr>
        <w:t>§ 3.</w:t>
      </w:r>
    </w:p>
    <w:p w14:paraId="39DD6A33" w14:textId="77777777" w:rsidR="00F06333" w:rsidRDefault="00000000">
      <w:pPr>
        <w:pStyle w:val="Normalny1"/>
        <w:tabs>
          <w:tab w:val="left" w:pos="405"/>
        </w:tabs>
        <w:ind w:left="405" w:hanging="375"/>
        <w:jc w:val="center"/>
        <w:rPr>
          <w:color w:val="000000"/>
        </w:rPr>
      </w:pPr>
      <w:r>
        <w:rPr>
          <w:rFonts w:eastAsia="Bookman Old Style"/>
          <w:b/>
          <w:color w:val="000000"/>
          <w:sz w:val="22"/>
          <w:szCs w:val="22"/>
        </w:rPr>
        <w:t>Obowiązki zamawiającego</w:t>
      </w:r>
    </w:p>
    <w:p w14:paraId="7E4005E8" w14:textId="77777777" w:rsidR="00F06333" w:rsidRDefault="00F06333">
      <w:pPr>
        <w:pStyle w:val="Normalny1"/>
        <w:ind w:left="360" w:hanging="360"/>
        <w:jc w:val="both"/>
        <w:rPr>
          <w:rFonts w:eastAsia="Bookman Old Style"/>
          <w:color w:val="000000"/>
          <w:sz w:val="10"/>
          <w:szCs w:val="10"/>
        </w:rPr>
      </w:pPr>
    </w:p>
    <w:p w14:paraId="792F9E3F" w14:textId="77777777" w:rsidR="00F06333"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zobowiązuje się do wykonywania czynności wynikających z niniejszej umowy.</w:t>
      </w:r>
    </w:p>
    <w:p w14:paraId="32D6D897" w14:textId="77777777" w:rsidR="00F06333"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oświadcza, że posiada prawo do dysponowania terenem robót na cele budowlane.</w:t>
      </w:r>
    </w:p>
    <w:p w14:paraId="773FDC83" w14:textId="77777777" w:rsidR="00F06333"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zobowiązuje się, niezwłocznie po podpisaniu umowy, przekazać wykonawcy miejsce realizacji robót.</w:t>
      </w:r>
    </w:p>
    <w:p w14:paraId="67FB8E9D" w14:textId="77777777" w:rsidR="00F06333"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zapewni nadzór nad robotami będącymi przedmiotem umowy ustanawiając koordynatorów/ inspektorów nadzoru.</w:t>
      </w:r>
    </w:p>
    <w:p w14:paraId="389B1525" w14:textId="77777777" w:rsidR="00F06333" w:rsidRDefault="00F06333">
      <w:pPr>
        <w:tabs>
          <w:tab w:val="left" w:pos="360"/>
        </w:tabs>
        <w:ind w:left="720"/>
        <w:jc w:val="both"/>
        <w:rPr>
          <w:color w:val="000000"/>
        </w:rPr>
      </w:pPr>
    </w:p>
    <w:p w14:paraId="30870CCD" w14:textId="77777777" w:rsidR="00F06333" w:rsidRDefault="00000000">
      <w:pPr>
        <w:pStyle w:val="Normalny1"/>
        <w:ind w:left="360" w:hanging="360"/>
        <w:jc w:val="center"/>
        <w:rPr>
          <w:color w:val="000000"/>
        </w:rPr>
      </w:pPr>
      <w:r>
        <w:rPr>
          <w:rFonts w:eastAsia="Bookman Old Style"/>
          <w:b/>
          <w:bCs/>
          <w:color w:val="000000"/>
          <w:sz w:val="22"/>
          <w:szCs w:val="22"/>
        </w:rPr>
        <w:t>§ 4.</w:t>
      </w:r>
    </w:p>
    <w:p w14:paraId="4802DE94" w14:textId="77777777" w:rsidR="00F06333" w:rsidRDefault="00000000">
      <w:pPr>
        <w:pStyle w:val="Normalny1"/>
        <w:tabs>
          <w:tab w:val="left" w:pos="405"/>
        </w:tabs>
        <w:ind w:left="405" w:hanging="375"/>
        <w:jc w:val="center"/>
        <w:rPr>
          <w:color w:val="000000"/>
        </w:rPr>
      </w:pPr>
      <w:r>
        <w:rPr>
          <w:rFonts w:eastAsia="Bookman Old Style"/>
          <w:b/>
          <w:color w:val="000000"/>
          <w:sz w:val="22"/>
          <w:szCs w:val="22"/>
        </w:rPr>
        <w:t>Obowiązki wykonawcy</w:t>
      </w:r>
    </w:p>
    <w:p w14:paraId="31219FE5" w14:textId="77777777" w:rsidR="00F06333" w:rsidRDefault="00F06333">
      <w:pPr>
        <w:suppressAutoHyphens w:val="0"/>
        <w:spacing w:after="60"/>
        <w:jc w:val="both"/>
        <w:rPr>
          <w:b/>
          <w:color w:val="000000"/>
          <w:sz w:val="22"/>
          <w:szCs w:val="22"/>
        </w:rPr>
      </w:pPr>
    </w:p>
    <w:p w14:paraId="71FFDCA5" w14:textId="44B3E065" w:rsidR="00F06333" w:rsidRDefault="00000000">
      <w:pPr>
        <w:pStyle w:val="WW-Tekstpodstawowy3"/>
        <w:ind w:left="360" w:hanging="360"/>
        <w:rPr>
          <w:color w:val="000000"/>
        </w:rPr>
      </w:pPr>
      <w:r>
        <w:rPr>
          <w:rFonts w:ascii="Times New Roman" w:eastAsia="Bookman Old Style" w:hAnsi="Times New Roman"/>
          <w:color w:val="000000"/>
          <w:szCs w:val="22"/>
        </w:rPr>
        <w:t>1.</w:t>
      </w:r>
      <w:r>
        <w:rPr>
          <w:rFonts w:ascii="Times New Roman" w:eastAsia="Bookman Old Style" w:hAnsi="Times New Roman"/>
          <w:color w:val="000000"/>
          <w:szCs w:val="22"/>
        </w:rPr>
        <w:tab/>
        <w:t>Wykonawca odpowiedzialny jest za jakość, zgodność z warunkami technicznymi i jakościowymi opisanymi dla przedmiotu zamówienia według załączonej dokumentacji</w:t>
      </w:r>
      <w:r w:rsidR="002D0CFE">
        <w:rPr>
          <w:rFonts w:ascii="Times New Roman" w:eastAsia="Bookman Old Style" w:hAnsi="Times New Roman"/>
          <w:color w:val="000000"/>
          <w:szCs w:val="22"/>
        </w:rPr>
        <w:t>:</w:t>
      </w:r>
      <w:r>
        <w:rPr>
          <w:rFonts w:ascii="Times New Roman" w:eastAsia="Bookman Old Style" w:hAnsi="Times New Roman"/>
          <w:color w:val="000000"/>
          <w:szCs w:val="22"/>
        </w:rPr>
        <w:t xml:space="preserve"> specyfikacji technicznej wykonania i odbioru robót, </w:t>
      </w:r>
      <w:r w:rsidR="002D0CFE">
        <w:rPr>
          <w:rFonts w:ascii="Times New Roman" w:eastAsia="Bookman Old Style" w:hAnsi="Times New Roman"/>
          <w:color w:val="000000"/>
          <w:szCs w:val="22"/>
        </w:rPr>
        <w:t>kosztorysem nakładczym z przedmiarem robót.</w:t>
      </w:r>
    </w:p>
    <w:p w14:paraId="7FC09894" w14:textId="77777777" w:rsidR="00F06333" w:rsidRDefault="00000000">
      <w:pPr>
        <w:pStyle w:val="Normalny1"/>
        <w:ind w:left="360" w:hanging="360"/>
        <w:jc w:val="both"/>
        <w:rPr>
          <w:color w:val="000000"/>
        </w:rPr>
      </w:pPr>
      <w:r>
        <w:rPr>
          <w:color w:val="000000"/>
          <w:sz w:val="22"/>
          <w:szCs w:val="22"/>
        </w:rPr>
        <w:t>2.</w:t>
      </w:r>
      <w:r>
        <w:rPr>
          <w:color w:val="000000"/>
          <w:sz w:val="22"/>
          <w:szCs w:val="22"/>
        </w:rPr>
        <w:tab/>
        <w:t>Do obowiązków wykonawcy należy zabezpieczenie i oznakowanie terenu robót, zachowanie porządku w miejscu realizacji robót, zapewnienie warunków bezpieczeństwa BHP, ochrona znajdujących się na terenie obiektów, uporządkowanie terenu po ich zakończeniu</w:t>
      </w:r>
      <w:r>
        <w:rPr>
          <w:rFonts w:eastAsia="Bookman Old Style"/>
          <w:color w:val="000000"/>
          <w:sz w:val="22"/>
          <w:szCs w:val="22"/>
        </w:rPr>
        <w:t xml:space="preserve"> o</w:t>
      </w:r>
      <w:r>
        <w:rPr>
          <w:color w:val="000000"/>
          <w:sz w:val="22"/>
          <w:szCs w:val="22"/>
        </w:rPr>
        <w:t>raz dokonanie uzgodnień, prób, badań niezbędnych do prawidłowej realizacji, zakończenia oraz odbioru robót.</w:t>
      </w:r>
    </w:p>
    <w:p w14:paraId="0AD76147" w14:textId="789970F3" w:rsidR="00F06333" w:rsidRDefault="00000000" w:rsidP="00713FC1">
      <w:pPr>
        <w:pStyle w:val="Normalny1"/>
        <w:ind w:left="360" w:hanging="360"/>
        <w:jc w:val="both"/>
        <w:rPr>
          <w:color w:val="000000"/>
        </w:rPr>
      </w:pPr>
      <w:r>
        <w:rPr>
          <w:color w:val="000000"/>
          <w:sz w:val="22"/>
          <w:szCs w:val="22"/>
        </w:rPr>
        <w:t xml:space="preserve">3. </w:t>
      </w:r>
      <w:r>
        <w:rPr>
          <w:color w:val="000000"/>
          <w:sz w:val="22"/>
          <w:szCs w:val="22"/>
        </w:rPr>
        <w:tab/>
        <w:t xml:space="preserve"> </w:t>
      </w:r>
      <w:r>
        <w:rPr>
          <w:color w:val="000000"/>
          <w:sz w:val="22"/>
          <w:szCs w:val="22"/>
          <w:shd w:val="clear" w:color="auto" w:fill="FFFFFF"/>
        </w:rPr>
        <w:t xml:space="preserve">Wykonawca zapewni prowadzenie robót z zachowaniem ciągłości ruchu kołowego i pieszego                             na przyległych drogach wewnętrznych. </w:t>
      </w:r>
      <w:r>
        <w:rPr>
          <w:color w:val="000000"/>
          <w:sz w:val="22"/>
          <w:szCs w:val="22"/>
        </w:rPr>
        <w:t xml:space="preserve">Wykonawca zobowiązany jest do prowadzenia robót w sposób zapewniający bezpieczeństwo i ograniczania utrudnień w ruchu wynikających z prowadzonych robót                   do niezbędnych potrzeb. </w:t>
      </w:r>
    </w:p>
    <w:p w14:paraId="03BB9A6B" w14:textId="56B617EF" w:rsidR="00F06333" w:rsidRDefault="00713FC1">
      <w:pPr>
        <w:pStyle w:val="Normalny1"/>
        <w:ind w:left="360" w:hanging="360"/>
        <w:jc w:val="both"/>
        <w:rPr>
          <w:color w:val="000000"/>
        </w:rPr>
      </w:pPr>
      <w:r>
        <w:rPr>
          <w:color w:val="000000"/>
          <w:sz w:val="22"/>
          <w:szCs w:val="22"/>
        </w:rPr>
        <w:t>4.</w:t>
      </w:r>
      <w:r>
        <w:rPr>
          <w:color w:val="000000"/>
          <w:sz w:val="22"/>
          <w:szCs w:val="22"/>
        </w:rPr>
        <w:tab/>
      </w:r>
      <w:r>
        <w:rPr>
          <w:rFonts w:eastAsia="Bookman Old Style"/>
          <w:color w:val="000000"/>
          <w:sz w:val="22"/>
          <w:szCs w:val="22"/>
        </w:rPr>
        <w:t>Jeżeli na skutek działania lub zaniechania wykonawcy dojdzie do awarii, usterki lub innej szkody, Wykonawca zobowiązany jest do jej usunięcia lub naprawienia na własny koszt w trybie natychmiastowym.</w:t>
      </w:r>
    </w:p>
    <w:p w14:paraId="4F1FA222" w14:textId="63DD6717" w:rsidR="00F06333" w:rsidRDefault="00713FC1">
      <w:pPr>
        <w:pStyle w:val="Normalny1"/>
        <w:ind w:left="360" w:hanging="360"/>
        <w:jc w:val="both"/>
        <w:rPr>
          <w:color w:val="000000"/>
        </w:rPr>
      </w:pPr>
      <w:r>
        <w:rPr>
          <w:color w:val="000000"/>
          <w:sz w:val="22"/>
          <w:szCs w:val="22"/>
        </w:rPr>
        <w:t>5.</w:t>
      </w:r>
      <w:r>
        <w:rPr>
          <w:color w:val="000000"/>
          <w:sz w:val="22"/>
          <w:szCs w:val="22"/>
        </w:rPr>
        <w:tab/>
      </w:r>
      <w:r>
        <w:rPr>
          <w:color w:val="000000"/>
          <w:sz w:val="22"/>
          <w:szCs w:val="22"/>
          <w:lang w:eastAsia="pl-PL"/>
        </w:rPr>
        <w:t>Wszelkie odpady powstałe w wyniku prowadzonych robót przechodzą na własność wykonawcy. Wykonawca zobowiązuje się do ich zagospodarowania zgodnie z ustawą o odpadach (tj. Dz.U. z 2022 poz. 699 ze zm.).</w:t>
      </w:r>
    </w:p>
    <w:p w14:paraId="0B9BD316" w14:textId="5D39CFDA" w:rsidR="00F06333" w:rsidRDefault="00713FC1">
      <w:pPr>
        <w:pStyle w:val="Normalny1"/>
        <w:tabs>
          <w:tab w:val="left" w:pos="390"/>
        </w:tabs>
        <w:ind w:left="340" w:hanging="340"/>
        <w:jc w:val="both"/>
        <w:rPr>
          <w:color w:val="000000"/>
        </w:rPr>
      </w:pPr>
      <w:r>
        <w:rPr>
          <w:color w:val="000000"/>
          <w:spacing w:val="-4"/>
          <w:sz w:val="22"/>
          <w:szCs w:val="22"/>
        </w:rPr>
        <w:t>6.  Wykonawca przed wbudowaniem materiałów dostarczy stosowne dokumenty jak deklaracje zgodności,</w:t>
      </w:r>
      <w:r>
        <w:rPr>
          <w:color w:val="000000"/>
          <w:spacing w:val="-4"/>
          <w:sz w:val="22"/>
          <w:szCs w:val="22"/>
        </w:rPr>
        <w:tab/>
        <w:t>certyfikaty  oraz instrukcje techniczne dotyczące użytkowania i konserwacji bramy i furtki w celu zatwierdzenia przez zamawiającego.</w:t>
      </w:r>
    </w:p>
    <w:p w14:paraId="621DFF85" w14:textId="77777777" w:rsidR="00F06333" w:rsidRDefault="00F06333">
      <w:pPr>
        <w:ind w:left="360"/>
        <w:jc w:val="both"/>
        <w:rPr>
          <w:rFonts w:eastAsia="Bookman Old Style"/>
          <w:color w:val="000000"/>
          <w:sz w:val="22"/>
          <w:szCs w:val="22"/>
        </w:rPr>
      </w:pPr>
    </w:p>
    <w:p w14:paraId="626046BB" w14:textId="77777777" w:rsidR="004A1472" w:rsidRDefault="004A1472">
      <w:pPr>
        <w:pStyle w:val="Normalny1"/>
        <w:ind w:left="360" w:hanging="360"/>
        <w:jc w:val="center"/>
        <w:rPr>
          <w:rFonts w:eastAsia="Bookman Old Style"/>
          <w:b/>
          <w:bCs/>
          <w:color w:val="000000"/>
          <w:sz w:val="22"/>
          <w:szCs w:val="22"/>
        </w:rPr>
      </w:pPr>
    </w:p>
    <w:p w14:paraId="17DADA27" w14:textId="77777777" w:rsidR="004A1472" w:rsidRDefault="004A1472">
      <w:pPr>
        <w:pStyle w:val="Normalny1"/>
        <w:ind w:left="360" w:hanging="360"/>
        <w:jc w:val="center"/>
        <w:rPr>
          <w:rFonts w:eastAsia="Bookman Old Style"/>
          <w:b/>
          <w:bCs/>
          <w:color w:val="000000"/>
          <w:sz w:val="22"/>
          <w:szCs w:val="22"/>
        </w:rPr>
      </w:pPr>
    </w:p>
    <w:p w14:paraId="33E06FA7" w14:textId="22865E42" w:rsidR="00F06333" w:rsidRDefault="00000000">
      <w:pPr>
        <w:pStyle w:val="Normalny1"/>
        <w:ind w:left="360" w:hanging="360"/>
        <w:jc w:val="center"/>
        <w:rPr>
          <w:color w:val="000000"/>
        </w:rPr>
      </w:pPr>
      <w:r>
        <w:rPr>
          <w:rFonts w:eastAsia="Bookman Old Style"/>
          <w:b/>
          <w:bCs/>
          <w:color w:val="000000"/>
          <w:sz w:val="22"/>
          <w:szCs w:val="22"/>
        </w:rPr>
        <w:lastRenderedPageBreak/>
        <w:t>§ 5.</w:t>
      </w:r>
    </w:p>
    <w:p w14:paraId="44282772" w14:textId="77777777" w:rsidR="00F06333" w:rsidRDefault="00000000">
      <w:pPr>
        <w:pStyle w:val="Normalny1"/>
        <w:jc w:val="center"/>
        <w:rPr>
          <w:color w:val="000000"/>
        </w:rPr>
      </w:pPr>
      <w:r>
        <w:rPr>
          <w:rFonts w:eastAsia="Bookman Old Style"/>
          <w:b/>
          <w:bCs/>
          <w:color w:val="000000"/>
          <w:sz w:val="22"/>
          <w:szCs w:val="22"/>
        </w:rPr>
        <w:t>Gwarancja i rękojmia</w:t>
      </w:r>
    </w:p>
    <w:p w14:paraId="537E08B8" w14:textId="77777777" w:rsidR="00F06333" w:rsidRDefault="00F06333">
      <w:pPr>
        <w:pStyle w:val="Normalny1"/>
        <w:jc w:val="both"/>
        <w:rPr>
          <w:rFonts w:eastAsia="Bookman Old Style"/>
          <w:bCs/>
          <w:color w:val="000000"/>
          <w:sz w:val="22"/>
          <w:szCs w:val="22"/>
        </w:rPr>
      </w:pPr>
    </w:p>
    <w:p w14:paraId="25215F8D" w14:textId="6DB9B213" w:rsidR="00F06333"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Wykonawca udziela zamawiającemu </w:t>
      </w:r>
      <w:r w:rsidR="00F013DE">
        <w:rPr>
          <w:rFonts w:eastAsia="Bookman Old Style"/>
          <w:b/>
          <w:color w:val="000000"/>
          <w:sz w:val="22"/>
          <w:szCs w:val="22"/>
        </w:rPr>
        <w:t>3</w:t>
      </w:r>
      <w:r>
        <w:rPr>
          <w:rFonts w:eastAsia="Bookman Old Style"/>
          <w:b/>
          <w:color w:val="000000"/>
          <w:sz w:val="22"/>
          <w:szCs w:val="22"/>
        </w:rPr>
        <w:t xml:space="preserve"> -letniej gwarancji </w:t>
      </w:r>
      <w:r>
        <w:rPr>
          <w:rFonts w:eastAsia="Bookman Old Style"/>
          <w:color w:val="000000"/>
          <w:sz w:val="22"/>
          <w:szCs w:val="22"/>
        </w:rPr>
        <w:t>jakości na wykonany przedmiot zamówienia.</w:t>
      </w:r>
    </w:p>
    <w:p w14:paraId="0C5B5C7F" w14:textId="77777777" w:rsidR="00F06333"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Termin gwarancji rozpoczyna swój bieg od daty bezusterkowego odbioru przedmiotu umowy. Termin gwarancji ulega przedłużeniu o czas pomiędzy zgłoszeniem awarii lub usterki, a jej skuteczną naprawą.</w:t>
      </w:r>
    </w:p>
    <w:p w14:paraId="27F8376D" w14:textId="77777777" w:rsidR="00F06333" w:rsidRDefault="00000000">
      <w:pPr>
        <w:shd w:val="clear" w:color="auto" w:fill="FFFFFF"/>
        <w:ind w:left="360" w:hanging="360"/>
        <w:jc w:val="both"/>
        <w:rPr>
          <w:color w:val="000000"/>
        </w:rPr>
      </w:pPr>
      <w:r>
        <w:rPr>
          <w:color w:val="000000"/>
          <w:sz w:val="22"/>
          <w:szCs w:val="22"/>
        </w:rPr>
        <w:t>3.</w:t>
      </w:r>
      <w:r>
        <w:rPr>
          <w:color w:val="000000"/>
          <w:sz w:val="22"/>
          <w:szCs w:val="22"/>
        </w:rPr>
        <w:tab/>
        <w:t>O wykryciu wady w okresie gwarancji lub rękojmi zamawiający zawiadomi wykonawcę na piśmie (faksem lub pocztą elektroniczną, a następnie pismem za pośrednictwem operatora publicznego).</w:t>
      </w:r>
    </w:p>
    <w:p w14:paraId="7873086B" w14:textId="77777777" w:rsidR="00F06333" w:rsidRDefault="00000000">
      <w:pPr>
        <w:ind w:left="360" w:hanging="360"/>
        <w:jc w:val="both"/>
        <w:rPr>
          <w:color w:val="000000"/>
        </w:rPr>
      </w:pPr>
      <w:r>
        <w:rPr>
          <w:color w:val="000000"/>
          <w:sz w:val="22"/>
          <w:szCs w:val="22"/>
        </w:rPr>
        <w:t>4.</w:t>
      </w:r>
      <w:r>
        <w:rPr>
          <w:color w:val="000000"/>
          <w:sz w:val="22"/>
          <w:szCs w:val="22"/>
        </w:rPr>
        <w:tab/>
        <w:t>Wykonawca odpowiada za wady fizyczne i prawne dokumentów, materiałów, opracowań przekazanych zamawiającemu, szczególnie mających na celu uzyskanie pozwolenia na użytkowanie.</w:t>
      </w:r>
    </w:p>
    <w:p w14:paraId="7016D712" w14:textId="77777777" w:rsidR="00F06333" w:rsidRDefault="00000000">
      <w:pPr>
        <w:shd w:val="clear" w:color="auto" w:fill="FFFFFF"/>
        <w:ind w:left="360" w:hanging="360"/>
        <w:jc w:val="both"/>
        <w:rPr>
          <w:color w:val="000000"/>
        </w:rPr>
      </w:pPr>
      <w:r>
        <w:rPr>
          <w:color w:val="000000"/>
          <w:sz w:val="22"/>
          <w:szCs w:val="22"/>
        </w:rPr>
        <w:t>5.</w:t>
      </w:r>
      <w:r>
        <w:rPr>
          <w:color w:val="000000"/>
          <w:sz w:val="22"/>
          <w:szCs w:val="22"/>
        </w:rPr>
        <w:tab/>
        <w:t>Przez wadę rozumie się w szczególności jakąkolwiek niezgodność przedmiotu umowy z dokumentacją techniczną, przepisami, normami i wytycznymi zamawiającego oraz wytycznymi organów opiniujących, uzgadniających oraz uczestniczących w procedurach odbiorowych.</w:t>
      </w:r>
    </w:p>
    <w:p w14:paraId="3745C473" w14:textId="77777777" w:rsidR="00F06333" w:rsidRDefault="00000000">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W okresie gwarancji wykonawca zobowiązany jest dokonać naprawy usterki lub wady lub dokonać wymiany elementu na nowy, wolny od wad, w terminie wskazanym przez zamawiającego.</w:t>
      </w:r>
    </w:p>
    <w:p w14:paraId="0A8E53CF" w14:textId="77777777" w:rsidR="00F06333" w:rsidRDefault="00000000">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Jeżeli wykonawca mimo zgłoszenia zamawiającego będzie się opóźniał z usunięciem usterek lub wad,                   to zamawiający zleci ich usunięcie podmiotom trzecim na koszt wykonawcy naliczając odpowiednie kary umowne. Kara będzie liczona od upływu terminu wskazanego w ust. 6 do dnia usunięcia usterek lub wad przez podmiot trzeci.</w:t>
      </w:r>
    </w:p>
    <w:p w14:paraId="1131F27C" w14:textId="77777777" w:rsidR="00F06333" w:rsidRDefault="00000000">
      <w:pPr>
        <w:pStyle w:val="Normalny1"/>
        <w:ind w:left="360" w:hanging="360"/>
        <w:jc w:val="both"/>
        <w:rPr>
          <w:color w:val="000000"/>
        </w:rPr>
      </w:pPr>
      <w:r>
        <w:rPr>
          <w:rFonts w:eastAsia="Bookman Old Style"/>
          <w:color w:val="000000"/>
          <w:sz w:val="22"/>
          <w:szCs w:val="22"/>
        </w:rPr>
        <w:t>8.</w:t>
      </w:r>
      <w:r>
        <w:rPr>
          <w:rFonts w:eastAsia="Bookman Old Style"/>
          <w:color w:val="000000"/>
          <w:sz w:val="22"/>
          <w:szCs w:val="22"/>
        </w:rPr>
        <w:tab/>
        <w:t xml:space="preserve">Uprawnienia z tytułu rękojmi za wady będą przysługiwać zamawiającemu w zakresach wynikających                 z Kodeksu cywilnego i będą dochodzone niezależnie od uprawnień wynikających z udzielonej gwarancji. </w:t>
      </w:r>
      <w:r>
        <w:rPr>
          <w:rFonts w:eastAsia="Bookman Old Style"/>
          <w:color w:val="000000"/>
          <w:sz w:val="22"/>
          <w:szCs w:val="22"/>
          <w:u w:val="single"/>
        </w:rPr>
        <w:t>Termin rękojmi za wady zostaje rozszerzony i będzie odpowiadał okresowi udzielonej przez wykonawcę gwarancji.</w:t>
      </w:r>
    </w:p>
    <w:p w14:paraId="4430410F" w14:textId="77777777" w:rsidR="00F06333" w:rsidRDefault="00000000">
      <w:pPr>
        <w:shd w:val="clear" w:color="auto" w:fill="FFFFFF"/>
        <w:ind w:left="360" w:hanging="360"/>
        <w:jc w:val="both"/>
        <w:rPr>
          <w:color w:val="000000"/>
        </w:rPr>
      </w:pPr>
      <w:r>
        <w:rPr>
          <w:color w:val="000000"/>
          <w:sz w:val="22"/>
          <w:szCs w:val="22"/>
        </w:rPr>
        <w:t>9.</w:t>
      </w:r>
      <w:r>
        <w:rPr>
          <w:color w:val="000000"/>
          <w:sz w:val="22"/>
          <w:szCs w:val="22"/>
        </w:rPr>
        <w:tab/>
        <w:t>Zamawiający może dochodzić roszczeń z tytułu gwarancji i rękojmi także po upływie ich terminu, jeżeli reklamował wadę przed upływem tego terminu.</w:t>
      </w:r>
    </w:p>
    <w:p w14:paraId="0A3CB744" w14:textId="77777777" w:rsidR="00F06333" w:rsidRDefault="00F06333">
      <w:pPr>
        <w:rPr>
          <w:rFonts w:eastAsia="Bookman Old Style"/>
          <w:b/>
          <w:color w:val="000000"/>
          <w:sz w:val="22"/>
          <w:szCs w:val="22"/>
        </w:rPr>
      </w:pPr>
    </w:p>
    <w:p w14:paraId="564F64DF" w14:textId="77777777" w:rsidR="00F06333" w:rsidRDefault="00000000">
      <w:pPr>
        <w:jc w:val="center"/>
        <w:rPr>
          <w:color w:val="000000"/>
        </w:rPr>
      </w:pPr>
      <w:r>
        <w:rPr>
          <w:rFonts w:eastAsia="Bookman Old Style"/>
          <w:b/>
          <w:color w:val="000000"/>
          <w:sz w:val="22"/>
          <w:szCs w:val="22"/>
        </w:rPr>
        <w:t>§ 6.</w:t>
      </w:r>
    </w:p>
    <w:p w14:paraId="3EDDAF8E" w14:textId="77777777" w:rsidR="00F06333" w:rsidRDefault="00000000">
      <w:pPr>
        <w:jc w:val="center"/>
        <w:rPr>
          <w:color w:val="000000"/>
        </w:rPr>
      </w:pPr>
      <w:r>
        <w:rPr>
          <w:rFonts w:eastAsia="Bookman Old Style"/>
          <w:b/>
          <w:color w:val="000000"/>
          <w:sz w:val="22"/>
          <w:szCs w:val="22"/>
        </w:rPr>
        <w:t>Zmiany umowy</w:t>
      </w:r>
    </w:p>
    <w:p w14:paraId="59A4ADAE" w14:textId="77777777" w:rsidR="00F06333" w:rsidRDefault="00F06333">
      <w:pPr>
        <w:jc w:val="center"/>
        <w:rPr>
          <w:rFonts w:eastAsia="Bookman Old Style"/>
          <w:b/>
          <w:color w:val="000000"/>
          <w:sz w:val="22"/>
          <w:szCs w:val="22"/>
        </w:rPr>
      </w:pPr>
    </w:p>
    <w:p w14:paraId="1DA7D6E9" w14:textId="48FFFADE" w:rsidR="00F06333" w:rsidRDefault="00000000">
      <w:pPr>
        <w:pStyle w:val="Normalny1"/>
        <w:numPr>
          <w:ilvl w:val="0"/>
          <w:numId w:val="5"/>
        </w:numPr>
        <w:tabs>
          <w:tab w:val="left" w:pos="360"/>
        </w:tabs>
        <w:ind w:left="360"/>
        <w:jc w:val="both"/>
        <w:rPr>
          <w:color w:val="000000"/>
        </w:rPr>
      </w:pPr>
      <w:r>
        <w:rPr>
          <w:color w:val="000000"/>
          <w:sz w:val="22"/>
          <w:szCs w:val="22"/>
        </w:rPr>
        <w:t>Zamawiający dopuszcza możliwość zmiany terminu realizacji przedmiotu umowy jedynie</w:t>
      </w:r>
      <w:r w:rsidR="00F013DE">
        <w:rPr>
          <w:color w:val="000000"/>
          <w:sz w:val="22"/>
          <w:szCs w:val="22"/>
        </w:rPr>
        <w:t xml:space="preserve"> </w:t>
      </w:r>
      <w:r>
        <w:rPr>
          <w:color w:val="000000"/>
          <w:sz w:val="22"/>
          <w:szCs w:val="22"/>
        </w:rPr>
        <w:t>w przypadku zaistnienia okoliczności niezależnych od stron umowy, których nie można było przewidzieć w chwili jej zawarcia. Okolicznościami takimi będą - po spełnieniu pierwszej przesłanki w szczególności:</w:t>
      </w:r>
    </w:p>
    <w:p w14:paraId="4AEC754C" w14:textId="77777777" w:rsidR="00F06333" w:rsidRDefault="00000000">
      <w:pPr>
        <w:pStyle w:val="Akapitzlist"/>
        <w:numPr>
          <w:ilvl w:val="0"/>
          <w:numId w:val="6"/>
        </w:numPr>
        <w:ind w:left="851" w:hanging="425"/>
        <w:jc w:val="both"/>
      </w:pPr>
      <w:r>
        <w:rPr>
          <w:sz w:val="22"/>
          <w:szCs w:val="22"/>
          <w:lang w:eastAsia="pl-PL"/>
        </w:rPr>
        <w:t xml:space="preserve">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w:t>
      </w:r>
      <w:r>
        <w:rPr>
          <w:sz w:val="22"/>
          <w:szCs w:val="22"/>
        </w:rPr>
        <w:t>powódź, akty wandalizmu, awarie, katastrofy, zgony, wprowadzenie stanu klęski żywiołowej, zagrożenia, epidemii, pandemii,</w:t>
      </w:r>
    </w:p>
    <w:p w14:paraId="6C5CB77A" w14:textId="77777777" w:rsidR="00F06333" w:rsidRDefault="00000000">
      <w:pPr>
        <w:pStyle w:val="Akapitzlist"/>
        <w:numPr>
          <w:ilvl w:val="0"/>
          <w:numId w:val="6"/>
        </w:numPr>
        <w:ind w:left="851" w:hanging="425"/>
        <w:jc w:val="both"/>
      </w:pPr>
      <w:r>
        <w:rPr>
          <w:sz w:val="22"/>
          <w:szCs w:val="22"/>
        </w:rPr>
        <w:t>konieczności realizacji robót zamiennych,</w:t>
      </w:r>
    </w:p>
    <w:p w14:paraId="3BF7BF7A" w14:textId="77777777" w:rsidR="00F06333" w:rsidRDefault="00000000">
      <w:pPr>
        <w:pStyle w:val="Akapitzlist"/>
        <w:numPr>
          <w:ilvl w:val="0"/>
          <w:numId w:val="6"/>
        </w:numPr>
        <w:ind w:left="851" w:hanging="425"/>
        <w:jc w:val="both"/>
      </w:pPr>
      <w:r>
        <w:rPr>
          <w:sz w:val="22"/>
          <w:szCs w:val="22"/>
        </w:rPr>
        <w:t>działań mających na celu niezwłoczne usunięcie bezpośredniego zagrożenia bezpieczeństwa ludzi  lub mienia,</w:t>
      </w:r>
    </w:p>
    <w:p w14:paraId="2A798469" w14:textId="77777777" w:rsidR="00F06333" w:rsidRDefault="00000000">
      <w:pPr>
        <w:pStyle w:val="Akapitzlist"/>
        <w:numPr>
          <w:ilvl w:val="0"/>
          <w:numId w:val="6"/>
        </w:numPr>
        <w:ind w:left="851" w:hanging="425"/>
        <w:jc w:val="both"/>
      </w:pPr>
      <w:r>
        <w:rPr>
          <w:sz w:val="22"/>
          <w:szCs w:val="22"/>
        </w:rPr>
        <w:t>zmiany przepisów prawa mających wpływ na zakres lub termin wykonania przedmiotu umowy,</w:t>
      </w:r>
    </w:p>
    <w:p w14:paraId="12D988DD" w14:textId="3B2A6E50" w:rsidR="00F06333" w:rsidRDefault="00000000">
      <w:pPr>
        <w:pStyle w:val="Akapitzlist"/>
        <w:numPr>
          <w:ilvl w:val="0"/>
          <w:numId w:val="6"/>
        </w:numPr>
        <w:ind w:left="851" w:hanging="425"/>
        <w:jc w:val="both"/>
      </w:pPr>
      <w:r>
        <w:rPr>
          <w:sz w:val="22"/>
          <w:szCs w:val="22"/>
        </w:rPr>
        <w:t>realizacji przez innych wykonawców w drodze odrębnej umowy prac powiązanych</w:t>
      </w:r>
      <w:r w:rsidR="00F013DE">
        <w:rPr>
          <w:sz w:val="22"/>
          <w:szCs w:val="22"/>
        </w:rPr>
        <w:t xml:space="preserve"> </w:t>
      </w:r>
      <w:r>
        <w:rPr>
          <w:sz w:val="22"/>
          <w:szCs w:val="22"/>
        </w:rPr>
        <w:t>z przedmiotem niniejszej umowy wymuszającej konieczność skoordynowania prac i uwzględnienia wzajemnych powiązań,</w:t>
      </w:r>
    </w:p>
    <w:p w14:paraId="3E643C29" w14:textId="77777777" w:rsidR="00F06333" w:rsidRDefault="00000000">
      <w:pPr>
        <w:pStyle w:val="Akapitzlist"/>
        <w:numPr>
          <w:ilvl w:val="0"/>
          <w:numId w:val="6"/>
        </w:numPr>
        <w:ind w:left="851" w:hanging="425"/>
        <w:jc w:val="both"/>
      </w:pPr>
      <w:r>
        <w:rPr>
          <w:sz w:val="22"/>
          <w:szCs w:val="22"/>
        </w:rPr>
        <w:t>napotkania niezinwentaryzowanych lub błędnie zinwentaryzowanych sieci, instalacji lub innych obiektów budowlanych, które wpływają na tempo wykonywanych robót,</w:t>
      </w:r>
    </w:p>
    <w:p w14:paraId="2664BB60" w14:textId="77777777" w:rsidR="00F06333" w:rsidRDefault="00000000">
      <w:pPr>
        <w:pStyle w:val="Akapitzlist"/>
        <w:numPr>
          <w:ilvl w:val="0"/>
          <w:numId w:val="6"/>
        </w:numPr>
        <w:ind w:left="851" w:hanging="425"/>
        <w:jc w:val="both"/>
      </w:pPr>
      <w:r>
        <w:rPr>
          <w:sz w:val="22"/>
          <w:szCs w:val="22"/>
        </w:rPr>
        <w:t>niekorzystne warunki atmosferyczne,</w:t>
      </w:r>
    </w:p>
    <w:p w14:paraId="01751A7C" w14:textId="77777777" w:rsidR="00F06333" w:rsidRDefault="00000000">
      <w:pPr>
        <w:pStyle w:val="Akapitzlist"/>
        <w:numPr>
          <w:ilvl w:val="0"/>
          <w:numId w:val="6"/>
        </w:numPr>
        <w:ind w:left="851" w:hanging="425"/>
        <w:jc w:val="both"/>
      </w:pPr>
      <w:r>
        <w:rPr>
          <w:sz w:val="22"/>
          <w:szCs w:val="22"/>
          <w:lang w:eastAsia="pl-PL"/>
        </w:rPr>
        <w:t>innych od wyżej przywołanych, niezależnych od wykonawcy pod warunkiem wyrażenia zgody przez zamawiającego.</w:t>
      </w:r>
    </w:p>
    <w:p w14:paraId="0485BAE7" w14:textId="77777777" w:rsidR="00F06333" w:rsidRDefault="00000000">
      <w:pPr>
        <w:pStyle w:val="Normalny1"/>
        <w:numPr>
          <w:ilvl w:val="0"/>
          <w:numId w:val="5"/>
        </w:numPr>
        <w:tabs>
          <w:tab w:val="left" w:pos="360"/>
        </w:tabs>
        <w:ind w:left="360"/>
        <w:jc w:val="both"/>
        <w:rPr>
          <w:color w:val="000000"/>
        </w:rPr>
      </w:pPr>
      <w:r>
        <w:rPr>
          <w:color w:val="000000"/>
          <w:sz w:val="22"/>
          <w:szCs w:val="22"/>
        </w:rPr>
        <w:t>W przypadku, gdy zachodzi potrzeba zmiany rozwiązań technicznych w stosunku do przewidzianych zamawiający sporządza odpowiedni protokół wraz z uzasadnieniem zmian. W przypadku zmiany rozwiązań technicznych zamawiający może dopuścić zmianę wynagrodzenia.</w:t>
      </w:r>
    </w:p>
    <w:p w14:paraId="195FD7B5" w14:textId="76D4BB51" w:rsidR="00F06333" w:rsidRDefault="00000000">
      <w:pPr>
        <w:pStyle w:val="Normalny1"/>
        <w:numPr>
          <w:ilvl w:val="0"/>
          <w:numId w:val="5"/>
        </w:numPr>
        <w:tabs>
          <w:tab w:val="left" w:pos="360"/>
        </w:tabs>
        <w:ind w:left="360"/>
        <w:jc w:val="both"/>
        <w:rPr>
          <w:color w:val="000000"/>
        </w:rPr>
      </w:pPr>
      <w:r>
        <w:rPr>
          <w:color w:val="000000"/>
          <w:sz w:val="22"/>
          <w:szCs w:val="22"/>
        </w:rPr>
        <w:t xml:space="preserve">Wykonawca zobowiązany jest uzyskać każdorazowo pisemną zgodę zamawiającego na realizację ewentualnych prac zamiennych, dodatkowych lub uzupełniających. Zgoda taka musi być uzyskana przed rozpoczęciem tych prac, za wyjątkiem robót mających na celu niezwłoczne zapobieżenie bezpośredniego zagrożenia bezpieczeństwa ludzi lub mienia. Nie zwalnia to jednak wykonawcy z natychmiastowego </w:t>
      </w:r>
      <w:r>
        <w:rPr>
          <w:color w:val="000000"/>
          <w:sz w:val="22"/>
          <w:szCs w:val="22"/>
        </w:rPr>
        <w:lastRenderedPageBreak/>
        <w:t>zawiadomienia zamawiającego o podjęciu takich robót. Jeżeli wykonawca dokona ich realizacji bez zgody zamawiającego, zamawiającemu przysługuje prawo do odmowy zapłaty wynagrodzenia za te roboty.</w:t>
      </w:r>
    </w:p>
    <w:p w14:paraId="7D2B2F64" w14:textId="1455D883" w:rsidR="00F06333" w:rsidRPr="002D0CFE" w:rsidRDefault="00000000" w:rsidP="002D0CFE">
      <w:pPr>
        <w:pStyle w:val="Normalny1"/>
        <w:numPr>
          <w:ilvl w:val="0"/>
          <w:numId w:val="5"/>
        </w:numPr>
        <w:tabs>
          <w:tab w:val="left" w:pos="360"/>
        </w:tabs>
        <w:ind w:left="360"/>
        <w:jc w:val="both"/>
        <w:rPr>
          <w:color w:val="000000"/>
        </w:rPr>
      </w:pPr>
      <w:r>
        <w:rPr>
          <w:rFonts w:eastAsia="Bookman Old Style"/>
          <w:bCs/>
          <w:color w:val="000000"/>
          <w:sz w:val="22"/>
          <w:szCs w:val="22"/>
        </w:rPr>
        <w:t xml:space="preserve">Zamawiający może dopuścić </w:t>
      </w:r>
      <w:r>
        <w:rPr>
          <w:color w:val="000000"/>
          <w:sz w:val="22"/>
          <w:szCs w:val="22"/>
        </w:rPr>
        <w:t>zmianę umowy nieznacznie rozszerzającą lub zmniejszającą zakres świadczeń i zobowiązań wynikający z umowy z możliwością wprowadzenia zmiany wynagrodzenia. Zmiana taka nastąpić może tylko po przekazaniu stosownego wniosku wykonawcy wraz z uzasadnieniem konieczności wprowadzenia zmian lub na wniosek zamawiającego.</w:t>
      </w:r>
    </w:p>
    <w:p w14:paraId="7CC5FA87" w14:textId="77777777" w:rsidR="00F06333" w:rsidRDefault="00000000">
      <w:pPr>
        <w:pStyle w:val="Normalny1"/>
        <w:numPr>
          <w:ilvl w:val="0"/>
          <w:numId w:val="5"/>
        </w:numPr>
        <w:tabs>
          <w:tab w:val="left" w:pos="360"/>
        </w:tabs>
        <w:ind w:left="360"/>
        <w:jc w:val="both"/>
        <w:rPr>
          <w:color w:val="000000"/>
        </w:rPr>
      </w:pPr>
      <w:r>
        <w:rPr>
          <w:color w:val="000000"/>
          <w:sz w:val="22"/>
          <w:szCs w:val="22"/>
          <w:lang w:eastAsia="pl-PL"/>
        </w:rPr>
        <w:t>Na wniosek każdej ze stron umowy, możliwa jest zmiana technologii, sposobu realizacji robót, stosowanych materiałów itp. Zmiana taka możliwa jest w przypadku, gdy proponowane rozwiązanie jest równorzędne lub lepsze funkcjonalnie, jakościowo, technicznie od przewidzianego w Specyfikacji technicznej. W przypadku zmian, gdy zmiana niesie za sobą zwiększenie kosztów Zamawiający może wyrazić zgodę na dokonanie zmian – zwiększenia kwoty umownej zadania.</w:t>
      </w:r>
    </w:p>
    <w:p w14:paraId="52291257" w14:textId="77777777" w:rsidR="00F06333" w:rsidRDefault="00000000">
      <w:pPr>
        <w:pStyle w:val="Normalny1"/>
        <w:numPr>
          <w:ilvl w:val="0"/>
          <w:numId w:val="5"/>
        </w:numPr>
        <w:tabs>
          <w:tab w:val="left" w:pos="360"/>
        </w:tabs>
        <w:ind w:left="360"/>
        <w:jc w:val="both"/>
        <w:rPr>
          <w:color w:val="000000"/>
        </w:rPr>
      </w:pPr>
      <w:r>
        <w:rPr>
          <w:color w:val="000000"/>
          <w:sz w:val="22"/>
          <w:szCs w:val="22"/>
          <w:lang w:eastAsia="pl-PL"/>
        </w:rPr>
        <w:t>Jeżeli w wyniku dokonanych powyżej zmian dojdzie do obniżenia kosztów realizacji przedmiotu umowy wynagrodzenie wykonawcy zostanie odpowiednio zmniejszone.</w:t>
      </w:r>
    </w:p>
    <w:p w14:paraId="0CB172D8" w14:textId="77777777" w:rsidR="00F06333" w:rsidRDefault="00000000">
      <w:pPr>
        <w:pStyle w:val="Normalny1"/>
        <w:numPr>
          <w:ilvl w:val="0"/>
          <w:numId w:val="5"/>
        </w:numPr>
        <w:tabs>
          <w:tab w:val="left" w:pos="360"/>
        </w:tabs>
        <w:ind w:left="360"/>
        <w:jc w:val="both"/>
        <w:rPr>
          <w:color w:val="000000"/>
        </w:rPr>
      </w:pPr>
      <w:r>
        <w:rPr>
          <w:color w:val="000000"/>
          <w:sz w:val="22"/>
          <w:szCs w:val="22"/>
        </w:rPr>
        <w:t>Każdorazowa zmiana umowy wymaga zawarcia stosownego aneksu.</w:t>
      </w:r>
    </w:p>
    <w:p w14:paraId="0E8F76C7" w14:textId="77777777" w:rsidR="00F06333" w:rsidRDefault="00F06333">
      <w:pPr>
        <w:pStyle w:val="Normalny1"/>
        <w:jc w:val="both"/>
        <w:rPr>
          <w:color w:val="000000"/>
          <w:sz w:val="22"/>
          <w:szCs w:val="22"/>
        </w:rPr>
      </w:pPr>
    </w:p>
    <w:p w14:paraId="30CC6D83" w14:textId="77777777" w:rsidR="00F06333" w:rsidRDefault="00000000">
      <w:pPr>
        <w:pStyle w:val="Normalny1"/>
        <w:jc w:val="center"/>
        <w:rPr>
          <w:color w:val="000000"/>
        </w:rPr>
      </w:pPr>
      <w:r>
        <w:rPr>
          <w:rFonts w:eastAsia="Bookman Old Style"/>
          <w:b/>
          <w:bCs/>
          <w:color w:val="000000"/>
          <w:sz w:val="22"/>
          <w:szCs w:val="22"/>
        </w:rPr>
        <w:t>§ 7.</w:t>
      </w:r>
    </w:p>
    <w:p w14:paraId="2D91FD6D" w14:textId="77777777" w:rsidR="00F06333" w:rsidRDefault="00000000">
      <w:pPr>
        <w:pStyle w:val="Normalny1"/>
        <w:jc w:val="center"/>
        <w:rPr>
          <w:color w:val="000000"/>
        </w:rPr>
      </w:pPr>
      <w:r>
        <w:rPr>
          <w:rFonts w:eastAsia="Bookman Old Style"/>
          <w:b/>
          <w:bCs/>
          <w:color w:val="000000"/>
          <w:sz w:val="22"/>
          <w:szCs w:val="22"/>
        </w:rPr>
        <w:t>Odbiory robót</w:t>
      </w:r>
    </w:p>
    <w:p w14:paraId="54B41956" w14:textId="77777777" w:rsidR="00F06333" w:rsidRDefault="00F06333">
      <w:pPr>
        <w:pStyle w:val="Normalny1"/>
        <w:jc w:val="center"/>
        <w:rPr>
          <w:rFonts w:eastAsia="Bookman Old Style"/>
          <w:b/>
          <w:bCs/>
          <w:color w:val="000000"/>
          <w:sz w:val="22"/>
          <w:szCs w:val="22"/>
        </w:rPr>
      </w:pPr>
    </w:p>
    <w:p w14:paraId="1C3CD0CF" w14:textId="7099887C" w:rsidR="00F06333" w:rsidRDefault="00000000">
      <w:pPr>
        <w:pStyle w:val="Normalny1"/>
        <w:ind w:left="426" w:hanging="426"/>
        <w:jc w:val="both"/>
        <w:rPr>
          <w:color w:val="000000"/>
        </w:rPr>
      </w:pPr>
      <w:r>
        <w:rPr>
          <w:rFonts w:eastAsia="Bookman Old Style"/>
          <w:color w:val="000000"/>
          <w:sz w:val="22"/>
          <w:szCs w:val="22"/>
        </w:rPr>
        <w:t>1.</w:t>
      </w:r>
      <w:r>
        <w:rPr>
          <w:rFonts w:eastAsia="Bookman Old Style"/>
          <w:color w:val="000000"/>
          <w:sz w:val="22"/>
          <w:szCs w:val="22"/>
        </w:rPr>
        <w:tab/>
        <w:t xml:space="preserve">Odbiór dokonany będzie w oparciu o opis przedmiotu zamówienia, obowiązujące normy oraz warunki określone w </w:t>
      </w:r>
      <w:r w:rsidR="00F013DE">
        <w:rPr>
          <w:rFonts w:eastAsia="Bookman Old Style"/>
          <w:color w:val="000000"/>
          <w:sz w:val="22"/>
          <w:szCs w:val="22"/>
        </w:rPr>
        <w:t>kartach materiałowych producenta.</w:t>
      </w:r>
    </w:p>
    <w:p w14:paraId="6423637F" w14:textId="77777777" w:rsidR="00F06333" w:rsidRDefault="00000000">
      <w:pPr>
        <w:pStyle w:val="Normalny1"/>
        <w:ind w:left="426" w:hanging="426"/>
        <w:jc w:val="both"/>
        <w:rPr>
          <w:color w:val="000000"/>
        </w:rPr>
      </w:pPr>
      <w:r>
        <w:rPr>
          <w:rFonts w:eastAsia="Bookman Old Style"/>
          <w:color w:val="000000"/>
          <w:sz w:val="22"/>
          <w:szCs w:val="22"/>
        </w:rPr>
        <w:t>2.</w:t>
      </w:r>
      <w:r>
        <w:rPr>
          <w:rFonts w:eastAsia="Bookman Old Style"/>
          <w:color w:val="000000"/>
          <w:sz w:val="22"/>
          <w:szCs w:val="22"/>
        </w:rPr>
        <w:tab/>
      </w:r>
      <w:r>
        <w:rPr>
          <w:color w:val="000000"/>
          <w:sz w:val="22"/>
          <w:szCs w:val="22"/>
        </w:rPr>
        <w:t>Wykonawca zobowiązany jest zawiadomić na piśmie koordynatorów/inspektorów nadzoru                               o zakończeniu robót budowlanych i gotowości do odbioru wraz z kompletem dokumentów odbiorowych w skład których winny wchodzić w szczególności: aprobaty techniczne, atesty, certyfikaty, karty techniczne, karty gwarancyjne i inne dokumenty dopuszczające zastosowane materiały do wbudowania.</w:t>
      </w:r>
    </w:p>
    <w:p w14:paraId="52BB6A90" w14:textId="271E9D18" w:rsidR="00F06333" w:rsidRDefault="00000000" w:rsidP="002D0CFE">
      <w:pPr>
        <w:pStyle w:val="Normalny1"/>
        <w:ind w:left="426" w:hanging="426"/>
        <w:jc w:val="both"/>
      </w:pPr>
      <w:r>
        <w:rPr>
          <w:color w:val="000000"/>
          <w:sz w:val="22"/>
          <w:szCs w:val="22"/>
        </w:rPr>
        <w:t>3.</w:t>
      </w:r>
      <w:r>
        <w:rPr>
          <w:color w:val="000000"/>
          <w:sz w:val="22"/>
          <w:szCs w:val="22"/>
        </w:rPr>
        <w:tab/>
      </w:r>
      <w:r>
        <w:rPr>
          <w:color w:val="000000"/>
          <w:sz w:val="22"/>
          <w:szCs w:val="22"/>
          <w:lang w:eastAsia="pl-PL"/>
        </w:rPr>
        <w:t>Czynności odbioru końcowego zostaną podjęte przez Zamawiającego w terminie 7 dni roboczych                  od daty powiadomienia</w:t>
      </w:r>
      <w:r w:rsidR="002D0CFE">
        <w:rPr>
          <w:color w:val="000000"/>
          <w:sz w:val="22"/>
          <w:szCs w:val="22"/>
          <w:lang w:eastAsia="pl-PL"/>
        </w:rPr>
        <w:t>.</w:t>
      </w:r>
    </w:p>
    <w:p w14:paraId="7AF3F791" w14:textId="77777777" w:rsidR="00F06333" w:rsidRDefault="00000000">
      <w:pPr>
        <w:shd w:val="clear" w:color="auto" w:fill="FFFFFF"/>
        <w:tabs>
          <w:tab w:val="left" w:pos="426"/>
        </w:tabs>
        <w:jc w:val="both"/>
        <w:rPr>
          <w:color w:val="000000"/>
        </w:rPr>
      </w:pPr>
      <w:r>
        <w:rPr>
          <w:color w:val="000000"/>
          <w:sz w:val="22"/>
          <w:szCs w:val="22"/>
        </w:rPr>
        <w:t>4.</w:t>
      </w:r>
      <w:r>
        <w:rPr>
          <w:color w:val="000000"/>
          <w:sz w:val="22"/>
          <w:szCs w:val="22"/>
        </w:rPr>
        <w:tab/>
        <w:t>Odbiór końcowy ma na celu potwierdzenie prawidłowej realizacji całego przedmiotu.</w:t>
      </w:r>
    </w:p>
    <w:p w14:paraId="7C6D6D08" w14:textId="77777777" w:rsidR="00F06333" w:rsidRDefault="00000000">
      <w:pPr>
        <w:shd w:val="clear" w:color="auto" w:fill="FFFFFF"/>
        <w:tabs>
          <w:tab w:val="left" w:pos="426"/>
        </w:tabs>
        <w:ind w:left="420" w:hanging="420"/>
        <w:jc w:val="both"/>
        <w:rPr>
          <w:color w:val="000000"/>
        </w:rPr>
      </w:pPr>
      <w:r>
        <w:rPr>
          <w:color w:val="000000"/>
          <w:sz w:val="22"/>
          <w:szCs w:val="22"/>
        </w:rPr>
        <w:t>5.</w:t>
      </w:r>
      <w:r>
        <w:rPr>
          <w:color w:val="000000"/>
          <w:sz w:val="22"/>
          <w:szCs w:val="22"/>
        </w:rPr>
        <w:tab/>
        <w:t>Zakończenie realizacji przedmiotu umowy nastąpi na podstawie protokołu odbioru końcowego podpisanego przez strony umowy.</w:t>
      </w:r>
    </w:p>
    <w:p w14:paraId="0CFCD9C0" w14:textId="77777777" w:rsidR="00F06333" w:rsidRDefault="00000000">
      <w:pPr>
        <w:shd w:val="clear" w:color="auto" w:fill="FFFFFF"/>
        <w:ind w:left="426" w:hanging="426"/>
        <w:jc w:val="both"/>
        <w:rPr>
          <w:color w:val="000000"/>
        </w:rPr>
      </w:pPr>
      <w:r>
        <w:rPr>
          <w:color w:val="000000"/>
          <w:sz w:val="22"/>
          <w:szCs w:val="22"/>
        </w:rPr>
        <w:t>6.</w:t>
      </w:r>
      <w:r>
        <w:rPr>
          <w:color w:val="000000"/>
          <w:sz w:val="22"/>
          <w:szCs w:val="22"/>
        </w:rPr>
        <w:tab/>
        <w:t>Zamawiający ma prawo przerwać odbiór, jeżeli wykonawca nie zakończył realizacji robót lub roboty zostały wykonane nieprawidłowo tj. niezgodnie z przedmiarem, specyfikacją techniczną wykonania i odbioru robót, normami, przepisami, należytą starannością, sztuką budowlaną, poleceniami zamawiającego.</w:t>
      </w:r>
    </w:p>
    <w:p w14:paraId="5B3A4861" w14:textId="77777777" w:rsidR="00F06333" w:rsidRDefault="00000000">
      <w:pPr>
        <w:shd w:val="clear" w:color="auto" w:fill="FFFFFF"/>
        <w:ind w:left="426" w:right="19" w:hanging="426"/>
        <w:jc w:val="both"/>
        <w:rPr>
          <w:color w:val="000000"/>
        </w:rPr>
      </w:pPr>
      <w:r>
        <w:rPr>
          <w:color w:val="000000"/>
          <w:sz w:val="22"/>
          <w:szCs w:val="22"/>
        </w:rPr>
        <w:t>7.</w:t>
      </w:r>
      <w:r>
        <w:rPr>
          <w:color w:val="000000"/>
          <w:sz w:val="22"/>
          <w:szCs w:val="22"/>
        </w:rPr>
        <w:tab/>
        <w:t>Zamawiający ma prawo przerwać odbiór, jeżeli wykonawca nie przedstawił wszystkich niezbędnych dokumentów, w szczególności o których mowa w ust. 2.</w:t>
      </w:r>
    </w:p>
    <w:p w14:paraId="65F7A2D4" w14:textId="77777777" w:rsidR="00F06333" w:rsidRDefault="00000000">
      <w:pPr>
        <w:shd w:val="clear" w:color="auto" w:fill="FFFFFF"/>
        <w:ind w:left="426" w:right="29" w:hanging="426"/>
        <w:jc w:val="both"/>
        <w:rPr>
          <w:color w:val="000000"/>
        </w:rPr>
      </w:pPr>
      <w:r>
        <w:rPr>
          <w:color w:val="000000"/>
          <w:sz w:val="22"/>
          <w:szCs w:val="22"/>
        </w:rPr>
        <w:t>8.</w:t>
      </w:r>
      <w:r>
        <w:rPr>
          <w:color w:val="000000"/>
          <w:sz w:val="22"/>
          <w:szCs w:val="22"/>
        </w:rPr>
        <w:tab/>
        <w:t>Wykonawca zobowiązany jest do zawiadomienia na piśmie zamawiającego o usunięciu wad oraz do żądania wyznaczenia terminu odbioru zakwestionowanych robót jako wadliwych.</w:t>
      </w:r>
    </w:p>
    <w:p w14:paraId="682E86F0" w14:textId="77777777" w:rsidR="00F06333" w:rsidRDefault="00F06333">
      <w:pPr>
        <w:pStyle w:val="Normalny1"/>
        <w:ind w:left="360" w:hanging="360"/>
        <w:jc w:val="center"/>
        <w:rPr>
          <w:rFonts w:eastAsia="Bookman Old Style"/>
          <w:b/>
          <w:bCs/>
          <w:color w:val="000000"/>
          <w:sz w:val="22"/>
          <w:szCs w:val="22"/>
        </w:rPr>
      </w:pPr>
    </w:p>
    <w:p w14:paraId="5BFBA2EA" w14:textId="77777777" w:rsidR="00F06333" w:rsidRDefault="00000000">
      <w:pPr>
        <w:pStyle w:val="Normalny1"/>
        <w:ind w:left="360" w:hanging="360"/>
        <w:jc w:val="center"/>
        <w:rPr>
          <w:color w:val="000000"/>
        </w:rPr>
      </w:pPr>
      <w:r>
        <w:rPr>
          <w:rFonts w:eastAsia="Bookman Old Style"/>
          <w:b/>
          <w:bCs/>
          <w:color w:val="000000"/>
          <w:sz w:val="22"/>
          <w:szCs w:val="22"/>
        </w:rPr>
        <w:t>§ 8.</w:t>
      </w:r>
    </w:p>
    <w:p w14:paraId="5FA5E344" w14:textId="77777777" w:rsidR="00F06333" w:rsidRDefault="00000000">
      <w:pPr>
        <w:pStyle w:val="Normalny1"/>
        <w:jc w:val="center"/>
        <w:rPr>
          <w:color w:val="000000"/>
        </w:rPr>
      </w:pPr>
      <w:r>
        <w:rPr>
          <w:rFonts w:eastAsia="Bookman Old Style"/>
          <w:b/>
          <w:bCs/>
          <w:color w:val="000000"/>
          <w:sz w:val="22"/>
          <w:szCs w:val="22"/>
        </w:rPr>
        <w:t>Rozwiązanie umowy</w:t>
      </w:r>
    </w:p>
    <w:p w14:paraId="7A0C95FF" w14:textId="77777777" w:rsidR="00F06333" w:rsidRDefault="00F06333">
      <w:pPr>
        <w:pStyle w:val="Normalny1"/>
        <w:jc w:val="center"/>
        <w:rPr>
          <w:rFonts w:eastAsia="Bookman Old Style"/>
          <w:b/>
          <w:bCs/>
          <w:color w:val="000000"/>
          <w:sz w:val="22"/>
          <w:szCs w:val="22"/>
        </w:rPr>
      </w:pPr>
    </w:p>
    <w:p w14:paraId="4FE33FDD" w14:textId="77777777" w:rsidR="00F06333"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w przypadku, gdy:</w:t>
      </w:r>
    </w:p>
    <w:p w14:paraId="5C15CE3C" w14:textId="77777777" w:rsidR="00F06333" w:rsidRDefault="00000000">
      <w:pPr>
        <w:pStyle w:val="Normalny1"/>
        <w:ind w:left="720" w:hanging="360"/>
        <w:jc w:val="both"/>
        <w:rPr>
          <w:color w:val="000000"/>
        </w:rPr>
      </w:pPr>
      <w:r>
        <w:rPr>
          <w:rFonts w:eastAsia="Bookman Old Style"/>
          <w:color w:val="000000"/>
          <w:sz w:val="22"/>
          <w:szCs w:val="22"/>
        </w:rPr>
        <w:t>1)</w:t>
      </w:r>
      <w:r>
        <w:rPr>
          <w:rFonts w:eastAsia="Bookman Old Style"/>
          <w:color w:val="000000"/>
          <w:sz w:val="22"/>
          <w:szCs w:val="22"/>
        </w:rPr>
        <w:tab/>
        <w:t>wykonawca utracił uprawnienia do wykonywania przedmiotu umowy,</w:t>
      </w:r>
    </w:p>
    <w:p w14:paraId="4B95C28A" w14:textId="77777777" w:rsidR="00F06333" w:rsidRDefault="00000000">
      <w:pPr>
        <w:pStyle w:val="Normalny1"/>
        <w:ind w:left="720" w:hanging="360"/>
        <w:jc w:val="both"/>
        <w:rPr>
          <w:color w:val="000000"/>
        </w:rPr>
      </w:pPr>
      <w:r>
        <w:rPr>
          <w:rFonts w:eastAsia="Bookman Old Style"/>
          <w:color w:val="000000"/>
          <w:sz w:val="22"/>
          <w:szCs w:val="22"/>
        </w:rPr>
        <w:t>2)</w:t>
      </w:r>
      <w:r>
        <w:rPr>
          <w:rFonts w:eastAsia="Bookman Old Style"/>
          <w:color w:val="000000"/>
          <w:sz w:val="22"/>
          <w:szCs w:val="22"/>
        </w:rPr>
        <w:tab/>
        <w:t>wykonawca mimo wezwania zamawiającego wstrzymuje realizację przedmiotu umowy na czas, który uniemożliwia jego terminową realizację,</w:t>
      </w:r>
    </w:p>
    <w:p w14:paraId="4B5513CE" w14:textId="77777777" w:rsidR="00F06333" w:rsidRDefault="00000000">
      <w:pPr>
        <w:pStyle w:val="Normalny1"/>
        <w:ind w:left="720" w:hanging="360"/>
        <w:jc w:val="both"/>
        <w:rPr>
          <w:color w:val="000000"/>
        </w:rPr>
      </w:pPr>
      <w:r>
        <w:rPr>
          <w:rFonts w:eastAsia="Bookman Old Style"/>
          <w:color w:val="000000"/>
          <w:sz w:val="22"/>
          <w:szCs w:val="22"/>
        </w:rPr>
        <w:t>3)</w:t>
      </w:r>
      <w:r>
        <w:rPr>
          <w:rFonts w:eastAsia="Bookman Old Style"/>
          <w:color w:val="000000"/>
          <w:sz w:val="22"/>
          <w:szCs w:val="22"/>
        </w:rPr>
        <w:tab/>
        <w:t>wykonawca, mimo wezwania zamawiającego (co najmniej dwukrotnego), realizuje przedmiot umowy w sposób niezgodny  z opisem przedmiotu zamówienia, obowiązującymi przepisami i normami.</w:t>
      </w:r>
    </w:p>
    <w:p w14:paraId="19E5A05A" w14:textId="77777777" w:rsidR="00F06333"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W przypadku rozwiązania umowy przez jedną ze stron wykonawca ma obowiązek wstrzymania realizacji przedmiotu umowy w trybie natychmiastowym oraz zabezpieczenia, a następnie opuszczenia terenu budowy oraz dokonania inwentaryzacji wykonanego zakresu. Inwentaryzację akceptuje i zatwierdza zamawiający.</w:t>
      </w:r>
    </w:p>
    <w:p w14:paraId="1945605C" w14:textId="77777777" w:rsidR="00F06333"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Na podstawie dokonanej inwentaryzacji zostanie wystawione świadectwo płatności obejmujące wartość wykonanego przedmiotu umowy.</w:t>
      </w:r>
    </w:p>
    <w:p w14:paraId="158E5DBA" w14:textId="77777777" w:rsidR="00F06333" w:rsidRDefault="00000000">
      <w:pPr>
        <w:pStyle w:val="Normalny1"/>
        <w:ind w:left="360" w:hanging="360"/>
        <w:jc w:val="both"/>
        <w:rPr>
          <w:color w:val="000000"/>
        </w:rPr>
      </w:pPr>
      <w:r>
        <w:rPr>
          <w:rFonts w:eastAsia="Bookman Old Style"/>
          <w:color w:val="000000"/>
          <w:sz w:val="22"/>
          <w:szCs w:val="22"/>
        </w:rPr>
        <w:t>4.</w:t>
      </w:r>
      <w:r>
        <w:rPr>
          <w:rFonts w:eastAsia="Bookman Old Style"/>
          <w:color w:val="000000"/>
          <w:sz w:val="22"/>
          <w:szCs w:val="22"/>
        </w:rPr>
        <w:tab/>
        <w:t>Strony postanawiają, iż do opracowania inwentaryzacji robót budowlanych zostaną przyjęte stawki obowiązujące na rynku lokalnym.</w:t>
      </w:r>
    </w:p>
    <w:p w14:paraId="11AE53CF" w14:textId="77777777" w:rsidR="00F06333" w:rsidRDefault="00F06333">
      <w:pPr>
        <w:pStyle w:val="Normalny1"/>
        <w:rPr>
          <w:rFonts w:eastAsia="Bookman Old Style"/>
          <w:b/>
          <w:bCs/>
          <w:color w:val="000000"/>
          <w:sz w:val="22"/>
          <w:szCs w:val="22"/>
        </w:rPr>
      </w:pPr>
    </w:p>
    <w:p w14:paraId="67D1D841" w14:textId="77777777" w:rsidR="00F06333" w:rsidRDefault="00000000">
      <w:pPr>
        <w:pStyle w:val="Normalny1"/>
        <w:ind w:left="360" w:hanging="360"/>
        <w:jc w:val="center"/>
        <w:rPr>
          <w:color w:val="000000"/>
        </w:rPr>
      </w:pPr>
      <w:r>
        <w:rPr>
          <w:rFonts w:eastAsia="Bookman Old Style"/>
          <w:b/>
          <w:bCs/>
          <w:color w:val="000000"/>
          <w:sz w:val="22"/>
          <w:szCs w:val="22"/>
        </w:rPr>
        <w:lastRenderedPageBreak/>
        <w:t>§ 9.</w:t>
      </w:r>
    </w:p>
    <w:p w14:paraId="78622E52" w14:textId="77777777" w:rsidR="00F06333" w:rsidRDefault="00000000">
      <w:pPr>
        <w:pStyle w:val="Normalny1"/>
        <w:jc w:val="center"/>
        <w:rPr>
          <w:color w:val="000000"/>
        </w:rPr>
      </w:pPr>
      <w:r>
        <w:rPr>
          <w:rFonts w:eastAsia="Bookman Old Style"/>
          <w:b/>
          <w:bCs/>
          <w:color w:val="000000"/>
          <w:sz w:val="22"/>
          <w:szCs w:val="22"/>
        </w:rPr>
        <w:t>Kary umowne</w:t>
      </w:r>
    </w:p>
    <w:p w14:paraId="6997F187" w14:textId="77777777" w:rsidR="00F06333" w:rsidRDefault="00F06333">
      <w:pPr>
        <w:pStyle w:val="Normalny1"/>
        <w:ind w:left="360" w:hanging="360"/>
        <w:jc w:val="both"/>
        <w:rPr>
          <w:rFonts w:eastAsia="Bookman Old Style"/>
          <w:bCs/>
          <w:color w:val="000000"/>
          <w:sz w:val="22"/>
          <w:szCs w:val="22"/>
        </w:rPr>
      </w:pPr>
    </w:p>
    <w:p w14:paraId="45191B72" w14:textId="51569886" w:rsidR="00F013DE" w:rsidRDefault="00F013DE" w:rsidP="00F013DE">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 przypadku rozwiązania niniejszej umowy przez którąkolwiek ze stron z przyczyn, za które odpowiedzialność ponosi wykonawca, jest on zobowiązany zapłacić zamawiającemu karę umowną w wysokości </w:t>
      </w:r>
      <w:r w:rsidR="002D0CFE">
        <w:rPr>
          <w:rFonts w:eastAsia="Bookman Old Style"/>
          <w:color w:val="000000"/>
          <w:sz w:val="22"/>
          <w:szCs w:val="22"/>
        </w:rPr>
        <w:t>1</w:t>
      </w:r>
      <w:r>
        <w:rPr>
          <w:rFonts w:eastAsia="Bookman Old Style"/>
          <w:color w:val="000000"/>
          <w:sz w:val="22"/>
          <w:szCs w:val="22"/>
        </w:rPr>
        <w:t xml:space="preserve">0% wartości wynagrodzenia określonego w </w:t>
      </w:r>
      <w:r>
        <w:rPr>
          <w:rFonts w:eastAsia="Bookman Old Style"/>
          <w:bCs/>
          <w:color w:val="000000"/>
          <w:sz w:val="22"/>
          <w:szCs w:val="22"/>
        </w:rPr>
        <w:t>§ 2 ust. 1.</w:t>
      </w:r>
    </w:p>
    <w:p w14:paraId="6F3EB6FC" w14:textId="77777777" w:rsidR="00F013DE" w:rsidRDefault="00F013DE" w:rsidP="00F013DE">
      <w:pPr>
        <w:pStyle w:val="Normalny1"/>
        <w:ind w:left="360" w:hanging="360"/>
        <w:jc w:val="both"/>
        <w:rPr>
          <w:color w:val="000000"/>
        </w:rPr>
      </w:pPr>
      <w:r>
        <w:rPr>
          <w:rFonts w:eastAsia="Bookman Old Style"/>
          <w:bCs/>
          <w:color w:val="000000"/>
          <w:sz w:val="22"/>
          <w:szCs w:val="22"/>
        </w:rPr>
        <w:t xml:space="preserve">2.   </w:t>
      </w:r>
      <w:r>
        <w:rPr>
          <w:rFonts w:eastAsia="Bookman Old Style"/>
          <w:color w:val="000000"/>
          <w:sz w:val="22"/>
          <w:szCs w:val="22"/>
        </w:rPr>
        <w:t>Wykonawca zapłaci zamawiającemu karę umowną w wysokości 500 zł brutto</w:t>
      </w:r>
      <w:r>
        <w:rPr>
          <w:rFonts w:eastAsia="Bookman Old Style"/>
          <w:bCs/>
          <w:color w:val="000000"/>
          <w:sz w:val="22"/>
          <w:szCs w:val="22"/>
        </w:rPr>
        <w:t xml:space="preserve">, </w:t>
      </w:r>
      <w:r>
        <w:rPr>
          <w:rFonts w:eastAsia="Bookman Old Style"/>
          <w:color w:val="000000"/>
          <w:sz w:val="22"/>
          <w:szCs w:val="22"/>
        </w:rPr>
        <w:t>za każdy dzień zwłoki w wykonaniu przedmiotu umowy zgodnie z terminem.</w:t>
      </w:r>
    </w:p>
    <w:p w14:paraId="53FEC1D4" w14:textId="77777777" w:rsidR="00F013DE" w:rsidRDefault="00F013DE" w:rsidP="00F013DE">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Wykonawca zapłaci zamawiającemu karę umowną w wysokości 500 zł</w:t>
      </w:r>
      <w:r>
        <w:rPr>
          <w:rFonts w:eastAsia="Bookman Old Style"/>
          <w:bCs/>
          <w:color w:val="000000"/>
          <w:sz w:val="22"/>
          <w:szCs w:val="22"/>
        </w:rPr>
        <w:t xml:space="preserve">, </w:t>
      </w:r>
      <w:r>
        <w:rPr>
          <w:color w:val="000000"/>
          <w:sz w:val="22"/>
          <w:szCs w:val="22"/>
        </w:rPr>
        <w:t>za każdy dzień zwłoki w usunięciu wad lub usterek stwierdzonych przy odbiorze prac składających się na przedmiotu umowy.</w:t>
      </w:r>
    </w:p>
    <w:p w14:paraId="6F5ECB96" w14:textId="08ACB14D" w:rsidR="00F013DE" w:rsidRDefault="00F013DE" w:rsidP="00F013DE">
      <w:pPr>
        <w:pStyle w:val="Normalny1"/>
        <w:ind w:left="360" w:hanging="360"/>
        <w:jc w:val="both"/>
        <w:rPr>
          <w:color w:val="000000"/>
        </w:rPr>
      </w:pPr>
      <w:r>
        <w:rPr>
          <w:color w:val="000000"/>
          <w:sz w:val="22"/>
          <w:szCs w:val="22"/>
        </w:rPr>
        <w:t>4.</w:t>
      </w:r>
      <w:r>
        <w:rPr>
          <w:color w:val="000000"/>
          <w:sz w:val="22"/>
          <w:szCs w:val="22"/>
        </w:rPr>
        <w:tab/>
        <w:t xml:space="preserve">Wykonawca zapłaci zamawiającemu karę umowną w wysokości </w:t>
      </w:r>
      <w:r w:rsidR="002D0CFE">
        <w:rPr>
          <w:rFonts w:eastAsia="Bookman Old Style"/>
          <w:color w:val="000000"/>
          <w:sz w:val="22"/>
          <w:szCs w:val="22"/>
        </w:rPr>
        <w:t>1,5</w:t>
      </w:r>
      <w:r>
        <w:rPr>
          <w:color w:val="000000"/>
          <w:sz w:val="22"/>
          <w:szCs w:val="22"/>
        </w:rPr>
        <w:t>% wartości</w:t>
      </w:r>
      <w:r>
        <w:rPr>
          <w:rFonts w:eastAsia="Bookman Old Style"/>
          <w:color w:val="000000"/>
          <w:sz w:val="22"/>
          <w:szCs w:val="22"/>
        </w:rPr>
        <w:t xml:space="preserve"> wynagrodzenia określonego w </w:t>
      </w:r>
      <w:r>
        <w:rPr>
          <w:rFonts w:eastAsia="Bookman Old Style"/>
          <w:bCs/>
          <w:color w:val="000000"/>
          <w:sz w:val="22"/>
          <w:szCs w:val="22"/>
        </w:rPr>
        <w:t xml:space="preserve">§ 2 ust. 1, </w:t>
      </w:r>
      <w:r>
        <w:rPr>
          <w:color w:val="000000"/>
          <w:sz w:val="22"/>
          <w:szCs w:val="22"/>
        </w:rPr>
        <w:t>za każdy dzień zwłoki w usunięciu wad, awarii lub usterek stwierdzonych w okresie gwarancji i rękojmi.</w:t>
      </w:r>
    </w:p>
    <w:p w14:paraId="22B53713" w14:textId="77777777" w:rsidR="00F013DE" w:rsidRDefault="00F013DE" w:rsidP="00F013DE">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Zamawiający zastrzega sobie prawo do odszkodowania uzupełniającego i przekraczającego wysokość kar umownych do wysokości rzeczywiście poniesionej szkody.</w:t>
      </w:r>
    </w:p>
    <w:p w14:paraId="1D0E97DD" w14:textId="77777777" w:rsidR="00F013DE" w:rsidRDefault="00F013DE" w:rsidP="00F013DE">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Zamawiający zastrzega sobie prawo do potracenia kar umownych z wynagrodzenia przysługującego wykonawcy z tytułu realizacji umowy.</w:t>
      </w:r>
    </w:p>
    <w:p w14:paraId="53E4C975" w14:textId="77777777" w:rsidR="00F013DE" w:rsidRDefault="00F013DE" w:rsidP="00F013DE">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 xml:space="preserve">Łączna maksymalna wysokość kar umownych, których może dochodzić zamawiający, nie może przekroczyć 30% wartości przedmiotu umowy wskazanej w </w:t>
      </w:r>
      <w:r>
        <w:rPr>
          <w:rFonts w:eastAsia="Bookman Old Style"/>
          <w:bCs/>
          <w:color w:val="000000"/>
          <w:sz w:val="22"/>
          <w:szCs w:val="22"/>
        </w:rPr>
        <w:t>§ 2 ust. 1.</w:t>
      </w:r>
    </w:p>
    <w:p w14:paraId="0B1174FC" w14:textId="6831592D" w:rsidR="00F013DE" w:rsidRPr="00501D1B" w:rsidRDefault="00F013DE" w:rsidP="00F013DE">
      <w:pPr>
        <w:pStyle w:val="Normalny1"/>
        <w:ind w:left="360" w:hanging="360"/>
        <w:jc w:val="both"/>
        <w:rPr>
          <w:color w:val="000000"/>
        </w:rPr>
      </w:pPr>
      <w:r>
        <w:rPr>
          <w:rFonts w:eastAsia="Bookman Old Style"/>
          <w:bCs/>
          <w:color w:val="000000"/>
          <w:sz w:val="22"/>
          <w:szCs w:val="22"/>
        </w:rPr>
        <w:t>8.   W przypadku nie wykonania obowiązku o którym mowa w § 2 ust. 1</w:t>
      </w:r>
      <w:r w:rsidR="006B0467">
        <w:rPr>
          <w:rFonts w:eastAsia="Bookman Old Style"/>
          <w:bCs/>
          <w:color w:val="000000"/>
          <w:sz w:val="22"/>
          <w:szCs w:val="22"/>
        </w:rPr>
        <w:t>0</w:t>
      </w:r>
      <w:r>
        <w:rPr>
          <w:rFonts w:eastAsia="Bookman Old Style"/>
          <w:bCs/>
          <w:color w:val="000000"/>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14:paraId="31C3C78B" w14:textId="77777777" w:rsidR="00F06333" w:rsidRDefault="00F06333">
      <w:pPr>
        <w:pStyle w:val="Normalny1"/>
        <w:ind w:left="360" w:hanging="360"/>
        <w:jc w:val="both"/>
        <w:rPr>
          <w:color w:val="000000"/>
          <w:sz w:val="22"/>
          <w:szCs w:val="22"/>
        </w:rPr>
      </w:pPr>
    </w:p>
    <w:p w14:paraId="3ECAE2C8" w14:textId="77777777" w:rsidR="00F06333" w:rsidRDefault="00000000">
      <w:pPr>
        <w:pStyle w:val="Normalny1"/>
        <w:ind w:left="360" w:hanging="360"/>
        <w:jc w:val="center"/>
        <w:rPr>
          <w:color w:val="000000"/>
        </w:rPr>
      </w:pPr>
      <w:r>
        <w:rPr>
          <w:rFonts w:eastAsia="Bookman Old Style"/>
          <w:b/>
          <w:bCs/>
          <w:color w:val="000000"/>
          <w:sz w:val="22"/>
          <w:szCs w:val="22"/>
        </w:rPr>
        <w:t>§ 10.</w:t>
      </w:r>
    </w:p>
    <w:p w14:paraId="086AF0D8" w14:textId="77777777" w:rsidR="00F06333" w:rsidRDefault="00000000">
      <w:pPr>
        <w:pStyle w:val="Normalny1"/>
        <w:ind w:left="360" w:hanging="360"/>
        <w:jc w:val="center"/>
        <w:rPr>
          <w:color w:val="000000"/>
        </w:rPr>
      </w:pPr>
      <w:r>
        <w:rPr>
          <w:rFonts w:eastAsia="Bookman Old Style"/>
          <w:b/>
          <w:color w:val="000000"/>
          <w:sz w:val="22"/>
          <w:szCs w:val="22"/>
        </w:rPr>
        <w:t>Przepisy prawa</w:t>
      </w:r>
    </w:p>
    <w:p w14:paraId="09A64E50" w14:textId="77777777" w:rsidR="00F06333" w:rsidRDefault="00F06333">
      <w:pPr>
        <w:pStyle w:val="Normalny1"/>
        <w:ind w:left="360" w:hanging="360"/>
        <w:jc w:val="both"/>
        <w:rPr>
          <w:rFonts w:eastAsia="Bookman Old Style"/>
          <w:b/>
          <w:color w:val="000000"/>
          <w:sz w:val="22"/>
          <w:szCs w:val="22"/>
        </w:rPr>
      </w:pPr>
    </w:p>
    <w:p w14:paraId="4C16FD3F" w14:textId="77777777" w:rsidR="00F06333" w:rsidRDefault="00000000">
      <w:pPr>
        <w:pStyle w:val="Tekstpodstawowywcity31"/>
        <w:ind w:left="0"/>
        <w:rPr>
          <w:color w:val="000000"/>
        </w:rPr>
      </w:pPr>
      <w:r>
        <w:rPr>
          <w:rFonts w:ascii="Times New Roman" w:hAnsi="Times New Roman" w:cs="Times New Roman"/>
          <w:color w:val="000000"/>
          <w:sz w:val="22"/>
          <w:szCs w:val="22"/>
        </w:rPr>
        <w:t>W sprawach nieuregulowanych postanowieniami niniejszej umowy mają zastosowanie przepisy prawa polskiego w szczególności: Prawa budowlanego, Kodeksu cywilnego oraz aktów wykonawczych wydanych na ich podstawie.</w:t>
      </w:r>
    </w:p>
    <w:p w14:paraId="28FE3DD8" w14:textId="77777777" w:rsidR="00F06333" w:rsidRDefault="00F06333">
      <w:pPr>
        <w:pStyle w:val="Normalny1"/>
        <w:ind w:left="360" w:hanging="360"/>
        <w:jc w:val="center"/>
        <w:rPr>
          <w:rFonts w:eastAsia="Bookman Old Style"/>
          <w:b/>
          <w:bCs/>
          <w:color w:val="000000"/>
          <w:sz w:val="22"/>
          <w:szCs w:val="22"/>
        </w:rPr>
      </w:pPr>
    </w:p>
    <w:p w14:paraId="3C9746C9" w14:textId="77777777" w:rsidR="00F06333" w:rsidRDefault="00000000">
      <w:pPr>
        <w:pStyle w:val="Normalny1"/>
        <w:ind w:left="360" w:hanging="360"/>
        <w:jc w:val="center"/>
        <w:rPr>
          <w:color w:val="000000"/>
        </w:rPr>
      </w:pPr>
      <w:r>
        <w:rPr>
          <w:rFonts w:eastAsia="Bookman Old Style"/>
          <w:b/>
          <w:bCs/>
          <w:color w:val="000000"/>
          <w:sz w:val="22"/>
          <w:szCs w:val="22"/>
        </w:rPr>
        <w:t>§ 11.</w:t>
      </w:r>
    </w:p>
    <w:p w14:paraId="12835328" w14:textId="77777777" w:rsidR="00F06333" w:rsidRDefault="00000000">
      <w:pPr>
        <w:pStyle w:val="Normalny1"/>
        <w:ind w:left="360" w:hanging="360"/>
        <w:jc w:val="center"/>
        <w:rPr>
          <w:color w:val="000000"/>
        </w:rPr>
      </w:pPr>
      <w:r>
        <w:rPr>
          <w:rFonts w:eastAsia="Bookman Old Style"/>
          <w:b/>
          <w:bCs/>
          <w:color w:val="000000"/>
          <w:sz w:val="22"/>
          <w:szCs w:val="22"/>
        </w:rPr>
        <w:t>Postanowienia końcowe</w:t>
      </w:r>
    </w:p>
    <w:p w14:paraId="5319D99B" w14:textId="77777777" w:rsidR="00F06333" w:rsidRDefault="00F06333">
      <w:pPr>
        <w:pStyle w:val="Normalny1"/>
        <w:ind w:left="360" w:hanging="360"/>
        <w:jc w:val="center"/>
        <w:rPr>
          <w:rFonts w:eastAsia="Bookman Old Style"/>
          <w:b/>
          <w:bCs/>
          <w:color w:val="000000"/>
          <w:sz w:val="22"/>
          <w:szCs w:val="22"/>
        </w:rPr>
      </w:pPr>
    </w:p>
    <w:p w14:paraId="21BDF25E" w14:textId="77777777" w:rsidR="00F06333"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Prawa i obowiązki wynikające z niniejszej umowy nie mogą być przenoszone przez żadną ze stron na osoby trzecie bez zgody drugiej strony.</w:t>
      </w:r>
    </w:p>
    <w:p w14:paraId="0F07B893" w14:textId="77777777" w:rsidR="00F06333"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Spory wynikające z realizacji niniejszej umowy będą rozstrzygane przez sąd właściwy dla siedziby zamawiającego.</w:t>
      </w:r>
    </w:p>
    <w:p w14:paraId="36408A43" w14:textId="77777777" w:rsidR="00F06333"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Zmiana niniejszej umowy wymaga formy pisemnej pod rygorem nieważności.</w:t>
      </w:r>
    </w:p>
    <w:p w14:paraId="65050248" w14:textId="77777777" w:rsidR="00F06333" w:rsidRDefault="00000000">
      <w:pPr>
        <w:pStyle w:val="Normalny1"/>
        <w:ind w:left="360" w:hanging="360"/>
        <w:jc w:val="both"/>
        <w:rPr>
          <w:color w:val="000000"/>
        </w:rPr>
      </w:pPr>
      <w:r>
        <w:rPr>
          <w:rFonts w:eastAsia="Bookman Old Style"/>
          <w:color w:val="000000"/>
          <w:sz w:val="22"/>
          <w:szCs w:val="22"/>
        </w:rPr>
        <w:t>4.</w:t>
      </w:r>
      <w:r>
        <w:rPr>
          <w:rFonts w:eastAsia="Bookman Old Style"/>
          <w:color w:val="000000"/>
          <w:sz w:val="22"/>
          <w:szCs w:val="22"/>
        </w:rPr>
        <w:tab/>
        <w:t>Integralną część niniejszej umowy stanowi oferta oraz ogłoszenie o zamówieniu z załącznikami.</w:t>
      </w:r>
    </w:p>
    <w:p w14:paraId="0C356B1C" w14:textId="77777777" w:rsidR="00F06333" w:rsidRDefault="00000000">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Umowę sporządzono w czterech jednobrzmiących egzemplarzach, z czego trzy są dla zamawiającego, a jeden dla wykonawcy.</w:t>
      </w:r>
    </w:p>
    <w:p w14:paraId="785ADAAC" w14:textId="77777777" w:rsidR="00F06333" w:rsidRDefault="00F06333">
      <w:pPr>
        <w:pStyle w:val="Normalny1"/>
        <w:jc w:val="both"/>
        <w:outlineLvl w:val="0"/>
        <w:rPr>
          <w:rFonts w:eastAsia="Bookman Old Style"/>
          <w:b/>
          <w:bCs/>
          <w:color w:val="000000"/>
          <w:sz w:val="22"/>
          <w:szCs w:val="22"/>
        </w:rPr>
      </w:pPr>
    </w:p>
    <w:p w14:paraId="5083FFF4" w14:textId="77777777" w:rsidR="00F06333" w:rsidRDefault="00F06333">
      <w:pPr>
        <w:pStyle w:val="Normalny1"/>
        <w:jc w:val="both"/>
        <w:outlineLvl w:val="0"/>
        <w:rPr>
          <w:rFonts w:eastAsia="Bookman Old Style"/>
          <w:b/>
          <w:bCs/>
          <w:color w:val="000000"/>
          <w:sz w:val="22"/>
          <w:szCs w:val="22"/>
        </w:rPr>
      </w:pPr>
    </w:p>
    <w:p w14:paraId="72FF1D10" w14:textId="77777777" w:rsidR="00F06333" w:rsidRDefault="00000000">
      <w:pPr>
        <w:pStyle w:val="Normalny1"/>
        <w:jc w:val="center"/>
        <w:outlineLvl w:val="0"/>
        <w:rPr>
          <w:color w:val="000000"/>
        </w:rPr>
      </w:pPr>
      <w:r>
        <w:rPr>
          <w:rFonts w:eastAsia="Bookman Old Style"/>
          <w:b/>
          <w:color w:val="000000"/>
          <w:sz w:val="22"/>
          <w:szCs w:val="22"/>
        </w:rPr>
        <w:t>ZAMAWIAJĄCY:</w:t>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t>WYKONAWCA:</w:t>
      </w:r>
    </w:p>
    <w:sectPr w:rsidR="00F06333">
      <w:headerReference w:type="default" r:id="rId8"/>
      <w:footerReference w:type="default" r:id="rId9"/>
      <w:pgSz w:w="11906" w:h="16838"/>
      <w:pgMar w:top="766" w:right="1106" w:bottom="1618" w:left="1080" w:header="709" w:footer="709" w:gutter="0"/>
      <w:pgNumType w:start="1"/>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35DA9" w14:textId="77777777" w:rsidR="00F86BA1" w:rsidRDefault="00F86BA1">
      <w:r>
        <w:separator/>
      </w:r>
    </w:p>
  </w:endnote>
  <w:endnote w:type="continuationSeparator" w:id="0">
    <w:p w14:paraId="4084FDC4" w14:textId="77777777" w:rsidR="00F86BA1" w:rsidRDefault="00F86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StarSymbol">
    <w:altName w:val="Times New Roman"/>
    <w:charset w:val="EE"/>
    <w:family w:val="roman"/>
    <w:pitch w:val="variable"/>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Arial"/>
    <w:panose1 w:val="020B0604020202020204"/>
    <w:charset w:val="00"/>
    <w:family w:val="auto"/>
    <w:pitch w:val="variable"/>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F71DB" w14:textId="77777777" w:rsidR="00F06333" w:rsidRDefault="00000000">
    <w:pPr>
      <w:pStyle w:val="Stopka"/>
      <w:jc w:val="center"/>
    </w:pPr>
    <w:r>
      <w:fldChar w:fldCharType="begin"/>
    </w:r>
    <w:r>
      <w:instrText>PAGE</w:instrText>
    </w:r>
    <w:r>
      <w:fldChar w:fldCharType="separate"/>
    </w:r>
    <w:r>
      <w:t>6</w:t>
    </w:r>
    <w:r>
      <w:fldChar w:fldCharType="end"/>
    </w:r>
  </w:p>
  <w:p w14:paraId="48EFAA29" w14:textId="77777777" w:rsidR="00F06333" w:rsidRDefault="00F06333">
    <w:pPr>
      <w:pStyle w:val="Stopka"/>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D94F1" w14:textId="77777777" w:rsidR="00F86BA1" w:rsidRDefault="00F86BA1">
      <w:r>
        <w:separator/>
      </w:r>
    </w:p>
  </w:footnote>
  <w:footnote w:type="continuationSeparator" w:id="0">
    <w:p w14:paraId="2D4B0166" w14:textId="77777777" w:rsidR="00F86BA1" w:rsidRDefault="00F86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F4779" w14:textId="77777777" w:rsidR="00F06333" w:rsidRDefault="00000000">
    <w:pPr>
      <w:pStyle w:val="Tekstpodstawowy"/>
      <w:rPr>
        <w:sz w:val="16"/>
        <w:szCs w:val="16"/>
      </w:rPr>
    </w:pPr>
    <w:r>
      <w:rPr>
        <w:noProof/>
        <w:sz w:val="16"/>
        <w:szCs w:val="16"/>
      </w:rPr>
      <mc:AlternateContent>
        <mc:Choice Requires="wps">
          <w:drawing>
            <wp:anchor distT="0" distB="0" distL="0" distR="0" simplePos="0" relativeHeight="7" behindDoc="1" locked="0" layoutInCell="0" allowOverlap="1" wp14:anchorId="5C59FF11" wp14:editId="039B0BDE">
              <wp:simplePos x="0" y="0"/>
              <wp:positionH relativeFrom="margin">
                <wp:align>right</wp:align>
              </wp:positionH>
              <wp:positionV relativeFrom="paragraph">
                <wp:posOffset>635</wp:posOffset>
              </wp:positionV>
              <wp:extent cx="20320" cy="29781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9800" cy="297360"/>
                      </a:xfrm>
                      <a:prstGeom prst="rect">
                        <a:avLst/>
                      </a:prstGeom>
                      <a:noFill/>
                      <a:ln w="0">
                        <a:noFill/>
                      </a:ln>
                    </wps:spPr>
                    <wps:style>
                      <a:lnRef idx="0">
                        <a:scrgbClr r="0" g="0" b="0"/>
                      </a:lnRef>
                      <a:fillRef idx="0">
                        <a:scrgbClr r="0" g="0" b="0"/>
                      </a:fillRef>
                      <a:effectRef idx="0">
                        <a:scrgbClr r="0" g="0" b="0"/>
                      </a:effectRef>
                      <a:fontRef idx="minor"/>
                    </wps:style>
                    <wps:txbx>
                      <w:txbxContent>
                        <w:p w14:paraId="6E22EB35" w14:textId="77777777" w:rsidR="00F06333" w:rsidRDefault="00F06333">
                          <w:pPr>
                            <w:pStyle w:val="Nagwek"/>
                            <w:rPr>
                              <w:rStyle w:val="Numerstrony"/>
                              <w:sz w:val="20"/>
                              <w:szCs w:val="20"/>
                            </w:rPr>
                          </w:pPr>
                        </w:p>
                      </w:txbxContent>
                    </wps:txbx>
                    <wps:bodyPr lIns="0" tIns="0" rIns="0" bIns="0">
                      <a:spAutoFit/>
                    </wps:bodyPr>
                  </wps:wsp>
                </a:graphicData>
              </a:graphic>
            </wp:anchor>
          </w:drawing>
        </mc:Choice>
        <mc:Fallback>
          <w:pict>
            <v:rect w14:anchorId="5C59FF11" id="Ramka1" o:spid="_x0000_s1026" style="position:absolute;margin-left:-49.6pt;margin-top:.05pt;width:1.6pt;height:23.45pt;z-index:-50331647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" o:allowincell="f" filled="f" stroked="f" strokeweight="0">
              <v:textbox style="mso-fit-shape-to-text:t" inset="0,0,0,0">
                <w:txbxContent>
                  <w:p w14:paraId="6E22EB35" w14:textId="77777777" w:rsidR="00F06333" w:rsidRDefault="00F06333">
                    <w:pPr>
                      <w:pStyle w:val="Nagwek"/>
                      <w:rPr>
                        <w:rStyle w:val="Numerstrony"/>
                        <w:sz w:val="20"/>
                        <w:szCs w:val="20"/>
                      </w:rPr>
                    </w:pPr>
                  </w:p>
                </w:txbxContent>
              </v:textbox>
              <w10:wrap type="square"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54C"/>
    <w:multiLevelType w:val="multilevel"/>
    <w:tmpl w:val="731A133C"/>
    <w:lvl w:ilvl="0">
      <w:start w:val="1"/>
      <w:numFmt w:val="decimal"/>
      <w:lvlText w:val="%1."/>
      <w:lvlJc w:val="left"/>
      <w:pPr>
        <w:tabs>
          <w:tab w:val="num" w:pos="720"/>
        </w:tabs>
        <w:ind w:left="720" w:hanging="360"/>
      </w:pPr>
      <w:rPr>
        <w:rFonts w:eastAsia="Times New Roman"/>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88411F"/>
    <w:multiLevelType w:val="multilevel"/>
    <w:tmpl w:val="63006BD0"/>
    <w:lvl w:ilvl="0">
      <w:start w:val="1"/>
      <w:numFmt w:val="decimal"/>
      <w:lvlText w:val="%1."/>
      <w:lvlJc w:val="left"/>
      <w:pPr>
        <w:tabs>
          <w:tab w:val="num" w:pos="540"/>
        </w:tabs>
        <w:ind w:left="540" w:hanging="360"/>
      </w:pPr>
      <w:rPr>
        <w:b w:val="0"/>
        <w:sz w:val="22"/>
        <w:szCs w:val="22"/>
      </w:rPr>
    </w:lvl>
    <w:lvl w:ilvl="1">
      <w:start w:val="1"/>
      <w:numFmt w:val="lowerLetter"/>
      <w:lvlText w:val="%2)"/>
      <w:lvlJc w:val="left"/>
      <w:pPr>
        <w:tabs>
          <w:tab w:val="num" w:pos="1260"/>
        </w:tabs>
        <w:ind w:left="1260" w:hanging="360"/>
      </w:pPr>
      <w:rPr>
        <w:b/>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 w15:restartNumberingAfterBreak="0">
    <w:nsid w:val="0C067989"/>
    <w:multiLevelType w:val="multilevel"/>
    <w:tmpl w:val="7FE28D2C"/>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 w15:restartNumberingAfterBreak="0">
    <w:nsid w:val="1DD17F64"/>
    <w:multiLevelType w:val="multilevel"/>
    <w:tmpl w:val="E69453F6"/>
    <w:lvl w:ilvl="0">
      <w:start w:val="2"/>
      <w:numFmt w:val="decimal"/>
      <w:pStyle w:val="Nagwek1"/>
      <w:lvlText w:val="%1)"/>
      <w:lvlJc w:val="left"/>
      <w:pPr>
        <w:tabs>
          <w:tab w:val="num" w:pos="1080"/>
        </w:tabs>
        <w:ind w:left="108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8B154A4"/>
    <w:multiLevelType w:val="multilevel"/>
    <w:tmpl w:val="ADC62E3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51AA2020"/>
    <w:multiLevelType w:val="multilevel"/>
    <w:tmpl w:val="2ABCB52C"/>
    <w:lvl w:ilvl="0">
      <w:start w:val="1"/>
      <w:numFmt w:val="decimal"/>
      <w:lvlText w:val="%1."/>
      <w:lvlJc w:val="left"/>
      <w:pPr>
        <w:tabs>
          <w:tab w:val="num" w:pos="720"/>
        </w:tabs>
        <w:ind w:left="720" w:hanging="360"/>
      </w:pPr>
      <w:rPr>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5DE13C3F"/>
    <w:multiLevelType w:val="multilevel"/>
    <w:tmpl w:val="0EA64DD6"/>
    <w:lvl w:ilvl="0">
      <w:start w:val="1"/>
      <w:numFmt w:val="decimal"/>
      <w:lvlText w:val="%1."/>
      <w:lvlJc w:val="left"/>
      <w:pPr>
        <w:tabs>
          <w:tab w:val="num" w:pos="780"/>
        </w:tabs>
        <w:ind w:left="780" w:hanging="420"/>
      </w:pPr>
      <w:rPr>
        <w:rFonts w:eastAsia="Bookman Old Style"/>
        <w:b w:val="0"/>
        <w:i w:val="0"/>
        <w:sz w:val="22"/>
        <w:szCs w:val="22"/>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lowerLetter"/>
      <w:lvlText w:val="%4)"/>
      <w:lvlJc w:val="left"/>
      <w:pPr>
        <w:tabs>
          <w:tab w:val="num" w:pos="3060"/>
        </w:tabs>
        <w:ind w:left="3060" w:hanging="360"/>
      </w:pPr>
      <w:rPr>
        <w:rFonts w:ascii="Times New Roman" w:eastAsia="Lucida Sans Unicode"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6F93210"/>
    <w:multiLevelType w:val="multilevel"/>
    <w:tmpl w:val="87C4CC12"/>
    <w:lvl w:ilvl="0">
      <w:start w:val="1"/>
      <w:numFmt w:val="lowerLetter"/>
      <w:lvlText w:val="%1)"/>
      <w:lvlJc w:val="left"/>
      <w:pPr>
        <w:tabs>
          <w:tab w:val="num" w:pos="0"/>
        </w:tabs>
        <w:ind w:left="1260" w:hanging="360"/>
      </w:pPr>
      <w:rPr>
        <w:sz w:val="22"/>
        <w:szCs w:val="22"/>
      </w:r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num w:numId="1" w16cid:durableId="1445802543">
    <w:abstractNumId w:val="3"/>
  </w:num>
  <w:num w:numId="2" w16cid:durableId="2029020671">
    <w:abstractNumId w:val="6"/>
  </w:num>
  <w:num w:numId="3" w16cid:durableId="1795175409">
    <w:abstractNumId w:val="5"/>
  </w:num>
  <w:num w:numId="4" w16cid:durableId="394670024">
    <w:abstractNumId w:val="0"/>
  </w:num>
  <w:num w:numId="5" w16cid:durableId="38672454">
    <w:abstractNumId w:val="1"/>
  </w:num>
  <w:num w:numId="6" w16cid:durableId="127212941">
    <w:abstractNumId w:val="7"/>
  </w:num>
  <w:num w:numId="7" w16cid:durableId="168259764">
    <w:abstractNumId w:val="2"/>
  </w:num>
  <w:num w:numId="8" w16cid:durableId="17275589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333"/>
    <w:rsid w:val="0019243E"/>
    <w:rsid w:val="002A58B8"/>
    <w:rsid w:val="002D0CFE"/>
    <w:rsid w:val="004A1472"/>
    <w:rsid w:val="0067016D"/>
    <w:rsid w:val="006B0467"/>
    <w:rsid w:val="00713FC1"/>
    <w:rsid w:val="00775274"/>
    <w:rsid w:val="008F5EA3"/>
    <w:rsid w:val="00E65FA4"/>
    <w:rsid w:val="00F013DE"/>
    <w:rsid w:val="00F06333"/>
    <w:rsid w:val="00F86BA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960B"/>
  <w15:docId w15:val="{79DB193D-CFD8-426B-A570-F9E345A20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D2BC0"/>
    <w:rPr>
      <w:lang w:eastAsia="ar-SA"/>
    </w:rPr>
  </w:style>
  <w:style w:type="paragraph" w:styleId="Nagwek1">
    <w:name w:val="heading 1"/>
    <w:basedOn w:val="Normalny"/>
    <w:next w:val="Normalny"/>
    <w:qFormat/>
    <w:rsid w:val="008D2BC0"/>
    <w:pPr>
      <w:keepNext/>
      <w:numPr>
        <w:numId w:val="1"/>
      </w:numPr>
      <w:outlineLvl w:val="0"/>
    </w:pPr>
    <w:rPr>
      <w:b/>
      <w:sz w:val="40"/>
    </w:rPr>
  </w:style>
  <w:style w:type="paragraph" w:styleId="Nagwek3">
    <w:name w:val="heading 3"/>
    <w:basedOn w:val="Normalny"/>
    <w:next w:val="Normalny"/>
    <w:link w:val="Nagwek3Znak"/>
    <w:semiHidden/>
    <w:unhideWhenUsed/>
    <w:qFormat/>
    <w:rsid w:val="002A546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760660"/>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qFormat/>
    <w:rsid w:val="00266EA6"/>
    <w:rPr>
      <w:vertAlign w:val="superscript"/>
    </w:rPr>
  </w:style>
  <w:style w:type="character" w:customStyle="1" w:styleId="WW-Absatz-Standardschriftart">
    <w:name w:val="WW-Absatz-Standardschriftart"/>
    <w:qFormat/>
    <w:rsid w:val="00E42A1F"/>
  </w:style>
  <w:style w:type="character" w:customStyle="1" w:styleId="WW8Num8z0">
    <w:name w:val="WW8Num8z0"/>
    <w:qFormat/>
    <w:rsid w:val="00AB15E8"/>
    <w:rPr>
      <w:rFonts w:ascii="StarSymbol" w:hAnsi="StarSymbol" w:cs="StarSymbol"/>
      <w:sz w:val="18"/>
      <w:szCs w:val="18"/>
    </w:rPr>
  </w:style>
  <w:style w:type="character" w:customStyle="1" w:styleId="NagwekZnak">
    <w:name w:val="Nagłówek Znak"/>
    <w:basedOn w:val="Domylnaczcionkaakapitu"/>
    <w:link w:val="Nagwek"/>
    <w:semiHidden/>
    <w:qFormat/>
    <w:locked/>
    <w:rsid w:val="009430FB"/>
    <w:rPr>
      <w:rFonts w:ascii="Arial" w:eastAsia="Lucida Sans Unicode" w:hAnsi="Arial" w:cs="Tahoma"/>
      <w:sz w:val="28"/>
      <w:szCs w:val="28"/>
      <w:lang w:val="pl-PL" w:eastAsia="ar-SA" w:bidi="ar-SA"/>
    </w:rPr>
  </w:style>
  <w:style w:type="character" w:customStyle="1" w:styleId="StopkaZnak">
    <w:name w:val="Stopka Znak"/>
    <w:basedOn w:val="Domylnaczcionkaakapitu"/>
    <w:link w:val="Stopka"/>
    <w:uiPriority w:val="99"/>
    <w:qFormat/>
    <w:rsid w:val="00AF4E20"/>
    <w:rPr>
      <w:lang w:eastAsia="ar-SA"/>
    </w:rPr>
  </w:style>
  <w:style w:type="character" w:customStyle="1" w:styleId="AkapitzlistZnak">
    <w:name w:val="Akapit z listą Znak"/>
    <w:link w:val="Akapitzlist"/>
    <w:uiPriority w:val="99"/>
    <w:qFormat/>
    <w:rsid w:val="00DC3782"/>
    <w:rPr>
      <w:rFonts w:eastAsia="Lucida Sans Unicode"/>
      <w:color w:val="000000"/>
      <w:sz w:val="24"/>
      <w:szCs w:val="24"/>
      <w:lang w:eastAsia="ar-SA"/>
    </w:rPr>
  </w:style>
  <w:style w:type="character" w:customStyle="1" w:styleId="Nagwek3Znak">
    <w:name w:val="Nagłówek 3 Znak"/>
    <w:basedOn w:val="Domylnaczcionkaakapitu"/>
    <w:link w:val="Nagwek3"/>
    <w:semiHidden/>
    <w:qFormat/>
    <w:rsid w:val="002A5468"/>
    <w:rPr>
      <w:rFonts w:asciiTheme="majorHAnsi" w:eastAsiaTheme="majorEastAsia" w:hAnsiTheme="majorHAnsi" w:cstheme="majorBidi"/>
      <w:color w:val="243F60" w:themeColor="accent1" w:themeShade="7F"/>
      <w:sz w:val="24"/>
      <w:szCs w:val="24"/>
      <w:lang w:eastAsia="ar-SA"/>
    </w:rPr>
  </w:style>
  <w:style w:type="character" w:customStyle="1" w:styleId="Znakinumeracji">
    <w:name w:val="Znaki numeracji"/>
    <w:qFormat/>
  </w:style>
  <w:style w:type="character" w:customStyle="1" w:styleId="WW8Num4z0">
    <w:name w:val="WW8Num4z0"/>
    <w:qFormat/>
    <w:rPr>
      <w:b/>
      <w:bCs/>
      <w:i/>
      <w:color w:val="7030A0"/>
      <w:sz w:val="20"/>
      <w:szCs w:val="20"/>
    </w:rPr>
  </w:style>
  <w:style w:type="paragraph" w:styleId="Nagwek">
    <w:name w:val="header"/>
    <w:basedOn w:val="Normalny"/>
    <w:next w:val="Tekstpodstawowy"/>
    <w:link w:val="NagwekZnak"/>
    <w:rsid w:val="00760660"/>
    <w:pPr>
      <w:keepNext/>
      <w:spacing w:before="240" w:after="120"/>
    </w:pPr>
    <w:rPr>
      <w:rFonts w:ascii="Arial" w:eastAsia="Lucida Sans Unicode" w:hAnsi="Arial" w:cs="Tahoma"/>
      <w:sz w:val="28"/>
      <w:szCs w:val="28"/>
    </w:rPr>
  </w:style>
  <w:style w:type="paragraph" w:styleId="Tekstpodstawowy">
    <w:name w:val="Body Text"/>
    <w:basedOn w:val="Normalny"/>
    <w:rsid w:val="008D2BC0"/>
    <w:rPr>
      <w:b/>
      <w:sz w:val="24"/>
    </w:r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WW-Tekstpodstawowy2">
    <w:name w:val="WW-Tekst podstawowy 2"/>
    <w:basedOn w:val="Normalny"/>
    <w:qFormat/>
    <w:rsid w:val="008D2BC0"/>
    <w:pPr>
      <w:spacing w:line="360" w:lineRule="auto"/>
      <w:jc w:val="both"/>
    </w:pPr>
    <w:rPr>
      <w:rFonts w:ascii="Bookman Old Style" w:hAnsi="Bookman Old Style"/>
      <w:sz w:val="24"/>
    </w:rPr>
  </w:style>
  <w:style w:type="paragraph" w:customStyle="1" w:styleId="Sowowa">
    <w:name w:val="Sowowa"/>
    <w:basedOn w:val="Normalny"/>
    <w:qFormat/>
    <w:rsid w:val="008D2BC0"/>
    <w:pPr>
      <w:widowControl w:val="0"/>
      <w:spacing w:line="360" w:lineRule="auto"/>
    </w:pPr>
    <w:rPr>
      <w:sz w:val="24"/>
    </w:rPr>
  </w:style>
  <w:style w:type="paragraph" w:customStyle="1" w:styleId="Gwkaistopka">
    <w:name w:val="Główka i stopka"/>
    <w:basedOn w:val="Normalny"/>
    <w:qFormat/>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qFormat/>
    <w:rsid w:val="00760660"/>
    <w:pPr>
      <w:ind w:left="426" w:hanging="426"/>
      <w:jc w:val="both"/>
    </w:pPr>
    <w:rPr>
      <w:rFonts w:ascii="Bookman Old Style" w:hAnsi="Bookman Old Style"/>
      <w:sz w:val="24"/>
    </w:rPr>
  </w:style>
  <w:style w:type="paragraph" w:customStyle="1" w:styleId="Normalny1">
    <w:name w:val="Normalny1"/>
    <w:basedOn w:val="Normalny"/>
    <w:qFormat/>
    <w:rsid w:val="003E4219"/>
    <w:rPr>
      <w:sz w:val="24"/>
      <w:szCs w:val="24"/>
    </w:rPr>
  </w:style>
  <w:style w:type="paragraph" w:customStyle="1" w:styleId="Tekstpodstawowy21">
    <w:name w:val="Tekst podstawowy 21"/>
    <w:basedOn w:val="Normalny1"/>
    <w:qFormat/>
    <w:rsid w:val="00760660"/>
    <w:pPr>
      <w:widowControl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qFormat/>
    <w:rsid w:val="00760660"/>
    <w:pPr>
      <w:widowControl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qFormat/>
    <w:rsid w:val="003E4219"/>
    <w:pPr>
      <w:jc w:val="center"/>
    </w:pPr>
    <w:rPr>
      <w:rFonts w:ascii="Bookman Old Style" w:eastAsia="Bookman Old Style" w:hAnsi="Bookman Old Style" w:cs="Bookman Old Style"/>
      <w:b/>
      <w:bCs/>
      <w:sz w:val="28"/>
      <w:szCs w:val="28"/>
    </w:rPr>
  </w:style>
  <w:style w:type="paragraph" w:styleId="Mapadokumentu">
    <w:name w:val="Document Map"/>
    <w:basedOn w:val="Normalny"/>
    <w:semiHidden/>
    <w:qFormat/>
    <w:rsid w:val="007719A2"/>
    <w:pPr>
      <w:shd w:val="clear" w:color="auto" w:fill="000080"/>
    </w:pPr>
    <w:rPr>
      <w:rFonts w:ascii="Tahoma" w:hAnsi="Tahoma" w:cs="Tahoma"/>
    </w:rPr>
  </w:style>
  <w:style w:type="paragraph" w:styleId="Tekstdymka">
    <w:name w:val="Balloon Text"/>
    <w:basedOn w:val="Normalny"/>
    <w:semiHidden/>
    <w:qFormat/>
    <w:rsid w:val="008703CF"/>
    <w:rPr>
      <w:rFonts w:ascii="Tahoma" w:hAnsi="Tahoma" w:cs="Tahoma"/>
      <w:sz w:val="16"/>
      <w:szCs w:val="16"/>
    </w:rPr>
  </w:style>
  <w:style w:type="paragraph" w:styleId="Tekstprzypisukocowego">
    <w:name w:val="endnote text"/>
    <w:basedOn w:val="Normalny"/>
    <w:semiHidden/>
    <w:rsid w:val="00266EA6"/>
  </w:style>
  <w:style w:type="paragraph" w:customStyle="1" w:styleId="Znak1">
    <w:name w:val="Znak1"/>
    <w:basedOn w:val="Normalny"/>
    <w:qFormat/>
    <w:rsid w:val="008A4887"/>
    <w:pPr>
      <w:suppressAutoHyphens w:val="0"/>
    </w:pPr>
    <w:rPr>
      <w:rFonts w:ascii="Arial" w:hAnsi="Arial" w:cs="Arial"/>
      <w:sz w:val="24"/>
      <w:szCs w:val="24"/>
      <w:lang w:eastAsia="pl-PL"/>
    </w:rPr>
  </w:style>
  <w:style w:type="paragraph" w:customStyle="1" w:styleId="Znak">
    <w:name w:val="Znak"/>
    <w:basedOn w:val="Normalny"/>
    <w:qFormat/>
    <w:rsid w:val="008F01BC"/>
    <w:pPr>
      <w:suppressAutoHyphens w:val="0"/>
    </w:pPr>
    <w:rPr>
      <w:rFonts w:ascii="Arial" w:hAnsi="Arial" w:cs="Arial"/>
      <w:sz w:val="24"/>
      <w:szCs w:val="24"/>
      <w:lang w:eastAsia="pl-PL"/>
    </w:rPr>
  </w:style>
  <w:style w:type="paragraph" w:customStyle="1" w:styleId="ZnakZnakZnak">
    <w:name w:val="Znak Znak Znak"/>
    <w:basedOn w:val="Normalny"/>
    <w:qFormat/>
    <w:rsid w:val="00BE2301"/>
    <w:pPr>
      <w:suppressAutoHyphens w:val="0"/>
    </w:pPr>
    <w:rPr>
      <w:rFonts w:ascii="Arial" w:hAnsi="Arial" w:cs="Arial"/>
      <w:sz w:val="24"/>
      <w:szCs w:val="24"/>
      <w:lang w:eastAsia="pl-PL"/>
    </w:rPr>
  </w:style>
  <w:style w:type="paragraph" w:customStyle="1" w:styleId="ZnakZnak1">
    <w:name w:val="Znak Znak1"/>
    <w:basedOn w:val="Normalny"/>
    <w:qFormat/>
    <w:rsid w:val="0006767A"/>
    <w:pPr>
      <w:suppressAutoHyphens w:val="0"/>
    </w:pPr>
    <w:rPr>
      <w:rFonts w:ascii="Arial" w:hAnsi="Arial" w:cs="Arial"/>
      <w:sz w:val="24"/>
      <w:szCs w:val="24"/>
      <w:lang w:eastAsia="pl-PL"/>
    </w:rPr>
  </w:style>
  <w:style w:type="paragraph" w:customStyle="1" w:styleId="ZnakZnakZnakZnak">
    <w:name w:val="Znak Znak Znak Znak"/>
    <w:basedOn w:val="Normalny"/>
    <w:qFormat/>
    <w:rsid w:val="001E7001"/>
    <w:pPr>
      <w:suppressAutoHyphens w:val="0"/>
    </w:pPr>
    <w:rPr>
      <w:rFonts w:ascii="Arial" w:hAnsi="Arial" w:cs="Arial"/>
      <w:sz w:val="24"/>
      <w:szCs w:val="24"/>
      <w:lang w:eastAsia="pl-PL"/>
    </w:rPr>
  </w:style>
  <w:style w:type="paragraph" w:customStyle="1" w:styleId="Tekstpodstawowy31">
    <w:name w:val="Tekst podstawowy 31"/>
    <w:basedOn w:val="Normalny1"/>
    <w:qFormat/>
    <w:rsid w:val="004A0177"/>
    <w:pPr>
      <w:jc w:val="center"/>
    </w:pPr>
    <w:rPr>
      <w:b/>
      <w:bCs/>
    </w:rPr>
  </w:style>
  <w:style w:type="paragraph" w:customStyle="1" w:styleId="WW-Tekstpodstawowy3">
    <w:name w:val="WW-Tekst podstawowy 3"/>
    <w:basedOn w:val="Normalny"/>
    <w:qFormat/>
    <w:rsid w:val="001E100B"/>
    <w:pPr>
      <w:ind w:right="-1"/>
      <w:jc w:val="both"/>
    </w:pPr>
    <w:rPr>
      <w:rFonts w:ascii="Bookman Old Style" w:hAnsi="Bookman Old Style"/>
      <w:sz w:val="22"/>
    </w:rPr>
  </w:style>
  <w:style w:type="paragraph" w:customStyle="1" w:styleId="Zwykytekst1">
    <w:name w:val="Zwykły tekst1"/>
    <w:basedOn w:val="Normalny"/>
    <w:qFormat/>
    <w:rsid w:val="001E100B"/>
    <w:rPr>
      <w:rFonts w:ascii="Courier New" w:hAnsi="Courier New"/>
    </w:rPr>
  </w:style>
  <w:style w:type="paragraph" w:customStyle="1" w:styleId="Default">
    <w:name w:val="Default"/>
    <w:qFormat/>
    <w:rsid w:val="001E100B"/>
    <w:rPr>
      <w:rFonts w:ascii="Arial" w:eastAsia="Calibri" w:hAnsi="Arial" w:cs="Arial"/>
      <w:color w:val="000000"/>
      <w:sz w:val="24"/>
      <w:szCs w:val="24"/>
      <w:lang w:eastAsia="en-US"/>
    </w:rPr>
  </w:style>
  <w:style w:type="paragraph" w:customStyle="1" w:styleId="Styl1">
    <w:name w:val="Styl1"/>
    <w:basedOn w:val="Normalny"/>
    <w:qFormat/>
    <w:rsid w:val="000F6FF6"/>
    <w:pPr>
      <w:widowControl w:val="0"/>
      <w:spacing w:before="240"/>
      <w:jc w:val="both"/>
    </w:pPr>
    <w:rPr>
      <w:rFonts w:ascii="Arial" w:hAnsi="Arial"/>
      <w:sz w:val="24"/>
    </w:rPr>
  </w:style>
  <w:style w:type="paragraph" w:styleId="Tekstkomentarza">
    <w:name w:val="annotation text"/>
    <w:basedOn w:val="Normalny"/>
    <w:semiHidden/>
    <w:qFormat/>
    <w:rsid w:val="00847093"/>
  </w:style>
  <w:style w:type="paragraph" w:styleId="Tematkomentarza">
    <w:name w:val="annotation subject"/>
    <w:basedOn w:val="Tekstkomentarza"/>
    <w:next w:val="Tekstkomentarza"/>
    <w:semiHidden/>
    <w:qFormat/>
    <w:rsid w:val="00847093"/>
    <w:pPr>
      <w:widowControl w:val="0"/>
    </w:pPr>
    <w:rPr>
      <w:rFonts w:eastAsia="Lucida Sans Unicode"/>
      <w:b/>
      <w:bCs/>
      <w:color w:val="000000"/>
    </w:rPr>
  </w:style>
  <w:style w:type="paragraph" w:styleId="Akapitzlist">
    <w:name w:val="List Paragraph"/>
    <w:basedOn w:val="Normalny"/>
    <w:link w:val="AkapitzlistZnak"/>
    <w:uiPriority w:val="99"/>
    <w:qFormat/>
    <w:rsid w:val="00B618BE"/>
    <w:pPr>
      <w:widowControl w:val="0"/>
      <w:ind w:left="708"/>
    </w:pPr>
    <w:rPr>
      <w:rFonts w:eastAsia="Lucida Sans Unicode"/>
      <w:color w:val="000000"/>
      <w:sz w:val="24"/>
      <w:szCs w:val="24"/>
    </w:rPr>
  </w:style>
  <w:style w:type="paragraph" w:styleId="Tekstpodstawowywcity">
    <w:name w:val="Body Text Indent"/>
    <w:basedOn w:val="Normalny"/>
    <w:rsid w:val="001906D1"/>
    <w:pPr>
      <w:spacing w:after="120"/>
      <w:ind w:left="283"/>
    </w:pPr>
  </w:style>
  <w:style w:type="paragraph" w:styleId="Tekstpodstawowywcity3">
    <w:name w:val="Body Text Indent 3"/>
    <w:basedOn w:val="Normalny"/>
    <w:qFormat/>
    <w:rsid w:val="001906D1"/>
    <w:pPr>
      <w:spacing w:after="120"/>
      <w:ind w:left="283"/>
    </w:pPr>
    <w:rPr>
      <w:sz w:val="16"/>
      <w:szCs w:val="16"/>
    </w:rPr>
  </w:style>
  <w:style w:type="paragraph" w:customStyle="1" w:styleId="ZnakZnakZnak1ZnakZnakZnakZnak">
    <w:name w:val="Znak Znak Znak1 Znak Znak Znak Znak"/>
    <w:basedOn w:val="Normalny"/>
    <w:qFormat/>
    <w:rsid w:val="009E1B76"/>
    <w:pPr>
      <w:suppressAutoHyphens w:val="0"/>
    </w:pPr>
    <w:rPr>
      <w:sz w:val="24"/>
      <w:szCs w:val="24"/>
      <w:lang w:eastAsia="pl-PL"/>
    </w:rPr>
  </w:style>
  <w:style w:type="paragraph" w:customStyle="1" w:styleId="Normal1">
    <w:name w:val="Normal1"/>
    <w:basedOn w:val="Normalny"/>
    <w:qFormat/>
    <w:rsid w:val="00AF4E20"/>
    <w:pPr>
      <w:widowControl w:val="0"/>
    </w:pPr>
    <w:rPr>
      <w:sz w:val="24"/>
      <w:szCs w:val="24"/>
      <w:lang w:eastAsia="pl-PL"/>
    </w:rPr>
  </w:style>
  <w:style w:type="paragraph" w:customStyle="1" w:styleId="Normalny2">
    <w:name w:val="Normalny2"/>
    <w:basedOn w:val="Normalny"/>
    <w:qFormat/>
    <w:rsid w:val="00F11F4F"/>
    <w:rPr>
      <w:sz w:val="24"/>
      <w:szCs w:val="24"/>
    </w:rPr>
  </w:style>
  <w:style w:type="paragraph" w:customStyle="1" w:styleId="Tekstpodstawowy32">
    <w:name w:val="Tekst podstawowy 32"/>
    <w:basedOn w:val="Normalny2"/>
    <w:qFormat/>
    <w:rsid w:val="00F11F4F"/>
    <w:pPr>
      <w:jc w:val="center"/>
    </w:pPr>
    <w:rPr>
      <w:b/>
      <w:bCs/>
    </w:rPr>
  </w:style>
  <w:style w:type="paragraph" w:customStyle="1" w:styleId="Normalny3">
    <w:name w:val="Normalny3"/>
    <w:basedOn w:val="Normalny"/>
    <w:qFormat/>
    <w:rsid w:val="00696525"/>
    <w:rPr>
      <w:sz w:val="24"/>
      <w:szCs w:val="24"/>
    </w:rPr>
  </w:style>
  <w:style w:type="paragraph" w:customStyle="1" w:styleId="Tekstpodstawowy33">
    <w:name w:val="Tekst podstawowy 33"/>
    <w:basedOn w:val="Normalny3"/>
    <w:qFormat/>
    <w:rsid w:val="00696525"/>
    <w:pPr>
      <w:jc w:val="center"/>
    </w:pPr>
    <w:rPr>
      <w:b/>
      <w:bCs/>
    </w:rPr>
  </w:style>
  <w:style w:type="paragraph" w:customStyle="1" w:styleId="Zawartoramki">
    <w:name w:val="Zawartość ramki"/>
    <w:basedOn w:val="Normalny"/>
    <w:qFormat/>
  </w:style>
  <w:style w:type="numbering" w:customStyle="1" w:styleId="WW8Num4">
    <w:name w:val="WW8Num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87512-0891-4168-B2F9-BB83851E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2467</Words>
  <Characters>14804</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subject/>
  <dc:creator>Marta_Wawrzynczak (UM Tomaszów zam publ)</dc:creator>
  <dc:description/>
  <cp:lastModifiedBy>Agata Ciecińska-Borowska</cp:lastModifiedBy>
  <cp:revision>5</cp:revision>
  <cp:lastPrinted>2022-09-20T11:22:00Z</cp:lastPrinted>
  <dcterms:created xsi:type="dcterms:W3CDTF">2024-06-12T06:43:00Z</dcterms:created>
  <dcterms:modified xsi:type="dcterms:W3CDTF">2024-06-12T10:22:00Z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Urząd Miasta w Tomaszowie Maz.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