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6EB24" w14:textId="77777777" w:rsid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C728D4F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FE1A507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CD02A7" w14:textId="1B2129DD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UCHWAŁA Nr </w:t>
      </w:r>
      <w:r w:rsidR="00087C94">
        <w:rPr>
          <w:rFonts w:cstheme="minorHAnsi"/>
          <w:b/>
          <w:bCs/>
          <w:sz w:val="24"/>
          <w:szCs w:val="24"/>
        </w:rPr>
        <w:t>…………………..</w:t>
      </w:r>
      <w:r>
        <w:rPr>
          <w:rFonts w:cstheme="minorHAnsi"/>
          <w:b/>
          <w:bCs/>
          <w:sz w:val="24"/>
          <w:szCs w:val="24"/>
        </w:rPr>
        <w:t>/202</w:t>
      </w:r>
      <w:r w:rsidR="00852764">
        <w:rPr>
          <w:rFonts w:cstheme="minorHAnsi"/>
          <w:b/>
          <w:bCs/>
          <w:sz w:val="24"/>
          <w:szCs w:val="24"/>
        </w:rPr>
        <w:t>4</w:t>
      </w:r>
    </w:p>
    <w:p w14:paraId="03EBB735" w14:textId="3CD12EDA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RADY MIASTA </w:t>
      </w:r>
      <w:r>
        <w:rPr>
          <w:rFonts w:cstheme="minorHAnsi"/>
          <w:b/>
          <w:bCs/>
          <w:sz w:val="24"/>
          <w:szCs w:val="24"/>
        </w:rPr>
        <w:t>TOMASZOWA MAZOWIECKIEGO</w:t>
      </w:r>
    </w:p>
    <w:p w14:paraId="04E02D85" w14:textId="37957573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97535">
        <w:rPr>
          <w:rFonts w:cstheme="minorHAnsi"/>
          <w:sz w:val="24"/>
          <w:szCs w:val="24"/>
        </w:rPr>
        <w:t xml:space="preserve">z dnia </w:t>
      </w:r>
      <w:r w:rsidR="00087C94">
        <w:rPr>
          <w:rFonts w:cstheme="minorHAnsi"/>
          <w:sz w:val="24"/>
          <w:szCs w:val="24"/>
        </w:rPr>
        <w:t>………………………</w:t>
      </w:r>
      <w:r w:rsidRPr="00497535">
        <w:rPr>
          <w:rFonts w:cstheme="minorHAnsi"/>
          <w:sz w:val="24"/>
          <w:szCs w:val="24"/>
        </w:rPr>
        <w:t xml:space="preserve"> r.</w:t>
      </w:r>
    </w:p>
    <w:p w14:paraId="1652E28D" w14:textId="5F77B8BD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EF723D3" w14:textId="6E84E012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A950D45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C0B095A" w14:textId="7F7AECA7" w:rsidR="00C92B98" w:rsidRPr="00D80771" w:rsidRDefault="00852764" w:rsidP="00C92B98">
      <w:pPr>
        <w:pStyle w:val="Akapitzlist"/>
        <w:spacing w:after="0" w:line="276" w:lineRule="auto"/>
        <w:ind w:left="0" w:hanging="11"/>
        <w:jc w:val="both"/>
        <w:rPr>
          <w:rFonts w:cstheme="minorHAnsi"/>
          <w:b/>
          <w:bCs/>
          <w:color w:val="000000"/>
        </w:rPr>
      </w:pPr>
      <w:r w:rsidRPr="00D80771">
        <w:rPr>
          <w:rFonts w:cstheme="minorHAnsi"/>
          <w:b/>
          <w:bCs/>
          <w:color w:val="000000"/>
        </w:rPr>
        <w:t xml:space="preserve">w sprawie przyjęcia </w:t>
      </w:r>
      <w:r w:rsidR="00C92B98" w:rsidRPr="00D80771">
        <w:rPr>
          <w:rFonts w:cstheme="minorHAnsi"/>
          <w:b/>
          <w:bCs/>
        </w:rPr>
        <w:t xml:space="preserve">Planu Zrównoważonej Mobilności Miejskiej dla Miejskiego Obszaru Funkcjonalnego: Gminy Miasto Tomaszów Mazowiecki, Gminy Opoczno i Gminy Lubochnia </w:t>
      </w:r>
      <w:r w:rsidR="00C92B98" w:rsidRPr="00D80771">
        <w:rPr>
          <w:rFonts w:cstheme="minorHAnsi"/>
          <w:b/>
          <w:bCs/>
          <w:color w:val="000000"/>
        </w:rPr>
        <w:t>do roku 2030 z perspektywą do roku 2040</w:t>
      </w:r>
      <w:r w:rsidR="00C92B98" w:rsidRPr="00D80771">
        <w:rPr>
          <w:rFonts w:cstheme="minorHAnsi"/>
          <w:b/>
          <w:bCs/>
        </w:rPr>
        <w:t>.</w:t>
      </w:r>
    </w:p>
    <w:p w14:paraId="013892E1" w14:textId="77777777" w:rsidR="00D80771" w:rsidRDefault="00D80771" w:rsidP="00D80771">
      <w:pPr>
        <w:pStyle w:val="HTML-wstpniesformatowany"/>
      </w:pPr>
    </w:p>
    <w:p w14:paraId="3C108ED1" w14:textId="60017160" w:rsidR="00852764" w:rsidRPr="004E5735" w:rsidRDefault="004E5735" w:rsidP="004E5735">
      <w:pPr>
        <w:pStyle w:val="HTML-wstpniesformatowany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E5735">
        <w:rPr>
          <w:rFonts w:asciiTheme="minorHAnsi" w:hAnsiTheme="minorHAnsi" w:cstheme="minorHAnsi"/>
          <w:sz w:val="22"/>
          <w:szCs w:val="22"/>
        </w:rPr>
        <w:t xml:space="preserve">Na  podstawie art. 18 ust. 1 i ust. 2 pkt 6 w związku z art. 7 ust. 1 pkt 1, 2 i 4 </w:t>
      </w:r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>ustawy z dnia 8 marca 1990 r. o samorządzie gminnym</w:t>
      </w:r>
      <w:r w:rsidR="005C6A2F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>(</w:t>
      </w:r>
      <w:proofErr w:type="spellStart"/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>t.j</w:t>
      </w:r>
      <w:proofErr w:type="spellEnd"/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. Dz. U. z </w:t>
      </w:r>
      <w:r w:rsidR="00321B13">
        <w:rPr>
          <w:rFonts w:asciiTheme="minorHAnsi" w:hAnsiTheme="minorHAnsi" w:cstheme="minorHAnsi"/>
          <w:bCs/>
          <w:color w:val="000000"/>
          <w:sz w:val="22"/>
          <w:szCs w:val="22"/>
        </w:rPr>
        <w:t>2024</w:t>
      </w:r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r., poz. </w:t>
      </w:r>
      <w:r w:rsidR="00321B13">
        <w:rPr>
          <w:rFonts w:asciiTheme="minorHAnsi" w:hAnsiTheme="minorHAnsi" w:cstheme="minorHAnsi"/>
          <w:bCs/>
          <w:color w:val="000000"/>
          <w:sz w:val="22"/>
          <w:szCs w:val="22"/>
        </w:rPr>
        <w:t>609 i 721</w:t>
      </w:r>
      <w:bookmarkStart w:id="0" w:name="_GoBack"/>
      <w:bookmarkEnd w:id="0"/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), </w:t>
      </w:r>
      <w:r w:rsidR="005C6A2F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8A4CB2" w:rsidRPr="004E5735">
        <w:rPr>
          <w:rFonts w:asciiTheme="minorHAnsi" w:hAnsiTheme="minorHAnsi" w:cstheme="minorHAnsi"/>
          <w:sz w:val="22"/>
          <w:szCs w:val="22"/>
        </w:rPr>
        <w:t>Rada Miejska Tomaszowa Mazowieckiego uchwala, co następuje</w:t>
      </w:r>
      <w:r w:rsidR="00852764" w:rsidRPr="004E5735">
        <w:rPr>
          <w:rFonts w:asciiTheme="minorHAnsi" w:hAnsiTheme="minorHAnsi" w:cstheme="minorHAnsi"/>
          <w:bCs/>
          <w:color w:val="000000"/>
          <w:sz w:val="22"/>
          <w:szCs w:val="22"/>
        </w:rPr>
        <w:t>:</w:t>
      </w:r>
    </w:p>
    <w:p w14:paraId="30E0660E" w14:textId="2D1411C2" w:rsidR="00852764" w:rsidRPr="00D80771" w:rsidRDefault="00852764" w:rsidP="00852764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</w:pPr>
      <w:r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 xml:space="preserve">§ 1. </w:t>
      </w:r>
      <w:r w:rsidR="00321B13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 xml:space="preserve">Przyjmuje się  Plan </w:t>
      </w:r>
      <w:r w:rsidR="00C92B98" w:rsidRPr="004E5735">
        <w:rPr>
          <w:rFonts w:asciiTheme="minorHAnsi" w:hAnsiTheme="minorHAnsi" w:cstheme="minorHAnsi"/>
          <w:bCs/>
          <w:sz w:val="22"/>
          <w:szCs w:val="22"/>
        </w:rPr>
        <w:t xml:space="preserve">Zrównoważonej Mobilności Miejskiej dla Miejskiego Obszaru Funkcjonalnego: Gminy Miasto Tomaszów Mazowiecki, Gminy Opoczno i Gminy Lubochnia </w:t>
      </w:r>
      <w:r w:rsidR="00C92B98" w:rsidRPr="004E5735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do roku 2030 z perspektywą do roku 2040</w:t>
      </w:r>
      <w:r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, który stanowi załącznik</w:t>
      </w:r>
      <w:r w:rsidR="008A4CB2"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 xml:space="preserve"> nr 1 </w:t>
      </w:r>
      <w:r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do niniejszej</w:t>
      </w:r>
      <w:r w:rsidR="00C92B98"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 xml:space="preserve"> </w:t>
      </w:r>
      <w:r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uchwały.</w:t>
      </w:r>
    </w:p>
    <w:p w14:paraId="24A133FE" w14:textId="77777777" w:rsidR="008A4CB2" w:rsidRPr="00D80771" w:rsidRDefault="00852764" w:rsidP="008A4CB2">
      <w:pPr>
        <w:spacing w:line="276" w:lineRule="auto"/>
        <w:jc w:val="both"/>
        <w:rPr>
          <w:rFonts w:cstheme="minorHAnsi"/>
        </w:rPr>
      </w:pPr>
      <w:r w:rsidRPr="00D80771">
        <w:rPr>
          <w:rFonts w:cstheme="minorHAnsi"/>
          <w:bCs/>
          <w:color w:val="000000"/>
        </w:rPr>
        <w:t xml:space="preserve">§ 2. </w:t>
      </w:r>
      <w:r w:rsidR="008A4CB2" w:rsidRPr="00D80771">
        <w:rPr>
          <w:rFonts w:cstheme="minorHAnsi"/>
        </w:rPr>
        <w:t xml:space="preserve">Wykonanie uchwały powierza się Prezydentowi Miasta Tomaszowa Mazowieckiego. </w:t>
      </w:r>
    </w:p>
    <w:p w14:paraId="16E3C2C6" w14:textId="48E3A57E" w:rsidR="00852764" w:rsidRPr="00D80771" w:rsidRDefault="00852764" w:rsidP="00852764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</w:pPr>
      <w:r w:rsidRPr="00D80771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§ 3. Uchwała wchodzi w życie z dniem podjęcia</w:t>
      </w:r>
    </w:p>
    <w:p w14:paraId="73B1F3D2" w14:textId="01D93C3A" w:rsidR="00563A74" w:rsidRDefault="00563A74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566A55B" w14:textId="1DE25A45" w:rsidR="004E3F3E" w:rsidRDefault="004E3F3E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09D54900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6D79B6E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5EEC72E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BD2C1EE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F2CF9CF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1FAB848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1917B21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1151769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D587EF1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086A8B8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2EE22C6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4A0EC67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8E00825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07BC15F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9359A56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C5606E2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AF50AB3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955D963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C5AC9CF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009CB42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7041285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F5C5CEF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AE76DC1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AC98850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C91761C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101AD4D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62CCA4" w14:textId="77777777" w:rsidR="0095379D" w:rsidRDefault="0095379D" w:rsidP="004E57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14:paraId="68DAB3A5" w14:textId="468DDCF7" w:rsidR="004E5735" w:rsidRDefault="004E5735" w:rsidP="004E57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4E5735">
        <w:rPr>
          <w:rFonts w:cstheme="minorHAnsi"/>
          <w:b/>
        </w:rPr>
        <w:lastRenderedPageBreak/>
        <w:t>UZASADNIENIE</w:t>
      </w:r>
    </w:p>
    <w:p w14:paraId="57D2B9FC" w14:textId="77777777" w:rsidR="004E5735" w:rsidRPr="004E5735" w:rsidRDefault="004E5735" w:rsidP="004E57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14:paraId="6529FDAD" w14:textId="77777777" w:rsidR="004E5735" w:rsidRDefault="004E5735" w:rsidP="0085276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BD90AAE" w14:textId="4A35ED6F" w:rsidR="004E3F3E" w:rsidRPr="004E5735" w:rsidRDefault="004E3F3E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 xml:space="preserve">Plan Zrównoważonej Mobilności Miejskiej ang. </w:t>
      </w:r>
      <w:proofErr w:type="spellStart"/>
      <w:r w:rsidRPr="004E5735">
        <w:rPr>
          <w:rFonts w:cstheme="minorHAnsi"/>
        </w:rPr>
        <w:t>Sustainable</w:t>
      </w:r>
      <w:proofErr w:type="spellEnd"/>
      <w:r w:rsidRPr="004E5735">
        <w:rPr>
          <w:rFonts w:cstheme="minorHAnsi"/>
        </w:rPr>
        <w:t xml:space="preserve"> Urban </w:t>
      </w:r>
      <w:proofErr w:type="spellStart"/>
      <w:r w:rsidRPr="004E5735">
        <w:rPr>
          <w:rFonts w:cstheme="minorHAnsi"/>
        </w:rPr>
        <w:t>Mobility</w:t>
      </w:r>
      <w:proofErr w:type="spellEnd"/>
      <w:r w:rsidRPr="004E5735">
        <w:rPr>
          <w:rFonts w:cstheme="minorHAnsi"/>
        </w:rPr>
        <w:t xml:space="preserve"> Plan (SUMP) – to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strategiczny dokument stanowiący koncepcję zrównoważonego i całościowego planowania mobilności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miejskiej kształtujący jakość życia, rozumianą jako atrakcyjność gospodarczą terenu, stan przestrzeni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miejskiej/wiejskiej, dostępność i koszt świadczonych usług, sposoby i charakter przemieszczania się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mieszkańców. SUMP ma za zadanie zaspokoić potrzeby mobilności mieszkańców, sektora przedsiębiorstw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i pozostałych interesariuszy.</w:t>
      </w:r>
    </w:p>
    <w:p w14:paraId="15DAEBF7" w14:textId="3F3FF406" w:rsidR="00852764" w:rsidRPr="004E5735" w:rsidRDefault="004E5735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SUMP </w:t>
      </w:r>
      <w:r w:rsidR="00852764" w:rsidRPr="004E5735">
        <w:rPr>
          <w:rFonts w:cstheme="minorHAnsi"/>
        </w:rPr>
        <w:t>jest dokumentem wyznaczającym ramy sytemu zrównoważonej mobilności, który definiuje cele</w:t>
      </w:r>
      <w:r w:rsidR="008A4CB2" w:rsidRPr="004E5735">
        <w:rPr>
          <w:rFonts w:cstheme="minorHAnsi"/>
        </w:rPr>
        <w:t xml:space="preserve"> </w:t>
      </w:r>
      <w:r w:rsidR="00852764" w:rsidRPr="004E5735">
        <w:rPr>
          <w:rFonts w:cstheme="minorHAnsi"/>
        </w:rPr>
        <w:t xml:space="preserve">strategiczne oraz cele szczegółowe w perspektywie </w:t>
      </w:r>
      <w:r>
        <w:rPr>
          <w:rFonts w:cstheme="minorHAnsi"/>
        </w:rPr>
        <w:t xml:space="preserve">do </w:t>
      </w:r>
      <w:r w:rsidR="00852764" w:rsidRPr="004E5735">
        <w:rPr>
          <w:rFonts w:cstheme="minorHAnsi"/>
        </w:rPr>
        <w:t>2040 roku.</w:t>
      </w:r>
    </w:p>
    <w:p w14:paraId="0A9B27D1" w14:textId="77777777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Ma na celu stworzenie miejskiego systemu transportu poprzez:</w:t>
      </w:r>
    </w:p>
    <w:p w14:paraId="7E2C51CA" w14:textId="741F476A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• zapewnienie wszystkim obywatelom takich opcji transportowych, które umożliwiają dostęp do kluczowych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celów podróży i usług;</w:t>
      </w:r>
    </w:p>
    <w:p w14:paraId="054AB24A" w14:textId="77777777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• poprawę stanu bezpieczeństwa;</w:t>
      </w:r>
    </w:p>
    <w:p w14:paraId="1626BAF5" w14:textId="43DF2772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• przyczynienie się do redukcji zanieczyszczenia powietrza i hałasu, redukcji emisji gazów cieplarnianych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oraz konsumpcji energii;</w:t>
      </w:r>
    </w:p>
    <w:p w14:paraId="66DF119B" w14:textId="77777777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• poprawę wydajności i efektywności kosztowej transportu osób i towarów;</w:t>
      </w:r>
    </w:p>
    <w:p w14:paraId="7BA53D9D" w14:textId="7AD5B4BE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>• podniesienie atrakcyjności i jakości środowiska miejskiego z korzyścią dla mieszkańców, gospodarki oraz</w:t>
      </w:r>
      <w:r w:rsidR="008A4CB2" w:rsidRPr="004E5735">
        <w:rPr>
          <w:rFonts w:cstheme="minorHAnsi"/>
        </w:rPr>
        <w:t xml:space="preserve"> </w:t>
      </w:r>
      <w:r w:rsidRPr="004E5735">
        <w:rPr>
          <w:rFonts w:cstheme="minorHAnsi"/>
        </w:rPr>
        <w:t>społeczności jako całości</w:t>
      </w:r>
    </w:p>
    <w:p w14:paraId="052FB5E1" w14:textId="77777777" w:rsidR="004E5735" w:rsidRDefault="004E5735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14:paraId="2E5EF930" w14:textId="3BDDC9A7" w:rsidR="00852764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 xml:space="preserve">Prace nad projektem SUMP trwały w okresie od </w:t>
      </w:r>
      <w:r w:rsidR="0095379D">
        <w:rPr>
          <w:rFonts w:cstheme="minorHAnsi"/>
        </w:rPr>
        <w:t xml:space="preserve">listopada 2023 roku. </w:t>
      </w:r>
      <w:r w:rsidRPr="004E5735">
        <w:rPr>
          <w:rFonts w:cstheme="minorHAnsi"/>
        </w:rPr>
        <w:t xml:space="preserve"> W ramach prac nad dokumentem SUMP oraz strategiczną oceną oddziaływania na środowisko,</w:t>
      </w:r>
      <w:r w:rsidR="0095379D">
        <w:rPr>
          <w:rFonts w:cstheme="minorHAnsi"/>
        </w:rPr>
        <w:t xml:space="preserve"> </w:t>
      </w:r>
      <w:r w:rsidR="000F32F5">
        <w:rPr>
          <w:rFonts w:cstheme="minorHAnsi"/>
        </w:rPr>
        <w:t>przeprowadzono</w:t>
      </w:r>
      <w:r w:rsidRPr="004E5735">
        <w:rPr>
          <w:rFonts w:cstheme="minorHAnsi"/>
        </w:rPr>
        <w:t xml:space="preserve"> konsultacje społeczne, które trwały od </w:t>
      </w:r>
      <w:r w:rsidR="000F32F5" w:rsidRPr="004261DB">
        <w:rPr>
          <w:rFonts w:cstheme="minorHAnsi"/>
        </w:rPr>
        <w:t>29 kwietnia 2024 r. do 20 maja 2024 r. dla mieszkańców</w:t>
      </w:r>
      <w:r w:rsidR="000F32F5" w:rsidRPr="004261DB">
        <w:rPr>
          <w:rFonts w:cstheme="minorHAnsi"/>
          <w:b/>
        </w:rPr>
        <w:t xml:space="preserve"> </w:t>
      </w:r>
      <w:r w:rsidR="000F32F5" w:rsidRPr="004261DB">
        <w:rPr>
          <w:rFonts w:cstheme="minorHAnsi"/>
        </w:rPr>
        <w:t>obszarów objętych planem</w:t>
      </w:r>
      <w:r w:rsidRPr="004E5735">
        <w:rPr>
          <w:rFonts w:cstheme="minorHAnsi"/>
        </w:rPr>
        <w:t>.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Konsultacje te stanowiły element udziału społecznego określonego w art. 29 – 32 oraz 39 – 43 ustawy OOŚ.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Uzyskano także wymagane prawem opinie organów tj. Regionalnego Dyrektora Ochrony Środowiska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 xml:space="preserve">w </w:t>
      </w:r>
      <w:r w:rsidR="000F32F5">
        <w:rPr>
          <w:rFonts w:cstheme="minorHAnsi"/>
        </w:rPr>
        <w:t>Łodzi</w:t>
      </w:r>
      <w:r w:rsidRPr="004E5735">
        <w:rPr>
          <w:rFonts w:cstheme="minorHAnsi"/>
        </w:rPr>
        <w:t xml:space="preserve"> oraz </w:t>
      </w:r>
      <w:r w:rsidR="000F32F5">
        <w:rPr>
          <w:rFonts w:cstheme="minorHAnsi"/>
        </w:rPr>
        <w:t xml:space="preserve">Łódzkiego </w:t>
      </w:r>
      <w:r w:rsidRPr="004E5735">
        <w:rPr>
          <w:rFonts w:cstheme="minorHAnsi"/>
        </w:rPr>
        <w:t xml:space="preserve">Państwowego Wojewódzkiego Inspektora Sanitarnego w </w:t>
      </w:r>
      <w:r w:rsidR="000F32F5">
        <w:rPr>
          <w:rFonts w:cstheme="minorHAnsi"/>
        </w:rPr>
        <w:t>Łodzi</w:t>
      </w:r>
      <w:r w:rsidRPr="004E5735">
        <w:rPr>
          <w:rFonts w:cstheme="minorHAnsi"/>
        </w:rPr>
        <w:t>. Wszyscy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zainteresowani mogli zapoznać się z ww. dokumentami tj. z projektem Planu oraz Prognozą oddziaływania na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środowisko ww. dokumentu, a także mogli złożyć uwagi i wnioski do obu dokumentów. Celem konsultacji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społecznych było umożliwienie każdemu obywatelowi możliwości wyrażenia swojej opinii o tych dwóch</w:t>
      </w:r>
      <w:r w:rsidR="004E5735">
        <w:rPr>
          <w:rFonts w:cstheme="minorHAnsi"/>
        </w:rPr>
        <w:t xml:space="preserve"> </w:t>
      </w:r>
      <w:r w:rsidRPr="004E5735">
        <w:rPr>
          <w:rFonts w:cstheme="minorHAnsi"/>
        </w:rPr>
        <w:t>dokumentach.</w:t>
      </w:r>
    </w:p>
    <w:p w14:paraId="33B9A47F" w14:textId="4719DB10" w:rsidR="000F32F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E5735">
        <w:rPr>
          <w:rFonts w:cstheme="minorHAnsi"/>
        </w:rPr>
        <w:t xml:space="preserve">Środki na opracowanie SUMP, pochodzą </w:t>
      </w:r>
      <w:r w:rsidR="009E3ACD">
        <w:rPr>
          <w:rFonts w:cstheme="minorHAnsi"/>
        </w:rPr>
        <w:t>z Budżetu Gminy Miasto Tomaszów Mazowiecki, Gminy Opoczno oraz Gminy Lubochnia.</w:t>
      </w:r>
    </w:p>
    <w:p w14:paraId="21119E97" w14:textId="77777777" w:rsidR="009E3ACD" w:rsidRDefault="009E3ACD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14:paraId="5B3C0858" w14:textId="77777777" w:rsidR="0095379D" w:rsidRDefault="009E3ACD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="00852764" w:rsidRPr="004E5735">
        <w:rPr>
          <w:rFonts w:cstheme="minorHAnsi"/>
        </w:rPr>
        <w:t>godnie z Umową Partnerstwa dla</w:t>
      </w:r>
      <w:r>
        <w:rPr>
          <w:rFonts w:cstheme="minorHAnsi"/>
        </w:rPr>
        <w:t xml:space="preserve"> </w:t>
      </w:r>
      <w:r w:rsidR="00852764" w:rsidRPr="004E5735">
        <w:rPr>
          <w:rFonts w:cstheme="minorHAnsi"/>
        </w:rPr>
        <w:t xml:space="preserve">Realizacji Polityki Spójności 2021-2027 w Polsce inwestycje </w:t>
      </w:r>
      <w:r>
        <w:rPr>
          <w:rFonts w:cstheme="minorHAnsi"/>
        </w:rPr>
        <w:br/>
      </w:r>
      <w:r w:rsidR="00852764" w:rsidRPr="004E5735">
        <w:rPr>
          <w:rFonts w:cstheme="minorHAnsi"/>
        </w:rPr>
        <w:t>w zrównoważoną mobilność miejską będą</w:t>
      </w:r>
      <w:r>
        <w:rPr>
          <w:rFonts w:cstheme="minorHAnsi"/>
        </w:rPr>
        <w:t xml:space="preserve"> </w:t>
      </w:r>
      <w:r w:rsidR="00852764" w:rsidRPr="004E5735">
        <w:rPr>
          <w:rFonts w:cstheme="minorHAnsi"/>
        </w:rPr>
        <w:t>opierać się na odpowiednim planowaniu mobilności miejskiej a przyznanie dofinansowania projektom będzie</w:t>
      </w:r>
      <w:r w:rsidR="000F32F5">
        <w:rPr>
          <w:rFonts w:cstheme="minorHAnsi"/>
        </w:rPr>
        <w:t xml:space="preserve"> </w:t>
      </w:r>
      <w:r w:rsidR="00852764" w:rsidRPr="004E5735">
        <w:rPr>
          <w:rFonts w:cstheme="minorHAnsi"/>
        </w:rPr>
        <w:t xml:space="preserve">uzależnione od przyjęcia SUMP. W związku z powyższym Plan Zrównoważonej Mobilności Miejskiej </w:t>
      </w:r>
    </w:p>
    <w:p w14:paraId="0FADC41D" w14:textId="2C4A156D" w:rsidR="004E3F3E" w:rsidRPr="004E5735" w:rsidRDefault="00852764" w:rsidP="004E5735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E5735">
        <w:rPr>
          <w:rFonts w:cstheme="minorHAnsi"/>
        </w:rPr>
        <w:t>będzie podstawą do ubiegania się o dofinansowanie</w:t>
      </w:r>
      <w:r w:rsidR="004E5735">
        <w:rPr>
          <w:rFonts w:cstheme="minorHAnsi"/>
        </w:rPr>
        <w:t xml:space="preserve"> </w:t>
      </w:r>
      <w:r w:rsidR="0095379D" w:rsidRPr="004E5735">
        <w:rPr>
          <w:rFonts w:cstheme="minorHAnsi"/>
        </w:rPr>
        <w:t xml:space="preserve">nowych inwestycji w mobilność miejską </w:t>
      </w:r>
      <w:r w:rsidRPr="004E5735">
        <w:rPr>
          <w:rFonts w:cstheme="minorHAnsi"/>
        </w:rPr>
        <w:t>z europejs</w:t>
      </w:r>
      <w:r w:rsidR="0095379D">
        <w:rPr>
          <w:rFonts w:cstheme="minorHAnsi"/>
        </w:rPr>
        <w:t>kich funduszy na lata 2021-2027.</w:t>
      </w:r>
    </w:p>
    <w:p w14:paraId="3E463542" w14:textId="77777777" w:rsidR="0095379D" w:rsidRPr="004E5735" w:rsidRDefault="0095379D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sectPr w:rsidR="0095379D" w:rsidRPr="004E5735" w:rsidSect="004D2C9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35"/>
    <w:rsid w:val="000544A1"/>
    <w:rsid w:val="00087C94"/>
    <w:rsid w:val="000F025B"/>
    <w:rsid w:val="000F32F5"/>
    <w:rsid w:val="001368E2"/>
    <w:rsid w:val="00276BFE"/>
    <w:rsid w:val="00321B13"/>
    <w:rsid w:val="003F2146"/>
    <w:rsid w:val="00497535"/>
    <w:rsid w:val="004A01B6"/>
    <w:rsid w:val="004D2C90"/>
    <w:rsid w:val="004E3F3E"/>
    <w:rsid w:val="004E5735"/>
    <w:rsid w:val="00563A74"/>
    <w:rsid w:val="005C6A2F"/>
    <w:rsid w:val="00670E69"/>
    <w:rsid w:val="007C43F2"/>
    <w:rsid w:val="00852764"/>
    <w:rsid w:val="008A4CB2"/>
    <w:rsid w:val="0095379D"/>
    <w:rsid w:val="0096521C"/>
    <w:rsid w:val="009E3ACD"/>
    <w:rsid w:val="00A362AE"/>
    <w:rsid w:val="00A440A7"/>
    <w:rsid w:val="00A6511F"/>
    <w:rsid w:val="00AC2EC5"/>
    <w:rsid w:val="00AE7FE4"/>
    <w:rsid w:val="00B55ACF"/>
    <w:rsid w:val="00C92B98"/>
    <w:rsid w:val="00CD7F22"/>
    <w:rsid w:val="00D80771"/>
    <w:rsid w:val="00F32024"/>
    <w:rsid w:val="00F5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7A8E"/>
  <w15:chartTrackingRefBased/>
  <w15:docId w15:val="{908545DF-6894-4933-B1AF-142EDABF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75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8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Akapit z listą1,Obiekt,List Paragraph1,BulletC,Akapit z listą31,TRAKO Akapit z listą,ASIA,Normal"/>
    <w:basedOn w:val="Normalny"/>
    <w:link w:val="AkapitzlistZnak"/>
    <w:uiPriority w:val="34"/>
    <w:qFormat/>
    <w:rsid w:val="00C92B98"/>
    <w:pPr>
      <w:spacing w:line="256" w:lineRule="auto"/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Akapit z listą1 Znak,Obiekt Znak"/>
    <w:link w:val="Akapitzlist"/>
    <w:uiPriority w:val="34"/>
    <w:qFormat/>
    <w:locked/>
    <w:rsid w:val="00C92B98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8077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80771"/>
    <w:rPr>
      <w:rFonts w:ascii="Consolas" w:hAnsi="Consola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3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Izabela Młynarczyk</cp:lastModifiedBy>
  <cp:revision>5</cp:revision>
  <cp:lastPrinted>2024-06-06T13:13:00Z</cp:lastPrinted>
  <dcterms:created xsi:type="dcterms:W3CDTF">2024-06-05T13:00:00Z</dcterms:created>
  <dcterms:modified xsi:type="dcterms:W3CDTF">2024-06-06T13:19:00Z</dcterms:modified>
</cp:coreProperties>
</file>