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F366D">
        <w:rPr>
          <w:rFonts w:asciiTheme="minorHAnsi" w:hAnsiTheme="minorHAnsi" w:cstheme="minorHAnsi"/>
          <w:b/>
          <w:sz w:val="24"/>
          <w:szCs w:val="24"/>
        </w:rPr>
        <w:t>WAR.6730.18.2024.WS</w:t>
      </w:r>
      <w:bookmarkStart w:id="0" w:name="_GoBack"/>
      <w:bookmarkEnd w:id="0"/>
    </w:p>
    <w:p w:rsidR="007F366D" w:rsidRPr="007F366D" w:rsidRDefault="007F366D" w:rsidP="007F366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F366D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</w:p>
    <w:p w:rsidR="007F366D" w:rsidRPr="007F366D" w:rsidRDefault="007F366D" w:rsidP="007F366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bCs/>
          <w:color w:val="000000"/>
        </w:rPr>
      </w:pPr>
      <w:r w:rsidRPr="007F366D">
        <w:rPr>
          <w:rFonts w:asciiTheme="minorHAnsi" w:eastAsia="Arial Unicode MS" w:hAnsiTheme="minorHAnsi" w:cstheme="minorHAnsi"/>
          <w:b/>
          <w:bCs/>
          <w:color w:val="000000"/>
        </w:rPr>
        <w:t>PREZYDENTA MIASTA TOMASZOWA MAZOWIECKIEGO O WYDANIU DECYZJI O USTALENIU WARUNKÓW ZABUDOWY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Zgodnie z art. 72 ust. 6 ustawy z dnia 3 października 2008 r. o udostępnianiu informacji o środowisku i jego ochronie, udziale społeczeństwa w ochronie środowiska oraz o ocenach oddziaływania na środowisko w związku z art. 49 ustawy z dnia 14 czerwca 1960 r. - Kodeks postępowania administracyjnego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informuję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ogół społeczeństwa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poprzez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podanie obwieszczenia do publicznej wiadomości: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- w Biuletynie Informacji Publicznej Urzędu Miasta Tomaszowa Mazowieckiego,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- na tablicy ogłoszeń w siedzibie tut. organu,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że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w dniu 29.05.2024 </w:t>
      </w:r>
      <w:proofErr w:type="gramStart"/>
      <w:r w:rsidRPr="007F366D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>. została wydana decyzja o ustaleniu warunków zabudowy 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dla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inwestycji polegającej na budowie, nadbudowie, przebudowie i rozbudowie Zakładu „ROLDROB” S.A. </w:t>
      </w:r>
      <w:proofErr w:type="gramStart"/>
      <w:r w:rsidRPr="007F366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infrastrukturą techniczną towarzyszącą na działce o numerze ewidencyjnym: 63/8 w obrębie 1 położonej w Tomaszowie Mazowieckim, która to decyzja </w:t>
      </w:r>
      <w:r w:rsidRPr="007F366D">
        <w:rPr>
          <w:rFonts w:asciiTheme="minorHAnsi" w:hAnsiTheme="minorHAnsi" w:cstheme="minorHAnsi"/>
          <w:color w:val="000000" w:themeColor="text1"/>
          <w:sz w:val="24"/>
          <w:szCs w:val="24"/>
        </w:rPr>
        <w:t>dotyczy przedsięwzięcia mogącego znacząco oddziaływać na środowisko.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W związku z powyższym informuję, że z treścią w/w decyzji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z dokumentacją sprawy (numer sprawy: WAR.6730.18.2024.WS), można zapoznać </w:t>
      </w:r>
      <w:r w:rsidRPr="007F366D">
        <w:rPr>
          <w:rFonts w:asciiTheme="minorHAnsi" w:hAnsiTheme="minorHAnsi" w:cstheme="minorHAnsi"/>
          <w:sz w:val="24"/>
          <w:szCs w:val="24"/>
        </w:rPr>
        <w:br/>
        <w:t>się i wypowiedzieć się co do zebranych dowodów i materiałów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zgłoszonych żądań - z uwzględnieniem poniższych zasad: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- o kontakt z osobami prowadzącymi sprawę ;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- kontakt telefoniczny lub elektroniczny z osobami prowadzącymi postępowanie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w godzinach: w poniedziałki, wtorki, czwartki oraz piątki w godz</w:t>
      </w:r>
      <w:proofErr w:type="gramStart"/>
      <w:r w:rsidRPr="007F366D">
        <w:rPr>
          <w:rFonts w:asciiTheme="minorHAnsi" w:hAnsiTheme="minorHAnsi" w:cstheme="minorHAnsi"/>
          <w:sz w:val="24"/>
          <w:szCs w:val="24"/>
        </w:rPr>
        <w:t>. 7:30 -15:30 oraz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w środy </w:t>
      </w:r>
      <w:r w:rsidRPr="007F366D">
        <w:rPr>
          <w:rFonts w:asciiTheme="minorHAnsi" w:hAnsiTheme="minorHAnsi" w:cstheme="minorHAnsi"/>
          <w:sz w:val="24"/>
          <w:szCs w:val="24"/>
        </w:rPr>
        <w:br/>
        <w:t>w godz. 7:30 – 17.00;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 xml:space="preserve">- dokonywanie czynności związanych z prowadzoną sprawą (wnioski dowodowe, ewentualne uwagi i zastrzeżenie) jest możliwe drogą pocztową, za pośrednictwem platformy elektronicznej </w:t>
      </w:r>
      <w:proofErr w:type="spellStart"/>
      <w:r w:rsidRPr="007F366D">
        <w:rPr>
          <w:rFonts w:asciiTheme="minorHAnsi" w:hAnsiTheme="minorHAnsi" w:cstheme="minorHAnsi"/>
          <w:sz w:val="24"/>
          <w:szCs w:val="24"/>
        </w:rPr>
        <w:t>ePUAP</w:t>
      </w:r>
      <w:proofErr w:type="spellEnd"/>
      <w:r w:rsidRPr="007F366D">
        <w:rPr>
          <w:rFonts w:asciiTheme="minorHAnsi" w:hAnsiTheme="minorHAnsi" w:cstheme="minorHAnsi"/>
          <w:sz w:val="24"/>
          <w:szCs w:val="24"/>
        </w:rPr>
        <w:t xml:space="preserve"> lub poprzez złożenie dokumentacji w kancelarii głównej Urzędu Miasta Tomaszowa Mazowieckiego </w:t>
      </w:r>
      <w:r w:rsidRPr="007F366D">
        <w:rPr>
          <w:rFonts w:asciiTheme="minorHAnsi" w:hAnsiTheme="minorHAnsi" w:cstheme="minorHAnsi"/>
          <w:sz w:val="24"/>
          <w:szCs w:val="24"/>
        </w:rPr>
        <w:br/>
        <w:t>ul. P.O.W.10/16.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Pr="007F366D">
        <w:rPr>
          <w:rFonts w:asciiTheme="minorHAnsi" w:hAnsiTheme="minorHAnsi" w:cstheme="minorHAnsi"/>
          <w:b/>
          <w:sz w:val="24"/>
          <w:szCs w:val="24"/>
        </w:rPr>
        <w:t>31.05.2024</w:t>
      </w:r>
      <w:proofErr w:type="gramStart"/>
      <w:r w:rsidRPr="007F366D">
        <w:rPr>
          <w:rFonts w:asciiTheme="minorHAnsi" w:hAnsiTheme="minorHAnsi" w:cstheme="minorHAnsi"/>
          <w:b/>
          <w:sz w:val="24"/>
          <w:szCs w:val="24"/>
        </w:rPr>
        <w:t>r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>.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366D">
        <w:rPr>
          <w:rFonts w:asciiTheme="minorHAnsi" w:hAnsiTheme="minorHAnsi" w:cstheme="minorHAnsi"/>
          <w:sz w:val="24"/>
          <w:szCs w:val="24"/>
        </w:rPr>
        <w:t>Zawiadomienie przez obwieszczenie uważa się za dokonane po upływie 14 dni</w:t>
      </w:r>
    </w:p>
    <w:p w:rsidR="007F366D" w:rsidRPr="007F366D" w:rsidRDefault="007F366D" w:rsidP="007F366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F366D">
        <w:rPr>
          <w:rFonts w:asciiTheme="minorHAnsi" w:hAnsiTheme="minorHAnsi" w:cstheme="minorHAnsi"/>
          <w:sz w:val="24"/>
          <w:szCs w:val="24"/>
        </w:rPr>
        <w:t>od</w:t>
      </w:r>
      <w:proofErr w:type="gramEnd"/>
      <w:r w:rsidRPr="007F366D">
        <w:rPr>
          <w:rFonts w:asciiTheme="minorHAnsi" w:hAnsiTheme="minorHAnsi" w:cstheme="minorHAnsi"/>
          <w:sz w:val="24"/>
          <w:szCs w:val="24"/>
        </w:rPr>
        <w:t xml:space="preserve"> dnia publicznego ogłoszenia (art.49 Kpa).</w:t>
      </w:r>
    </w:p>
    <w:p w:rsidR="007F366D" w:rsidRPr="007F366D" w:rsidRDefault="007F366D" w:rsidP="007F366D">
      <w:pPr>
        <w:spacing w:after="160" w:line="300" w:lineRule="auto"/>
        <w:ind w:left="5664" w:firstLine="708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7F366D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DED7966" wp14:editId="4A573650">
            <wp:simplePos x="0" y="0"/>
            <wp:positionH relativeFrom="margin">
              <wp:posOffset>2066925</wp:posOffset>
            </wp:positionH>
            <wp:positionV relativeFrom="paragraph">
              <wp:posOffset>77470</wp:posOffset>
            </wp:positionV>
            <wp:extent cx="1176655" cy="1079500"/>
            <wp:effectExtent l="0" t="0" r="4445" b="635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Z-ca Prezydenta Miasta </w:t>
      </w:r>
    </w:p>
    <w:p w:rsidR="007F366D" w:rsidRPr="007F366D" w:rsidRDefault="007F366D" w:rsidP="007F366D">
      <w:pPr>
        <w:spacing w:after="160" w:line="30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        </w:t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7F366D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  <w:t xml:space="preserve">          Tomasz Jurek</w:t>
      </w:r>
    </w:p>
    <w:p w:rsidR="00540AB7" w:rsidRDefault="00540AB7"/>
    <w:sectPr w:rsidR="0054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12E"/>
    <w:rsid w:val="00540AB7"/>
    <w:rsid w:val="007E612E"/>
    <w:rsid w:val="007F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5DB1E-43CF-4CFB-B6E7-617C1232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66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7F36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2</cp:revision>
  <dcterms:created xsi:type="dcterms:W3CDTF">2024-05-31T09:06:00Z</dcterms:created>
  <dcterms:modified xsi:type="dcterms:W3CDTF">2024-05-31T09:07:00Z</dcterms:modified>
</cp:coreProperties>
</file>