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066FD" w14:textId="77777777" w:rsidR="00FD3DAC" w:rsidRDefault="00000000" w:rsidP="00D226F4">
      <w:pPr>
        <w:spacing w:after="518" w:line="259" w:lineRule="auto"/>
        <w:ind w:left="0" w:right="7" w:firstLine="0"/>
        <w:jc w:val="both"/>
      </w:pPr>
      <w:r>
        <w:rPr>
          <w:b/>
          <w:sz w:val="22"/>
        </w:rPr>
        <w:t xml:space="preserve">Wykaz dla działki nr 406/3 w </w:t>
      </w:r>
      <w:proofErr w:type="spellStart"/>
      <w:r>
        <w:rPr>
          <w:b/>
          <w:sz w:val="22"/>
        </w:rPr>
        <w:t>obr</w:t>
      </w:r>
      <w:proofErr w:type="spellEnd"/>
      <w:r>
        <w:rPr>
          <w:b/>
          <w:sz w:val="22"/>
        </w:rPr>
        <w:t>. 8 położonej w Tomaszowie Mazowieckim przy ul. Kruczej</w:t>
      </w:r>
      <w:r>
        <w:rPr>
          <w:sz w:val="22"/>
        </w:rPr>
        <w:t xml:space="preserve"> </w:t>
      </w:r>
    </w:p>
    <w:p w14:paraId="423BF903" w14:textId="77777777" w:rsidR="00FD3DAC" w:rsidRDefault="00000000" w:rsidP="005A15BC">
      <w:pPr>
        <w:numPr>
          <w:ilvl w:val="0"/>
          <w:numId w:val="1"/>
        </w:numPr>
        <w:ind w:left="579" w:hanging="238"/>
        <w:jc w:val="both"/>
      </w:pPr>
      <w:r>
        <w:t>adres nieruchomości - Tomaszów Mazowiecki, ul. Krucza,</w:t>
      </w:r>
      <w:r>
        <w:rPr>
          <w:sz w:val="22"/>
        </w:rPr>
        <w:t xml:space="preserve"> </w:t>
      </w:r>
    </w:p>
    <w:p w14:paraId="68E814C8" w14:textId="77777777" w:rsidR="00BA26A0" w:rsidRPr="00BA26A0" w:rsidRDefault="00000000" w:rsidP="005A15BC">
      <w:pPr>
        <w:numPr>
          <w:ilvl w:val="0"/>
          <w:numId w:val="1"/>
        </w:numPr>
        <w:ind w:left="579" w:hanging="238"/>
        <w:jc w:val="both"/>
      </w:pPr>
      <w:r>
        <w:t xml:space="preserve">zgodnie z ewidencją gruntów - działka numer 406/3, w </w:t>
      </w:r>
      <w:proofErr w:type="spellStart"/>
      <w:r>
        <w:t>obr</w:t>
      </w:r>
      <w:proofErr w:type="spellEnd"/>
      <w:r>
        <w:t>. 8,</w:t>
      </w:r>
      <w:r>
        <w:rPr>
          <w:sz w:val="22"/>
        </w:rPr>
        <w:t xml:space="preserve"> </w:t>
      </w:r>
    </w:p>
    <w:p w14:paraId="56656981" w14:textId="77777777" w:rsidR="00BA26A0" w:rsidRPr="00BA26A0" w:rsidRDefault="00000000" w:rsidP="005A15BC">
      <w:pPr>
        <w:numPr>
          <w:ilvl w:val="0"/>
          <w:numId w:val="1"/>
        </w:numPr>
        <w:ind w:left="579" w:hanging="238"/>
        <w:jc w:val="both"/>
      </w:pPr>
      <w:r>
        <w:t>powierzchnia – 234 m</w:t>
      </w:r>
      <w:r w:rsidRPr="00BA26A0">
        <w:rPr>
          <w:vertAlign w:val="superscript"/>
        </w:rPr>
        <w:t>2</w:t>
      </w:r>
      <w:r>
        <w:t>,</w:t>
      </w:r>
      <w:r w:rsidRPr="00BA26A0">
        <w:rPr>
          <w:sz w:val="22"/>
        </w:rPr>
        <w:t xml:space="preserve"> </w:t>
      </w:r>
    </w:p>
    <w:p w14:paraId="5A1B44B0" w14:textId="77777777" w:rsidR="005A15BC" w:rsidRDefault="00000000" w:rsidP="005A15BC">
      <w:pPr>
        <w:numPr>
          <w:ilvl w:val="0"/>
          <w:numId w:val="1"/>
        </w:numPr>
        <w:ind w:left="579" w:hanging="238"/>
        <w:jc w:val="both"/>
      </w:pPr>
      <w:r>
        <w:t xml:space="preserve"> księga wieczysta – PT1T/00036627/0,</w:t>
      </w:r>
      <w:r w:rsidRPr="00BA26A0">
        <w:rPr>
          <w:sz w:val="22"/>
        </w:rPr>
        <w:t xml:space="preserve"> </w:t>
      </w:r>
    </w:p>
    <w:p w14:paraId="7113F214" w14:textId="3FE54545" w:rsidR="00FD3DAC" w:rsidRDefault="00000000" w:rsidP="005A15BC">
      <w:pPr>
        <w:numPr>
          <w:ilvl w:val="0"/>
          <w:numId w:val="1"/>
        </w:numPr>
        <w:ind w:left="579" w:hanging="238"/>
        <w:jc w:val="both"/>
      </w:pPr>
      <w:r>
        <w:t xml:space="preserve"> opis nieruchomości – nieruchomość położona w strefie pośredniej miasta po południowej stronie ul. Kruczej w odległości około 300 m od skrzyżowania  z ul. Długą. Działka 406/3 w </w:t>
      </w:r>
      <w:proofErr w:type="spellStart"/>
      <w:r>
        <w:t>obr</w:t>
      </w:r>
      <w:proofErr w:type="spellEnd"/>
      <w:r>
        <w:t>. 8 jest niezabudowana i użytkowana jako dojazd do posesji sąsiedniej położonej  w Tomaszowie</w:t>
      </w:r>
      <w:r w:rsidR="005A15BC">
        <w:t xml:space="preserve"> </w:t>
      </w:r>
      <w:r>
        <w:t>Mazowieckim przy ul. Kruczej 14,</w:t>
      </w:r>
      <w:r w:rsidRPr="005A15BC">
        <w:rPr>
          <w:sz w:val="22"/>
        </w:rPr>
        <w:t xml:space="preserve"> </w:t>
      </w:r>
    </w:p>
    <w:p w14:paraId="253ACE0C" w14:textId="12FB2915" w:rsidR="00FD3DAC" w:rsidRDefault="00000000" w:rsidP="005A15BC">
      <w:pPr>
        <w:numPr>
          <w:ilvl w:val="0"/>
          <w:numId w:val="2"/>
        </w:numPr>
        <w:jc w:val="both"/>
      </w:pPr>
      <w:r>
        <w:t xml:space="preserve">przeznaczenie – nieruchomość położona w terenach nieobjętych miejscowym planem </w:t>
      </w:r>
      <w:r w:rsidR="005A15BC">
        <w:tab/>
      </w:r>
      <w:r>
        <w:t>zagospodarowania przestrzennego.</w:t>
      </w:r>
      <w:r>
        <w:rPr>
          <w:sz w:val="22"/>
        </w:rPr>
        <w:t xml:space="preserve"> Zgodnie z </w:t>
      </w:r>
      <w:r>
        <w:t xml:space="preserve">uchwałą LI/445/09 z dnia 2009-12-18 w </w:t>
      </w:r>
      <w:r w:rsidR="005A15BC">
        <w:tab/>
      </w:r>
      <w:r>
        <w:t xml:space="preserve">sprawie zmiany studium uwarunkowań i kierunków zagospodarowania przestrzennego </w:t>
      </w:r>
      <w:r w:rsidR="005A15BC">
        <w:tab/>
      </w:r>
      <w:r>
        <w:t>miasta Tomaszowa Mazowieckiego działka położona jest w strefie mieszkaniowo-</w:t>
      </w:r>
      <w:r w:rsidR="005A15BC">
        <w:tab/>
      </w:r>
      <w:r>
        <w:t xml:space="preserve">usługowej, na terenach przeznaczonych pod zabudowę mieszkaniową jednorodzinną, </w:t>
      </w:r>
      <w:r w:rsidR="005A15BC">
        <w:tab/>
      </w:r>
      <w:r>
        <w:t>śródmiejską</w:t>
      </w:r>
      <w:r w:rsidR="00BA26A0">
        <w:t xml:space="preserve"> </w:t>
      </w:r>
      <w:r>
        <w:t xml:space="preserve">i wielorodzinną </w:t>
      </w:r>
      <w:r w:rsidR="00D226F4">
        <w:t xml:space="preserve"> </w:t>
      </w:r>
      <w:r>
        <w:t>(I-MN/MŚ/MW),</w:t>
      </w:r>
      <w:r>
        <w:rPr>
          <w:sz w:val="22"/>
        </w:rPr>
        <w:t xml:space="preserve"> </w:t>
      </w:r>
    </w:p>
    <w:p w14:paraId="5BFF61AC" w14:textId="4863B916" w:rsidR="00FD3DAC" w:rsidRDefault="00000000" w:rsidP="005A15BC">
      <w:pPr>
        <w:numPr>
          <w:ilvl w:val="0"/>
          <w:numId w:val="2"/>
        </w:numPr>
        <w:jc w:val="both"/>
      </w:pPr>
      <w:r>
        <w:t xml:space="preserve">cena nieruchomości – </w:t>
      </w:r>
      <w:r w:rsidR="00BA26A0">
        <w:t>74</w:t>
      </w:r>
      <w:r>
        <w:t xml:space="preserve"> 000,00 zł</w:t>
      </w:r>
      <w:r w:rsidR="00D226F4">
        <w:t xml:space="preserve"> w tym VAT</w:t>
      </w:r>
      <w:r>
        <w:t xml:space="preserve"> (słownie: </w:t>
      </w:r>
      <w:r w:rsidR="00D226F4">
        <w:t>siedemdziesiąt cztery</w:t>
      </w:r>
      <w:r>
        <w:t xml:space="preserve"> tys</w:t>
      </w:r>
      <w:r w:rsidR="00D226F4">
        <w:t>iące</w:t>
      </w:r>
      <w:r>
        <w:t xml:space="preserve"> </w:t>
      </w:r>
      <w:r w:rsidR="005A15BC">
        <w:tab/>
      </w:r>
      <w:r>
        <w:t>złotych 00/100),</w:t>
      </w:r>
      <w:r>
        <w:rPr>
          <w:sz w:val="22"/>
        </w:rPr>
        <w:t xml:space="preserve"> </w:t>
      </w:r>
    </w:p>
    <w:p w14:paraId="6F52EFFA" w14:textId="34C04C25" w:rsidR="00FD3DAC" w:rsidRDefault="00000000" w:rsidP="005A15BC">
      <w:pPr>
        <w:numPr>
          <w:ilvl w:val="0"/>
          <w:numId w:val="2"/>
        </w:numPr>
        <w:jc w:val="both"/>
      </w:pPr>
      <w:r>
        <w:t>nieruchomość przeznaczona</w:t>
      </w:r>
      <w:r w:rsidR="00C83C1D">
        <w:t xml:space="preserve"> do</w:t>
      </w:r>
      <w:r>
        <w:t xml:space="preserve"> sprzedaży w trybie bezprzetargowym, celem poprawy </w:t>
      </w:r>
      <w:r w:rsidR="005A15BC">
        <w:tab/>
      </w:r>
      <w:r>
        <w:t>warunków zagospodarowania nieruchomości przyległej,</w:t>
      </w:r>
      <w:r>
        <w:rPr>
          <w:sz w:val="22"/>
        </w:rPr>
        <w:t xml:space="preserve"> </w:t>
      </w:r>
    </w:p>
    <w:p w14:paraId="5BCD4A9F" w14:textId="43ED0C8B" w:rsidR="00FD3DAC" w:rsidRDefault="00000000" w:rsidP="005A15BC">
      <w:pPr>
        <w:numPr>
          <w:ilvl w:val="0"/>
          <w:numId w:val="2"/>
        </w:numPr>
        <w:spacing w:after="100" w:line="276" w:lineRule="auto"/>
        <w:jc w:val="both"/>
      </w:pPr>
      <w:r>
        <w:t xml:space="preserve">termin złożenia wniosku przez osoby, którym przysługuje pierwszeństwo w nabyciu </w:t>
      </w:r>
      <w:r w:rsidR="005A15BC">
        <w:tab/>
      </w:r>
      <w:r>
        <w:t xml:space="preserve">przedmiotowej nieruchomości ustala się: od dnia </w:t>
      </w:r>
      <w:r w:rsidR="00D226F4">
        <w:t>1</w:t>
      </w:r>
      <w:r w:rsidR="00E4148A">
        <w:t>8</w:t>
      </w:r>
      <w:r w:rsidR="00D226F4">
        <w:t xml:space="preserve"> kwietnia 2024</w:t>
      </w:r>
      <w:r>
        <w:t xml:space="preserve"> roku do dnia </w:t>
      </w:r>
      <w:r w:rsidR="00E4148A">
        <w:t>30</w:t>
      </w:r>
      <w:r w:rsidR="00D226F4">
        <w:t xml:space="preserve"> maja</w:t>
      </w:r>
      <w:r>
        <w:t xml:space="preserve"> </w:t>
      </w:r>
      <w:r w:rsidR="005A15BC">
        <w:tab/>
      </w:r>
      <w:r>
        <w:t>202</w:t>
      </w:r>
      <w:r w:rsidR="00D226F4">
        <w:t>4</w:t>
      </w:r>
      <w:r>
        <w:t xml:space="preserve"> roku.</w:t>
      </w:r>
      <w:r>
        <w:rPr>
          <w:sz w:val="22"/>
        </w:rPr>
        <w:t xml:space="preserve"> </w:t>
      </w:r>
    </w:p>
    <w:p w14:paraId="6DB498E4" w14:textId="77777777" w:rsidR="00FD3DAC" w:rsidRDefault="00000000" w:rsidP="005A15BC">
      <w:pPr>
        <w:ind w:left="228" w:firstLine="0"/>
        <w:jc w:val="both"/>
      </w:pPr>
      <w:r>
        <w:t>Wyżej wymienione wnioski mogą składać osoby, którym przysługuje:</w:t>
      </w:r>
      <w:r>
        <w:rPr>
          <w:sz w:val="22"/>
        </w:rPr>
        <w:t xml:space="preserve"> </w:t>
      </w:r>
    </w:p>
    <w:p w14:paraId="445A4895" w14:textId="77777777" w:rsidR="00FD3DAC" w:rsidRDefault="00000000" w:rsidP="005A15BC">
      <w:pPr>
        <w:numPr>
          <w:ilvl w:val="0"/>
          <w:numId w:val="3"/>
        </w:numPr>
        <w:ind w:hanging="113"/>
        <w:jc w:val="both"/>
      </w:pPr>
      <w:r>
        <w:t>roszczenie o nabycie nieruchomości na podstawie umowy o gospodarce nieruchomościami, lub odrębnych przepisów,</w:t>
      </w:r>
      <w:r>
        <w:rPr>
          <w:sz w:val="22"/>
        </w:rPr>
        <w:t xml:space="preserve"> </w:t>
      </w:r>
    </w:p>
    <w:p w14:paraId="569F4961" w14:textId="77777777" w:rsidR="00FD3DAC" w:rsidRDefault="00000000" w:rsidP="005A15BC">
      <w:pPr>
        <w:numPr>
          <w:ilvl w:val="0"/>
          <w:numId w:val="3"/>
        </w:numPr>
        <w:ind w:hanging="113"/>
        <w:jc w:val="both"/>
      </w:pPr>
      <w:r>
        <w:t>są poprzednimi właścicielami zbywanej nieruchomości pozbawionymi prawa własności tej nieruchomości przed 5 grudnia 1990 roku.</w:t>
      </w:r>
      <w:r>
        <w:rPr>
          <w:sz w:val="22"/>
        </w:rPr>
        <w:t xml:space="preserve"> </w:t>
      </w:r>
    </w:p>
    <w:p w14:paraId="53C70761" w14:textId="13695C43" w:rsidR="00FD3DAC" w:rsidRDefault="00000000" w:rsidP="005A15BC">
      <w:pPr>
        <w:spacing w:after="100" w:line="276" w:lineRule="auto"/>
        <w:ind w:left="-15" w:right="-15" w:firstLine="218"/>
        <w:jc w:val="both"/>
      </w:pPr>
      <w:r>
        <w:t>Wykaz podlega wywieszeniu na tablicy ogłoszeń Urzędu Miasta Tomaszowa Mazowieckiego na okres od dnia 1</w:t>
      </w:r>
      <w:r w:rsidR="00E4148A">
        <w:t>8</w:t>
      </w:r>
      <w:r w:rsidR="00D226F4">
        <w:t xml:space="preserve"> kwietnia 2024</w:t>
      </w:r>
      <w:r>
        <w:t xml:space="preserve"> roku do dnia</w:t>
      </w:r>
      <w:r w:rsidR="00D226F4">
        <w:t xml:space="preserve"> </w:t>
      </w:r>
      <w:r w:rsidR="00E4148A">
        <w:t>9</w:t>
      </w:r>
      <w:r w:rsidR="00D226F4">
        <w:t xml:space="preserve"> maja 2024</w:t>
      </w:r>
      <w:r>
        <w:t xml:space="preserve"> roku</w:t>
      </w:r>
      <w:r w:rsidR="00D226F4">
        <w:t xml:space="preserve"> włącznie</w:t>
      </w:r>
      <w:r>
        <w:t xml:space="preserve">, a ponadto informację </w:t>
      </w:r>
      <w:r w:rsidR="00D226F4">
        <w:t xml:space="preserve">                    </w:t>
      </w:r>
      <w:r>
        <w:t>o wywieszeniu tego wykazu podaje się do publicznej wiadomości przez ogłoszenie w prasie lokalnej, a także na stronach internetowych Urzędu Miasta.</w:t>
      </w:r>
      <w:r>
        <w:rPr>
          <w:color w:val="00000A"/>
          <w:sz w:val="22"/>
        </w:rPr>
        <w:t xml:space="preserve">  </w:t>
      </w:r>
    </w:p>
    <w:p w14:paraId="1572F02E" w14:textId="77777777" w:rsidR="00FD3DAC" w:rsidRDefault="00000000" w:rsidP="005A15BC">
      <w:pPr>
        <w:spacing w:after="0" w:line="259" w:lineRule="auto"/>
        <w:ind w:left="0" w:firstLine="0"/>
        <w:jc w:val="both"/>
      </w:pPr>
      <w:r>
        <w:rPr>
          <w:sz w:val="22"/>
        </w:rPr>
        <w:t xml:space="preserve"> </w:t>
      </w:r>
    </w:p>
    <w:sectPr w:rsidR="00FD3DAC">
      <w:pgSz w:w="12240" w:h="15840"/>
      <w:pgMar w:top="1440" w:right="1413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40BBC"/>
    <w:multiLevelType w:val="hybridMultilevel"/>
    <w:tmpl w:val="D6646C4E"/>
    <w:lvl w:ilvl="0" w:tplc="8CDE96F8">
      <w:start w:val="1"/>
      <w:numFmt w:val="bullet"/>
      <w:lvlText w:val="-"/>
      <w:lvlJc w:val="left"/>
      <w:pPr>
        <w:ind w:left="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34C99C">
      <w:start w:val="1"/>
      <w:numFmt w:val="bullet"/>
      <w:lvlText w:val="o"/>
      <w:lvlJc w:val="left"/>
      <w:pPr>
        <w:ind w:left="11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19EDBB4">
      <w:start w:val="1"/>
      <w:numFmt w:val="bullet"/>
      <w:lvlText w:val="▪"/>
      <w:lvlJc w:val="left"/>
      <w:pPr>
        <w:ind w:left="19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807056">
      <w:start w:val="1"/>
      <w:numFmt w:val="bullet"/>
      <w:lvlText w:val="•"/>
      <w:lvlJc w:val="left"/>
      <w:pPr>
        <w:ind w:left="26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8012A">
      <w:start w:val="1"/>
      <w:numFmt w:val="bullet"/>
      <w:lvlText w:val="o"/>
      <w:lvlJc w:val="left"/>
      <w:pPr>
        <w:ind w:left="33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F8A98C">
      <w:start w:val="1"/>
      <w:numFmt w:val="bullet"/>
      <w:lvlText w:val="▪"/>
      <w:lvlJc w:val="left"/>
      <w:pPr>
        <w:ind w:left="40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2F49020">
      <w:start w:val="1"/>
      <w:numFmt w:val="bullet"/>
      <w:lvlText w:val="•"/>
      <w:lvlJc w:val="left"/>
      <w:pPr>
        <w:ind w:left="47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40EAC5A">
      <w:start w:val="1"/>
      <w:numFmt w:val="bullet"/>
      <w:lvlText w:val="o"/>
      <w:lvlJc w:val="left"/>
      <w:pPr>
        <w:ind w:left="55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624E36C">
      <w:start w:val="1"/>
      <w:numFmt w:val="bullet"/>
      <w:lvlText w:val="▪"/>
      <w:lvlJc w:val="left"/>
      <w:pPr>
        <w:ind w:left="62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A9C1ADC"/>
    <w:multiLevelType w:val="hybridMultilevel"/>
    <w:tmpl w:val="345ADC72"/>
    <w:lvl w:ilvl="0" w:tplc="B1C0BB24">
      <w:start w:val="1"/>
      <w:numFmt w:val="decimal"/>
      <w:lvlText w:val="%1."/>
      <w:lvlJc w:val="left"/>
      <w:pPr>
        <w:ind w:left="5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0CDCDE">
      <w:start w:val="1"/>
      <w:numFmt w:val="lowerLetter"/>
      <w:lvlText w:val="%2"/>
      <w:lvlJc w:val="left"/>
      <w:pPr>
        <w:ind w:left="14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F2AE4FE">
      <w:start w:val="1"/>
      <w:numFmt w:val="lowerRoman"/>
      <w:lvlText w:val="%3"/>
      <w:lvlJc w:val="left"/>
      <w:pPr>
        <w:ind w:left="21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7949AA0">
      <w:start w:val="1"/>
      <w:numFmt w:val="decimal"/>
      <w:lvlText w:val="%4"/>
      <w:lvlJc w:val="left"/>
      <w:pPr>
        <w:ind w:left="28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EDE669A">
      <w:start w:val="1"/>
      <w:numFmt w:val="lowerLetter"/>
      <w:lvlText w:val="%5"/>
      <w:lvlJc w:val="left"/>
      <w:pPr>
        <w:ind w:left="35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A74E2F4">
      <w:start w:val="1"/>
      <w:numFmt w:val="lowerRoman"/>
      <w:lvlText w:val="%6"/>
      <w:lvlJc w:val="left"/>
      <w:pPr>
        <w:ind w:left="43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3184A26">
      <w:start w:val="1"/>
      <w:numFmt w:val="decimal"/>
      <w:lvlText w:val="%7"/>
      <w:lvlJc w:val="left"/>
      <w:pPr>
        <w:ind w:left="50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920D0A8">
      <w:start w:val="1"/>
      <w:numFmt w:val="lowerLetter"/>
      <w:lvlText w:val="%8"/>
      <w:lvlJc w:val="left"/>
      <w:pPr>
        <w:ind w:left="57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D26904A">
      <w:start w:val="1"/>
      <w:numFmt w:val="lowerRoman"/>
      <w:lvlText w:val="%9"/>
      <w:lvlJc w:val="left"/>
      <w:pPr>
        <w:ind w:left="64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D851B23"/>
    <w:multiLevelType w:val="hybridMultilevel"/>
    <w:tmpl w:val="8800F294"/>
    <w:lvl w:ilvl="0" w:tplc="969A0498">
      <w:start w:val="3"/>
      <w:numFmt w:val="decimal"/>
      <w:pStyle w:val="Nagwek1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34AAD5C">
      <w:start w:val="1"/>
      <w:numFmt w:val="lowerLetter"/>
      <w:lvlText w:val="%2"/>
      <w:lvlJc w:val="left"/>
      <w:pPr>
        <w:ind w:left="14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AC62CE">
      <w:start w:val="1"/>
      <w:numFmt w:val="lowerRoman"/>
      <w:lvlText w:val="%3"/>
      <w:lvlJc w:val="left"/>
      <w:pPr>
        <w:ind w:left="21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3D646B6">
      <w:start w:val="1"/>
      <w:numFmt w:val="decimal"/>
      <w:lvlText w:val="%4"/>
      <w:lvlJc w:val="left"/>
      <w:pPr>
        <w:ind w:left="28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5486C8">
      <w:start w:val="1"/>
      <w:numFmt w:val="lowerLetter"/>
      <w:lvlText w:val="%5"/>
      <w:lvlJc w:val="left"/>
      <w:pPr>
        <w:ind w:left="35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626744E">
      <w:start w:val="1"/>
      <w:numFmt w:val="lowerRoman"/>
      <w:lvlText w:val="%6"/>
      <w:lvlJc w:val="left"/>
      <w:pPr>
        <w:ind w:left="43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7523A62">
      <w:start w:val="1"/>
      <w:numFmt w:val="decimal"/>
      <w:lvlText w:val="%7"/>
      <w:lvlJc w:val="left"/>
      <w:pPr>
        <w:ind w:left="50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B8E2442">
      <w:start w:val="1"/>
      <w:numFmt w:val="lowerLetter"/>
      <w:lvlText w:val="%8"/>
      <w:lvlJc w:val="left"/>
      <w:pPr>
        <w:ind w:left="57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86CD1A6">
      <w:start w:val="1"/>
      <w:numFmt w:val="lowerRoman"/>
      <w:lvlText w:val="%9"/>
      <w:lvlJc w:val="left"/>
      <w:pPr>
        <w:ind w:left="64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1625A54"/>
    <w:multiLevelType w:val="hybridMultilevel"/>
    <w:tmpl w:val="3CDA07C4"/>
    <w:lvl w:ilvl="0" w:tplc="35CE8DD0">
      <w:start w:val="6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42AA464">
      <w:start w:val="1"/>
      <w:numFmt w:val="lowerLetter"/>
      <w:lvlText w:val="%2"/>
      <w:lvlJc w:val="left"/>
      <w:pPr>
        <w:ind w:left="14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68AF6B2">
      <w:start w:val="1"/>
      <w:numFmt w:val="lowerRoman"/>
      <w:lvlText w:val="%3"/>
      <w:lvlJc w:val="left"/>
      <w:pPr>
        <w:ind w:left="21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0DC125E">
      <w:start w:val="1"/>
      <w:numFmt w:val="decimal"/>
      <w:lvlText w:val="%4"/>
      <w:lvlJc w:val="left"/>
      <w:pPr>
        <w:ind w:left="28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6365AF0">
      <w:start w:val="1"/>
      <w:numFmt w:val="lowerLetter"/>
      <w:lvlText w:val="%5"/>
      <w:lvlJc w:val="left"/>
      <w:pPr>
        <w:ind w:left="35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505F18">
      <w:start w:val="1"/>
      <w:numFmt w:val="lowerRoman"/>
      <w:lvlText w:val="%6"/>
      <w:lvlJc w:val="left"/>
      <w:pPr>
        <w:ind w:left="43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C2A585A">
      <w:start w:val="1"/>
      <w:numFmt w:val="decimal"/>
      <w:lvlText w:val="%7"/>
      <w:lvlJc w:val="left"/>
      <w:pPr>
        <w:ind w:left="50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37C0E48">
      <w:start w:val="1"/>
      <w:numFmt w:val="lowerLetter"/>
      <w:lvlText w:val="%8"/>
      <w:lvlJc w:val="left"/>
      <w:pPr>
        <w:ind w:left="57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9163DA8">
      <w:start w:val="1"/>
      <w:numFmt w:val="lowerRoman"/>
      <w:lvlText w:val="%9"/>
      <w:lvlJc w:val="left"/>
      <w:pPr>
        <w:ind w:left="64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28242007">
    <w:abstractNumId w:val="1"/>
  </w:num>
  <w:num w:numId="2" w16cid:durableId="209460908">
    <w:abstractNumId w:val="3"/>
  </w:num>
  <w:num w:numId="3" w16cid:durableId="979454206">
    <w:abstractNumId w:val="0"/>
  </w:num>
  <w:num w:numId="4" w16cid:durableId="13562709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3DAC"/>
    <w:rsid w:val="004C0B6A"/>
    <w:rsid w:val="005A15BC"/>
    <w:rsid w:val="00B770C1"/>
    <w:rsid w:val="00BA26A0"/>
    <w:rsid w:val="00C83C1D"/>
    <w:rsid w:val="00D226F4"/>
    <w:rsid w:val="00E4148A"/>
    <w:rsid w:val="00FD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047BF"/>
  <w15:docId w15:val="{2903667C-6184-4224-8F01-0118C91AC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28" w:line="269" w:lineRule="auto"/>
      <w:ind w:left="341" w:firstLine="331"/>
    </w:pPr>
    <w:rPr>
      <w:rFonts w:ascii="Calibri" w:eastAsia="Calibri" w:hAnsi="Calibri" w:cs="Calibri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numPr>
        <w:numId w:val="4"/>
      </w:numPr>
      <w:spacing w:after="141"/>
      <w:ind w:left="351" w:hanging="10"/>
      <w:outlineLvl w:val="0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BA2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PC. Chuderski</dc:creator>
  <cp:keywords/>
  <cp:lastModifiedBy>Katarzyna Sobierska</cp:lastModifiedBy>
  <cp:revision>5</cp:revision>
  <cp:lastPrinted>2024-04-18T08:19:00Z</cp:lastPrinted>
  <dcterms:created xsi:type="dcterms:W3CDTF">2024-04-10T09:54:00Z</dcterms:created>
  <dcterms:modified xsi:type="dcterms:W3CDTF">2024-04-18T08:19:00Z</dcterms:modified>
</cp:coreProperties>
</file>