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29AAA1" w14:textId="77777777" w:rsidR="00DB6D79" w:rsidRDefault="00000000">
      <w:pPr>
        <w:pStyle w:val="Tytu1"/>
        <w:ind w:left="3540" w:firstLine="708"/>
        <w:jc w:val="right"/>
        <w:rPr>
          <w:rFonts w:ascii="Times New Roman" w:hAnsi="Times New Roman" w:cs="Times New Roman"/>
          <w:sz w:val="22"/>
          <w:szCs w:val="22"/>
        </w:rPr>
      </w:pPr>
      <w:r>
        <w:rPr>
          <w:rFonts w:ascii="Times New Roman" w:hAnsi="Times New Roman" w:cs="Times New Roman"/>
          <w:sz w:val="22"/>
          <w:szCs w:val="22"/>
        </w:rPr>
        <w:t>Załącznik nr 2</w:t>
      </w:r>
    </w:p>
    <w:p w14:paraId="4683CD09" w14:textId="41D2B16C" w:rsidR="00DB6D79" w:rsidRDefault="00000000">
      <w:pPr>
        <w:suppressAutoHyphens w:val="0"/>
        <w:jc w:val="center"/>
        <w:rPr>
          <w:rFonts w:eastAsia="Bookman Old Style"/>
          <w:b/>
          <w:bCs/>
          <w:sz w:val="22"/>
          <w:szCs w:val="22"/>
          <w:lang w:eastAsia="pl-PL"/>
        </w:rPr>
      </w:pPr>
      <w:r>
        <w:rPr>
          <w:rFonts w:eastAsia="Bookman Old Style"/>
          <w:b/>
          <w:bCs/>
          <w:sz w:val="22"/>
          <w:szCs w:val="22"/>
          <w:lang w:eastAsia="pl-PL"/>
        </w:rPr>
        <w:t>WZÓR UMOWY NR WI.272.2. … .202</w:t>
      </w:r>
      <w:r w:rsidR="00820C05">
        <w:rPr>
          <w:rFonts w:eastAsia="Bookman Old Style"/>
          <w:b/>
          <w:bCs/>
          <w:sz w:val="22"/>
          <w:szCs w:val="22"/>
          <w:lang w:eastAsia="pl-PL"/>
        </w:rPr>
        <w:t>4</w:t>
      </w:r>
      <w:r>
        <w:rPr>
          <w:rFonts w:eastAsia="Bookman Old Style"/>
          <w:b/>
          <w:bCs/>
          <w:sz w:val="22"/>
          <w:szCs w:val="22"/>
          <w:lang w:eastAsia="pl-PL"/>
        </w:rPr>
        <w:t>.ZP</w:t>
      </w:r>
    </w:p>
    <w:p w14:paraId="495DB759" w14:textId="77777777" w:rsidR="00DB6D79" w:rsidRDefault="00DB6D79">
      <w:pPr>
        <w:suppressAutoHyphens w:val="0"/>
        <w:jc w:val="both"/>
        <w:rPr>
          <w:rFonts w:eastAsia="Bookman Old Style"/>
          <w:sz w:val="22"/>
          <w:szCs w:val="22"/>
          <w:lang w:eastAsia="pl-PL"/>
        </w:rPr>
      </w:pPr>
    </w:p>
    <w:p w14:paraId="2B4FAC72" w14:textId="081BBA34" w:rsidR="00DB6D79" w:rsidRDefault="00000000">
      <w:pPr>
        <w:widowControl w:val="0"/>
        <w:suppressAutoHyphens w:val="0"/>
        <w:jc w:val="both"/>
        <w:rPr>
          <w:sz w:val="22"/>
          <w:szCs w:val="22"/>
          <w:lang w:eastAsia="pl-PL"/>
        </w:rPr>
      </w:pPr>
      <w:r>
        <w:rPr>
          <w:rFonts w:eastAsia="Bookman Old Style"/>
          <w:sz w:val="22"/>
          <w:szCs w:val="22"/>
          <w:lang w:eastAsia="pl-PL"/>
        </w:rPr>
        <w:t xml:space="preserve">Umowa zawarta w dniu …………….. w Tomaszowie Mazowieckim w rezultacie wyboru oferty poza trybami ustawy </w:t>
      </w:r>
      <w:r>
        <w:rPr>
          <w:sz w:val="22"/>
          <w:szCs w:val="22"/>
          <w:lang w:eastAsia="pl-PL"/>
        </w:rPr>
        <w:t>w związku z art. 2 ust. 1 pkt 1 ustawy z dnia 11 września 2019 r. Prawo zamówień publicznych (</w:t>
      </w:r>
      <w:r>
        <w:rPr>
          <w:color w:val="050505"/>
          <w:sz w:val="22"/>
          <w:szCs w:val="22"/>
        </w:rPr>
        <w:t>tekst jednolity Dz.U. z 202</w:t>
      </w:r>
      <w:r w:rsidR="00820C05">
        <w:rPr>
          <w:color w:val="050505"/>
          <w:sz w:val="22"/>
          <w:szCs w:val="22"/>
        </w:rPr>
        <w:t>3</w:t>
      </w:r>
      <w:r>
        <w:rPr>
          <w:color w:val="050505"/>
          <w:sz w:val="22"/>
          <w:szCs w:val="22"/>
        </w:rPr>
        <w:t xml:space="preserve"> r. poz. 1</w:t>
      </w:r>
      <w:r w:rsidR="00820C05">
        <w:rPr>
          <w:color w:val="050505"/>
          <w:sz w:val="22"/>
          <w:szCs w:val="22"/>
        </w:rPr>
        <w:t>605</w:t>
      </w:r>
      <w:r>
        <w:rPr>
          <w:color w:val="050505"/>
          <w:sz w:val="22"/>
          <w:szCs w:val="22"/>
        </w:rPr>
        <w:t xml:space="preserve"> z</w:t>
      </w:r>
      <w:r w:rsidR="00820C05">
        <w:rPr>
          <w:color w:val="050505"/>
          <w:sz w:val="22"/>
          <w:szCs w:val="22"/>
        </w:rPr>
        <w:t xml:space="preserve"> </w:t>
      </w:r>
      <w:proofErr w:type="spellStart"/>
      <w:r w:rsidR="00820C05">
        <w:rPr>
          <w:color w:val="050505"/>
          <w:sz w:val="22"/>
          <w:szCs w:val="22"/>
        </w:rPr>
        <w:t>póżn</w:t>
      </w:r>
      <w:proofErr w:type="spellEnd"/>
      <w:r w:rsidR="00820C05">
        <w:rPr>
          <w:color w:val="050505"/>
          <w:sz w:val="22"/>
          <w:szCs w:val="22"/>
        </w:rPr>
        <w:t>.</w:t>
      </w:r>
      <w:r>
        <w:rPr>
          <w:color w:val="050505"/>
          <w:sz w:val="22"/>
          <w:szCs w:val="22"/>
        </w:rPr>
        <w:t xml:space="preserve"> zm.</w:t>
      </w:r>
      <w:r>
        <w:rPr>
          <w:sz w:val="22"/>
          <w:szCs w:val="22"/>
          <w:lang w:eastAsia="pl-PL"/>
        </w:rPr>
        <w:t>) oraz w związku 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w:t>
      </w:r>
      <w:r>
        <w:rPr>
          <w:rFonts w:eastAsia="Bookman Old Style"/>
          <w:sz w:val="22"/>
          <w:szCs w:val="22"/>
          <w:lang w:eastAsia="pl-PL"/>
        </w:rPr>
        <w:t xml:space="preserve">, </w:t>
      </w:r>
      <w:r>
        <w:rPr>
          <w:sz w:val="22"/>
          <w:szCs w:val="22"/>
          <w:lang w:eastAsia="pl-PL"/>
        </w:rPr>
        <w:t xml:space="preserve">pomiędzy: </w:t>
      </w:r>
    </w:p>
    <w:p w14:paraId="2A976676" w14:textId="77777777" w:rsidR="00DB6D79" w:rsidRDefault="00DB6D79">
      <w:pPr>
        <w:widowControl w:val="0"/>
        <w:suppressAutoHyphens w:val="0"/>
        <w:jc w:val="both"/>
        <w:rPr>
          <w:sz w:val="22"/>
          <w:szCs w:val="22"/>
          <w:lang w:eastAsia="pl-PL"/>
        </w:rPr>
      </w:pPr>
    </w:p>
    <w:p w14:paraId="0D427691" w14:textId="77777777" w:rsidR="00DB6D79" w:rsidRDefault="00000000">
      <w:pPr>
        <w:widowControl w:val="0"/>
        <w:suppressAutoHyphens w:val="0"/>
        <w:jc w:val="both"/>
        <w:rPr>
          <w:sz w:val="22"/>
          <w:szCs w:val="22"/>
          <w:lang w:eastAsia="pl-PL"/>
        </w:rPr>
      </w:pPr>
      <w:r>
        <w:rPr>
          <w:b/>
          <w:bCs/>
          <w:sz w:val="22"/>
          <w:szCs w:val="22"/>
          <w:lang w:eastAsia="pl-PL"/>
        </w:rPr>
        <w:t>Gminą - Miasto Tomaszów Mazowiecki,</w:t>
      </w:r>
      <w:r>
        <w:rPr>
          <w:sz w:val="22"/>
          <w:szCs w:val="22"/>
          <w:lang w:eastAsia="pl-PL"/>
        </w:rPr>
        <w:t xml:space="preserve"> 97-200 Tomaszów Mazowiecki ul. POW 10/16; posiadającą NIP: 773-16-56-546, REGON 590648310, zwaną dalej „zamawiającym” reprezentowaną przez: </w:t>
      </w:r>
    </w:p>
    <w:p w14:paraId="49CB46E8" w14:textId="4ED1B78D" w:rsidR="00DB6D79" w:rsidRDefault="00000000">
      <w:pPr>
        <w:widowControl w:val="0"/>
        <w:suppressAutoHyphens w:val="0"/>
        <w:jc w:val="both"/>
        <w:rPr>
          <w:sz w:val="22"/>
          <w:szCs w:val="22"/>
          <w:lang w:eastAsia="pl-PL"/>
        </w:rPr>
      </w:pPr>
      <w:r>
        <w:rPr>
          <w:b/>
          <w:bCs/>
          <w:sz w:val="22"/>
          <w:szCs w:val="22"/>
          <w:lang w:eastAsia="pl-PL"/>
        </w:rPr>
        <w:t xml:space="preserve">Zastępcę Prezydenta Miasta Tomaszowa Mazowieckiego – Tomasza </w:t>
      </w:r>
      <w:proofErr w:type="spellStart"/>
      <w:r w:rsidR="00C8447A">
        <w:rPr>
          <w:b/>
          <w:bCs/>
          <w:sz w:val="22"/>
          <w:szCs w:val="22"/>
          <w:lang w:eastAsia="pl-PL"/>
        </w:rPr>
        <w:t>Migałę</w:t>
      </w:r>
      <w:proofErr w:type="spellEnd"/>
    </w:p>
    <w:p w14:paraId="166C0EE5" w14:textId="77777777" w:rsidR="00DB6D79" w:rsidRDefault="00DB6D79">
      <w:pPr>
        <w:suppressAutoHyphens w:val="0"/>
        <w:jc w:val="both"/>
        <w:rPr>
          <w:rFonts w:eastAsia="Bookman Old Style"/>
          <w:sz w:val="22"/>
          <w:szCs w:val="22"/>
          <w:lang w:eastAsia="pl-PL"/>
        </w:rPr>
      </w:pPr>
    </w:p>
    <w:p w14:paraId="4A842E26" w14:textId="77777777" w:rsidR="00DB6D79" w:rsidRDefault="00000000">
      <w:pPr>
        <w:suppressAutoHyphens w:val="0"/>
        <w:jc w:val="both"/>
        <w:rPr>
          <w:rFonts w:eastAsia="Bookman Old Style"/>
          <w:sz w:val="22"/>
          <w:szCs w:val="22"/>
          <w:lang w:eastAsia="pl-PL"/>
        </w:rPr>
      </w:pPr>
      <w:r>
        <w:rPr>
          <w:rFonts w:eastAsia="Bookman Old Style"/>
          <w:sz w:val="22"/>
          <w:szCs w:val="22"/>
          <w:lang w:eastAsia="pl-PL"/>
        </w:rPr>
        <w:t xml:space="preserve">a </w:t>
      </w:r>
      <w:r>
        <w:rPr>
          <w:b/>
          <w:sz w:val="22"/>
          <w:szCs w:val="22"/>
          <w:lang w:eastAsia="pl-PL"/>
        </w:rPr>
        <w:t xml:space="preserve">…………………… </w:t>
      </w:r>
      <w:r>
        <w:rPr>
          <w:sz w:val="22"/>
          <w:szCs w:val="22"/>
          <w:lang w:eastAsia="pl-PL"/>
        </w:rPr>
        <w:t>posiadającym NIP: ………….., REGON: ……………….</w:t>
      </w:r>
      <w:r>
        <w:rPr>
          <w:rFonts w:eastAsia="Bookman Old Style"/>
          <w:sz w:val="22"/>
          <w:szCs w:val="22"/>
          <w:lang w:eastAsia="pl-PL"/>
        </w:rPr>
        <w:t>zwanym dalej „wykonawcą”,</w:t>
      </w:r>
    </w:p>
    <w:p w14:paraId="4BEB422B" w14:textId="77777777" w:rsidR="00DB6D79" w:rsidRDefault="00000000">
      <w:pPr>
        <w:suppressAutoHyphens w:val="0"/>
        <w:jc w:val="both"/>
        <w:rPr>
          <w:rFonts w:eastAsia="Bookman Old Style"/>
          <w:sz w:val="22"/>
          <w:szCs w:val="22"/>
          <w:lang w:eastAsia="pl-PL"/>
        </w:rPr>
      </w:pPr>
      <w:r>
        <w:rPr>
          <w:sz w:val="22"/>
          <w:szCs w:val="22"/>
          <w:lang w:eastAsia="pl-PL"/>
        </w:rPr>
        <w:t>o następującej treści:</w:t>
      </w:r>
    </w:p>
    <w:p w14:paraId="1B5647B6" w14:textId="77777777" w:rsidR="00DB6D79" w:rsidRDefault="00DB6D79">
      <w:pPr>
        <w:ind w:right="-1"/>
        <w:jc w:val="center"/>
        <w:rPr>
          <w:b/>
          <w:sz w:val="22"/>
          <w:szCs w:val="22"/>
        </w:rPr>
      </w:pPr>
    </w:p>
    <w:p w14:paraId="5809CDA8" w14:textId="77777777" w:rsidR="00DB6D79" w:rsidRDefault="00000000">
      <w:pPr>
        <w:jc w:val="both"/>
        <w:rPr>
          <w:rFonts w:eastAsia="Bookman Old Style"/>
          <w:b/>
          <w:bCs/>
          <w:sz w:val="22"/>
          <w:szCs w:val="22"/>
        </w:rPr>
      </w:pPr>
      <w:r>
        <w:rPr>
          <w:b/>
          <w:sz w:val="22"/>
          <w:szCs w:val="22"/>
        </w:rPr>
        <w:t>Strony umowy zobowiązane są współdziałać przy wykonaniu umowy w celu należytej realizacji zamówienia.</w:t>
      </w:r>
    </w:p>
    <w:p w14:paraId="0B239D3F" w14:textId="77777777" w:rsidR="00DB6D79" w:rsidRDefault="00DB6D79">
      <w:pPr>
        <w:pStyle w:val="Normalny1"/>
        <w:jc w:val="center"/>
        <w:rPr>
          <w:rFonts w:eastAsia="Bookman Old Style"/>
          <w:b/>
          <w:bCs/>
          <w:sz w:val="22"/>
          <w:szCs w:val="22"/>
        </w:rPr>
      </w:pPr>
    </w:p>
    <w:p w14:paraId="70542CFC" w14:textId="77777777" w:rsidR="00DB6D79" w:rsidRDefault="00000000">
      <w:pPr>
        <w:pStyle w:val="Normalny1"/>
        <w:jc w:val="center"/>
        <w:rPr>
          <w:rFonts w:eastAsia="Bookman Old Style"/>
          <w:b/>
          <w:bCs/>
          <w:sz w:val="22"/>
          <w:szCs w:val="22"/>
        </w:rPr>
      </w:pPr>
      <w:r>
        <w:rPr>
          <w:rFonts w:eastAsia="Bookman Old Style"/>
          <w:b/>
          <w:bCs/>
          <w:sz w:val="22"/>
          <w:szCs w:val="22"/>
        </w:rPr>
        <w:t>§ 1.</w:t>
      </w:r>
    </w:p>
    <w:p w14:paraId="684EBB1A" w14:textId="77777777" w:rsidR="00DB6D79" w:rsidRDefault="00000000">
      <w:pPr>
        <w:pStyle w:val="Normalny1"/>
        <w:jc w:val="center"/>
        <w:rPr>
          <w:rFonts w:eastAsia="Bookman Old Style"/>
          <w:b/>
          <w:bCs/>
          <w:sz w:val="22"/>
          <w:szCs w:val="22"/>
        </w:rPr>
      </w:pPr>
      <w:r>
        <w:rPr>
          <w:rFonts w:eastAsia="Bookman Old Style"/>
          <w:b/>
          <w:bCs/>
          <w:sz w:val="22"/>
          <w:szCs w:val="22"/>
        </w:rPr>
        <w:t>Przedmiot zamówienia i termin realizacji</w:t>
      </w:r>
    </w:p>
    <w:p w14:paraId="2F6CC284" w14:textId="77777777" w:rsidR="00DB6D79" w:rsidRDefault="00DB6D79">
      <w:pPr>
        <w:pStyle w:val="Normalny1"/>
        <w:jc w:val="both"/>
        <w:rPr>
          <w:rFonts w:eastAsia="Bookman Old Style"/>
          <w:bCs/>
          <w:sz w:val="22"/>
          <w:szCs w:val="22"/>
        </w:rPr>
      </w:pPr>
    </w:p>
    <w:p w14:paraId="1609386C" w14:textId="7C509E0C" w:rsidR="00820C05" w:rsidRPr="009273AC" w:rsidRDefault="00000000" w:rsidP="00A72D29">
      <w:pPr>
        <w:numPr>
          <w:ilvl w:val="0"/>
          <w:numId w:val="2"/>
        </w:numPr>
        <w:tabs>
          <w:tab w:val="left" w:pos="284"/>
        </w:tabs>
        <w:ind w:left="357" w:hanging="357"/>
        <w:jc w:val="both"/>
        <w:rPr>
          <w:b/>
          <w:sz w:val="22"/>
          <w:szCs w:val="22"/>
        </w:rPr>
      </w:pPr>
      <w:r w:rsidRPr="00820C05">
        <w:rPr>
          <w:rFonts w:eastAsia="Bookman Old Style"/>
          <w:sz w:val="22"/>
          <w:szCs w:val="22"/>
        </w:rPr>
        <w:t xml:space="preserve">Nazwa zamówienia: </w:t>
      </w:r>
      <w:r w:rsidRPr="00820C05">
        <w:rPr>
          <w:b/>
          <w:sz w:val="22"/>
          <w:szCs w:val="22"/>
        </w:rPr>
        <w:t xml:space="preserve">Utwardzenie </w:t>
      </w:r>
      <w:r w:rsidR="009273AC">
        <w:rPr>
          <w:b/>
          <w:sz w:val="22"/>
          <w:szCs w:val="22"/>
        </w:rPr>
        <w:t xml:space="preserve">terenu przy ul. </w:t>
      </w:r>
      <w:r w:rsidR="00C8447A">
        <w:rPr>
          <w:b/>
          <w:sz w:val="22"/>
          <w:szCs w:val="22"/>
        </w:rPr>
        <w:t>Gen. Grota Roweckiego 58</w:t>
      </w:r>
      <w:r w:rsidR="009273AC">
        <w:rPr>
          <w:b/>
          <w:sz w:val="22"/>
          <w:szCs w:val="22"/>
        </w:rPr>
        <w:t xml:space="preserve"> w Tomaszowie Mazowieckim</w:t>
      </w:r>
      <w:r w:rsidRPr="00820C05">
        <w:rPr>
          <w:b/>
          <w:sz w:val="22"/>
          <w:szCs w:val="22"/>
        </w:rPr>
        <w:t>.</w:t>
      </w:r>
      <w:r w:rsidR="00820C05" w:rsidRPr="009273AC">
        <w:rPr>
          <w:rFonts w:ascii="Calibri" w:hAnsi="Calibri" w:cs="Calibri"/>
          <w:b/>
          <w:sz w:val="22"/>
          <w:szCs w:val="22"/>
          <w:u w:val="single"/>
          <w:lang w:eastAsia="en-US"/>
        </w:rPr>
        <w:t xml:space="preserve"> </w:t>
      </w:r>
    </w:p>
    <w:p w14:paraId="3647A3D0" w14:textId="470F567C" w:rsidR="00820C05" w:rsidRPr="00820C05" w:rsidRDefault="00820C05" w:rsidP="00A72D29">
      <w:pPr>
        <w:pStyle w:val="Akapitzlist"/>
        <w:widowControl w:val="0"/>
        <w:numPr>
          <w:ilvl w:val="0"/>
          <w:numId w:val="2"/>
        </w:numPr>
        <w:spacing w:after="0"/>
        <w:ind w:left="357" w:hanging="357"/>
        <w:jc w:val="both"/>
        <w:rPr>
          <w:bCs/>
          <w:sz w:val="22"/>
          <w:szCs w:val="22"/>
        </w:rPr>
      </w:pPr>
      <w:r w:rsidRPr="00820C05">
        <w:rPr>
          <w:rFonts w:eastAsia="Times New Roman"/>
          <w:bCs/>
          <w:sz w:val="22"/>
          <w:szCs w:val="22"/>
          <w:lang w:eastAsia="en-US"/>
        </w:rPr>
        <w:t>W ramach niniejszego zamówienia Wykonawca winien uwzględnić prace oraz koszty niezbędne do wykonania zadania m. in.:</w:t>
      </w:r>
    </w:p>
    <w:p w14:paraId="75643D5F" w14:textId="6A907344" w:rsidR="00820C05" w:rsidRPr="00820C05" w:rsidRDefault="00CC4EC6" w:rsidP="00B81A10">
      <w:pPr>
        <w:pStyle w:val="Akapitzlist"/>
        <w:numPr>
          <w:ilvl w:val="0"/>
          <w:numId w:val="7"/>
        </w:numPr>
        <w:spacing w:after="0"/>
        <w:ind w:left="1134" w:hanging="340"/>
        <w:rPr>
          <w:rFonts w:eastAsia="Times New Roman"/>
          <w:sz w:val="22"/>
          <w:szCs w:val="22"/>
          <w:lang w:eastAsia="pl-PL"/>
        </w:rPr>
      </w:pPr>
      <w:r>
        <w:rPr>
          <w:rFonts w:eastAsia="Times New Roman"/>
          <w:sz w:val="22"/>
          <w:szCs w:val="22"/>
          <w:lang w:eastAsia="pl-PL"/>
        </w:rPr>
        <w:t>w</w:t>
      </w:r>
      <w:r w:rsidR="009273AC">
        <w:rPr>
          <w:rFonts w:eastAsia="Times New Roman"/>
          <w:sz w:val="22"/>
          <w:szCs w:val="22"/>
          <w:lang w:eastAsia="pl-PL"/>
        </w:rPr>
        <w:t>ykonanie prac ziemnych</w:t>
      </w:r>
      <w:r w:rsidR="00820C05" w:rsidRPr="00820C05">
        <w:rPr>
          <w:rFonts w:eastAsia="Times New Roman"/>
          <w:sz w:val="22"/>
          <w:szCs w:val="22"/>
          <w:lang w:eastAsia="pl-PL"/>
        </w:rPr>
        <w:t>,</w:t>
      </w:r>
    </w:p>
    <w:p w14:paraId="21936B69" w14:textId="137E8ACD" w:rsidR="00820C05" w:rsidRPr="00820C05" w:rsidRDefault="00820C05" w:rsidP="00B81A10">
      <w:pPr>
        <w:widowControl w:val="0"/>
        <w:numPr>
          <w:ilvl w:val="0"/>
          <w:numId w:val="7"/>
        </w:numPr>
        <w:ind w:left="1134" w:hanging="340"/>
        <w:jc w:val="both"/>
        <w:rPr>
          <w:sz w:val="22"/>
          <w:szCs w:val="22"/>
        </w:rPr>
      </w:pPr>
      <w:r w:rsidRPr="00820C05">
        <w:rPr>
          <w:sz w:val="22"/>
          <w:szCs w:val="22"/>
          <w:lang w:eastAsia="en-US"/>
        </w:rPr>
        <w:t xml:space="preserve">wykonanie </w:t>
      </w:r>
      <w:r w:rsidR="009273AC">
        <w:rPr>
          <w:sz w:val="22"/>
          <w:szCs w:val="22"/>
          <w:lang w:eastAsia="en-US"/>
        </w:rPr>
        <w:t>podbudowy z kruszywa o gr. 15 cm</w:t>
      </w:r>
      <w:r w:rsidRPr="00820C05">
        <w:rPr>
          <w:sz w:val="22"/>
          <w:szCs w:val="22"/>
          <w:lang w:eastAsia="pl-PL"/>
        </w:rPr>
        <w:t>,</w:t>
      </w:r>
    </w:p>
    <w:p w14:paraId="2F8C6566" w14:textId="318D0FCE" w:rsidR="00820C05" w:rsidRPr="00820C05" w:rsidRDefault="009273AC" w:rsidP="00B81A10">
      <w:pPr>
        <w:widowControl w:val="0"/>
        <w:numPr>
          <w:ilvl w:val="0"/>
          <w:numId w:val="7"/>
        </w:numPr>
        <w:ind w:left="1134" w:hanging="340"/>
        <w:jc w:val="both"/>
        <w:rPr>
          <w:sz w:val="22"/>
          <w:szCs w:val="22"/>
        </w:rPr>
      </w:pPr>
      <w:r>
        <w:rPr>
          <w:sz w:val="22"/>
          <w:szCs w:val="22"/>
          <w:lang w:eastAsia="en-US"/>
        </w:rPr>
        <w:t>wykonanie utwardzeni</w:t>
      </w:r>
      <w:r w:rsidR="00C8447A">
        <w:rPr>
          <w:sz w:val="22"/>
          <w:szCs w:val="22"/>
          <w:lang w:eastAsia="en-US"/>
        </w:rPr>
        <w:t xml:space="preserve">a </w:t>
      </w:r>
      <w:r w:rsidR="00C8447A" w:rsidRPr="00C8447A">
        <w:rPr>
          <w:sz w:val="22"/>
          <w:szCs w:val="22"/>
          <w:lang w:eastAsia="en-US"/>
        </w:rPr>
        <w:t>terenu z płyt betonowych ażurowych  o wymiarach (dł./szer./wys.) 60x40x10x [cm] na podsypce piaskowej i wypełnionej drobnym płukanym kruszywem/żwirem - powierzchnia całkowita utwardzenia 487,00 m2</w:t>
      </w:r>
      <w:r w:rsidR="00820C05" w:rsidRPr="00820C05">
        <w:rPr>
          <w:sz w:val="22"/>
          <w:szCs w:val="22"/>
          <w:lang w:eastAsia="pl-PL"/>
        </w:rPr>
        <w:t>,</w:t>
      </w:r>
    </w:p>
    <w:p w14:paraId="381AD41F" w14:textId="0231FB6F" w:rsidR="00820C05" w:rsidRPr="00820C05" w:rsidRDefault="00C8447A" w:rsidP="00B81A10">
      <w:pPr>
        <w:pStyle w:val="Akapitzlist"/>
        <w:numPr>
          <w:ilvl w:val="0"/>
          <w:numId w:val="7"/>
        </w:numPr>
        <w:spacing w:after="0"/>
        <w:ind w:left="1134" w:hanging="340"/>
        <w:rPr>
          <w:rFonts w:eastAsia="Times New Roman"/>
          <w:sz w:val="22"/>
          <w:szCs w:val="22"/>
          <w:lang w:eastAsia="pl-PL"/>
        </w:rPr>
      </w:pPr>
      <w:r>
        <w:rPr>
          <w:rFonts w:eastAsia="Times New Roman"/>
          <w:sz w:val="22"/>
          <w:szCs w:val="22"/>
          <w:lang w:eastAsia="pl-PL"/>
        </w:rPr>
        <w:t xml:space="preserve">wbudowanie krawężnika betonowego na dł. 98,3 </w:t>
      </w:r>
      <w:proofErr w:type="spellStart"/>
      <w:r>
        <w:rPr>
          <w:rFonts w:eastAsia="Times New Roman"/>
          <w:sz w:val="22"/>
          <w:szCs w:val="22"/>
          <w:lang w:eastAsia="pl-PL"/>
        </w:rPr>
        <w:t>mb</w:t>
      </w:r>
      <w:proofErr w:type="spellEnd"/>
      <w:r>
        <w:rPr>
          <w:rFonts w:eastAsia="Times New Roman"/>
          <w:sz w:val="22"/>
          <w:szCs w:val="22"/>
          <w:lang w:eastAsia="pl-PL"/>
        </w:rPr>
        <w:t xml:space="preserve"> na ławie betonowej</w:t>
      </w:r>
      <w:r w:rsidR="009273AC">
        <w:rPr>
          <w:rFonts w:eastAsia="Times New Roman"/>
          <w:sz w:val="22"/>
          <w:szCs w:val="22"/>
          <w:lang w:eastAsia="pl-PL"/>
        </w:rPr>
        <w:t>,</w:t>
      </w:r>
    </w:p>
    <w:p w14:paraId="78486979" w14:textId="16D23F95" w:rsidR="00820C05" w:rsidRPr="00820C05" w:rsidRDefault="00C8447A" w:rsidP="00B81A10">
      <w:pPr>
        <w:pStyle w:val="Akapitzlist"/>
        <w:numPr>
          <w:ilvl w:val="0"/>
          <w:numId w:val="7"/>
        </w:numPr>
        <w:spacing w:after="0"/>
        <w:ind w:left="1134" w:hanging="340"/>
        <w:rPr>
          <w:rFonts w:eastAsia="Times New Roman"/>
          <w:sz w:val="22"/>
          <w:szCs w:val="22"/>
        </w:rPr>
      </w:pPr>
      <w:r>
        <w:rPr>
          <w:rFonts w:eastAsia="Times New Roman"/>
          <w:sz w:val="22"/>
          <w:szCs w:val="22"/>
        </w:rPr>
        <w:t>mechaniczne rozścielenie ziemi z urobku wraz z zagęszczeniem i obsianiem nasion traw</w:t>
      </w:r>
      <w:r w:rsidR="009273AC">
        <w:rPr>
          <w:rFonts w:eastAsia="Times New Roman"/>
          <w:sz w:val="22"/>
          <w:szCs w:val="22"/>
        </w:rPr>
        <w:t>,</w:t>
      </w:r>
    </w:p>
    <w:p w14:paraId="4FE237AE" w14:textId="5218C477" w:rsidR="00820C05" w:rsidRDefault="00820C05" w:rsidP="009273AC">
      <w:pPr>
        <w:pStyle w:val="Akapitzlist"/>
        <w:numPr>
          <w:ilvl w:val="0"/>
          <w:numId w:val="7"/>
        </w:numPr>
        <w:spacing w:after="0"/>
        <w:ind w:left="1134" w:hanging="340"/>
        <w:rPr>
          <w:rFonts w:eastAsia="Times New Roman"/>
          <w:sz w:val="22"/>
          <w:szCs w:val="22"/>
        </w:rPr>
      </w:pPr>
      <w:r w:rsidRPr="00820C05">
        <w:rPr>
          <w:rFonts w:eastAsia="Times New Roman"/>
          <w:sz w:val="22"/>
          <w:szCs w:val="22"/>
        </w:rPr>
        <w:t>uporz</w:t>
      </w:r>
      <w:r w:rsidR="009273AC">
        <w:rPr>
          <w:rFonts w:eastAsia="Times New Roman"/>
          <w:sz w:val="22"/>
          <w:szCs w:val="22"/>
        </w:rPr>
        <w:t>ądkowanie terenu</w:t>
      </w:r>
      <w:r w:rsidR="00C8447A">
        <w:rPr>
          <w:rFonts w:eastAsia="Times New Roman"/>
          <w:sz w:val="22"/>
          <w:szCs w:val="22"/>
        </w:rPr>
        <w:t>,</w:t>
      </w:r>
    </w:p>
    <w:p w14:paraId="003D79B8" w14:textId="4961F5ED" w:rsidR="00C8447A" w:rsidRDefault="00C8447A" w:rsidP="009273AC">
      <w:pPr>
        <w:pStyle w:val="Akapitzlist"/>
        <w:numPr>
          <w:ilvl w:val="0"/>
          <w:numId w:val="7"/>
        </w:numPr>
        <w:spacing w:after="0"/>
        <w:ind w:left="1134" w:hanging="340"/>
        <w:rPr>
          <w:rFonts w:eastAsia="Times New Roman"/>
          <w:sz w:val="22"/>
          <w:szCs w:val="22"/>
        </w:rPr>
      </w:pPr>
      <w:r>
        <w:rPr>
          <w:rFonts w:eastAsia="Times New Roman"/>
          <w:sz w:val="22"/>
          <w:szCs w:val="22"/>
        </w:rPr>
        <w:t>karczowanie drzew miękkich-samosiejek,</w:t>
      </w:r>
    </w:p>
    <w:p w14:paraId="6318FD58" w14:textId="5C86A301" w:rsidR="00C8447A" w:rsidRPr="009273AC" w:rsidRDefault="00C8447A" w:rsidP="009273AC">
      <w:pPr>
        <w:pStyle w:val="Akapitzlist"/>
        <w:numPr>
          <w:ilvl w:val="0"/>
          <w:numId w:val="7"/>
        </w:numPr>
        <w:spacing w:after="0"/>
        <w:ind w:left="1134" w:hanging="340"/>
        <w:rPr>
          <w:rFonts w:eastAsia="Times New Roman"/>
          <w:sz w:val="22"/>
          <w:szCs w:val="22"/>
        </w:rPr>
      </w:pPr>
      <w:r>
        <w:rPr>
          <w:rFonts w:eastAsia="Times New Roman"/>
          <w:sz w:val="22"/>
          <w:szCs w:val="22"/>
        </w:rPr>
        <w:t>oczyszczenie terenu w obrysie utwardzenia – wywiezienie zanieczyszczeń z terenu inwestycji.</w:t>
      </w:r>
    </w:p>
    <w:p w14:paraId="36CFBC41" w14:textId="514E8BA9" w:rsidR="00DB6D79" w:rsidRDefault="009273AC" w:rsidP="00A72D29">
      <w:pPr>
        <w:pStyle w:val="Akapitzlist"/>
        <w:widowControl w:val="0"/>
        <w:tabs>
          <w:tab w:val="left" w:pos="142"/>
          <w:tab w:val="left" w:pos="284"/>
        </w:tabs>
        <w:suppressAutoHyphens w:val="0"/>
        <w:spacing w:after="0"/>
        <w:ind w:left="357" w:hanging="357"/>
        <w:jc w:val="both"/>
      </w:pPr>
      <w:r>
        <w:rPr>
          <w:color w:val="000000"/>
          <w:sz w:val="22"/>
          <w:szCs w:val="22"/>
        </w:rPr>
        <w:t>3. Szczegółowy zakres określa kosztorys nakładczy.</w:t>
      </w:r>
    </w:p>
    <w:p w14:paraId="5A75D896" w14:textId="24BA7169" w:rsidR="00DB6D79" w:rsidRDefault="00A72D29" w:rsidP="00A72D29">
      <w:pPr>
        <w:pStyle w:val="Akapitzlist"/>
        <w:widowControl w:val="0"/>
        <w:tabs>
          <w:tab w:val="left" w:pos="142"/>
          <w:tab w:val="left" w:pos="284"/>
        </w:tabs>
        <w:suppressAutoHyphens w:val="0"/>
        <w:spacing w:after="0"/>
        <w:ind w:left="357" w:hanging="357"/>
        <w:jc w:val="both"/>
      </w:pPr>
      <w:r>
        <w:rPr>
          <w:color w:val="000000"/>
          <w:sz w:val="22"/>
          <w:szCs w:val="22"/>
        </w:rPr>
        <w:t>4. Termin realizacji zamówienia</w:t>
      </w:r>
      <w:r>
        <w:rPr>
          <w:b/>
          <w:color w:val="000000"/>
          <w:sz w:val="22"/>
          <w:szCs w:val="22"/>
        </w:rPr>
        <w:t xml:space="preserve">: </w:t>
      </w:r>
      <w:r w:rsidR="009273AC">
        <w:rPr>
          <w:rFonts w:eastAsia="Lucida Sans Unicode"/>
          <w:b/>
          <w:color w:val="000000"/>
          <w:sz w:val="22"/>
          <w:szCs w:val="22"/>
        </w:rPr>
        <w:t xml:space="preserve">30 dni </w:t>
      </w:r>
      <w:r>
        <w:rPr>
          <w:rFonts w:eastAsia="Lucida Sans Unicode"/>
          <w:b/>
          <w:color w:val="000000"/>
          <w:sz w:val="22"/>
          <w:szCs w:val="22"/>
        </w:rPr>
        <w:t>od podpisania umowy.</w:t>
      </w:r>
    </w:p>
    <w:p w14:paraId="7602DD90" w14:textId="7835AC42" w:rsidR="00DB6D79" w:rsidRDefault="00A72D29" w:rsidP="00A72D29">
      <w:pPr>
        <w:widowControl w:val="0"/>
        <w:tabs>
          <w:tab w:val="left" w:pos="284"/>
        </w:tabs>
        <w:suppressAutoHyphens w:val="0"/>
        <w:ind w:left="357" w:hanging="357"/>
        <w:jc w:val="both"/>
        <w:rPr>
          <w:color w:val="000000"/>
        </w:rPr>
      </w:pPr>
      <w:r>
        <w:rPr>
          <w:color w:val="000000"/>
          <w:sz w:val="22"/>
          <w:szCs w:val="22"/>
        </w:rPr>
        <w:t>5.</w:t>
      </w:r>
      <w:r>
        <w:rPr>
          <w:color w:val="000000"/>
          <w:sz w:val="22"/>
          <w:szCs w:val="22"/>
        </w:rPr>
        <w:tab/>
        <w:t>Za termin zakończenia realizacji przedmiotu umowy będzie przyjmowana data wskazana w protokole odbioru końcowego robót.</w:t>
      </w:r>
    </w:p>
    <w:p w14:paraId="66FACCCE" w14:textId="2C966AE5" w:rsidR="00DB6D79" w:rsidRDefault="00A72D29" w:rsidP="00A72D29">
      <w:pPr>
        <w:widowControl w:val="0"/>
        <w:tabs>
          <w:tab w:val="left" w:pos="284"/>
        </w:tabs>
        <w:suppressAutoHyphens w:val="0"/>
        <w:ind w:left="357" w:hanging="357"/>
        <w:jc w:val="both"/>
        <w:rPr>
          <w:color w:val="000000"/>
        </w:rPr>
      </w:pPr>
      <w:r>
        <w:rPr>
          <w:color w:val="000000"/>
          <w:sz w:val="22"/>
          <w:szCs w:val="22"/>
        </w:rPr>
        <w:t>6.</w:t>
      </w:r>
      <w:r>
        <w:rPr>
          <w:color w:val="000000"/>
          <w:sz w:val="22"/>
          <w:szCs w:val="22"/>
        </w:rPr>
        <w:tab/>
        <w:t xml:space="preserve">Przedmiot umowy będzie realizowany zgodnie </w:t>
      </w:r>
      <w:r w:rsidR="009273AC">
        <w:rPr>
          <w:color w:val="000000"/>
          <w:sz w:val="22"/>
          <w:szCs w:val="22"/>
        </w:rPr>
        <w:t>z</w:t>
      </w:r>
      <w:r w:rsidR="005E3245">
        <w:rPr>
          <w:color w:val="000000"/>
          <w:sz w:val="22"/>
          <w:szCs w:val="22"/>
        </w:rPr>
        <w:t xml:space="preserve"> wytycznymi zamawiającego, </w:t>
      </w:r>
      <w:r>
        <w:rPr>
          <w:color w:val="000000"/>
          <w:sz w:val="22"/>
          <w:szCs w:val="22"/>
        </w:rPr>
        <w:t xml:space="preserve"> </w:t>
      </w:r>
      <w:r w:rsidR="00B81A10">
        <w:rPr>
          <w:color w:val="000000"/>
          <w:sz w:val="22"/>
          <w:szCs w:val="22"/>
        </w:rPr>
        <w:t>kosztorysem nakładczym</w:t>
      </w:r>
      <w:r w:rsidR="005E3245">
        <w:rPr>
          <w:color w:val="000000"/>
          <w:sz w:val="22"/>
          <w:szCs w:val="22"/>
        </w:rPr>
        <w:t xml:space="preserve">, przedmiarem robót </w:t>
      </w:r>
      <w:r>
        <w:rPr>
          <w:color w:val="000000"/>
          <w:sz w:val="22"/>
          <w:szCs w:val="22"/>
        </w:rPr>
        <w:t>oraz specyfikacją warunków zamówienia.</w:t>
      </w:r>
    </w:p>
    <w:p w14:paraId="3E8FDF77" w14:textId="77777777" w:rsidR="00DB6D79" w:rsidRDefault="00DB6D79" w:rsidP="00A72D29">
      <w:pPr>
        <w:widowControl w:val="0"/>
        <w:tabs>
          <w:tab w:val="left" w:pos="284"/>
        </w:tabs>
        <w:suppressAutoHyphens w:val="0"/>
        <w:ind w:left="357" w:hanging="357"/>
        <w:jc w:val="both"/>
        <w:rPr>
          <w:color w:val="000000"/>
        </w:rPr>
      </w:pPr>
    </w:p>
    <w:p w14:paraId="307CAFE6" w14:textId="77777777" w:rsidR="00DB6D79" w:rsidRDefault="00000000">
      <w:pPr>
        <w:pStyle w:val="Normalny1"/>
        <w:ind w:left="360" w:hanging="360"/>
        <w:jc w:val="center"/>
        <w:rPr>
          <w:color w:val="000000"/>
        </w:rPr>
      </w:pPr>
      <w:r>
        <w:rPr>
          <w:rFonts w:eastAsia="Bookman Old Style"/>
          <w:b/>
          <w:bCs/>
          <w:color w:val="000000"/>
          <w:sz w:val="22"/>
          <w:szCs w:val="22"/>
        </w:rPr>
        <w:t>§ 2.</w:t>
      </w:r>
    </w:p>
    <w:p w14:paraId="3A74D1F6" w14:textId="77777777" w:rsidR="00DB6D79" w:rsidRDefault="00000000">
      <w:pPr>
        <w:pStyle w:val="Normalny1"/>
        <w:jc w:val="center"/>
        <w:rPr>
          <w:color w:val="000000"/>
        </w:rPr>
      </w:pPr>
      <w:r>
        <w:rPr>
          <w:rFonts w:eastAsia="Bookman Old Style"/>
          <w:b/>
          <w:bCs/>
          <w:color w:val="000000"/>
          <w:sz w:val="22"/>
          <w:szCs w:val="22"/>
        </w:rPr>
        <w:t>Wynagrodzenie, sposób płatności</w:t>
      </w:r>
    </w:p>
    <w:p w14:paraId="2EA7A82E" w14:textId="77777777" w:rsidR="00DB6D79" w:rsidRDefault="00DB6D79">
      <w:pPr>
        <w:pStyle w:val="Normalny1"/>
        <w:jc w:val="center"/>
        <w:rPr>
          <w:rFonts w:eastAsia="Bookman Old Style"/>
          <w:b/>
          <w:bCs/>
          <w:color w:val="000000"/>
          <w:sz w:val="22"/>
          <w:szCs w:val="22"/>
        </w:rPr>
      </w:pPr>
    </w:p>
    <w:p w14:paraId="70EBB012" w14:textId="316346EB"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Za wykonanie przedmiotu umowy zamawiający zapłaci wykonawcy wynagrodzenie w wysokości:…………………..złotych brutto (słownie zł brutto ……………………………..………).</w:t>
      </w:r>
    </w:p>
    <w:p w14:paraId="1CCE87B2" w14:textId="77777777"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Wynagrodzenie określone w ust. 1 zawiera wszystkie koszty wykonawcy związane z prawidłową realizacją robót objętych dokumentacją techniczną</w:t>
      </w:r>
      <w:r>
        <w:rPr>
          <w:rFonts w:eastAsia="Bookman Old Style"/>
          <w:bCs/>
          <w:color w:val="000000"/>
          <w:sz w:val="22"/>
          <w:szCs w:val="22"/>
        </w:rPr>
        <w:t>,</w:t>
      </w:r>
      <w:r>
        <w:rPr>
          <w:color w:val="000000"/>
          <w:sz w:val="22"/>
          <w:szCs w:val="22"/>
        </w:rPr>
        <w:t xml:space="preserve"> w tym ryzyko wykonawcy z tytułu prawidłowego ich oszacowania oraz innych czynników mających lub mogących mieć wpływ na koszty realizacji</w:t>
      </w:r>
      <w:r>
        <w:rPr>
          <w:rFonts w:eastAsia="Bookman Old Style"/>
          <w:color w:val="000000"/>
          <w:sz w:val="22"/>
          <w:szCs w:val="22"/>
        </w:rPr>
        <w:t xml:space="preserve">, a także </w:t>
      </w:r>
      <w:r>
        <w:rPr>
          <w:color w:val="000000"/>
          <w:sz w:val="22"/>
          <w:szCs w:val="22"/>
        </w:rPr>
        <w:t xml:space="preserve">koszty związane z wykonaniem zabezpieczenia i oznakowania robót na czas realizacji oraz uporządkowania po zakończeniu budowy. Niedoszacowanie, pominięcie oraz brak rozpoznania zakresu i rozmiaru przedmiotu </w:t>
      </w:r>
      <w:r>
        <w:rPr>
          <w:color w:val="000000"/>
          <w:sz w:val="22"/>
          <w:szCs w:val="22"/>
        </w:rPr>
        <w:lastRenderedPageBreak/>
        <w:t>umowy nie może być podstawą do żądania zmiany wynagrodzenia ryczałtowego chociażby nastąpiło zwiększenie rozmiarów lub kosztów prac.</w:t>
      </w:r>
    </w:p>
    <w:p w14:paraId="3A387388" w14:textId="5543CB06"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Wynagrodzenie wskazane w ust. 1 jest wynagrodzeniem ryczałtowym</w:t>
      </w:r>
      <w:r w:rsidR="00B81A10">
        <w:rPr>
          <w:rFonts w:eastAsia="Bookman Old Style"/>
          <w:color w:val="000000"/>
          <w:sz w:val="22"/>
          <w:szCs w:val="22"/>
        </w:rPr>
        <w:t>, które obejmuje wszystkie koszty związane z realizacją zadania</w:t>
      </w:r>
    </w:p>
    <w:p w14:paraId="22B50745" w14:textId="77777777" w:rsidR="00DB6D79" w:rsidRDefault="00000000">
      <w:pPr>
        <w:numPr>
          <w:ilvl w:val="0"/>
          <w:numId w:val="3"/>
        </w:numPr>
        <w:tabs>
          <w:tab w:val="clear" w:pos="720"/>
          <w:tab w:val="left" w:pos="0"/>
          <w:tab w:val="left" w:pos="360"/>
        </w:tabs>
        <w:suppressAutoHyphens w:val="0"/>
        <w:ind w:left="360"/>
        <w:jc w:val="both"/>
        <w:rPr>
          <w:color w:val="000000"/>
          <w:sz w:val="22"/>
          <w:szCs w:val="22"/>
        </w:rPr>
      </w:pPr>
      <w:r>
        <w:rPr>
          <w:color w:val="000000"/>
          <w:sz w:val="22"/>
          <w:szCs w:val="22"/>
        </w:rPr>
        <w:t>Na wniosek każdej ze stron umowy, 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przypadku, gdy zmiana niesie za sobą zwiększenie kosztów Zamawiającego może wyrazić zgodę na dokonanie zmian – zwiększenia kwoty umownej zadania.</w:t>
      </w:r>
    </w:p>
    <w:p w14:paraId="15E493E6" w14:textId="77777777" w:rsidR="00DB6D79" w:rsidRDefault="00000000">
      <w:pPr>
        <w:numPr>
          <w:ilvl w:val="0"/>
          <w:numId w:val="3"/>
        </w:numPr>
        <w:tabs>
          <w:tab w:val="clear" w:pos="720"/>
          <w:tab w:val="left" w:pos="0"/>
          <w:tab w:val="left" w:pos="360"/>
        </w:tabs>
        <w:suppressAutoHyphens w:val="0"/>
        <w:ind w:left="360"/>
        <w:jc w:val="both"/>
        <w:rPr>
          <w:color w:val="000000"/>
          <w:sz w:val="22"/>
          <w:szCs w:val="22"/>
        </w:rPr>
      </w:pPr>
      <w:r>
        <w:rPr>
          <w:color w:val="000000"/>
          <w:sz w:val="22"/>
          <w:szCs w:val="22"/>
        </w:rPr>
        <w:t>Jeżeli w wyniku dokonanych powyżej zmian dojdzie do obniżenia kosztów realizacji przedmiotu umowy wynagrodzenie wykonawcy zostanie odpowiednio obniżone na podstawie cen rynkowych lub biuletynu cen rynkowych.</w:t>
      </w:r>
    </w:p>
    <w:p w14:paraId="7D0A8A02" w14:textId="77777777" w:rsidR="00DB6D79" w:rsidRDefault="00000000">
      <w:pPr>
        <w:numPr>
          <w:ilvl w:val="0"/>
          <w:numId w:val="3"/>
        </w:numPr>
        <w:shd w:val="clear" w:color="auto" w:fill="FFFFFF"/>
        <w:tabs>
          <w:tab w:val="clear" w:pos="720"/>
          <w:tab w:val="left" w:pos="0"/>
          <w:tab w:val="left" w:pos="360"/>
        </w:tabs>
        <w:suppressAutoHyphens w:val="0"/>
        <w:ind w:left="360"/>
        <w:jc w:val="both"/>
        <w:rPr>
          <w:color w:val="000000"/>
        </w:rPr>
      </w:pPr>
      <w:r>
        <w:rPr>
          <w:color w:val="000000"/>
          <w:sz w:val="22"/>
          <w:szCs w:val="22"/>
        </w:rPr>
        <w:t>Płatność za realizację przedmiotu zamówienia będzie jednorazowa i dokonana zostanie w terminie nie dłuższym niż 30 dni od daty doręczenia kompletnej faktury zamawiającemu.</w:t>
      </w:r>
    </w:p>
    <w:p w14:paraId="185D7C6B" w14:textId="77777777" w:rsidR="00DB6D79" w:rsidRDefault="00000000">
      <w:pPr>
        <w:numPr>
          <w:ilvl w:val="0"/>
          <w:numId w:val="3"/>
        </w:numPr>
        <w:shd w:val="clear" w:color="auto" w:fill="FFFFFF"/>
        <w:tabs>
          <w:tab w:val="clear" w:pos="720"/>
          <w:tab w:val="left" w:pos="0"/>
          <w:tab w:val="left" w:pos="360"/>
        </w:tabs>
        <w:suppressAutoHyphens w:val="0"/>
        <w:ind w:left="360"/>
        <w:jc w:val="both"/>
        <w:rPr>
          <w:color w:val="000000"/>
        </w:rPr>
      </w:pPr>
      <w:r>
        <w:rPr>
          <w:color w:val="000000"/>
          <w:sz w:val="22"/>
          <w:szCs w:val="22"/>
        </w:rPr>
        <w:t>Podstawę wystawienia faktury stanowi protokół odbioru przedmiotu umowy potwierdzający prawidłową i zgodną z wymaganiami zamawiającego realizację zamówienia.</w:t>
      </w:r>
    </w:p>
    <w:p w14:paraId="557ADAEE" w14:textId="77777777" w:rsidR="00DB6D79"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Wykonawca wystawi fakturę po odbiorze całości przedmiotu umowy dokonanym przez zamawiającego, potwierdzającym prawidłowe wykonanie wszystkich robót składających się na przedmiot umowy.</w:t>
      </w:r>
    </w:p>
    <w:p w14:paraId="652DAFEE" w14:textId="77777777" w:rsidR="00DB6D79" w:rsidRPr="000905AD"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Warunkiem odbioru jest odbiór robót budowlanych zgodny z dokumentacją techniczną oraz wytycznymi zamawiającego.</w:t>
      </w:r>
    </w:p>
    <w:p w14:paraId="6AACFCCF" w14:textId="0BA5D8FD" w:rsidR="000905AD" w:rsidRDefault="000905AD">
      <w:pPr>
        <w:numPr>
          <w:ilvl w:val="0"/>
          <w:numId w:val="3"/>
        </w:numPr>
        <w:tabs>
          <w:tab w:val="clear" w:pos="720"/>
          <w:tab w:val="left" w:pos="0"/>
          <w:tab w:val="left" w:pos="360"/>
        </w:tabs>
        <w:suppressAutoHyphens w:val="0"/>
        <w:ind w:left="360"/>
        <w:jc w:val="both"/>
        <w:rPr>
          <w:color w:val="000000"/>
        </w:rPr>
      </w:pPr>
      <w:r>
        <w:rPr>
          <w:color w:val="000000"/>
          <w:sz w:val="22"/>
          <w:szCs w:val="22"/>
        </w:rPr>
        <w:t>Wynagrodzenie umowne zawierać będzie wszelkie koszty Wykonawcy związane z wykonaniem zabezpieczenia i oznakowania robót na czas budowy.</w:t>
      </w:r>
    </w:p>
    <w:p w14:paraId="24C324A4" w14:textId="5C1465DB" w:rsidR="00DB6D79"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 przypadku stwierdzenia wad przedmiotu umowy, nieprawidłowości lub niezgodności</w:t>
      </w:r>
      <w:r w:rsidR="00B81A10">
        <w:rPr>
          <w:color w:val="000000"/>
          <w:sz w:val="22"/>
          <w:szCs w:val="22"/>
        </w:rPr>
        <w:t xml:space="preserve"> </w:t>
      </w:r>
      <w:r>
        <w:rPr>
          <w:color w:val="000000"/>
          <w:sz w:val="22"/>
          <w:szCs w:val="22"/>
        </w:rPr>
        <w:t>z wymaganiami zamawiającego lub opisem przedmiotu zamówienia w protokole odbioru zostanie określony termin i sposób usunięcia wad. Protokół podpisują strony.</w:t>
      </w:r>
    </w:p>
    <w:p w14:paraId="6D615F9F" w14:textId="77777777"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Dniem płatności jest dzień wydania przez zamawiającego polecenia zapłaty do banku, w którym prowadzony jest jego rachunek.</w:t>
      </w:r>
    </w:p>
    <w:p w14:paraId="4B9E51DE" w14:textId="77777777"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Zamawiający nie przewiduje udzielania zaliczek na poczet wykonania zamówienia.</w:t>
      </w:r>
    </w:p>
    <w:p w14:paraId="13B79C46" w14:textId="77777777"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Należność zostanie uregulowana na rachunek bankowy o nr ……………………………, który jest rachunkiem prowadzonym dla celów działalności gospodarczej z otwartym rachunkiem VAT.</w:t>
      </w:r>
    </w:p>
    <w:p w14:paraId="05F2EF1E" w14:textId="77777777" w:rsidR="00DB6D79"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14:paraId="53CC0287" w14:textId="77777777" w:rsidR="00DB6D79" w:rsidRDefault="00000000">
      <w:pPr>
        <w:pStyle w:val="Normalny1"/>
        <w:tabs>
          <w:tab w:val="left" w:pos="0"/>
          <w:tab w:val="left" w:pos="567"/>
        </w:tabs>
        <w:ind w:right="2"/>
        <w:jc w:val="both"/>
        <w:rPr>
          <w:color w:val="000000"/>
        </w:rPr>
      </w:pPr>
      <w:r>
        <w:rPr>
          <w:color w:val="000000"/>
          <w:sz w:val="22"/>
          <w:szCs w:val="22"/>
        </w:rPr>
        <w:t>lub</w:t>
      </w:r>
    </w:p>
    <w:p w14:paraId="5489CA76" w14:textId="77777777" w:rsidR="00DB6D79" w:rsidRDefault="00000000">
      <w:pPr>
        <w:ind w:left="340" w:firstLine="57"/>
        <w:jc w:val="both"/>
        <w:rPr>
          <w:color w:val="000000"/>
        </w:rPr>
      </w:pPr>
      <w:r>
        <w:rPr>
          <w:rFonts w:eastAsia="Bookman Old Style"/>
          <w:color w:val="000000"/>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14:paraId="4528ED67" w14:textId="77777777" w:rsidR="00DB6D79" w:rsidRDefault="00DB6D79">
      <w:pPr>
        <w:pStyle w:val="Normalny1"/>
        <w:ind w:left="360" w:hanging="360"/>
        <w:jc w:val="center"/>
        <w:rPr>
          <w:rFonts w:eastAsia="Bookman Old Style"/>
          <w:color w:val="000000"/>
          <w:sz w:val="10"/>
          <w:szCs w:val="10"/>
        </w:rPr>
      </w:pPr>
    </w:p>
    <w:p w14:paraId="4E286EC5" w14:textId="77777777" w:rsidR="00DB6D79" w:rsidRDefault="00DB6D79">
      <w:pPr>
        <w:pStyle w:val="Normalny1"/>
        <w:ind w:left="360" w:hanging="360"/>
        <w:jc w:val="center"/>
        <w:rPr>
          <w:rFonts w:eastAsia="Bookman Old Style"/>
          <w:b/>
          <w:bCs/>
          <w:color w:val="000000"/>
          <w:sz w:val="10"/>
          <w:szCs w:val="10"/>
        </w:rPr>
      </w:pPr>
    </w:p>
    <w:p w14:paraId="002E5A0E" w14:textId="77777777" w:rsidR="00DB6D79" w:rsidRDefault="00000000">
      <w:pPr>
        <w:pStyle w:val="Normalny1"/>
        <w:ind w:left="360" w:hanging="360"/>
        <w:jc w:val="center"/>
        <w:rPr>
          <w:color w:val="000000"/>
        </w:rPr>
      </w:pPr>
      <w:r>
        <w:rPr>
          <w:rFonts w:eastAsia="Bookman Old Style"/>
          <w:b/>
          <w:bCs/>
          <w:color w:val="000000"/>
          <w:sz w:val="22"/>
          <w:szCs w:val="22"/>
        </w:rPr>
        <w:t>§ 3.</w:t>
      </w:r>
    </w:p>
    <w:p w14:paraId="0D418070" w14:textId="77777777" w:rsidR="00DB6D79" w:rsidRDefault="00000000">
      <w:pPr>
        <w:pStyle w:val="Normalny1"/>
        <w:tabs>
          <w:tab w:val="left" w:pos="405"/>
        </w:tabs>
        <w:ind w:left="405" w:hanging="375"/>
        <w:jc w:val="center"/>
        <w:rPr>
          <w:color w:val="000000"/>
        </w:rPr>
      </w:pPr>
      <w:r>
        <w:rPr>
          <w:rFonts w:eastAsia="Bookman Old Style"/>
          <w:b/>
          <w:color w:val="000000"/>
          <w:sz w:val="22"/>
          <w:szCs w:val="22"/>
        </w:rPr>
        <w:t>Obowiązki zamawiającego</w:t>
      </w:r>
    </w:p>
    <w:p w14:paraId="24E908C1" w14:textId="77777777" w:rsidR="00DB6D79" w:rsidRDefault="00DB6D79">
      <w:pPr>
        <w:pStyle w:val="Normalny1"/>
        <w:ind w:left="360" w:hanging="360"/>
        <w:jc w:val="both"/>
        <w:rPr>
          <w:rFonts w:eastAsia="Bookman Old Style"/>
          <w:color w:val="000000"/>
          <w:sz w:val="10"/>
          <w:szCs w:val="10"/>
        </w:rPr>
      </w:pPr>
    </w:p>
    <w:p w14:paraId="1B01A195" w14:textId="77777777" w:rsidR="00DB6D79" w:rsidRDefault="00000000">
      <w:pPr>
        <w:numPr>
          <w:ilvl w:val="0"/>
          <w:numId w:val="4"/>
        </w:numPr>
        <w:tabs>
          <w:tab w:val="clear" w:pos="720"/>
          <w:tab w:val="left" w:pos="360"/>
        </w:tabs>
        <w:ind w:left="540" w:hanging="540"/>
        <w:jc w:val="both"/>
        <w:rPr>
          <w:color w:val="000000"/>
        </w:rPr>
      </w:pPr>
      <w:r>
        <w:rPr>
          <w:rFonts w:eastAsia="Bookman Old Style"/>
          <w:color w:val="000000"/>
          <w:sz w:val="22"/>
          <w:szCs w:val="22"/>
        </w:rPr>
        <w:t>Zamawiający zobowiązuje się do wykonywania czynności wynikających z niniejszej umowy.</w:t>
      </w:r>
    </w:p>
    <w:p w14:paraId="28A094AE" w14:textId="77777777" w:rsidR="00DB6D79" w:rsidRDefault="00000000">
      <w:pPr>
        <w:numPr>
          <w:ilvl w:val="0"/>
          <w:numId w:val="4"/>
        </w:numPr>
        <w:tabs>
          <w:tab w:val="clear" w:pos="720"/>
          <w:tab w:val="left" w:pos="360"/>
        </w:tabs>
        <w:ind w:left="540" w:hanging="540"/>
        <w:jc w:val="both"/>
        <w:rPr>
          <w:color w:val="000000"/>
        </w:rPr>
      </w:pPr>
      <w:r>
        <w:rPr>
          <w:rFonts w:eastAsia="Bookman Old Style"/>
          <w:color w:val="000000"/>
          <w:sz w:val="22"/>
          <w:szCs w:val="22"/>
        </w:rPr>
        <w:t>Zamawiający oświadcza, że posiada prawo do dysponowania terenem robót na cele budowlane.</w:t>
      </w:r>
    </w:p>
    <w:p w14:paraId="3374943E" w14:textId="77777777" w:rsidR="00DB6D79" w:rsidRDefault="00000000">
      <w:pPr>
        <w:numPr>
          <w:ilvl w:val="0"/>
          <w:numId w:val="4"/>
        </w:numPr>
        <w:tabs>
          <w:tab w:val="clear" w:pos="720"/>
          <w:tab w:val="left" w:pos="360"/>
        </w:tabs>
        <w:ind w:left="360"/>
        <w:jc w:val="both"/>
        <w:rPr>
          <w:color w:val="000000"/>
        </w:rPr>
      </w:pPr>
      <w:r>
        <w:rPr>
          <w:rFonts w:eastAsia="Bookman Old Style"/>
          <w:color w:val="000000"/>
          <w:sz w:val="22"/>
          <w:szCs w:val="22"/>
        </w:rPr>
        <w:t>Zamawiający zobowiązuje się, niezwłocznie po podpisaniu umowy, przekazać wykonawcy miejsce realizacji robót.</w:t>
      </w:r>
    </w:p>
    <w:p w14:paraId="1A67D31F" w14:textId="77777777" w:rsidR="00DB6D79" w:rsidRDefault="00000000">
      <w:pPr>
        <w:numPr>
          <w:ilvl w:val="0"/>
          <w:numId w:val="4"/>
        </w:numPr>
        <w:tabs>
          <w:tab w:val="clear" w:pos="720"/>
          <w:tab w:val="left" w:pos="360"/>
        </w:tabs>
        <w:ind w:left="360"/>
        <w:jc w:val="both"/>
        <w:rPr>
          <w:color w:val="000000"/>
        </w:rPr>
      </w:pPr>
      <w:r>
        <w:rPr>
          <w:rFonts w:eastAsia="Bookman Old Style"/>
          <w:color w:val="000000"/>
          <w:sz w:val="22"/>
          <w:szCs w:val="22"/>
        </w:rPr>
        <w:t>Zamawiający zapewni nadzór nad robotami będącymi przedmiotem umowy ustanawiając koordynatorów/ inspektorów nadzoru.</w:t>
      </w:r>
    </w:p>
    <w:p w14:paraId="1C1B1E20" w14:textId="77777777" w:rsidR="00DB6D79" w:rsidRDefault="00DB6D79">
      <w:pPr>
        <w:tabs>
          <w:tab w:val="left" w:pos="360"/>
        </w:tabs>
        <w:ind w:left="720"/>
        <w:jc w:val="both"/>
        <w:rPr>
          <w:color w:val="000000"/>
        </w:rPr>
      </w:pPr>
    </w:p>
    <w:p w14:paraId="575F62E4" w14:textId="77777777" w:rsidR="00DB6D79" w:rsidRDefault="00000000">
      <w:pPr>
        <w:pStyle w:val="Normalny1"/>
        <w:ind w:left="360" w:hanging="360"/>
        <w:jc w:val="center"/>
        <w:rPr>
          <w:color w:val="000000"/>
        </w:rPr>
      </w:pPr>
      <w:r>
        <w:rPr>
          <w:rFonts w:eastAsia="Bookman Old Style"/>
          <w:b/>
          <w:bCs/>
          <w:color w:val="000000"/>
          <w:sz w:val="22"/>
          <w:szCs w:val="22"/>
        </w:rPr>
        <w:t>§ 4.</w:t>
      </w:r>
    </w:p>
    <w:p w14:paraId="01619BF0" w14:textId="77777777" w:rsidR="00DB6D79" w:rsidRDefault="00000000">
      <w:pPr>
        <w:pStyle w:val="Normalny1"/>
        <w:tabs>
          <w:tab w:val="left" w:pos="405"/>
        </w:tabs>
        <w:ind w:left="405" w:hanging="375"/>
        <w:jc w:val="center"/>
        <w:rPr>
          <w:color w:val="000000"/>
        </w:rPr>
      </w:pPr>
      <w:r>
        <w:rPr>
          <w:rFonts w:eastAsia="Bookman Old Style"/>
          <w:b/>
          <w:color w:val="000000"/>
          <w:sz w:val="22"/>
          <w:szCs w:val="22"/>
        </w:rPr>
        <w:t>Obowiązki wykonawcy</w:t>
      </w:r>
    </w:p>
    <w:p w14:paraId="18A7EC8E" w14:textId="77777777" w:rsidR="00DB6D79" w:rsidRDefault="00DB6D79">
      <w:pPr>
        <w:suppressAutoHyphens w:val="0"/>
        <w:spacing w:after="60"/>
        <w:jc w:val="both"/>
        <w:rPr>
          <w:b/>
          <w:color w:val="000000"/>
          <w:sz w:val="22"/>
          <w:szCs w:val="22"/>
        </w:rPr>
      </w:pPr>
    </w:p>
    <w:p w14:paraId="7D2AB70F" w14:textId="77777777" w:rsidR="00DB6D79" w:rsidRDefault="00000000">
      <w:pPr>
        <w:pStyle w:val="WW-Tekstpodstawowy3"/>
        <w:ind w:left="360" w:hanging="360"/>
        <w:rPr>
          <w:color w:val="000000"/>
        </w:rPr>
      </w:pPr>
      <w:r>
        <w:rPr>
          <w:rFonts w:ascii="Times New Roman" w:eastAsia="Bookman Old Style" w:hAnsi="Times New Roman"/>
          <w:color w:val="000000"/>
          <w:szCs w:val="22"/>
        </w:rPr>
        <w:lastRenderedPageBreak/>
        <w:t>1.</w:t>
      </w:r>
      <w:r>
        <w:rPr>
          <w:rFonts w:ascii="Times New Roman" w:eastAsia="Bookman Old Style" w:hAnsi="Times New Roman"/>
          <w:color w:val="000000"/>
          <w:szCs w:val="22"/>
        </w:rPr>
        <w:tab/>
        <w:t>Wykonawca odpowiedzialny jest za jakość, zgodność z warunkami technicznymi i jakościowymi opisanymi dla przedmiotu zamówienia według załączonej dokumentacji budowlanej, specyfikacji technicznej wykonania i odbioru robót, kartami materiałowymi i zaleceniami producenta, przedmiarów i kosztorysów, ustaleń zapytania ofertowego, obowiązującymi normami i przepisami, sztuką budowlaną oraz należytą starannością.</w:t>
      </w:r>
    </w:p>
    <w:p w14:paraId="6ABDBDFC" w14:textId="77777777" w:rsidR="00DB6D79" w:rsidRDefault="00000000">
      <w:pPr>
        <w:pStyle w:val="Normalny1"/>
        <w:ind w:left="360" w:hanging="360"/>
        <w:jc w:val="both"/>
        <w:rPr>
          <w:color w:val="000000"/>
        </w:rPr>
      </w:pPr>
      <w:r>
        <w:rPr>
          <w:color w:val="000000"/>
          <w:sz w:val="22"/>
          <w:szCs w:val="22"/>
        </w:rPr>
        <w:t>2.</w:t>
      </w:r>
      <w:r>
        <w:rPr>
          <w:color w:val="000000"/>
          <w:sz w:val="22"/>
          <w:szCs w:val="22"/>
        </w:rPr>
        <w:tab/>
        <w:t>Do obowiązków wykonawcy należy zabezpieczenie i oznakowanie terenu robót, zachowanie porządku w miejscu realizacji robót, zapewnienie warunków bezpieczeństwa BHP, ochrona znajdujących się na terenie obiektów, uporządkowanie terenu po ich zakończeniu</w:t>
      </w:r>
      <w:r>
        <w:rPr>
          <w:rFonts w:eastAsia="Bookman Old Style"/>
          <w:color w:val="000000"/>
          <w:sz w:val="22"/>
          <w:szCs w:val="22"/>
        </w:rPr>
        <w:t xml:space="preserve"> o</w:t>
      </w:r>
      <w:r>
        <w:rPr>
          <w:color w:val="000000"/>
          <w:sz w:val="22"/>
          <w:szCs w:val="22"/>
        </w:rPr>
        <w:t>raz dokonanie uzgodnień, prób, badań niezbędnych do prawidłowej realizacji, zakończenia oraz odbioru robót.</w:t>
      </w:r>
    </w:p>
    <w:p w14:paraId="5B407ED4" w14:textId="1DB0691B" w:rsidR="00DB6D79" w:rsidRDefault="00000000" w:rsidP="00C73CDB">
      <w:pPr>
        <w:pStyle w:val="Normalny1"/>
        <w:ind w:left="360" w:hanging="360"/>
        <w:jc w:val="both"/>
        <w:rPr>
          <w:color w:val="000000"/>
        </w:rPr>
      </w:pPr>
      <w:r>
        <w:rPr>
          <w:color w:val="000000"/>
          <w:sz w:val="22"/>
          <w:szCs w:val="22"/>
        </w:rPr>
        <w:t xml:space="preserve">3. </w:t>
      </w:r>
      <w:r>
        <w:rPr>
          <w:color w:val="000000"/>
          <w:sz w:val="22"/>
          <w:szCs w:val="22"/>
        </w:rPr>
        <w:tab/>
      </w:r>
      <w:r>
        <w:rPr>
          <w:color w:val="000000"/>
          <w:sz w:val="22"/>
          <w:szCs w:val="22"/>
          <w:shd w:val="clear" w:color="auto" w:fill="FFFFFF"/>
        </w:rPr>
        <w:t xml:space="preserve">Wykonawca zapewni prowadzenie robót z zachowaniem ciągłości ruchu kołowego i pieszego                             na przyległych drogach wewnętrznych. </w:t>
      </w:r>
      <w:r>
        <w:rPr>
          <w:color w:val="000000"/>
          <w:sz w:val="22"/>
          <w:szCs w:val="22"/>
        </w:rPr>
        <w:t xml:space="preserve">Wykonawca zobowiązany jest do prowadzenia robót w sposób zapewniający bezpieczeństwo i ograniczania utrudnień w ruchu wynikających z prowadzonych robót                   do niezbędnych potrzeb. </w:t>
      </w:r>
    </w:p>
    <w:p w14:paraId="544E7A0F" w14:textId="539C7304" w:rsidR="00DB6D79" w:rsidRDefault="00C73CDB">
      <w:pPr>
        <w:pStyle w:val="Normalny1"/>
        <w:ind w:left="360" w:hanging="360"/>
        <w:jc w:val="both"/>
        <w:rPr>
          <w:color w:val="000000"/>
        </w:rPr>
      </w:pPr>
      <w:r>
        <w:rPr>
          <w:color w:val="000000"/>
          <w:sz w:val="22"/>
          <w:szCs w:val="22"/>
        </w:rPr>
        <w:t>4.</w:t>
      </w:r>
      <w:r>
        <w:rPr>
          <w:color w:val="000000"/>
          <w:sz w:val="22"/>
          <w:szCs w:val="22"/>
        </w:rPr>
        <w:tab/>
      </w:r>
      <w:r>
        <w:rPr>
          <w:rFonts w:eastAsia="Bookman Old Style"/>
          <w:color w:val="000000"/>
          <w:sz w:val="22"/>
          <w:szCs w:val="22"/>
        </w:rPr>
        <w:t>Jeżeli na skutek działania lub zaniechania wykonawcy dojdzie do awarii, usterki lub innej szkody, Wykonawca zobowiązany jest do jej usunięcia lub naprawienia na własny koszt w trybie natychmiastowym.</w:t>
      </w:r>
    </w:p>
    <w:p w14:paraId="61AD72A1" w14:textId="6076F02D" w:rsidR="00DB6D79" w:rsidRDefault="00C73CDB">
      <w:pPr>
        <w:pStyle w:val="Normalny1"/>
        <w:ind w:left="360" w:hanging="360"/>
        <w:jc w:val="both"/>
        <w:rPr>
          <w:color w:val="000000"/>
        </w:rPr>
      </w:pPr>
      <w:r>
        <w:rPr>
          <w:color w:val="000000"/>
          <w:sz w:val="22"/>
          <w:szCs w:val="22"/>
        </w:rPr>
        <w:t>5.</w:t>
      </w:r>
      <w:r>
        <w:rPr>
          <w:color w:val="000000"/>
          <w:sz w:val="22"/>
          <w:szCs w:val="22"/>
        </w:rPr>
        <w:tab/>
      </w:r>
      <w:r>
        <w:rPr>
          <w:color w:val="000000"/>
          <w:sz w:val="22"/>
          <w:szCs w:val="22"/>
          <w:lang w:eastAsia="pl-PL"/>
        </w:rPr>
        <w:t>Wszelkie odpady powstałe w wyniku prowadzonych robót przechodzą na własność wykonawcy. Wykonawca zobowiązuje się do ich zagospodarowania zgodnie z ustawą o odpadach (tj. Dz.U. z 2022 poz. 699 ze zm.).</w:t>
      </w:r>
    </w:p>
    <w:p w14:paraId="56137AE1" w14:textId="2298DED3" w:rsidR="00DB6D79" w:rsidRDefault="00C73CDB">
      <w:pPr>
        <w:pStyle w:val="Normalny1"/>
        <w:tabs>
          <w:tab w:val="left" w:pos="390"/>
        </w:tabs>
        <w:ind w:left="340" w:hanging="340"/>
        <w:jc w:val="both"/>
        <w:rPr>
          <w:color w:val="000000"/>
        </w:rPr>
      </w:pPr>
      <w:r>
        <w:rPr>
          <w:color w:val="000000"/>
          <w:spacing w:val="-4"/>
          <w:sz w:val="22"/>
          <w:szCs w:val="22"/>
        </w:rPr>
        <w:t xml:space="preserve">6. Wykonawca przed wbudowaniem materiałów dostarczy stosowne dokumenty jak deklaracje, atesty i </w:t>
      </w:r>
      <w:r>
        <w:rPr>
          <w:color w:val="000000"/>
          <w:spacing w:val="-4"/>
          <w:sz w:val="22"/>
          <w:szCs w:val="22"/>
        </w:rPr>
        <w:tab/>
        <w:t xml:space="preserve">certyfikaty </w:t>
      </w:r>
      <w:r w:rsidR="00A72D29">
        <w:rPr>
          <w:color w:val="000000"/>
          <w:spacing w:val="-4"/>
          <w:sz w:val="22"/>
          <w:szCs w:val="22"/>
        </w:rPr>
        <w:t xml:space="preserve">lub dokumenty równoważne wymagane zgodnie z przepisami prawa budowlanego </w:t>
      </w:r>
      <w:r>
        <w:rPr>
          <w:color w:val="000000"/>
          <w:spacing w:val="-4"/>
          <w:sz w:val="22"/>
          <w:szCs w:val="22"/>
        </w:rPr>
        <w:t>w celu zatwierdzenia przez zamawiającego.</w:t>
      </w:r>
    </w:p>
    <w:p w14:paraId="445DF543" w14:textId="78B4E5E7" w:rsidR="00DB6D79" w:rsidRDefault="00C73CDB">
      <w:pPr>
        <w:pStyle w:val="Normalny1"/>
        <w:tabs>
          <w:tab w:val="left" w:pos="390"/>
        </w:tabs>
        <w:ind w:left="340" w:hanging="340"/>
        <w:jc w:val="both"/>
        <w:rPr>
          <w:color w:val="000000"/>
        </w:rPr>
      </w:pPr>
      <w:r>
        <w:rPr>
          <w:bCs/>
          <w:color w:val="000000"/>
          <w:spacing w:val="-4"/>
          <w:sz w:val="22"/>
          <w:szCs w:val="22"/>
        </w:rPr>
        <w:t xml:space="preserve">7. </w:t>
      </w:r>
      <w:r>
        <w:rPr>
          <w:bCs/>
          <w:color w:val="000000"/>
          <w:sz w:val="22"/>
          <w:szCs w:val="22"/>
        </w:rPr>
        <w:t xml:space="preserve">Wykonawcy wspólnie realizujący umowę (konsorcjum) ponoszą solidarną odpowiedzialność                            </w:t>
      </w:r>
      <w:r>
        <w:rPr>
          <w:bCs/>
          <w:color w:val="000000"/>
          <w:sz w:val="22"/>
          <w:szCs w:val="22"/>
        </w:rPr>
        <w:tab/>
        <w:t xml:space="preserve">za prawidłową realizację zamówienia. </w:t>
      </w:r>
      <w:r>
        <w:rPr>
          <w:color w:val="000000"/>
          <w:sz w:val="22"/>
          <w:szCs w:val="22"/>
        </w:rPr>
        <w:t xml:space="preserve">Zamawiający może w ramach odpowiedzialności solidarnej żądać </w:t>
      </w:r>
      <w:r>
        <w:rPr>
          <w:color w:val="000000"/>
          <w:sz w:val="22"/>
          <w:szCs w:val="22"/>
        </w:rPr>
        <w:tab/>
        <w:t xml:space="preserve">wykonania umowy w całości przez partnera kierującego lub od wszystkich partnerów łącznie lub                     </w:t>
      </w:r>
      <w:r>
        <w:rPr>
          <w:color w:val="000000"/>
          <w:sz w:val="22"/>
          <w:szCs w:val="22"/>
        </w:rPr>
        <w:tab/>
        <w:t>od każdego z osobna.</w:t>
      </w:r>
    </w:p>
    <w:p w14:paraId="6396D7EA" w14:textId="37C74DC2" w:rsidR="00DB6D79" w:rsidRDefault="00C73CDB">
      <w:pPr>
        <w:pStyle w:val="Normalny1"/>
        <w:tabs>
          <w:tab w:val="left" w:pos="390"/>
        </w:tabs>
        <w:ind w:left="340" w:hanging="340"/>
        <w:jc w:val="both"/>
        <w:rPr>
          <w:color w:val="000000"/>
        </w:rPr>
      </w:pPr>
      <w:r>
        <w:rPr>
          <w:color w:val="000000"/>
          <w:sz w:val="22"/>
          <w:szCs w:val="22"/>
        </w:rPr>
        <w:t>8. 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14:paraId="2CE61E46" w14:textId="77777777" w:rsidR="00DB6D79" w:rsidRDefault="00DB6D79">
      <w:pPr>
        <w:pStyle w:val="Normalny1"/>
        <w:tabs>
          <w:tab w:val="left" w:pos="390"/>
        </w:tabs>
        <w:jc w:val="both"/>
        <w:rPr>
          <w:rFonts w:eastAsia="Bookman Old Style"/>
          <w:color w:val="000000"/>
          <w:sz w:val="22"/>
          <w:szCs w:val="22"/>
        </w:rPr>
      </w:pPr>
    </w:p>
    <w:p w14:paraId="13243D59" w14:textId="42A2F6A2" w:rsidR="00DB6D79" w:rsidRDefault="00000000">
      <w:pPr>
        <w:pStyle w:val="Normalny1"/>
        <w:ind w:left="360" w:hanging="360"/>
        <w:jc w:val="center"/>
        <w:rPr>
          <w:color w:val="000000"/>
        </w:rPr>
      </w:pPr>
      <w:r>
        <w:rPr>
          <w:rFonts w:eastAsia="Bookman Old Style"/>
          <w:b/>
          <w:bCs/>
          <w:color w:val="000000"/>
          <w:sz w:val="22"/>
          <w:szCs w:val="22"/>
        </w:rPr>
        <w:t>§ 5.</w:t>
      </w:r>
    </w:p>
    <w:p w14:paraId="7052319B" w14:textId="77777777" w:rsidR="00DB6D79" w:rsidRDefault="00000000">
      <w:pPr>
        <w:pStyle w:val="Normalny1"/>
        <w:jc w:val="center"/>
        <w:rPr>
          <w:color w:val="000000"/>
        </w:rPr>
      </w:pPr>
      <w:r>
        <w:rPr>
          <w:rFonts w:eastAsia="Bookman Old Style"/>
          <w:b/>
          <w:bCs/>
          <w:color w:val="000000"/>
          <w:sz w:val="22"/>
          <w:szCs w:val="22"/>
        </w:rPr>
        <w:t>Gwarancja i rękojmia</w:t>
      </w:r>
    </w:p>
    <w:p w14:paraId="1C4602F1" w14:textId="77777777" w:rsidR="00DB6D79" w:rsidRDefault="00DB6D79">
      <w:pPr>
        <w:pStyle w:val="Normalny1"/>
        <w:jc w:val="both"/>
        <w:rPr>
          <w:rFonts w:eastAsia="Bookman Old Style"/>
          <w:bCs/>
          <w:color w:val="000000"/>
          <w:sz w:val="22"/>
          <w:szCs w:val="22"/>
        </w:rPr>
      </w:pPr>
    </w:p>
    <w:p w14:paraId="44EBA64D" w14:textId="3AFB2558" w:rsidR="00DB6D79"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 xml:space="preserve">Wykonawca udziela zamawiającemu </w:t>
      </w:r>
      <w:r w:rsidR="00A72D29">
        <w:rPr>
          <w:rFonts w:eastAsia="Bookman Old Style"/>
          <w:b/>
          <w:bCs/>
          <w:color w:val="000000"/>
          <w:sz w:val="22"/>
          <w:szCs w:val="22"/>
        </w:rPr>
        <w:t>4</w:t>
      </w:r>
      <w:r>
        <w:rPr>
          <w:rFonts w:eastAsia="Bookman Old Style"/>
          <w:b/>
          <w:bCs/>
          <w:color w:val="000000"/>
          <w:sz w:val="22"/>
          <w:szCs w:val="22"/>
        </w:rPr>
        <w:t>-l</w:t>
      </w:r>
      <w:r>
        <w:rPr>
          <w:rFonts w:eastAsia="Bookman Old Style"/>
          <w:b/>
          <w:color w:val="000000"/>
          <w:sz w:val="22"/>
          <w:szCs w:val="22"/>
        </w:rPr>
        <w:t xml:space="preserve">etniej gwarancji </w:t>
      </w:r>
      <w:r>
        <w:rPr>
          <w:rFonts w:eastAsia="Bookman Old Style"/>
          <w:color w:val="000000"/>
          <w:sz w:val="22"/>
          <w:szCs w:val="22"/>
        </w:rPr>
        <w:t>jakości na wykonany przedmiot zamówienia.</w:t>
      </w:r>
    </w:p>
    <w:p w14:paraId="1F57AE24" w14:textId="77777777" w:rsidR="00DB6D79"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Termin gwarancji rozpoczyna swój bieg od daty bezusterkowego odbioru przedmiotu umowy. Termin gwarancji ulega przedłużeniu o czas pomiędzy zgłoszeniem awarii lub usterki, a jej skuteczną naprawą.</w:t>
      </w:r>
    </w:p>
    <w:p w14:paraId="01C07093" w14:textId="77777777" w:rsidR="00DB6D79" w:rsidRDefault="00000000">
      <w:pPr>
        <w:shd w:val="clear" w:color="auto" w:fill="FFFFFF"/>
        <w:ind w:left="360" w:hanging="360"/>
        <w:jc w:val="both"/>
        <w:rPr>
          <w:color w:val="000000"/>
        </w:rPr>
      </w:pPr>
      <w:r>
        <w:rPr>
          <w:color w:val="000000"/>
          <w:sz w:val="22"/>
          <w:szCs w:val="22"/>
        </w:rPr>
        <w:t>3.</w:t>
      </w:r>
      <w:r>
        <w:rPr>
          <w:color w:val="000000"/>
          <w:sz w:val="22"/>
          <w:szCs w:val="22"/>
        </w:rPr>
        <w:tab/>
        <w:t>O wykryciu wady w okresie gwarancji lub rękojmi zamawiający zawiadomi wykonawcę na piśmie (faksem lub pocztą elektroniczną, a następnie pismem za pośrednictwem operatora publicznego).</w:t>
      </w:r>
    </w:p>
    <w:p w14:paraId="4EAB748B" w14:textId="77777777" w:rsidR="00DB6D79" w:rsidRDefault="00000000">
      <w:pPr>
        <w:ind w:left="360" w:hanging="360"/>
        <w:jc w:val="both"/>
        <w:rPr>
          <w:color w:val="000000"/>
        </w:rPr>
      </w:pPr>
      <w:r>
        <w:rPr>
          <w:color w:val="000000"/>
          <w:sz w:val="22"/>
          <w:szCs w:val="22"/>
        </w:rPr>
        <w:t>4.</w:t>
      </w:r>
      <w:r>
        <w:rPr>
          <w:color w:val="000000"/>
          <w:sz w:val="22"/>
          <w:szCs w:val="22"/>
        </w:rPr>
        <w:tab/>
        <w:t>Wykonawca odpowiada za wady fizyczne i prawne dokumentów, materiałów, opracowań przekazanych zamawiającemu, szczególnie mających na celu uzyskanie pozwolenia na użytkowanie.</w:t>
      </w:r>
    </w:p>
    <w:p w14:paraId="22A2DABB" w14:textId="77777777" w:rsidR="00DB6D79" w:rsidRDefault="00000000">
      <w:pPr>
        <w:shd w:val="clear" w:color="auto" w:fill="FFFFFF"/>
        <w:ind w:left="360" w:hanging="360"/>
        <w:jc w:val="both"/>
        <w:rPr>
          <w:color w:val="000000"/>
        </w:rPr>
      </w:pPr>
      <w:r>
        <w:rPr>
          <w:color w:val="000000"/>
          <w:sz w:val="22"/>
          <w:szCs w:val="22"/>
        </w:rPr>
        <w:t>5.</w:t>
      </w:r>
      <w:r>
        <w:rPr>
          <w:color w:val="000000"/>
          <w:sz w:val="22"/>
          <w:szCs w:val="22"/>
        </w:rPr>
        <w:tab/>
        <w:t>Przez wadę rozumie się w szczególności jakąkolwiek niezgodność przedmiotu umowy z dokumentacją techniczną, przepisami, normami i wytycznymi zamawiającego oraz wytycznymi organów opiniujących, uzgadniających oraz uczestniczących w procedurach odbiorowych.</w:t>
      </w:r>
    </w:p>
    <w:p w14:paraId="5CAE076E" w14:textId="77777777" w:rsidR="00DB6D79" w:rsidRDefault="00000000">
      <w:pPr>
        <w:pStyle w:val="Normalny1"/>
        <w:ind w:left="360" w:hanging="360"/>
        <w:jc w:val="both"/>
        <w:rPr>
          <w:color w:val="000000"/>
        </w:rPr>
      </w:pPr>
      <w:r>
        <w:rPr>
          <w:rFonts w:eastAsia="Bookman Old Style"/>
          <w:color w:val="000000"/>
          <w:sz w:val="22"/>
          <w:szCs w:val="22"/>
        </w:rPr>
        <w:t>6.</w:t>
      </w:r>
      <w:r>
        <w:rPr>
          <w:rFonts w:eastAsia="Bookman Old Style"/>
          <w:color w:val="000000"/>
          <w:sz w:val="22"/>
          <w:szCs w:val="22"/>
        </w:rPr>
        <w:tab/>
        <w:t>W okresie gwarancji wykonawca zobowiązany jest dokonać naprawy usterki lub wady lub dokonać wymiany elementu na nowy, wolny od wad, w terminie wskazanym przez zamawiającego.</w:t>
      </w:r>
    </w:p>
    <w:p w14:paraId="1B5FFC73" w14:textId="77777777" w:rsidR="00DB6D79" w:rsidRDefault="00000000">
      <w:pPr>
        <w:pStyle w:val="Normalny1"/>
        <w:ind w:left="360" w:hanging="360"/>
        <w:jc w:val="both"/>
        <w:rPr>
          <w:color w:val="000000"/>
        </w:rPr>
      </w:pPr>
      <w:r>
        <w:rPr>
          <w:rFonts w:eastAsia="Bookman Old Style"/>
          <w:color w:val="000000"/>
          <w:sz w:val="22"/>
          <w:szCs w:val="22"/>
        </w:rPr>
        <w:t>7.</w:t>
      </w:r>
      <w:r>
        <w:rPr>
          <w:rFonts w:eastAsia="Bookman Old Style"/>
          <w:color w:val="000000"/>
          <w:sz w:val="22"/>
          <w:szCs w:val="22"/>
        </w:rPr>
        <w:tab/>
        <w:t>Jeżeli wykonawca mimo zgłoszenia zamawiającego będzie się opóźniał z usunięciem usterek lub wad,                   to zamawiający zleci ich usunięcie podmiotom trzecim na koszt wykonawcy naliczając odpowiednie kary umowne. Kara będzie liczona od upływu terminu wskazanego w ust. 6 do dnia usunięcia usterek lub wad przez podmiot trzeci.</w:t>
      </w:r>
    </w:p>
    <w:p w14:paraId="4C649A6C" w14:textId="77777777" w:rsidR="00DB6D79" w:rsidRDefault="00000000">
      <w:pPr>
        <w:pStyle w:val="Normalny1"/>
        <w:ind w:left="360" w:hanging="360"/>
        <w:jc w:val="both"/>
        <w:rPr>
          <w:color w:val="000000"/>
        </w:rPr>
      </w:pPr>
      <w:r>
        <w:rPr>
          <w:rFonts w:eastAsia="Bookman Old Style"/>
          <w:color w:val="000000"/>
          <w:sz w:val="22"/>
          <w:szCs w:val="22"/>
        </w:rPr>
        <w:t>8.</w:t>
      </w:r>
      <w:r>
        <w:rPr>
          <w:rFonts w:eastAsia="Bookman Old Style"/>
          <w:color w:val="000000"/>
          <w:sz w:val="22"/>
          <w:szCs w:val="22"/>
        </w:rPr>
        <w:tab/>
        <w:t xml:space="preserve">Uprawnienia z tytułu rękojmi za wady będą przysługiwać zamawiającemu w zakresach wynikających                 z Kodeksu cywilnego i będą dochodzone niezależnie od uprawnień wynikających z udzielonej gwarancji. </w:t>
      </w:r>
      <w:r>
        <w:rPr>
          <w:rFonts w:eastAsia="Bookman Old Style"/>
          <w:color w:val="000000"/>
          <w:sz w:val="22"/>
          <w:szCs w:val="22"/>
          <w:u w:val="single"/>
        </w:rPr>
        <w:t>Termin rękojmi za wady zostaje rozszerzony i będzie odpowiadał okresowi udzielonej przez wykonawcę gwarancji.</w:t>
      </w:r>
    </w:p>
    <w:p w14:paraId="4A85087C" w14:textId="77777777" w:rsidR="00DB6D79" w:rsidRDefault="00000000">
      <w:pPr>
        <w:shd w:val="clear" w:color="auto" w:fill="FFFFFF"/>
        <w:ind w:left="360" w:hanging="360"/>
        <w:jc w:val="both"/>
        <w:rPr>
          <w:color w:val="000000"/>
        </w:rPr>
      </w:pPr>
      <w:r>
        <w:rPr>
          <w:color w:val="000000"/>
          <w:sz w:val="22"/>
          <w:szCs w:val="22"/>
        </w:rPr>
        <w:t>9.</w:t>
      </w:r>
      <w:r>
        <w:rPr>
          <w:color w:val="000000"/>
          <w:sz w:val="22"/>
          <w:szCs w:val="22"/>
        </w:rPr>
        <w:tab/>
        <w:t>Zamawiający może dochodzić roszczeń z tytułu gwarancji i rękojmi także po upływie ich terminu, jeżeli reklamował wadę przed upływem tego terminu.</w:t>
      </w:r>
    </w:p>
    <w:p w14:paraId="6CA3626C" w14:textId="77777777" w:rsidR="00DB6D79" w:rsidRDefault="00DB6D79">
      <w:pPr>
        <w:rPr>
          <w:rFonts w:eastAsia="Bookman Old Style"/>
          <w:b/>
          <w:color w:val="000000"/>
          <w:sz w:val="22"/>
          <w:szCs w:val="22"/>
        </w:rPr>
      </w:pPr>
    </w:p>
    <w:p w14:paraId="712FFFAF" w14:textId="77777777" w:rsidR="00CC4EC6" w:rsidRDefault="00CC4EC6">
      <w:pPr>
        <w:jc w:val="center"/>
        <w:rPr>
          <w:rFonts w:eastAsia="Bookman Old Style"/>
          <w:b/>
          <w:color w:val="000000"/>
          <w:sz w:val="22"/>
          <w:szCs w:val="22"/>
        </w:rPr>
      </w:pPr>
    </w:p>
    <w:p w14:paraId="56E8A190" w14:textId="77777777" w:rsidR="00CC4EC6" w:rsidRDefault="00CC4EC6">
      <w:pPr>
        <w:jc w:val="center"/>
        <w:rPr>
          <w:rFonts w:eastAsia="Bookman Old Style"/>
          <w:b/>
          <w:color w:val="000000"/>
          <w:sz w:val="22"/>
          <w:szCs w:val="22"/>
        </w:rPr>
      </w:pPr>
    </w:p>
    <w:p w14:paraId="2D29EBD1" w14:textId="77777777" w:rsidR="00CC4EC6" w:rsidRDefault="00CC4EC6">
      <w:pPr>
        <w:jc w:val="center"/>
        <w:rPr>
          <w:rFonts w:eastAsia="Bookman Old Style"/>
          <w:b/>
          <w:color w:val="000000"/>
          <w:sz w:val="22"/>
          <w:szCs w:val="22"/>
        </w:rPr>
      </w:pPr>
    </w:p>
    <w:p w14:paraId="5303C038" w14:textId="358AE96E" w:rsidR="00DB6D79" w:rsidRDefault="00000000">
      <w:pPr>
        <w:jc w:val="center"/>
        <w:rPr>
          <w:color w:val="000000"/>
        </w:rPr>
      </w:pPr>
      <w:r>
        <w:rPr>
          <w:rFonts w:eastAsia="Bookman Old Style"/>
          <w:b/>
          <w:color w:val="000000"/>
          <w:sz w:val="22"/>
          <w:szCs w:val="22"/>
        </w:rPr>
        <w:t>§ 6.</w:t>
      </w:r>
    </w:p>
    <w:p w14:paraId="51F20F44" w14:textId="77777777" w:rsidR="00DB6D79" w:rsidRDefault="00000000">
      <w:pPr>
        <w:jc w:val="center"/>
        <w:rPr>
          <w:color w:val="000000"/>
        </w:rPr>
      </w:pPr>
      <w:r>
        <w:rPr>
          <w:rFonts w:eastAsia="Bookman Old Style"/>
          <w:b/>
          <w:color w:val="000000"/>
          <w:sz w:val="22"/>
          <w:szCs w:val="22"/>
        </w:rPr>
        <w:t>Zmiany umowy</w:t>
      </w:r>
    </w:p>
    <w:p w14:paraId="4E408542" w14:textId="77777777" w:rsidR="00DB6D79" w:rsidRDefault="00DB6D79">
      <w:pPr>
        <w:jc w:val="center"/>
        <w:rPr>
          <w:rFonts w:eastAsia="Bookman Old Style"/>
          <w:b/>
          <w:color w:val="000000"/>
          <w:sz w:val="22"/>
          <w:szCs w:val="22"/>
        </w:rPr>
      </w:pPr>
    </w:p>
    <w:p w14:paraId="1C4521DA" w14:textId="38A4A268" w:rsidR="00DB6D79" w:rsidRDefault="00000000">
      <w:pPr>
        <w:pStyle w:val="Normalny1"/>
        <w:numPr>
          <w:ilvl w:val="0"/>
          <w:numId w:val="5"/>
        </w:numPr>
        <w:tabs>
          <w:tab w:val="left" w:pos="360"/>
        </w:tabs>
        <w:ind w:left="360"/>
        <w:jc w:val="both"/>
        <w:rPr>
          <w:color w:val="000000"/>
        </w:rPr>
      </w:pPr>
      <w:r>
        <w:rPr>
          <w:color w:val="000000"/>
          <w:sz w:val="22"/>
          <w:szCs w:val="22"/>
        </w:rPr>
        <w:t>Zamawiający dopuszcza możliwość zmiany terminu realizacji przedmiotu umowy jedynie w przypadku zaistnienia okoliczności niezależnych od stron umowy, których nie można było przewidzieć w chwili jej zawarcia. Okolicznościami takimi będą - po spełnieniu pierwszej przesłanki w szczególności:</w:t>
      </w:r>
    </w:p>
    <w:p w14:paraId="233058C0" w14:textId="77777777" w:rsidR="00DB6D79" w:rsidRDefault="00000000">
      <w:pPr>
        <w:pStyle w:val="Akapitzlist"/>
        <w:numPr>
          <w:ilvl w:val="0"/>
          <w:numId w:val="6"/>
        </w:numPr>
        <w:ind w:left="851" w:hanging="425"/>
        <w:jc w:val="both"/>
        <w:rPr>
          <w:color w:val="000000"/>
        </w:rPr>
      </w:pPr>
      <w:r>
        <w:rPr>
          <w:color w:val="000000"/>
          <w:sz w:val="22"/>
          <w:szCs w:val="22"/>
          <w:lang w:eastAsia="pl-PL"/>
        </w:rPr>
        <w:t xml:space="preserve">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w:t>
      </w:r>
      <w:r>
        <w:rPr>
          <w:color w:val="000000"/>
          <w:sz w:val="22"/>
          <w:szCs w:val="22"/>
        </w:rPr>
        <w:t>powódź, akty wandalizmu, awarie, katastrofy, zgony, wprowadzenie stanu klęski żywiołowej, zagrożenia, epidemii, pandemii,</w:t>
      </w:r>
    </w:p>
    <w:p w14:paraId="10C98C34" w14:textId="77777777" w:rsidR="00DB6D79" w:rsidRDefault="00000000">
      <w:pPr>
        <w:pStyle w:val="Akapitzlist"/>
        <w:numPr>
          <w:ilvl w:val="0"/>
          <w:numId w:val="6"/>
        </w:numPr>
        <w:ind w:left="851" w:hanging="425"/>
        <w:jc w:val="both"/>
        <w:rPr>
          <w:color w:val="000000"/>
        </w:rPr>
      </w:pPr>
      <w:r>
        <w:rPr>
          <w:color w:val="000000"/>
          <w:sz w:val="22"/>
          <w:szCs w:val="22"/>
        </w:rPr>
        <w:t>konieczności realizacji robót zamiennych,</w:t>
      </w:r>
    </w:p>
    <w:p w14:paraId="1F146130" w14:textId="77777777" w:rsidR="00DB6D79" w:rsidRDefault="00000000">
      <w:pPr>
        <w:pStyle w:val="Akapitzlist"/>
        <w:numPr>
          <w:ilvl w:val="0"/>
          <w:numId w:val="6"/>
        </w:numPr>
        <w:ind w:left="851" w:hanging="425"/>
        <w:jc w:val="both"/>
        <w:rPr>
          <w:color w:val="000000"/>
        </w:rPr>
      </w:pPr>
      <w:r>
        <w:rPr>
          <w:color w:val="000000"/>
          <w:sz w:val="22"/>
          <w:szCs w:val="22"/>
        </w:rPr>
        <w:t>działań mających na celu niezwłoczne usunięcie bezpośredniego zagrożenia bezpieczeństwa ludzi  lub mienia,</w:t>
      </w:r>
    </w:p>
    <w:p w14:paraId="6BE12E0D" w14:textId="77777777" w:rsidR="00DB6D79" w:rsidRDefault="00000000">
      <w:pPr>
        <w:pStyle w:val="Akapitzlist"/>
        <w:numPr>
          <w:ilvl w:val="0"/>
          <w:numId w:val="6"/>
        </w:numPr>
        <w:ind w:left="851" w:hanging="425"/>
        <w:jc w:val="both"/>
        <w:rPr>
          <w:color w:val="000000"/>
        </w:rPr>
      </w:pPr>
      <w:r>
        <w:rPr>
          <w:color w:val="000000"/>
          <w:sz w:val="22"/>
          <w:szCs w:val="22"/>
        </w:rPr>
        <w:t>zmiany przepisów prawa mających wpływ na zakres lub termin wykonania przedmiotu umowy,</w:t>
      </w:r>
    </w:p>
    <w:p w14:paraId="38B08ABB" w14:textId="03A7310A" w:rsidR="00DB6D79" w:rsidRDefault="00000000">
      <w:pPr>
        <w:pStyle w:val="Akapitzlist"/>
        <w:numPr>
          <w:ilvl w:val="0"/>
          <w:numId w:val="6"/>
        </w:numPr>
        <w:ind w:left="851" w:hanging="425"/>
        <w:jc w:val="both"/>
        <w:rPr>
          <w:color w:val="000000"/>
        </w:rPr>
      </w:pPr>
      <w:r>
        <w:rPr>
          <w:color w:val="000000"/>
          <w:sz w:val="22"/>
          <w:szCs w:val="22"/>
        </w:rPr>
        <w:t>realizacji przez innych wykonawców w drodze odrębnej umowy prac powiązanych z przedmiotem niniejszej umowy wymuszającej konieczność skoordynowania prac i uwzględnienia wzajemnych powiązań,</w:t>
      </w:r>
    </w:p>
    <w:p w14:paraId="67C6F1E3" w14:textId="77777777" w:rsidR="00DB6D79" w:rsidRDefault="00000000">
      <w:pPr>
        <w:pStyle w:val="Akapitzlist"/>
        <w:numPr>
          <w:ilvl w:val="0"/>
          <w:numId w:val="6"/>
        </w:numPr>
        <w:ind w:left="851" w:hanging="425"/>
        <w:jc w:val="both"/>
        <w:rPr>
          <w:color w:val="000000"/>
        </w:rPr>
      </w:pPr>
      <w:r>
        <w:rPr>
          <w:color w:val="000000"/>
          <w:sz w:val="22"/>
          <w:szCs w:val="22"/>
        </w:rPr>
        <w:t>napotkania niezinwentaryzowanych lub błędnie zinwentaryzowanych sieci, instalacji lub innych obiektów budowlanych, które wpływają na tempo wykonywanych robót,</w:t>
      </w:r>
    </w:p>
    <w:p w14:paraId="563A7605" w14:textId="77777777" w:rsidR="00DB6D79" w:rsidRDefault="00000000">
      <w:pPr>
        <w:pStyle w:val="Akapitzlist"/>
        <w:numPr>
          <w:ilvl w:val="0"/>
          <w:numId w:val="6"/>
        </w:numPr>
        <w:ind w:left="851" w:hanging="425"/>
        <w:jc w:val="both"/>
        <w:rPr>
          <w:color w:val="000000"/>
        </w:rPr>
      </w:pPr>
      <w:r>
        <w:rPr>
          <w:color w:val="000000"/>
          <w:sz w:val="22"/>
          <w:szCs w:val="22"/>
        </w:rPr>
        <w:t>niekorzystne warunki atmosferyczne niepozwalające na wykonanie zamówienia lub spowalniających wykonanie prac,</w:t>
      </w:r>
    </w:p>
    <w:p w14:paraId="1BCE6E84" w14:textId="77777777" w:rsidR="00DB6D79" w:rsidRDefault="00000000">
      <w:pPr>
        <w:pStyle w:val="Akapitzlist"/>
        <w:numPr>
          <w:ilvl w:val="0"/>
          <w:numId w:val="6"/>
        </w:numPr>
        <w:ind w:left="851" w:hanging="425"/>
        <w:jc w:val="both"/>
        <w:rPr>
          <w:color w:val="000000"/>
        </w:rPr>
      </w:pPr>
      <w:r>
        <w:rPr>
          <w:color w:val="000000"/>
          <w:sz w:val="22"/>
          <w:szCs w:val="22"/>
          <w:lang w:eastAsia="pl-PL"/>
        </w:rPr>
        <w:t>innych od wyżej przywołanych, niezależnych od wykonawcy pod warunkiem wyrażenia zgody przez zamawiającego.</w:t>
      </w:r>
    </w:p>
    <w:p w14:paraId="5972897B" w14:textId="77777777" w:rsidR="00DB6D79" w:rsidRDefault="00000000">
      <w:pPr>
        <w:pStyle w:val="Normalny1"/>
        <w:numPr>
          <w:ilvl w:val="0"/>
          <w:numId w:val="5"/>
        </w:numPr>
        <w:tabs>
          <w:tab w:val="left" w:pos="360"/>
        </w:tabs>
        <w:ind w:left="360"/>
        <w:jc w:val="both"/>
        <w:rPr>
          <w:color w:val="000000"/>
        </w:rPr>
      </w:pPr>
      <w:r>
        <w:rPr>
          <w:color w:val="000000"/>
          <w:sz w:val="22"/>
          <w:szCs w:val="22"/>
        </w:rPr>
        <w:t>W przypadku, gdy zachodzi potrzeba zmiany rozwiązań technicznych w stosunku do przewidzianych zamawiający sporządza odpowiedni protokół wraz z uzasadnieniem zmian. W przypadku zmiany rozwiązań technicznych zamawiający może dopuścić zmianę wynagrodzenia.</w:t>
      </w:r>
    </w:p>
    <w:p w14:paraId="1A11111F" w14:textId="77777777" w:rsidR="00DB6D79" w:rsidRDefault="00000000">
      <w:pPr>
        <w:pStyle w:val="Normalny1"/>
        <w:numPr>
          <w:ilvl w:val="0"/>
          <w:numId w:val="5"/>
        </w:numPr>
        <w:ind w:left="426" w:hanging="426"/>
        <w:jc w:val="both"/>
        <w:rPr>
          <w:rFonts w:cs="Calibri"/>
          <w:sz w:val="22"/>
          <w:szCs w:val="22"/>
        </w:rPr>
      </w:pPr>
      <w:r>
        <w:rPr>
          <w:rFonts w:cs="Calibri"/>
          <w:color w:val="000000"/>
          <w:sz w:val="22"/>
          <w:szCs w:val="22"/>
        </w:rPr>
        <w:t xml:space="preserve">Jeżeli zajdzie konieczność zmniejszenia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 oparciu o uśrednione wskaźniki do kosztorysowania dla województwa łódzkiego wg. wydawnictw branżowych z kwartału II (np. </w:t>
      </w:r>
      <w:proofErr w:type="spellStart"/>
      <w:r>
        <w:rPr>
          <w:rFonts w:cs="Calibri"/>
          <w:color w:val="000000"/>
          <w:sz w:val="22"/>
          <w:szCs w:val="22"/>
        </w:rPr>
        <w:t>Sekocenbud</w:t>
      </w:r>
      <w:proofErr w:type="spellEnd"/>
      <w:r>
        <w:rPr>
          <w:rFonts w:cs="Calibri"/>
          <w:color w:val="000000"/>
          <w:sz w:val="22"/>
          <w:szCs w:val="22"/>
        </w:rPr>
        <w:t xml:space="preserve">, </w:t>
      </w:r>
      <w:proofErr w:type="spellStart"/>
      <w:r>
        <w:rPr>
          <w:rFonts w:cs="Calibri"/>
          <w:color w:val="000000"/>
          <w:sz w:val="22"/>
          <w:szCs w:val="22"/>
        </w:rPr>
        <w:t>Orgbud</w:t>
      </w:r>
      <w:proofErr w:type="spellEnd"/>
      <w:r>
        <w:rPr>
          <w:rFonts w:cs="Calibri"/>
          <w:color w:val="000000"/>
          <w:sz w:val="22"/>
          <w:szCs w:val="22"/>
        </w:rPr>
        <w:t xml:space="preserve">, </w:t>
      </w:r>
      <w:proofErr w:type="spellStart"/>
      <w:r>
        <w:rPr>
          <w:rFonts w:cs="Calibri"/>
          <w:color w:val="000000"/>
          <w:sz w:val="22"/>
          <w:szCs w:val="22"/>
        </w:rPr>
        <w:t>Intercenbud</w:t>
      </w:r>
      <w:proofErr w:type="spellEnd"/>
      <w:r>
        <w:rPr>
          <w:rFonts w:cs="Calibri"/>
          <w:color w:val="000000"/>
          <w:sz w:val="22"/>
          <w:szCs w:val="22"/>
        </w:rPr>
        <w:t>).</w:t>
      </w:r>
    </w:p>
    <w:p w14:paraId="1BCA9925" w14:textId="66B99B38" w:rsidR="00DB6D79" w:rsidRDefault="00000000">
      <w:pPr>
        <w:pStyle w:val="Normalny1"/>
        <w:numPr>
          <w:ilvl w:val="0"/>
          <w:numId w:val="5"/>
        </w:numPr>
        <w:tabs>
          <w:tab w:val="left" w:pos="360"/>
        </w:tabs>
        <w:ind w:left="360"/>
        <w:jc w:val="both"/>
        <w:rPr>
          <w:color w:val="000000"/>
        </w:rPr>
      </w:pPr>
      <w:r>
        <w:rPr>
          <w:color w:val="000000"/>
          <w:sz w:val="22"/>
          <w:szCs w:val="22"/>
        </w:rPr>
        <w:t>Wykonawca zobowiązany jest uzyskać każdorazowo pisemną zgodę zamawiającego na realizację ewentualnych prac zamiennych, dodatkowych lub uzupełniających. Zgoda taka musi być uzyskana przed rozpoczęciem tych prac, za wyjątkiem robót mających na celu niezwłoczne zapobieżenie bezpośredniego zagrożenia bezpieczeństwa ludzi lub mienia. Nie zwalnia to jednak wykonawcy z natychmiastowego zawiadomienia zamawiającego o podjęciu takich robót. Jeżeli wykonawca dokona ich realizacji bez zgody zamawiającego, zamawiającemu przysługuje prawo do odmowy zapłaty wynagrodzenia za te roboty.</w:t>
      </w:r>
    </w:p>
    <w:p w14:paraId="4661F3D6" w14:textId="77777777" w:rsidR="00DB6D79" w:rsidRDefault="00000000">
      <w:pPr>
        <w:pStyle w:val="Normalny1"/>
        <w:numPr>
          <w:ilvl w:val="0"/>
          <w:numId w:val="5"/>
        </w:numPr>
        <w:tabs>
          <w:tab w:val="left" w:pos="360"/>
        </w:tabs>
        <w:ind w:left="360"/>
        <w:jc w:val="both"/>
        <w:rPr>
          <w:color w:val="000000"/>
        </w:rPr>
      </w:pPr>
      <w:r>
        <w:rPr>
          <w:rFonts w:eastAsia="Bookman Old Style"/>
          <w:bCs/>
          <w:color w:val="000000"/>
          <w:sz w:val="22"/>
          <w:szCs w:val="22"/>
        </w:rPr>
        <w:t xml:space="preserve">Zamawiający może dopuścić </w:t>
      </w:r>
      <w:r>
        <w:rPr>
          <w:color w:val="000000"/>
          <w:sz w:val="22"/>
          <w:szCs w:val="22"/>
        </w:rPr>
        <w:t>zmianę umowy nieznacznie rozszerzającą lub zmniejszającą zakres świadczeń i zobowiązań wynikający z umowy z możliwością wprowadzenia zmiany wynagrodzenia. Zmiana taka nastąpić może tylko po przekazaniu stosownego wniosku wykonawcy wraz z uzasadnieniem konieczności wprowadzenia zmian.</w:t>
      </w:r>
    </w:p>
    <w:p w14:paraId="36D438F3" w14:textId="77777777" w:rsidR="00DB6D79" w:rsidRDefault="00000000">
      <w:pPr>
        <w:pStyle w:val="Normalny1"/>
        <w:numPr>
          <w:ilvl w:val="0"/>
          <w:numId w:val="5"/>
        </w:numPr>
        <w:tabs>
          <w:tab w:val="left" w:pos="360"/>
        </w:tabs>
        <w:ind w:left="360"/>
        <w:jc w:val="both"/>
        <w:rPr>
          <w:color w:val="000000"/>
        </w:rPr>
      </w:pPr>
      <w:r>
        <w:rPr>
          <w:color w:val="000000"/>
          <w:sz w:val="22"/>
          <w:szCs w:val="22"/>
        </w:rPr>
        <w:t xml:space="preserve">Zamawiający dopuszcza także zmianę kierownika robót. </w:t>
      </w:r>
      <w:r>
        <w:rPr>
          <w:color w:val="000000"/>
          <w:sz w:val="22"/>
          <w:szCs w:val="22"/>
          <w:lang w:eastAsia="pl-PL"/>
        </w:rPr>
        <w:t>Zmiana osoby musi być uzasadniona przez Wykonawcę i zaakceptowana przez Zamawiającego, kwalifikacje i doświadczenie wskazanej osoby muszą być co najmniej takie same jakie były wymagane na etapie postępowania o zamówienie publiczne.</w:t>
      </w:r>
    </w:p>
    <w:p w14:paraId="0699A4D0" w14:textId="77777777" w:rsidR="00DB6D79" w:rsidRDefault="00000000">
      <w:pPr>
        <w:pStyle w:val="Normalny1"/>
        <w:numPr>
          <w:ilvl w:val="0"/>
          <w:numId w:val="5"/>
        </w:numPr>
        <w:tabs>
          <w:tab w:val="left" w:pos="360"/>
        </w:tabs>
        <w:ind w:left="360"/>
        <w:jc w:val="both"/>
        <w:rPr>
          <w:color w:val="000000"/>
        </w:rPr>
      </w:pPr>
      <w:r>
        <w:rPr>
          <w:color w:val="000000"/>
          <w:sz w:val="22"/>
          <w:szCs w:val="22"/>
          <w:lang w:eastAsia="pl-PL"/>
        </w:rPr>
        <w:t>Na wniosek każdej ze stron umowy, możliwa jest zmiana technologii, sposobu realizacji robót, stosowanych materiałów itp. Zmiana taka możliwa jest w przypadku, gdy proponowane rozwiązanie jest równorzędne lub lepsze funkcjonalnie, jakościowo, technicznie od przewidzianego w Specyfikacji technicznej. W przypadku zmian, gdy zmiana niesie za sobą zwiększenie kosztów Zamawiający może wyrazić zgodę na dokonanie zmian – zwiększenia kwoty umownej zadania.</w:t>
      </w:r>
    </w:p>
    <w:p w14:paraId="4F546D91" w14:textId="77777777" w:rsidR="00DB6D79" w:rsidRDefault="00000000">
      <w:pPr>
        <w:pStyle w:val="Normalny1"/>
        <w:numPr>
          <w:ilvl w:val="0"/>
          <w:numId w:val="5"/>
        </w:numPr>
        <w:tabs>
          <w:tab w:val="left" w:pos="360"/>
        </w:tabs>
        <w:ind w:left="360"/>
        <w:jc w:val="both"/>
        <w:rPr>
          <w:color w:val="000000"/>
        </w:rPr>
      </w:pPr>
      <w:r>
        <w:rPr>
          <w:color w:val="000000"/>
          <w:sz w:val="22"/>
          <w:szCs w:val="22"/>
          <w:lang w:eastAsia="pl-PL"/>
        </w:rPr>
        <w:lastRenderedPageBreak/>
        <w:t>Jeżeli w wyniku dokonanych na podstawie ust. 7 zmian dojdzie do obniżenia kosztów realizacji przedmiotu umowy wynagrodzenie wykonawcy zostanie odpowiednio zmniejszone. Zgodnie z ust. 3.</w:t>
      </w:r>
    </w:p>
    <w:p w14:paraId="74FC41BE" w14:textId="77777777" w:rsidR="00DB6D79" w:rsidRDefault="00000000">
      <w:pPr>
        <w:pStyle w:val="Normalny1"/>
        <w:numPr>
          <w:ilvl w:val="0"/>
          <w:numId w:val="5"/>
        </w:numPr>
        <w:tabs>
          <w:tab w:val="left" w:pos="360"/>
        </w:tabs>
        <w:ind w:left="360"/>
        <w:jc w:val="both"/>
        <w:rPr>
          <w:color w:val="000000"/>
        </w:rPr>
      </w:pPr>
      <w:r>
        <w:rPr>
          <w:color w:val="000000"/>
          <w:sz w:val="22"/>
          <w:szCs w:val="22"/>
        </w:rPr>
        <w:t>Każdorazowa zmiana umowy wymaga zawarcia stosownego aneksu.</w:t>
      </w:r>
    </w:p>
    <w:p w14:paraId="0C730FB6" w14:textId="77777777" w:rsidR="00DB6D79" w:rsidRDefault="00DB6D79">
      <w:pPr>
        <w:pStyle w:val="Normalny1"/>
        <w:jc w:val="both"/>
        <w:rPr>
          <w:color w:val="000000"/>
          <w:sz w:val="22"/>
          <w:szCs w:val="22"/>
        </w:rPr>
      </w:pPr>
    </w:p>
    <w:p w14:paraId="352E6BFF" w14:textId="77777777" w:rsidR="00DB6D79" w:rsidRDefault="00000000">
      <w:pPr>
        <w:pStyle w:val="Normalny1"/>
        <w:jc w:val="center"/>
        <w:rPr>
          <w:color w:val="000000"/>
        </w:rPr>
      </w:pPr>
      <w:r>
        <w:rPr>
          <w:rFonts w:eastAsia="Bookman Old Style"/>
          <w:b/>
          <w:bCs/>
          <w:color w:val="000000"/>
          <w:sz w:val="22"/>
          <w:szCs w:val="22"/>
        </w:rPr>
        <w:t>§ 7.</w:t>
      </w:r>
    </w:p>
    <w:p w14:paraId="50F1D5ED" w14:textId="77777777" w:rsidR="00DB6D79" w:rsidRDefault="00000000">
      <w:pPr>
        <w:pStyle w:val="Normalny1"/>
        <w:jc w:val="center"/>
        <w:rPr>
          <w:color w:val="000000"/>
        </w:rPr>
      </w:pPr>
      <w:r>
        <w:rPr>
          <w:rFonts w:eastAsia="Bookman Old Style"/>
          <w:b/>
          <w:bCs/>
          <w:color w:val="000000"/>
          <w:sz w:val="22"/>
          <w:szCs w:val="22"/>
        </w:rPr>
        <w:t>Odbiory robót</w:t>
      </w:r>
    </w:p>
    <w:p w14:paraId="68A8B917" w14:textId="77777777" w:rsidR="00DB6D79" w:rsidRDefault="00DB6D79">
      <w:pPr>
        <w:pStyle w:val="Normalny1"/>
        <w:jc w:val="center"/>
        <w:rPr>
          <w:rFonts w:eastAsia="Bookman Old Style"/>
          <w:b/>
          <w:bCs/>
          <w:color w:val="000000"/>
          <w:sz w:val="22"/>
          <w:szCs w:val="22"/>
        </w:rPr>
      </w:pPr>
    </w:p>
    <w:p w14:paraId="2BD198F3" w14:textId="188EA4C0" w:rsidR="00DB6D79" w:rsidRDefault="00000000">
      <w:pPr>
        <w:pStyle w:val="Normalny1"/>
        <w:ind w:left="426" w:hanging="426"/>
        <w:jc w:val="both"/>
        <w:rPr>
          <w:color w:val="000000"/>
        </w:rPr>
      </w:pPr>
      <w:r>
        <w:rPr>
          <w:rFonts w:eastAsia="Bookman Old Style"/>
          <w:color w:val="000000"/>
          <w:sz w:val="22"/>
          <w:szCs w:val="22"/>
        </w:rPr>
        <w:t>1.</w:t>
      </w:r>
      <w:r>
        <w:rPr>
          <w:rFonts w:eastAsia="Bookman Old Style"/>
          <w:color w:val="000000"/>
          <w:sz w:val="22"/>
          <w:szCs w:val="22"/>
        </w:rPr>
        <w:tab/>
        <w:t xml:space="preserve">Odbiór dokonany będzie w oparciu o opis przedmiotu zamówienia, obowiązujące normy oraz warunki określone w </w:t>
      </w:r>
      <w:r w:rsidR="005E3245">
        <w:rPr>
          <w:rFonts w:eastAsia="Bookman Old Style"/>
          <w:color w:val="000000"/>
          <w:sz w:val="22"/>
          <w:szCs w:val="22"/>
        </w:rPr>
        <w:t>kartach materiałowych producenta.</w:t>
      </w:r>
    </w:p>
    <w:p w14:paraId="22E563D7" w14:textId="77777777" w:rsidR="00DB6D79" w:rsidRDefault="00000000">
      <w:pPr>
        <w:pStyle w:val="Normalny1"/>
        <w:ind w:left="426" w:hanging="426"/>
        <w:jc w:val="both"/>
        <w:rPr>
          <w:color w:val="000000"/>
        </w:rPr>
      </w:pPr>
      <w:r>
        <w:rPr>
          <w:rFonts w:eastAsia="Bookman Old Style"/>
          <w:color w:val="000000"/>
          <w:sz w:val="22"/>
          <w:szCs w:val="22"/>
        </w:rPr>
        <w:t>2.</w:t>
      </w:r>
      <w:r>
        <w:rPr>
          <w:rFonts w:eastAsia="Bookman Old Style"/>
          <w:color w:val="000000"/>
          <w:sz w:val="22"/>
          <w:szCs w:val="22"/>
        </w:rPr>
        <w:tab/>
      </w:r>
      <w:r>
        <w:rPr>
          <w:color w:val="000000"/>
          <w:sz w:val="22"/>
          <w:szCs w:val="22"/>
        </w:rPr>
        <w:t>Wykonawca zobowiązany jest zawiadomić na piśmie koordynatorów/inspektorów nadzoru                               o zakończeniu robót budowlanych i gotowości do odbioru wraz z kompletem dokumentów odbiorowych w skład których winny wchodzić w szczególności: aprobaty techniczne, atesty, certyfikaty, karty techniczne, karty gwarancyjne i inne dokumenty dopuszczające zastosowane materiały do wbudowania.</w:t>
      </w:r>
    </w:p>
    <w:p w14:paraId="55340679" w14:textId="77777777" w:rsidR="00DB6D79" w:rsidRDefault="00000000">
      <w:pPr>
        <w:pStyle w:val="Normalny1"/>
        <w:ind w:left="426" w:hanging="426"/>
        <w:jc w:val="both"/>
        <w:rPr>
          <w:color w:val="000000"/>
        </w:rPr>
      </w:pPr>
      <w:r>
        <w:rPr>
          <w:color w:val="000000"/>
          <w:sz w:val="22"/>
          <w:szCs w:val="22"/>
        </w:rPr>
        <w:t>3.</w:t>
      </w:r>
      <w:r>
        <w:rPr>
          <w:color w:val="000000"/>
          <w:sz w:val="22"/>
          <w:szCs w:val="22"/>
        </w:rPr>
        <w:tab/>
      </w:r>
      <w:r>
        <w:rPr>
          <w:color w:val="000000"/>
          <w:sz w:val="22"/>
          <w:szCs w:val="22"/>
          <w:lang w:eastAsia="pl-PL"/>
        </w:rPr>
        <w:t>Czynności odbioru końcowego zostaną podjęte przez Zamawiającego w terminie 5 dni roboczych                  od daty powiadomienia Zamawiającego z zastrzeżeniem, iż Wykonawca na dzień rozpoczęcia prac komisji odbioru końcowego przekaże Zamawiającemu w stanie kompletnym i bez wad dokumenty, o których mowa w ust. 2.</w:t>
      </w:r>
    </w:p>
    <w:p w14:paraId="47E921DA" w14:textId="77777777" w:rsidR="00DB6D79" w:rsidRDefault="00000000">
      <w:pPr>
        <w:shd w:val="clear" w:color="auto" w:fill="FFFFFF"/>
        <w:tabs>
          <w:tab w:val="left" w:pos="426"/>
        </w:tabs>
        <w:jc w:val="both"/>
        <w:rPr>
          <w:color w:val="000000"/>
        </w:rPr>
      </w:pPr>
      <w:r>
        <w:rPr>
          <w:color w:val="000000"/>
          <w:sz w:val="22"/>
          <w:szCs w:val="22"/>
        </w:rPr>
        <w:t>4.</w:t>
      </w:r>
      <w:r>
        <w:rPr>
          <w:color w:val="000000"/>
          <w:sz w:val="22"/>
          <w:szCs w:val="22"/>
        </w:rPr>
        <w:tab/>
        <w:t>Odbiór końcowy ma na celu potwierdzenie prawidłowej realizacji całego przedmiotu.</w:t>
      </w:r>
    </w:p>
    <w:p w14:paraId="55C4967D" w14:textId="392CED20" w:rsidR="00DB6D79" w:rsidRDefault="00000000">
      <w:pPr>
        <w:shd w:val="clear" w:color="auto" w:fill="FFFFFF"/>
        <w:tabs>
          <w:tab w:val="left" w:pos="426"/>
        </w:tabs>
        <w:ind w:left="420" w:hanging="420"/>
        <w:jc w:val="both"/>
        <w:rPr>
          <w:color w:val="000000"/>
        </w:rPr>
      </w:pPr>
      <w:r>
        <w:rPr>
          <w:color w:val="000000"/>
          <w:sz w:val="22"/>
          <w:szCs w:val="22"/>
        </w:rPr>
        <w:t>5.  Warunkiem odbioru jest odbiór robót budowlanych zgodny z opisem przedmiotu zamówienia oraz wytycznymi zamawiającego.</w:t>
      </w:r>
    </w:p>
    <w:p w14:paraId="71CE21A2" w14:textId="77777777" w:rsidR="00DB6D79" w:rsidRDefault="00000000">
      <w:pPr>
        <w:shd w:val="clear" w:color="auto" w:fill="FFFFFF"/>
        <w:tabs>
          <w:tab w:val="left" w:pos="426"/>
        </w:tabs>
        <w:ind w:left="420" w:hanging="420"/>
        <w:jc w:val="both"/>
        <w:rPr>
          <w:color w:val="000000"/>
        </w:rPr>
      </w:pPr>
      <w:r>
        <w:rPr>
          <w:color w:val="000000"/>
          <w:sz w:val="22"/>
          <w:szCs w:val="22"/>
        </w:rPr>
        <w:t>6.</w:t>
      </w:r>
      <w:r>
        <w:rPr>
          <w:color w:val="000000"/>
          <w:sz w:val="22"/>
          <w:szCs w:val="22"/>
        </w:rPr>
        <w:tab/>
        <w:t>Zakończenie realizacji przedmiotu umowy nastąpi na podstawie protokołu odbioru końcowego podpisanego przez strony umowy.</w:t>
      </w:r>
    </w:p>
    <w:p w14:paraId="0BED3718" w14:textId="77777777" w:rsidR="00DB6D79" w:rsidRDefault="00000000">
      <w:pPr>
        <w:shd w:val="clear" w:color="auto" w:fill="FFFFFF"/>
        <w:ind w:left="426" w:hanging="426"/>
        <w:jc w:val="both"/>
        <w:rPr>
          <w:color w:val="000000"/>
        </w:rPr>
      </w:pPr>
      <w:r>
        <w:rPr>
          <w:color w:val="000000"/>
          <w:sz w:val="22"/>
          <w:szCs w:val="22"/>
        </w:rPr>
        <w:t>7.</w:t>
      </w:r>
      <w:r>
        <w:rPr>
          <w:color w:val="000000"/>
          <w:sz w:val="22"/>
          <w:szCs w:val="22"/>
        </w:rPr>
        <w:tab/>
        <w:t>Zamawiający ma prawo przerwać odbiór, jeżeli wykonawca nie zakończył realizacji robót lub roboty zostały wykonane nieprawidłowo tj. niezgodnie z projektem, przedmiarem, specyfikacją techniczną wykonania i odbioru robót, normami, przepisami, należytą starannością, sztuką budowlaną, poleceniami zamawiającego.</w:t>
      </w:r>
    </w:p>
    <w:p w14:paraId="26675548" w14:textId="77777777" w:rsidR="00DB6D79" w:rsidRDefault="00000000">
      <w:pPr>
        <w:shd w:val="clear" w:color="auto" w:fill="FFFFFF"/>
        <w:ind w:left="426" w:right="19" w:hanging="426"/>
        <w:jc w:val="both"/>
        <w:rPr>
          <w:color w:val="000000"/>
        </w:rPr>
      </w:pPr>
      <w:r>
        <w:rPr>
          <w:color w:val="000000"/>
          <w:sz w:val="22"/>
          <w:szCs w:val="22"/>
        </w:rPr>
        <w:t>8.</w:t>
      </w:r>
      <w:r>
        <w:rPr>
          <w:color w:val="000000"/>
          <w:sz w:val="22"/>
          <w:szCs w:val="22"/>
        </w:rPr>
        <w:tab/>
        <w:t>Zamawiający ma prawo przerwać odbiór, jeżeli wykonawca nie przedstawił wszystkich niezbędnych dokumentów, w szczególności o których mowa w ust. 2.</w:t>
      </w:r>
    </w:p>
    <w:p w14:paraId="653F8285" w14:textId="77777777" w:rsidR="00DB6D79" w:rsidRDefault="00000000">
      <w:pPr>
        <w:shd w:val="clear" w:color="auto" w:fill="FFFFFF"/>
        <w:ind w:left="426" w:right="29" w:hanging="426"/>
        <w:jc w:val="both"/>
        <w:rPr>
          <w:color w:val="000000"/>
        </w:rPr>
      </w:pPr>
      <w:r>
        <w:rPr>
          <w:color w:val="000000"/>
          <w:sz w:val="22"/>
          <w:szCs w:val="22"/>
        </w:rPr>
        <w:t>9.</w:t>
      </w:r>
      <w:r>
        <w:rPr>
          <w:color w:val="000000"/>
          <w:sz w:val="22"/>
          <w:szCs w:val="22"/>
        </w:rPr>
        <w:tab/>
        <w:t>Wykonawca zobowiązany jest do zawiadomienia na piśmie zamawiającego o usunięciu wad oraz do żądania wyznaczenia terminu odbioru zakwestionowanych robót jako wadliwych.</w:t>
      </w:r>
    </w:p>
    <w:p w14:paraId="507F2093" w14:textId="77777777" w:rsidR="00DB6D79" w:rsidRDefault="00DB6D79">
      <w:pPr>
        <w:pStyle w:val="Normalny1"/>
        <w:ind w:left="360" w:hanging="360"/>
        <w:jc w:val="center"/>
        <w:rPr>
          <w:rFonts w:eastAsia="Bookman Old Style"/>
          <w:b/>
          <w:bCs/>
          <w:color w:val="000000"/>
          <w:sz w:val="22"/>
          <w:szCs w:val="22"/>
        </w:rPr>
      </w:pPr>
    </w:p>
    <w:p w14:paraId="381195B3" w14:textId="77777777" w:rsidR="00DB6D79" w:rsidRDefault="00DB6D79">
      <w:pPr>
        <w:pStyle w:val="Normalny1"/>
        <w:ind w:left="360" w:hanging="360"/>
        <w:jc w:val="center"/>
        <w:rPr>
          <w:color w:val="000000"/>
        </w:rPr>
      </w:pPr>
    </w:p>
    <w:p w14:paraId="15A8B5E4" w14:textId="77777777" w:rsidR="00DB6D79" w:rsidRDefault="00000000">
      <w:pPr>
        <w:pStyle w:val="Normalny1"/>
        <w:ind w:left="360" w:hanging="360"/>
        <w:jc w:val="center"/>
        <w:rPr>
          <w:color w:val="000000"/>
        </w:rPr>
      </w:pPr>
      <w:r>
        <w:rPr>
          <w:rFonts w:eastAsia="Bookman Old Style"/>
          <w:b/>
          <w:bCs/>
          <w:color w:val="000000"/>
          <w:sz w:val="22"/>
          <w:szCs w:val="22"/>
        </w:rPr>
        <w:t>§ 8.</w:t>
      </w:r>
    </w:p>
    <w:p w14:paraId="0456B8B5" w14:textId="77777777" w:rsidR="00DB6D79" w:rsidRDefault="00000000">
      <w:pPr>
        <w:pStyle w:val="Normalny1"/>
        <w:jc w:val="center"/>
        <w:rPr>
          <w:color w:val="000000"/>
        </w:rPr>
      </w:pPr>
      <w:r>
        <w:rPr>
          <w:rFonts w:eastAsia="Bookman Old Style"/>
          <w:b/>
          <w:bCs/>
          <w:color w:val="000000"/>
          <w:sz w:val="22"/>
          <w:szCs w:val="22"/>
        </w:rPr>
        <w:t>Rozwiązanie umowy</w:t>
      </w:r>
    </w:p>
    <w:p w14:paraId="0DF8B92B" w14:textId="77777777" w:rsidR="00DB6D79" w:rsidRDefault="00DB6D79">
      <w:pPr>
        <w:pStyle w:val="Normalny1"/>
        <w:jc w:val="center"/>
        <w:rPr>
          <w:rFonts w:eastAsia="Bookman Old Style"/>
          <w:b/>
          <w:bCs/>
          <w:color w:val="000000"/>
          <w:sz w:val="22"/>
          <w:szCs w:val="22"/>
        </w:rPr>
      </w:pPr>
    </w:p>
    <w:p w14:paraId="19E4700E" w14:textId="77777777" w:rsidR="00DB6D79"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Zamawiający może rozwiązać umowę z wykonawcą w trybie natychmiastowym w przypadku, gdy:</w:t>
      </w:r>
    </w:p>
    <w:p w14:paraId="6BAB7CDC" w14:textId="77777777" w:rsidR="00DB6D79" w:rsidRDefault="00000000">
      <w:pPr>
        <w:pStyle w:val="Normalny1"/>
        <w:ind w:left="720" w:hanging="360"/>
        <w:jc w:val="both"/>
        <w:rPr>
          <w:color w:val="000000"/>
        </w:rPr>
      </w:pPr>
      <w:r>
        <w:rPr>
          <w:rFonts w:eastAsia="Bookman Old Style"/>
          <w:color w:val="000000"/>
          <w:sz w:val="22"/>
          <w:szCs w:val="22"/>
        </w:rPr>
        <w:t>1)</w:t>
      </w:r>
      <w:r>
        <w:rPr>
          <w:rFonts w:eastAsia="Bookman Old Style"/>
          <w:color w:val="000000"/>
          <w:sz w:val="22"/>
          <w:szCs w:val="22"/>
        </w:rPr>
        <w:tab/>
        <w:t>wykonawca utracił uprawnienia do wykonywania przedmiotu umowy,</w:t>
      </w:r>
    </w:p>
    <w:p w14:paraId="2CE1F178" w14:textId="77777777" w:rsidR="00DB6D79" w:rsidRDefault="00000000">
      <w:pPr>
        <w:pStyle w:val="Normalny1"/>
        <w:ind w:left="720" w:hanging="360"/>
        <w:jc w:val="both"/>
        <w:rPr>
          <w:color w:val="000000"/>
        </w:rPr>
      </w:pPr>
      <w:r>
        <w:rPr>
          <w:rFonts w:eastAsia="Bookman Old Style"/>
          <w:color w:val="000000"/>
          <w:sz w:val="22"/>
          <w:szCs w:val="22"/>
        </w:rPr>
        <w:t>2)</w:t>
      </w:r>
      <w:r>
        <w:rPr>
          <w:rFonts w:eastAsia="Bookman Old Style"/>
          <w:color w:val="000000"/>
          <w:sz w:val="22"/>
          <w:szCs w:val="22"/>
        </w:rPr>
        <w:tab/>
        <w:t>wykonawca mimo wezwania zamawiającego wstrzymuje realizację przedmiotu umowy na czas, który uniemożliwia jego terminową realizację,</w:t>
      </w:r>
    </w:p>
    <w:p w14:paraId="72F951A5" w14:textId="77777777" w:rsidR="00DB6D79" w:rsidRDefault="00000000">
      <w:pPr>
        <w:pStyle w:val="Normalny1"/>
        <w:ind w:left="720" w:hanging="360"/>
        <w:jc w:val="both"/>
        <w:rPr>
          <w:color w:val="000000"/>
        </w:rPr>
      </w:pPr>
      <w:r>
        <w:rPr>
          <w:rFonts w:eastAsia="Bookman Old Style"/>
          <w:color w:val="000000"/>
          <w:sz w:val="22"/>
          <w:szCs w:val="22"/>
        </w:rPr>
        <w:t>3)</w:t>
      </w:r>
      <w:r>
        <w:rPr>
          <w:rFonts w:eastAsia="Bookman Old Style"/>
          <w:color w:val="000000"/>
          <w:sz w:val="22"/>
          <w:szCs w:val="22"/>
        </w:rPr>
        <w:tab/>
        <w:t>wykonawca, mimo wezwania zamawiającego (co najmniej dwukrotnego), realizuje przedmiot umowy w sposób niezgodny  z opisem przedmiotu zamówienia, obowiązującymi przepisami i normami.</w:t>
      </w:r>
    </w:p>
    <w:p w14:paraId="61BE2AF7" w14:textId="77777777" w:rsidR="00DB6D79"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W przypadku rozwiązania umowy przez jedną ze stron wykonawca ma obowiązek wstrzymania realizacji przedmiotu umowy w trybie natychmiastowym oraz zabezpieczenia, a następnie opuszczenia terenu budowy oraz dokonania inwentaryzacji wykonanego zakresu. Inwentaryzację akceptuje i zatwierdza zamawiający.</w:t>
      </w:r>
    </w:p>
    <w:p w14:paraId="578321AB" w14:textId="77777777" w:rsidR="00DB6D79" w:rsidRDefault="00000000">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Na podstawie dokonanej inwentaryzacji zostanie wystawione świadectwo płatności obejmujące wartość wykonanego przedmiotu umowy.</w:t>
      </w:r>
    </w:p>
    <w:p w14:paraId="5CAF7217" w14:textId="77777777" w:rsidR="00DB6D79" w:rsidRDefault="00000000">
      <w:pPr>
        <w:pStyle w:val="Normalny1"/>
        <w:ind w:left="360" w:hanging="360"/>
        <w:jc w:val="both"/>
        <w:rPr>
          <w:color w:val="000000"/>
        </w:rPr>
      </w:pPr>
      <w:r>
        <w:rPr>
          <w:rFonts w:eastAsia="Bookman Old Style"/>
          <w:color w:val="000000"/>
          <w:sz w:val="22"/>
          <w:szCs w:val="22"/>
        </w:rPr>
        <w:t>4.</w:t>
      </w:r>
      <w:r>
        <w:rPr>
          <w:rFonts w:eastAsia="Bookman Old Style"/>
          <w:color w:val="000000"/>
          <w:sz w:val="22"/>
          <w:szCs w:val="22"/>
        </w:rPr>
        <w:tab/>
        <w:t>Strony postanawiają, iż do opracowania inwentaryzacji robót budowlanych zostaną przyjęte stawki obowiązujące na rynku lokalnym.</w:t>
      </w:r>
    </w:p>
    <w:p w14:paraId="51B8B572" w14:textId="77777777" w:rsidR="00DB6D79" w:rsidRDefault="00DB6D79">
      <w:pPr>
        <w:pStyle w:val="Normalny1"/>
        <w:rPr>
          <w:rFonts w:eastAsia="Bookman Old Style"/>
          <w:b/>
          <w:bCs/>
          <w:color w:val="000000"/>
          <w:sz w:val="22"/>
          <w:szCs w:val="22"/>
        </w:rPr>
      </w:pPr>
    </w:p>
    <w:p w14:paraId="3615AF21" w14:textId="77777777" w:rsidR="00DB6D79" w:rsidRDefault="00000000">
      <w:pPr>
        <w:pStyle w:val="Normalny1"/>
        <w:ind w:left="360" w:hanging="360"/>
        <w:jc w:val="center"/>
        <w:rPr>
          <w:color w:val="000000"/>
        </w:rPr>
      </w:pPr>
      <w:r>
        <w:rPr>
          <w:rFonts w:eastAsia="Bookman Old Style"/>
          <w:b/>
          <w:bCs/>
          <w:color w:val="000000"/>
          <w:sz w:val="22"/>
          <w:szCs w:val="22"/>
        </w:rPr>
        <w:t>§ 9.</w:t>
      </w:r>
    </w:p>
    <w:p w14:paraId="78EC6139" w14:textId="77777777" w:rsidR="00DB6D79" w:rsidRDefault="00000000">
      <w:pPr>
        <w:pStyle w:val="Normalny1"/>
        <w:jc w:val="center"/>
        <w:rPr>
          <w:color w:val="000000"/>
        </w:rPr>
      </w:pPr>
      <w:r>
        <w:rPr>
          <w:rFonts w:eastAsia="Bookman Old Style"/>
          <w:b/>
          <w:bCs/>
          <w:color w:val="000000"/>
          <w:sz w:val="22"/>
          <w:szCs w:val="22"/>
        </w:rPr>
        <w:t>Kary umowne</w:t>
      </w:r>
    </w:p>
    <w:p w14:paraId="1F5AB88D" w14:textId="77777777" w:rsidR="00DB6D79" w:rsidRDefault="00DB6D79">
      <w:pPr>
        <w:pStyle w:val="Normalny1"/>
        <w:ind w:left="360" w:hanging="360"/>
        <w:jc w:val="both"/>
        <w:rPr>
          <w:rFonts w:eastAsia="Bookman Old Style"/>
          <w:bCs/>
          <w:color w:val="000000"/>
          <w:sz w:val="22"/>
          <w:szCs w:val="22"/>
        </w:rPr>
      </w:pPr>
    </w:p>
    <w:p w14:paraId="7666C1FA" w14:textId="77777777" w:rsidR="00DB6D79"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 xml:space="preserve">W przypadku rozwiązania niniejszej umowy przez którąkolwiek ze stron z przyczyn, za które odpowiedzialność ponosi wykonawca, jest on zobowiązany zapłacić zamawiającemu karę umowną w wysokości 20% wartości wynagrodzenia określonego w </w:t>
      </w:r>
      <w:r>
        <w:rPr>
          <w:rFonts w:eastAsia="Bookman Old Style"/>
          <w:bCs/>
          <w:color w:val="000000"/>
          <w:sz w:val="22"/>
          <w:szCs w:val="22"/>
        </w:rPr>
        <w:t>§ 2 ust. 1.</w:t>
      </w:r>
    </w:p>
    <w:p w14:paraId="5F2C7BF8" w14:textId="6DB57886" w:rsidR="00DB6D79" w:rsidRDefault="00000000">
      <w:pPr>
        <w:pStyle w:val="Normalny1"/>
        <w:ind w:left="360" w:hanging="360"/>
        <w:jc w:val="both"/>
        <w:rPr>
          <w:color w:val="000000"/>
        </w:rPr>
      </w:pPr>
      <w:r>
        <w:rPr>
          <w:rFonts w:eastAsia="Bookman Old Style"/>
          <w:bCs/>
          <w:color w:val="000000"/>
          <w:sz w:val="22"/>
          <w:szCs w:val="22"/>
        </w:rPr>
        <w:lastRenderedPageBreak/>
        <w:t xml:space="preserve">2. </w:t>
      </w:r>
      <w:r w:rsidR="00501D1B">
        <w:rPr>
          <w:rFonts w:eastAsia="Bookman Old Style"/>
          <w:bCs/>
          <w:color w:val="000000"/>
          <w:sz w:val="22"/>
          <w:szCs w:val="22"/>
        </w:rPr>
        <w:t xml:space="preserve">  </w:t>
      </w:r>
      <w:r>
        <w:rPr>
          <w:rFonts w:eastAsia="Bookman Old Style"/>
          <w:color w:val="000000"/>
          <w:sz w:val="22"/>
          <w:szCs w:val="22"/>
        </w:rPr>
        <w:t xml:space="preserve">Wykonawca zapłaci zamawiającemu karę umowną w wysokości </w:t>
      </w:r>
      <w:r w:rsidR="005E3245">
        <w:rPr>
          <w:rFonts w:eastAsia="Bookman Old Style"/>
          <w:color w:val="000000"/>
          <w:sz w:val="22"/>
          <w:szCs w:val="22"/>
        </w:rPr>
        <w:t>500 zł brutto</w:t>
      </w:r>
      <w:r>
        <w:rPr>
          <w:rFonts w:eastAsia="Bookman Old Style"/>
          <w:bCs/>
          <w:color w:val="000000"/>
          <w:sz w:val="22"/>
          <w:szCs w:val="22"/>
        </w:rPr>
        <w:t xml:space="preserve">, </w:t>
      </w:r>
      <w:r>
        <w:rPr>
          <w:rFonts w:eastAsia="Bookman Old Style"/>
          <w:color w:val="000000"/>
          <w:sz w:val="22"/>
          <w:szCs w:val="22"/>
        </w:rPr>
        <w:t>za każdy dzień zwłoki w wykonaniu przedmiotu umowy</w:t>
      </w:r>
      <w:r w:rsidR="005E3245">
        <w:rPr>
          <w:rFonts w:eastAsia="Bookman Old Style"/>
          <w:color w:val="000000"/>
          <w:sz w:val="22"/>
          <w:szCs w:val="22"/>
        </w:rPr>
        <w:t xml:space="preserve"> zgodnie z terminem</w:t>
      </w:r>
      <w:r>
        <w:rPr>
          <w:rFonts w:eastAsia="Bookman Old Style"/>
          <w:color w:val="000000"/>
          <w:sz w:val="22"/>
          <w:szCs w:val="22"/>
        </w:rPr>
        <w:t>.</w:t>
      </w:r>
    </w:p>
    <w:p w14:paraId="489CC584" w14:textId="77777777" w:rsidR="00DB6D79" w:rsidRDefault="00000000">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Wykonawca zapłaci zamawiającemu karę umowną w wysokości 500 zł</w:t>
      </w:r>
      <w:r>
        <w:rPr>
          <w:rFonts w:eastAsia="Bookman Old Style"/>
          <w:bCs/>
          <w:color w:val="000000"/>
          <w:sz w:val="22"/>
          <w:szCs w:val="22"/>
        </w:rPr>
        <w:t xml:space="preserve">, </w:t>
      </w:r>
      <w:r>
        <w:rPr>
          <w:color w:val="000000"/>
          <w:sz w:val="22"/>
          <w:szCs w:val="22"/>
        </w:rPr>
        <w:t>za każdy dzień zwłoki w usunięciu wad lub usterek stwierdzonych przy odbiorze prac składających się na przedmiotu umowy.</w:t>
      </w:r>
    </w:p>
    <w:p w14:paraId="41522C6C" w14:textId="77777777" w:rsidR="00DB6D79" w:rsidRDefault="00000000">
      <w:pPr>
        <w:pStyle w:val="Normalny1"/>
        <w:ind w:left="360" w:hanging="360"/>
        <w:jc w:val="both"/>
        <w:rPr>
          <w:color w:val="000000"/>
        </w:rPr>
      </w:pPr>
      <w:r>
        <w:rPr>
          <w:color w:val="000000"/>
          <w:sz w:val="22"/>
          <w:szCs w:val="22"/>
        </w:rPr>
        <w:t>4.</w:t>
      </w:r>
      <w:r>
        <w:rPr>
          <w:color w:val="000000"/>
          <w:sz w:val="22"/>
          <w:szCs w:val="22"/>
        </w:rPr>
        <w:tab/>
        <w:t xml:space="preserve">Wykonawca zapłaci zamawiającemu karę umowną w wysokości </w:t>
      </w:r>
      <w:r>
        <w:rPr>
          <w:rFonts w:eastAsia="Bookman Old Style"/>
          <w:color w:val="000000"/>
          <w:sz w:val="22"/>
          <w:szCs w:val="22"/>
        </w:rPr>
        <w:t>0,3</w:t>
      </w:r>
      <w:r>
        <w:rPr>
          <w:color w:val="000000"/>
          <w:sz w:val="22"/>
          <w:szCs w:val="22"/>
        </w:rPr>
        <w:t>% wartości</w:t>
      </w:r>
      <w:r>
        <w:rPr>
          <w:rFonts w:eastAsia="Bookman Old Style"/>
          <w:color w:val="000000"/>
          <w:sz w:val="22"/>
          <w:szCs w:val="22"/>
        </w:rPr>
        <w:t xml:space="preserve"> wynagrodzenia określonego w </w:t>
      </w:r>
      <w:r>
        <w:rPr>
          <w:rFonts w:eastAsia="Bookman Old Style"/>
          <w:bCs/>
          <w:color w:val="000000"/>
          <w:sz w:val="22"/>
          <w:szCs w:val="22"/>
        </w:rPr>
        <w:t xml:space="preserve">§ 2 ust. 1, </w:t>
      </w:r>
      <w:r>
        <w:rPr>
          <w:color w:val="000000"/>
          <w:sz w:val="22"/>
          <w:szCs w:val="22"/>
        </w:rPr>
        <w:t>za każdy dzień zwłoki w usunięciu wad, awarii lub usterek stwierdzonych w okresie gwarancji i rękojmi.</w:t>
      </w:r>
    </w:p>
    <w:p w14:paraId="087F126A" w14:textId="77777777" w:rsidR="00DB6D79" w:rsidRDefault="00000000">
      <w:pPr>
        <w:pStyle w:val="Normalny1"/>
        <w:ind w:left="360" w:hanging="360"/>
        <w:jc w:val="both"/>
        <w:rPr>
          <w:color w:val="000000"/>
        </w:rPr>
      </w:pPr>
      <w:r>
        <w:rPr>
          <w:rFonts w:eastAsia="Bookman Old Style"/>
          <w:color w:val="000000"/>
          <w:sz w:val="22"/>
          <w:szCs w:val="22"/>
        </w:rPr>
        <w:t>5.</w:t>
      </w:r>
      <w:r>
        <w:rPr>
          <w:rFonts w:eastAsia="Bookman Old Style"/>
          <w:color w:val="000000"/>
          <w:sz w:val="22"/>
          <w:szCs w:val="22"/>
        </w:rPr>
        <w:tab/>
        <w:t>Zamawiający zastrzega sobie prawo do odszkodowania uzupełniającego i przekraczającego wysokość kar umownych do wysokości rzeczywiście poniesionej szkody.</w:t>
      </w:r>
    </w:p>
    <w:p w14:paraId="0DF2248F" w14:textId="77777777" w:rsidR="00DB6D79" w:rsidRDefault="00000000">
      <w:pPr>
        <w:pStyle w:val="Normalny1"/>
        <w:ind w:left="360" w:hanging="360"/>
        <w:jc w:val="both"/>
        <w:rPr>
          <w:color w:val="000000"/>
        </w:rPr>
      </w:pPr>
      <w:r>
        <w:rPr>
          <w:rFonts w:eastAsia="Bookman Old Style"/>
          <w:color w:val="000000"/>
          <w:sz w:val="22"/>
          <w:szCs w:val="22"/>
        </w:rPr>
        <w:t>6.</w:t>
      </w:r>
      <w:r>
        <w:rPr>
          <w:rFonts w:eastAsia="Bookman Old Style"/>
          <w:color w:val="000000"/>
          <w:sz w:val="22"/>
          <w:szCs w:val="22"/>
        </w:rPr>
        <w:tab/>
        <w:t>Zamawiający zastrzega sobie prawo do potracenia kar umownych z wynagrodzenia przysługującego wykonawcy z tytułu realizacji umowy.</w:t>
      </w:r>
    </w:p>
    <w:p w14:paraId="1D713055" w14:textId="77777777" w:rsidR="00DB6D79" w:rsidRDefault="00000000">
      <w:pPr>
        <w:pStyle w:val="Normalny1"/>
        <w:ind w:left="360" w:hanging="360"/>
        <w:jc w:val="both"/>
        <w:rPr>
          <w:color w:val="000000"/>
        </w:rPr>
      </w:pPr>
      <w:r>
        <w:rPr>
          <w:rFonts w:eastAsia="Bookman Old Style"/>
          <w:color w:val="000000"/>
          <w:sz w:val="22"/>
          <w:szCs w:val="22"/>
        </w:rPr>
        <w:t>7.</w:t>
      </w:r>
      <w:r>
        <w:rPr>
          <w:rFonts w:eastAsia="Bookman Old Style"/>
          <w:color w:val="000000"/>
          <w:sz w:val="22"/>
          <w:szCs w:val="22"/>
        </w:rPr>
        <w:tab/>
        <w:t xml:space="preserve">Łączna maksymalna wysokość kar umownych, których może dochodzić zamawiający, nie może przekroczyć 30% wartości przedmiotu umowy wskazanej w </w:t>
      </w:r>
      <w:r>
        <w:rPr>
          <w:rFonts w:eastAsia="Bookman Old Style"/>
          <w:bCs/>
          <w:color w:val="000000"/>
          <w:sz w:val="22"/>
          <w:szCs w:val="22"/>
        </w:rPr>
        <w:t>§ 2 ust. 1.</w:t>
      </w:r>
    </w:p>
    <w:p w14:paraId="3AC7D7E4" w14:textId="5877BDF8" w:rsidR="00DB6D79" w:rsidRPr="00501D1B" w:rsidRDefault="00000000" w:rsidP="00501D1B">
      <w:pPr>
        <w:pStyle w:val="Normalny1"/>
        <w:ind w:left="360" w:hanging="360"/>
        <w:jc w:val="both"/>
        <w:rPr>
          <w:color w:val="000000"/>
        </w:rPr>
      </w:pPr>
      <w:r>
        <w:rPr>
          <w:rFonts w:eastAsia="Bookman Old Style"/>
          <w:bCs/>
          <w:color w:val="000000"/>
          <w:sz w:val="22"/>
          <w:szCs w:val="22"/>
        </w:rPr>
        <w:t xml:space="preserve">8. </w:t>
      </w:r>
      <w:r w:rsidR="00501D1B">
        <w:rPr>
          <w:rFonts w:eastAsia="Bookman Old Style"/>
          <w:bCs/>
          <w:color w:val="000000"/>
          <w:sz w:val="22"/>
          <w:szCs w:val="22"/>
        </w:rPr>
        <w:t xml:space="preserve">  </w:t>
      </w:r>
      <w:r>
        <w:rPr>
          <w:rFonts w:eastAsia="Bookman Old Style"/>
          <w:bCs/>
          <w:color w:val="000000"/>
          <w:sz w:val="22"/>
          <w:szCs w:val="22"/>
        </w:rPr>
        <w:t>W przypadku nie wykonania obowiązku o którym mowa w § 2 ust. 1</w:t>
      </w:r>
      <w:r w:rsidR="00C05E04">
        <w:rPr>
          <w:rFonts w:eastAsia="Bookman Old Style"/>
          <w:bCs/>
          <w:color w:val="000000"/>
          <w:sz w:val="22"/>
          <w:szCs w:val="22"/>
        </w:rPr>
        <w:t>5</w:t>
      </w:r>
      <w:r>
        <w:rPr>
          <w:rFonts w:eastAsia="Bookman Old Style"/>
          <w:bCs/>
          <w:color w:val="000000"/>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14:paraId="1FB220F1" w14:textId="77777777" w:rsidR="00DB6D79" w:rsidRDefault="00DB6D79">
      <w:pPr>
        <w:pStyle w:val="Normalny1"/>
        <w:ind w:left="360" w:hanging="360"/>
        <w:jc w:val="center"/>
        <w:rPr>
          <w:color w:val="000000"/>
        </w:rPr>
      </w:pPr>
    </w:p>
    <w:p w14:paraId="0FA69299" w14:textId="77777777" w:rsidR="00DB6D79" w:rsidRDefault="00000000">
      <w:pPr>
        <w:pStyle w:val="Normalny1"/>
        <w:ind w:left="360" w:hanging="360"/>
        <w:jc w:val="center"/>
        <w:rPr>
          <w:color w:val="000000"/>
        </w:rPr>
      </w:pPr>
      <w:r>
        <w:rPr>
          <w:rFonts w:eastAsia="Bookman Old Style"/>
          <w:b/>
          <w:bCs/>
          <w:color w:val="000000"/>
          <w:sz w:val="22"/>
          <w:szCs w:val="22"/>
        </w:rPr>
        <w:t>§ 10.</w:t>
      </w:r>
    </w:p>
    <w:p w14:paraId="0452B148" w14:textId="77777777" w:rsidR="00DB6D79" w:rsidRDefault="00000000">
      <w:pPr>
        <w:pStyle w:val="Normalny1"/>
        <w:ind w:left="360" w:hanging="360"/>
        <w:jc w:val="center"/>
        <w:rPr>
          <w:color w:val="000000"/>
        </w:rPr>
      </w:pPr>
      <w:r>
        <w:rPr>
          <w:rFonts w:eastAsia="Bookman Old Style"/>
          <w:b/>
          <w:color w:val="000000"/>
          <w:sz w:val="22"/>
          <w:szCs w:val="22"/>
        </w:rPr>
        <w:t>Przepisy prawa</w:t>
      </w:r>
    </w:p>
    <w:p w14:paraId="7367C562" w14:textId="77777777" w:rsidR="00DB6D79" w:rsidRDefault="00DB6D79">
      <w:pPr>
        <w:pStyle w:val="Normalny1"/>
        <w:ind w:left="360" w:hanging="360"/>
        <w:jc w:val="both"/>
        <w:rPr>
          <w:rFonts w:eastAsia="Bookman Old Style"/>
          <w:b/>
          <w:color w:val="000000"/>
          <w:sz w:val="22"/>
          <w:szCs w:val="22"/>
        </w:rPr>
      </w:pPr>
    </w:p>
    <w:p w14:paraId="6F0C4393" w14:textId="77777777" w:rsidR="00DB6D79" w:rsidRDefault="00000000">
      <w:pPr>
        <w:pStyle w:val="Tekstpodstawowywcity31"/>
        <w:ind w:left="0"/>
        <w:rPr>
          <w:color w:val="000000"/>
        </w:rPr>
      </w:pPr>
      <w:r>
        <w:rPr>
          <w:rFonts w:ascii="Times New Roman" w:hAnsi="Times New Roman" w:cs="Times New Roman"/>
          <w:color w:val="000000"/>
          <w:sz w:val="22"/>
          <w:szCs w:val="22"/>
        </w:rPr>
        <w:t>W sprawach nieuregulowanych postanowieniami niniejszej umowy mają zastosowanie przepisy prawa polskiego w szczególności: Prawa budowlanego, Kodeksu cywilnego oraz aktów wykonawczych wydanych na ich podstawie.</w:t>
      </w:r>
    </w:p>
    <w:p w14:paraId="622AD2A5" w14:textId="13A2F717" w:rsidR="00DB6D79" w:rsidRDefault="00DB6D79" w:rsidP="00501D1B">
      <w:pPr>
        <w:pStyle w:val="Normalny1"/>
        <w:tabs>
          <w:tab w:val="left" w:pos="3570"/>
        </w:tabs>
        <w:rPr>
          <w:color w:val="000000"/>
        </w:rPr>
      </w:pPr>
    </w:p>
    <w:p w14:paraId="1FDFE700" w14:textId="77777777" w:rsidR="00DB6D79" w:rsidRDefault="00000000">
      <w:pPr>
        <w:pStyle w:val="Normalny1"/>
        <w:ind w:left="360" w:hanging="360"/>
        <w:jc w:val="center"/>
        <w:rPr>
          <w:color w:val="000000"/>
        </w:rPr>
      </w:pPr>
      <w:r>
        <w:rPr>
          <w:rFonts w:eastAsia="Bookman Old Style"/>
          <w:b/>
          <w:bCs/>
          <w:color w:val="000000"/>
          <w:sz w:val="22"/>
          <w:szCs w:val="22"/>
        </w:rPr>
        <w:t>§ 11.</w:t>
      </w:r>
    </w:p>
    <w:p w14:paraId="6BADA36B" w14:textId="77777777" w:rsidR="00DB6D79" w:rsidRDefault="00000000">
      <w:pPr>
        <w:pStyle w:val="Normalny1"/>
        <w:ind w:left="360" w:hanging="360"/>
        <w:jc w:val="center"/>
        <w:rPr>
          <w:color w:val="000000"/>
        </w:rPr>
      </w:pPr>
      <w:r>
        <w:rPr>
          <w:rFonts w:eastAsia="Bookman Old Style"/>
          <w:b/>
          <w:bCs/>
          <w:color w:val="000000"/>
          <w:sz w:val="22"/>
          <w:szCs w:val="22"/>
        </w:rPr>
        <w:t>Postanowienia końcowe</w:t>
      </w:r>
    </w:p>
    <w:p w14:paraId="7F633774" w14:textId="77777777" w:rsidR="00DB6D79" w:rsidRDefault="00DB6D79">
      <w:pPr>
        <w:pStyle w:val="Normalny1"/>
        <w:ind w:left="360" w:hanging="360"/>
        <w:jc w:val="center"/>
        <w:rPr>
          <w:rFonts w:eastAsia="Bookman Old Style"/>
          <w:b/>
          <w:bCs/>
          <w:color w:val="000000"/>
          <w:sz w:val="22"/>
          <w:szCs w:val="22"/>
        </w:rPr>
      </w:pPr>
    </w:p>
    <w:p w14:paraId="1C535973" w14:textId="77777777" w:rsidR="00DB6D79" w:rsidRDefault="00000000">
      <w:pPr>
        <w:pStyle w:val="Normalny1"/>
        <w:ind w:left="360" w:hanging="360"/>
        <w:jc w:val="both"/>
        <w:rPr>
          <w:sz w:val="22"/>
          <w:szCs w:val="22"/>
        </w:rPr>
      </w:pPr>
      <w:r>
        <w:rPr>
          <w:rFonts w:eastAsia="Bookman Old Style"/>
          <w:color w:val="000000"/>
          <w:sz w:val="22"/>
          <w:szCs w:val="22"/>
        </w:rPr>
        <w:t>1.</w:t>
      </w:r>
      <w:r>
        <w:rPr>
          <w:rFonts w:eastAsia="Bookman Old Style"/>
          <w:color w:val="000000"/>
          <w:sz w:val="22"/>
          <w:szCs w:val="22"/>
        </w:rPr>
        <w:tab/>
        <w:t>Prawa i obowiązki wynikające z niniejszej umowy nie mogą być przenoszone przez żadną ze stron na osoby trzecie bez zgody drugiej strony.</w:t>
      </w:r>
    </w:p>
    <w:p w14:paraId="449B5171" w14:textId="77777777" w:rsidR="00DB6D79"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Spory wynikające z realizacji niniejszej umowy będą rozstrzygane przez sąd właściwy dla siedziby zamawiającego.</w:t>
      </w:r>
    </w:p>
    <w:p w14:paraId="15902C87" w14:textId="77777777" w:rsidR="00DB6D79" w:rsidRDefault="00000000">
      <w:pPr>
        <w:pStyle w:val="Normalny1"/>
        <w:ind w:left="360" w:hanging="360"/>
        <w:jc w:val="both"/>
        <w:rPr>
          <w:sz w:val="22"/>
          <w:szCs w:val="22"/>
        </w:rPr>
      </w:pPr>
      <w:r>
        <w:rPr>
          <w:rFonts w:eastAsia="Bookman Old Style"/>
          <w:color w:val="000000"/>
          <w:sz w:val="22"/>
          <w:szCs w:val="22"/>
        </w:rPr>
        <w:t>3.</w:t>
      </w:r>
      <w:r>
        <w:rPr>
          <w:rFonts w:eastAsia="Bookman Old Style"/>
          <w:color w:val="000000"/>
          <w:sz w:val="22"/>
          <w:szCs w:val="22"/>
        </w:rPr>
        <w:tab/>
        <w:t>Zmiana niniejszej umowy wymaga formy pisemnej pod rygorem nieważności.</w:t>
      </w:r>
    </w:p>
    <w:p w14:paraId="5708EDAA" w14:textId="77777777" w:rsidR="00DB6D79" w:rsidRDefault="00000000">
      <w:pPr>
        <w:pStyle w:val="Normalny1"/>
        <w:ind w:left="360" w:hanging="360"/>
        <w:jc w:val="both"/>
        <w:rPr>
          <w:sz w:val="22"/>
          <w:szCs w:val="22"/>
        </w:rPr>
      </w:pPr>
      <w:r>
        <w:rPr>
          <w:rFonts w:eastAsia="Bookman Old Style"/>
          <w:color w:val="000000"/>
          <w:sz w:val="22"/>
          <w:szCs w:val="22"/>
        </w:rPr>
        <w:t>4.</w:t>
      </w:r>
      <w:r>
        <w:rPr>
          <w:rFonts w:eastAsia="Bookman Old Style"/>
          <w:color w:val="000000"/>
          <w:sz w:val="22"/>
          <w:szCs w:val="22"/>
        </w:rPr>
        <w:tab/>
        <w:t>Integralną część niniejszej umowy stanowi oferta oraz ogłoszenie o zamówieniu z załącznikami.</w:t>
      </w:r>
    </w:p>
    <w:p w14:paraId="0C927C8F" w14:textId="77777777" w:rsidR="00DB6D79" w:rsidRDefault="00000000">
      <w:pPr>
        <w:pStyle w:val="Normalny1"/>
        <w:ind w:left="360" w:hanging="360"/>
        <w:jc w:val="both"/>
        <w:rPr>
          <w:color w:val="000000"/>
        </w:rPr>
      </w:pPr>
      <w:r>
        <w:rPr>
          <w:rFonts w:eastAsia="Bookman Old Style"/>
          <w:color w:val="000000"/>
          <w:sz w:val="22"/>
          <w:szCs w:val="22"/>
        </w:rPr>
        <w:t>5.</w:t>
      </w:r>
      <w:r>
        <w:rPr>
          <w:rFonts w:eastAsia="Bookman Old Style"/>
          <w:color w:val="000000"/>
          <w:sz w:val="22"/>
          <w:szCs w:val="22"/>
        </w:rPr>
        <w:tab/>
        <w:t>Umowę sporządzono w czterech jednobrzmiących egzemplarzach, z czego trzy są dla zamawiającego, a jeden dla wykonawcy.</w:t>
      </w:r>
    </w:p>
    <w:p w14:paraId="6AC13FB5" w14:textId="77777777" w:rsidR="00DB6D79" w:rsidRDefault="00DB6D79">
      <w:pPr>
        <w:pStyle w:val="Normalny1"/>
        <w:jc w:val="both"/>
        <w:outlineLvl w:val="0"/>
        <w:rPr>
          <w:rFonts w:eastAsia="Bookman Old Style"/>
          <w:b/>
          <w:bCs/>
          <w:color w:val="000000"/>
          <w:sz w:val="22"/>
          <w:szCs w:val="22"/>
        </w:rPr>
      </w:pPr>
    </w:p>
    <w:p w14:paraId="12B5E0B8" w14:textId="77777777" w:rsidR="00DB6D79" w:rsidRDefault="00DB6D79">
      <w:pPr>
        <w:pStyle w:val="Normalny1"/>
        <w:jc w:val="both"/>
        <w:outlineLvl w:val="0"/>
        <w:rPr>
          <w:rFonts w:eastAsia="Bookman Old Style"/>
          <w:b/>
          <w:bCs/>
          <w:color w:val="000000"/>
          <w:sz w:val="22"/>
          <w:szCs w:val="22"/>
        </w:rPr>
      </w:pPr>
    </w:p>
    <w:p w14:paraId="667A9DC7" w14:textId="77777777" w:rsidR="00DB6D79" w:rsidRDefault="00000000">
      <w:pPr>
        <w:pStyle w:val="Normalny1"/>
        <w:jc w:val="center"/>
        <w:outlineLvl w:val="0"/>
        <w:rPr>
          <w:color w:val="000000"/>
        </w:rPr>
      </w:pPr>
      <w:r>
        <w:rPr>
          <w:rFonts w:eastAsia="Bookman Old Style"/>
          <w:b/>
          <w:color w:val="000000"/>
          <w:sz w:val="22"/>
          <w:szCs w:val="22"/>
        </w:rPr>
        <w:t>ZAMAWIAJĄCY:</w:t>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t>WYKONAWCA:</w:t>
      </w:r>
    </w:p>
    <w:sectPr w:rsidR="00DB6D79">
      <w:headerReference w:type="default" r:id="rId8"/>
      <w:footerReference w:type="default" r:id="rId9"/>
      <w:pgSz w:w="11906" w:h="16838"/>
      <w:pgMar w:top="766" w:right="1106" w:bottom="1618" w:left="1080" w:header="709" w:footer="709" w:gutter="0"/>
      <w:pgNumType w:start="1"/>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4D260" w14:textId="77777777" w:rsidR="00480AF5" w:rsidRDefault="00480AF5">
      <w:r>
        <w:separator/>
      </w:r>
    </w:p>
  </w:endnote>
  <w:endnote w:type="continuationSeparator" w:id="0">
    <w:p w14:paraId="62B9E812" w14:textId="77777777" w:rsidR="00480AF5" w:rsidRDefault="00480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StarSymbol">
    <w:altName w:val="Cambria"/>
    <w:charset w:val="EE"/>
    <w:family w:val="roman"/>
    <w:pitch w:val="variable"/>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3BBC7" w14:textId="77777777" w:rsidR="00DB6D79" w:rsidRDefault="00000000">
    <w:pPr>
      <w:pStyle w:val="Stopka"/>
      <w:jc w:val="center"/>
    </w:pPr>
    <w:r>
      <w:fldChar w:fldCharType="begin"/>
    </w:r>
    <w:r>
      <w:instrText>PAGE</w:instrText>
    </w:r>
    <w:r>
      <w:fldChar w:fldCharType="separate"/>
    </w:r>
    <w:r>
      <w:t>7</w:t>
    </w:r>
    <w:r>
      <w:fldChar w:fldCharType="end"/>
    </w:r>
  </w:p>
  <w:p w14:paraId="4327828E" w14:textId="77777777" w:rsidR="00DB6D79" w:rsidRDefault="00DB6D79">
    <w:pPr>
      <w:pStyle w:val="Stopka"/>
      <w:ind w:right="360"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FB492" w14:textId="77777777" w:rsidR="00480AF5" w:rsidRDefault="00480AF5">
      <w:r>
        <w:separator/>
      </w:r>
    </w:p>
  </w:footnote>
  <w:footnote w:type="continuationSeparator" w:id="0">
    <w:p w14:paraId="3F78ABF2" w14:textId="77777777" w:rsidR="00480AF5" w:rsidRDefault="00480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98648" w14:textId="77777777" w:rsidR="00DB6D79" w:rsidRDefault="00000000">
    <w:pPr>
      <w:pStyle w:val="Tekstpodstawowy"/>
      <w:rPr>
        <w:sz w:val="16"/>
        <w:szCs w:val="16"/>
      </w:rPr>
    </w:pPr>
    <w:r>
      <w:rPr>
        <w:noProof/>
        <w:sz w:val="16"/>
        <w:szCs w:val="16"/>
      </w:rPr>
      <mc:AlternateContent>
        <mc:Choice Requires="wps">
          <w:drawing>
            <wp:anchor distT="0" distB="0" distL="0" distR="0" simplePos="0" relativeHeight="8" behindDoc="1" locked="0" layoutInCell="0" allowOverlap="1" wp14:anchorId="526510C2" wp14:editId="0A40B26E">
              <wp:simplePos x="0" y="0"/>
              <wp:positionH relativeFrom="margin">
                <wp:align>right</wp:align>
              </wp:positionH>
              <wp:positionV relativeFrom="paragraph">
                <wp:posOffset>635</wp:posOffset>
              </wp:positionV>
              <wp:extent cx="24765" cy="297815"/>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24120" cy="297360"/>
                      </a:xfrm>
                      <a:prstGeom prst="rect">
                        <a:avLst/>
                      </a:prstGeom>
                      <a:noFill/>
                      <a:ln w="0">
                        <a:noFill/>
                      </a:ln>
                    </wps:spPr>
                    <wps:style>
                      <a:lnRef idx="0">
                        <a:scrgbClr r="0" g="0" b="0"/>
                      </a:lnRef>
                      <a:fillRef idx="0">
                        <a:scrgbClr r="0" g="0" b="0"/>
                      </a:fillRef>
                      <a:effectRef idx="0">
                        <a:scrgbClr r="0" g="0" b="0"/>
                      </a:effectRef>
                      <a:fontRef idx="minor"/>
                    </wps:style>
                    <wps:txbx>
                      <w:txbxContent>
                        <w:p w14:paraId="6F09D22B" w14:textId="77777777" w:rsidR="00DB6D79" w:rsidRDefault="00DB6D79">
                          <w:pPr>
                            <w:pStyle w:val="Nagwek"/>
                            <w:rPr>
                              <w:rStyle w:val="Numerstrony"/>
                              <w:sz w:val="20"/>
                              <w:szCs w:val="20"/>
                            </w:rPr>
                          </w:pPr>
                        </w:p>
                      </w:txbxContent>
                    </wps:txbx>
                    <wps:bodyPr lIns="0" tIns="0" rIns="0" bIns="0">
                      <a:spAutoFit/>
                    </wps:bodyPr>
                  </wps:wsp>
                </a:graphicData>
              </a:graphic>
            </wp:anchor>
          </w:drawing>
        </mc:Choice>
        <mc:Fallback>
          <w:pict>
            <v:rect w14:anchorId="526510C2" id="Ramka1" o:spid="_x0000_s1026" style="position:absolute;margin-left:-49.25pt;margin-top:.05pt;width:1.95pt;height:23.45pt;z-index:-50331647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" o:allowincell="f" filled="f" stroked="f" strokeweight="0">
              <v:textbox style="mso-fit-shape-to-text:t" inset="0,0,0,0">
                <w:txbxContent>
                  <w:p w14:paraId="6F09D22B" w14:textId="77777777" w:rsidR="00DB6D79" w:rsidRDefault="00DB6D79">
                    <w:pPr>
                      <w:pStyle w:val="Nagwek"/>
                      <w:rPr>
                        <w:rStyle w:val="Numerstrony"/>
                        <w:sz w:val="20"/>
                        <w:szCs w:val="20"/>
                      </w:rPr>
                    </w:pPr>
                  </w:p>
                </w:txbxContent>
              </v:textbox>
              <w10:wrap type="square"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1373D"/>
    <w:multiLevelType w:val="multilevel"/>
    <w:tmpl w:val="BB8C606E"/>
    <w:lvl w:ilvl="0">
      <w:start w:val="1"/>
      <w:numFmt w:val="decimal"/>
      <w:lvlText w:val="%1."/>
      <w:lvlJc w:val="left"/>
      <w:pPr>
        <w:tabs>
          <w:tab w:val="num" w:pos="720"/>
        </w:tabs>
        <w:ind w:left="720" w:hanging="360"/>
      </w:pPr>
      <w:rPr>
        <w:rFonts w:eastAsia="Times New Roman"/>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1352EBF"/>
    <w:multiLevelType w:val="multilevel"/>
    <w:tmpl w:val="45B4A206"/>
    <w:lvl w:ilvl="0">
      <w:start w:val="1"/>
      <w:numFmt w:val="lowerLetter"/>
      <w:lvlText w:val="%1)"/>
      <w:lvlJc w:val="left"/>
      <w:pPr>
        <w:tabs>
          <w:tab w:val="num" w:pos="0"/>
        </w:tabs>
        <w:ind w:left="1260" w:hanging="360"/>
      </w:pPr>
      <w:rPr>
        <w:sz w:val="22"/>
        <w:szCs w:val="22"/>
      </w:r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15:restartNumberingAfterBreak="0">
    <w:nsid w:val="2D0E25E5"/>
    <w:multiLevelType w:val="multilevel"/>
    <w:tmpl w:val="F8E61A1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decimal"/>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decimal"/>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36144C20"/>
    <w:multiLevelType w:val="multilevel"/>
    <w:tmpl w:val="6DC6DA46"/>
    <w:lvl w:ilvl="0">
      <w:start w:val="1"/>
      <w:numFmt w:val="decimal"/>
      <w:lvlText w:val="%1."/>
      <w:lvlJc w:val="left"/>
      <w:pPr>
        <w:tabs>
          <w:tab w:val="num" w:pos="780"/>
        </w:tabs>
        <w:ind w:left="780" w:hanging="420"/>
      </w:pPr>
      <w:rPr>
        <w:rFonts w:eastAsia="Bookman Old Style"/>
        <w:b w:val="0"/>
        <w:i w:val="0"/>
        <w:sz w:val="22"/>
        <w:szCs w:val="22"/>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lowerLetter"/>
      <w:lvlText w:val="%4)"/>
      <w:lvlJc w:val="left"/>
      <w:pPr>
        <w:tabs>
          <w:tab w:val="num" w:pos="3060"/>
        </w:tabs>
        <w:ind w:left="3060" w:hanging="360"/>
      </w:pPr>
      <w:rPr>
        <w:rFonts w:ascii="Times New Roman" w:eastAsia="Lucida Sans Unicode"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52E43F8"/>
    <w:multiLevelType w:val="multilevel"/>
    <w:tmpl w:val="A85C496C"/>
    <w:lvl w:ilvl="0">
      <w:start w:val="1"/>
      <w:numFmt w:val="decimal"/>
      <w:lvlText w:val="%1."/>
      <w:lvlJc w:val="left"/>
      <w:pPr>
        <w:tabs>
          <w:tab w:val="num" w:pos="720"/>
        </w:tabs>
        <w:ind w:left="720" w:hanging="360"/>
      </w:pPr>
      <w:rPr>
        <w:b w:val="0"/>
        <w:i w:val="0"/>
        <w:color w:val="auto"/>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51B6008A"/>
    <w:multiLevelType w:val="multilevel"/>
    <w:tmpl w:val="DD8CE086"/>
    <w:lvl w:ilvl="0">
      <w:start w:val="1"/>
      <w:numFmt w:val="decimal"/>
      <w:lvlText w:val="%1."/>
      <w:lvlJc w:val="left"/>
      <w:pPr>
        <w:tabs>
          <w:tab w:val="num" w:pos="540"/>
        </w:tabs>
        <w:ind w:left="540" w:hanging="360"/>
      </w:pPr>
      <w:rPr>
        <w:b w:val="0"/>
        <w:sz w:val="22"/>
        <w:szCs w:val="22"/>
      </w:rPr>
    </w:lvl>
    <w:lvl w:ilvl="1">
      <w:start w:val="1"/>
      <w:numFmt w:val="lowerLetter"/>
      <w:lvlText w:val="%2)"/>
      <w:lvlJc w:val="left"/>
      <w:pPr>
        <w:tabs>
          <w:tab w:val="num" w:pos="1260"/>
        </w:tabs>
        <w:ind w:left="1260" w:hanging="360"/>
      </w:pPr>
      <w:rPr>
        <w:b/>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6" w15:restartNumberingAfterBreak="0">
    <w:nsid w:val="6DD72B7A"/>
    <w:multiLevelType w:val="multilevel"/>
    <w:tmpl w:val="4F840AFC"/>
    <w:lvl w:ilvl="0">
      <w:start w:val="2"/>
      <w:numFmt w:val="decimal"/>
      <w:pStyle w:val="Nagwek1"/>
      <w:lvlText w:val="%1)"/>
      <w:lvlJc w:val="left"/>
      <w:pPr>
        <w:tabs>
          <w:tab w:val="num" w:pos="1080"/>
        </w:tabs>
        <w:ind w:left="108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93869965">
    <w:abstractNumId w:val="6"/>
  </w:num>
  <w:num w:numId="2" w16cid:durableId="1419519342">
    <w:abstractNumId w:val="3"/>
  </w:num>
  <w:num w:numId="3" w16cid:durableId="760030677">
    <w:abstractNumId w:val="4"/>
  </w:num>
  <w:num w:numId="4" w16cid:durableId="863666129">
    <w:abstractNumId w:val="0"/>
  </w:num>
  <w:num w:numId="5" w16cid:durableId="247889867">
    <w:abstractNumId w:val="5"/>
  </w:num>
  <w:num w:numId="6" w16cid:durableId="59913214">
    <w:abstractNumId w:val="1"/>
  </w:num>
  <w:num w:numId="7" w16cid:durableId="10069827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D79"/>
    <w:rsid w:val="000905AD"/>
    <w:rsid w:val="00187857"/>
    <w:rsid w:val="003F133B"/>
    <w:rsid w:val="00480AF5"/>
    <w:rsid w:val="00501D1B"/>
    <w:rsid w:val="005E3245"/>
    <w:rsid w:val="00673E0D"/>
    <w:rsid w:val="00820C05"/>
    <w:rsid w:val="009273AC"/>
    <w:rsid w:val="00A72D29"/>
    <w:rsid w:val="00B67813"/>
    <w:rsid w:val="00B71B58"/>
    <w:rsid w:val="00B81A10"/>
    <w:rsid w:val="00C05E04"/>
    <w:rsid w:val="00C73CDB"/>
    <w:rsid w:val="00C8447A"/>
    <w:rsid w:val="00CC4EC6"/>
    <w:rsid w:val="00DB6D7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FB23D"/>
  <w15:docId w15:val="{1850B42B-1410-4305-9738-0619254DA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D2BC0"/>
    <w:rPr>
      <w:lang w:eastAsia="ar-SA"/>
    </w:rPr>
  </w:style>
  <w:style w:type="paragraph" w:styleId="Nagwek1">
    <w:name w:val="heading 1"/>
    <w:basedOn w:val="Normalny"/>
    <w:next w:val="Normalny"/>
    <w:qFormat/>
    <w:rsid w:val="008D2BC0"/>
    <w:pPr>
      <w:keepNext/>
      <w:numPr>
        <w:numId w:val="1"/>
      </w:numPr>
      <w:outlineLvl w:val="0"/>
    </w:pPr>
    <w:rPr>
      <w:b/>
      <w:sz w:val="40"/>
    </w:rPr>
  </w:style>
  <w:style w:type="paragraph" w:styleId="Nagwek3">
    <w:name w:val="heading 3"/>
    <w:basedOn w:val="Normalny"/>
    <w:next w:val="Normalny"/>
    <w:link w:val="Nagwek3Znak"/>
    <w:semiHidden/>
    <w:unhideWhenUsed/>
    <w:qFormat/>
    <w:rsid w:val="002A546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760660"/>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qFormat/>
    <w:rsid w:val="00266EA6"/>
    <w:rPr>
      <w:vertAlign w:val="superscript"/>
    </w:rPr>
  </w:style>
  <w:style w:type="character" w:customStyle="1" w:styleId="WW-Absatz-Standardschriftart">
    <w:name w:val="WW-Absatz-Standardschriftart"/>
    <w:qFormat/>
    <w:rsid w:val="00E42A1F"/>
  </w:style>
  <w:style w:type="character" w:customStyle="1" w:styleId="WW8Num8z0">
    <w:name w:val="WW8Num8z0"/>
    <w:qFormat/>
    <w:rsid w:val="00AB15E8"/>
    <w:rPr>
      <w:rFonts w:ascii="StarSymbol" w:hAnsi="StarSymbol" w:cs="StarSymbol"/>
      <w:sz w:val="18"/>
      <w:szCs w:val="18"/>
    </w:rPr>
  </w:style>
  <w:style w:type="character" w:customStyle="1" w:styleId="NagwekZnak">
    <w:name w:val="Nagłówek Znak"/>
    <w:basedOn w:val="Domylnaczcionkaakapitu"/>
    <w:link w:val="Nagwek"/>
    <w:semiHidden/>
    <w:qFormat/>
    <w:locked/>
    <w:rsid w:val="009430FB"/>
    <w:rPr>
      <w:rFonts w:ascii="Arial" w:eastAsia="Lucida Sans Unicode" w:hAnsi="Arial" w:cs="Tahoma"/>
      <w:sz w:val="28"/>
      <w:szCs w:val="28"/>
      <w:lang w:val="pl-PL" w:eastAsia="ar-SA" w:bidi="ar-SA"/>
    </w:rPr>
  </w:style>
  <w:style w:type="character" w:customStyle="1" w:styleId="StopkaZnak">
    <w:name w:val="Stopka Znak"/>
    <w:basedOn w:val="Domylnaczcionkaakapitu"/>
    <w:link w:val="Stopka"/>
    <w:uiPriority w:val="99"/>
    <w:qFormat/>
    <w:rsid w:val="00AF4E20"/>
    <w:rPr>
      <w:lang w:eastAsia="ar-SA"/>
    </w:rPr>
  </w:style>
  <w:style w:type="character" w:customStyle="1" w:styleId="AkapitzlistZnak">
    <w:name w:val="Akapit z listą Znak"/>
    <w:link w:val="Akapitzlist"/>
    <w:uiPriority w:val="99"/>
    <w:qFormat/>
    <w:rsid w:val="00DC3782"/>
    <w:rPr>
      <w:rFonts w:eastAsia="Lucida Sans Unicode"/>
      <w:color w:val="000000"/>
      <w:sz w:val="24"/>
      <w:szCs w:val="24"/>
      <w:lang w:eastAsia="ar-SA"/>
    </w:rPr>
  </w:style>
  <w:style w:type="character" w:customStyle="1" w:styleId="Nagwek3Znak">
    <w:name w:val="Nagłówek 3 Znak"/>
    <w:basedOn w:val="Domylnaczcionkaakapitu"/>
    <w:link w:val="Nagwek3"/>
    <w:semiHidden/>
    <w:qFormat/>
    <w:rsid w:val="002A5468"/>
    <w:rPr>
      <w:rFonts w:asciiTheme="majorHAnsi" w:eastAsiaTheme="majorEastAsia" w:hAnsiTheme="majorHAnsi" w:cstheme="majorBidi"/>
      <w:color w:val="243F60" w:themeColor="accent1" w:themeShade="7F"/>
      <w:sz w:val="24"/>
      <w:szCs w:val="24"/>
      <w:lang w:eastAsia="ar-SA"/>
    </w:rPr>
  </w:style>
  <w:style w:type="character" w:customStyle="1" w:styleId="Znakinumeracji">
    <w:name w:val="Znaki numeracji"/>
    <w:qFormat/>
  </w:style>
  <w:style w:type="character" w:customStyle="1" w:styleId="WW8Num4z0">
    <w:name w:val="WW8Num4z0"/>
    <w:qFormat/>
    <w:rPr>
      <w:b/>
      <w:bCs/>
      <w:i/>
      <w:color w:val="7030A0"/>
      <w:sz w:val="20"/>
      <w:szCs w:val="20"/>
    </w:rPr>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6z0">
    <w:name w:val="WW8Num26z0"/>
    <w:qFormat/>
    <w:rPr>
      <w:rFonts w:ascii="Times New Roman" w:eastAsia="Times New Roman" w:hAnsi="Times New Roman" w:cs="Times New Roman"/>
      <w:lang w:eastAsia="pl-P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st">
    <w:name w:val="st"/>
    <w:basedOn w:val="Domylnaczcionkaakapitu"/>
    <w:qFormat/>
  </w:style>
  <w:style w:type="character" w:customStyle="1" w:styleId="WW8Num41z0">
    <w:name w:val="WW8Num41z0"/>
    <w:qFormat/>
    <w:rPr>
      <w:rFonts w:ascii="Calibri" w:eastAsia="Lucida Sans Unicode" w:hAnsi="Calibri" w:cs="Calibri"/>
      <w:color w:val="000000"/>
      <w:sz w:val="22"/>
      <w:szCs w:val="22"/>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paragraph" w:styleId="Nagwek">
    <w:name w:val="header"/>
    <w:basedOn w:val="Normalny"/>
    <w:next w:val="Tekstpodstawowy"/>
    <w:link w:val="NagwekZnak"/>
    <w:rsid w:val="00760660"/>
    <w:pPr>
      <w:keepNext/>
      <w:spacing w:before="240" w:after="120"/>
    </w:pPr>
    <w:rPr>
      <w:rFonts w:ascii="Arial" w:eastAsia="Lucida Sans Unicode" w:hAnsi="Arial" w:cs="Tahoma"/>
      <w:sz w:val="28"/>
      <w:szCs w:val="28"/>
    </w:rPr>
  </w:style>
  <w:style w:type="paragraph" w:styleId="Tekstpodstawowy">
    <w:name w:val="Body Text"/>
    <w:basedOn w:val="Normalny"/>
    <w:rsid w:val="008D2BC0"/>
    <w:rPr>
      <w:b/>
      <w:sz w:val="24"/>
    </w:r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ks">
    <w:name w:val="Indeks"/>
    <w:basedOn w:val="Normalny"/>
    <w:qFormat/>
    <w:pPr>
      <w:suppressLineNumbers/>
    </w:pPr>
    <w:rPr>
      <w:rFonts w:cs="Arial Unicode MS"/>
    </w:rPr>
  </w:style>
  <w:style w:type="paragraph" w:customStyle="1" w:styleId="WW-Tekstpodstawowy2">
    <w:name w:val="WW-Tekst podstawowy 2"/>
    <w:basedOn w:val="Normalny"/>
    <w:qFormat/>
    <w:rsid w:val="008D2BC0"/>
    <w:pPr>
      <w:spacing w:line="360" w:lineRule="auto"/>
      <w:jc w:val="both"/>
    </w:pPr>
    <w:rPr>
      <w:rFonts w:ascii="Bookman Old Style" w:hAnsi="Bookman Old Style"/>
      <w:sz w:val="24"/>
    </w:rPr>
  </w:style>
  <w:style w:type="paragraph" w:customStyle="1" w:styleId="Sowowa">
    <w:name w:val="Sowowa"/>
    <w:basedOn w:val="Normalny"/>
    <w:qFormat/>
    <w:rsid w:val="008D2BC0"/>
    <w:pPr>
      <w:widowControl w:val="0"/>
      <w:spacing w:line="360" w:lineRule="auto"/>
    </w:pPr>
    <w:rPr>
      <w:sz w:val="24"/>
    </w:rPr>
  </w:style>
  <w:style w:type="paragraph" w:customStyle="1" w:styleId="Gwkaistopka">
    <w:name w:val="Główka i stopka"/>
    <w:basedOn w:val="Normalny"/>
    <w:qFormat/>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qFormat/>
    <w:rsid w:val="00760660"/>
    <w:pPr>
      <w:ind w:left="426" w:hanging="426"/>
      <w:jc w:val="both"/>
    </w:pPr>
    <w:rPr>
      <w:rFonts w:ascii="Bookman Old Style" w:hAnsi="Bookman Old Style"/>
      <w:sz w:val="24"/>
    </w:rPr>
  </w:style>
  <w:style w:type="paragraph" w:customStyle="1" w:styleId="Normalny1">
    <w:name w:val="Normalny1"/>
    <w:basedOn w:val="Normalny"/>
    <w:qFormat/>
    <w:rsid w:val="003E4219"/>
    <w:rPr>
      <w:sz w:val="24"/>
      <w:szCs w:val="24"/>
    </w:rPr>
  </w:style>
  <w:style w:type="paragraph" w:customStyle="1" w:styleId="Tekstpodstawowy21">
    <w:name w:val="Tekst podstawowy 21"/>
    <w:basedOn w:val="Normalny1"/>
    <w:qFormat/>
    <w:rsid w:val="00760660"/>
    <w:pPr>
      <w:widowControl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qFormat/>
    <w:rsid w:val="00760660"/>
    <w:pPr>
      <w:widowControl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qFormat/>
    <w:rsid w:val="003E4219"/>
    <w:pPr>
      <w:jc w:val="center"/>
    </w:pPr>
    <w:rPr>
      <w:rFonts w:ascii="Bookman Old Style" w:eastAsia="Bookman Old Style" w:hAnsi="Bookman Old Style" w:cs="Bookman Old Style"/>
      <w:b/>
      <w:bCs/>
      <w:sz w:val="28"/>
      <w:szCs w:val="28"/>
    </w:rPr>
  </w:style>
  <w:style w:type="paragraph" w:styleId="Mapadokumentu">
    <w:name w:val="Document Map"/>
    <w:basedOn w:val="Normalny"/>
    <w:semiHidden/>
    <w:qFormat/>
    <w:rsid w:val="007719A2"/>
    <w:pPr>
      <w:shd w:val="clear" w:color="auto" w:fill="000080"/>
    </w:pPr>
    <w:rPr>
      <w:rFonts w:ascii="Tahoma" w:hAnsi="Tahoma" w:cs="Tahoma"/>
    </w:rPr>
  </w:style>
  <w:style w:type="paragraph" w:styleId="Tekstdymka">
    <w:name w:val="Balloon Text"/>
    <w:basedOn w:val="Normalny"/>
    <w:semiHidden/>
    <w:qFormat/>
    <w:rsid w:val="008703CF"/>
    <w:rPr>
      <w:rFonts w:ascii="Tahoma" w:hAnsi="Tahoma" w:cs="Tahoma"/>
      <w:sz w:val="16"/>
      <w:szCs w:val="16"/>
    </w:rPr>
  </w:style>
  <w:style w:type="paragraph" w:styleId="Tekstprzypisukocowego">
    <w:name w:val="endnote text"/>
    <w:basedOn w:val="Normalny"/>
    <w:semiHidden/>
    <w:rsid w:val="00266EA6"/>
  </w:style>
  <w:style w:type="paragraph" w:customStyle="1" w:styleId="Znak1">
    <w:name w:val="Znak1"/>
    <w:basedOn w:val="Normalny"/>
    <w:qFormat/>
    <w:rsid w:val="008A4887"/>
    <w:pPr>
      <w:suppressAutoHyphens w:val="0"/>
    </w:pPr>
    <w:rPr>
      <w:rFonts w:ascii="Arial" w:hAnsi="Arial" w:cs="Arial"/>
      <w:sz w:val="24"/>
      <w:szCs w:val="24"/>
      <w:lang w:eastAsia="pl-PL"/>
    </w:rPr>
  </w:style>
  <w:style w:type="paragraph" w:customStyle="1" w:styleId="Znak">
    <w:name w:val="Znak"/>
    <w:basedOn w:val="Normalny"/>
    <w:qFormat/>
    <w:rsid w:val="008F01BC"/>
    <w:pPr>
      <w:suppressAutoHyphens w:val="0"/>
    </w:pPr>
    <w:rPr>
      <w:rFonts w:ascii="Arial" w:hAnsi="Arial" w:cs="Arial"/>
      <w:sz w:val="24"/>
      <w:szCs w:val="24"/>
      <w:lang w:eastAsia="pl-PL"/>
    </w:rPr>
  </w:style>
  <w:style w:type="paragraph" w:customStyle="1" w:styleId="ZnakZnakZnak">
    <w:name w:val="Znak Znak Znak"/>
    <w:basedOn w:val="Normalny"/>
    <w:qFormat/>
    <w:rsid w:val="00BE2301"/>
    <w:pPr>
      <w:suppressAutoHyphens w:val="0"/>
    </w:pPr>
    <w:rPr>
      <w:rFonts w:ascii="Arial" w:hAnsi="Arial" w:cs="Arial"/>
      <w:sz w:val="24"/>
      <w:szCs w:val="24"/>
      <w:lang w:eastAsia="pl-PL"/>
    </w:rPr>
  </w:style>
  <w:style w:type="paragraph" w:customStyle="1" w:styleId="ZnakZnak1">
    <w:name w:val="Znak Znak1"/>
    <w:basedOn w:val="Normalny"/>
    <w:qFormat/>
    <w:rsid w:val="0006767A"/>
    <w:pPr>
      <w:suppressAutoHyphens w:val="0"/>
    </w:pPr>
    <w:rPr>
      <w:rFonts w:ascii="Arial" w:hAnsi="Arial" w:cs="Arial"/>
      <w:sz w:val="24"/>
      <w:szCs w:val="24"/>
      <w:lang w:eastAsia="pl-PL"/>
    </w:rPr>
  </w:style>
  <w:style w:type="paragraph" w:customStyle="1" w:styleId="ZnakZnakZnakZnak">
    <w:name w:val="Znak Znak Znak Znak"/>
    <w:basedOn w:val="Normalny"/>
    <w:qFormat/>
    <w:rsid w:val="001E7001"/>
    <w:pPr>
      <w:suppressAutoHyphens w:val="0"/>
    </w:pPr>
    <w:rPr>
      <w:rFonts w:ascii="Arial" w:hAnsi="Arial" w:cs="Arial"/>
      <w:sz w:val="24"/>
      <w:szCs w:val="24"/>
      <w:lang w:eastAsia="pl-PL"/>
    </w:rPr>
  </w:style>
  <w:style w:type="paragraph" w:customStyle="1" w:styleId="Tekstpodstawowy31">
    <w:name w:val="Tekst podstawowy 31"/>
    <w:basedOn w:val="Normalny1"/>
    <w:qFormat/>
    <w:rsid w:val="004A0177"/>
    <w:pPr>
      <w:jc w:val="center"/>
    </w:pPr>
    <w:rPr>
      <w:b/>
      <w:bCs/>
    </w:rPr>
  </w:style>
  <w:style w:type="paragraph" w:customStyle="1" w:styleId="WW-Tekstpodstawowy3">
    <w:name w:val="WW-Tekst podstawowy 3"/>
    <w:basedOn w:val="Normalny"/>
    <w:qFormat/>
    <w:rsid w:val="001E100B"/>
    <w:pPr>
      <w:ind w:right="-1"/>
      <w:jc w:val="both"/>
    </w:pPr>
    <w:rPr>
      <w:rFonts w:ascii="Bookman Old Style" w:hAnsi="Bookman Old Style"/>
      <w:sz w:val="22"/>
    </w:rPr>
  </w:style>
  <w:style w:type="paragraph" w:customStyle="1" w:styleId="Zwykytekst1">
    <w:name w:val="Zwykły tekst1"/>
    <w:basedOn w:val="Normalny"/>
    <w:qFormat/>
    <w:rsid w:val="001E100B"/>
    <w:rPr>
      <w:rFonts w:ascii="Courier New" w:hAnsi="Courier New"/>
    </w:rPr>
  </w:style>
  <w:style w:type="paragraph" w:customStyle="1" w:styleId="Default">
    <w:name w:val="Default"/>
    <w:qFormat/>
    <w:rsid w:val="001E100B"/>
    <w:rPr>
      <w:rFonts w:ascii="Arial" w:eastAsia="Calibri" w:hAnsi="Arial" w:cs="Arial"/>
      <w:color w:val="000000"/>
      <w:sz w:val="24"/>
      <w:szCs w:val="24"/>
      <w:lang w:eastAsia="en-US"/>
    </w:rPr>
  </w:style>
  <w:style w:type="paragraph" w:customStyle="1" w:styleId="Styl1">
    <w:name w:val="Styl1"/>
    <w:basedOn w:val="Normalny"/>
    <w:qFormat/>
    <w:rsid w:val="000F6FF6"/>
    <w:pPr>
      <w:widowControl w:val="0"/>
      <w:spacing w:before="240"/>
      <w:jc w:val="both"/>
    </w:pPr>
    <w:rPr>
      <w:rFonts w:ascii="Arial" w:hAnsi="Arial"/>
      <w:sz w:val="24"/>
    </w:rPr>
  </w:style>
  <w:style w:type="paragraph" w:styleId="Tekstkomentarza">
    <w:name w:val="annotation text"/>
    <w:basedOn w:val="Normalny"/>
    <w:semiHidden/>
    <w:qFormat/>
    <w:rsid w:val="00847093"/>
  </w:style>
  <w:style w:type="paragraph" w:styleId="Tematkomentarza">
    <w:name w:val="annotation subject"/>
    <w:basedOn w:val="Tekstkomentarza"/>
    <w:next w:val="Tekstkomentarza"/>
    <w:semiHidden/>
    <w:qFormat/>
    <w:rsid w:val="00847093"/>
    <w:pPr>
      <w:widowControl w:val="0"/>
    </w:pPr>
    <w:rPr>
      <w:rFonts w:eastAsia="Lucida Sans Unicode"/>
      <w:b/>
      <w:bCs/>
      <w:color w:val="000000"/>
    </w:rPr>
  </w:style>
  <w:style w:type="paragraph" w:styleId="Akapitzlist">
    <w:name w:val="List Paragraph"/>
    <w:basedOn w:val="Normalny"/>
    <w:link w:val="AkapitzlistZnak"/>
    <w:qFormat/>
    <w:pPr>
      <w:spacing w:after="200"/>
      <w:ind w:left="720"/>
      <w:contextualSpacing/>
    </w:pPr>
    <w:rPr>
      <w:rFonts w:eastAsia="Calibri"/>
    </w:rPr>
  </w:style>
  <w:style w:type="paragraph" w:styleId="Tekstpodstawowywcity">
    <w:name w:val="Body Text Indent"/>
    <w:basedOn w:val="Normalny"/>
    <w:rsid w:val="001906D1"/>
    <w:pPr>
      <w:spacing w:after="120"/>
      <w:ind w:left="283"/>
    </w:pPr>
  </w:style>
  <w:style w:type="paragraph" w:styleId="Tekstpodstawowywcity3">
    <w:name w:val="Body Text Indent 3"/>
    <w:basedOn w:val="Normalny"/>
    <w:qFormat/>
    <w:rsid w:val="001906D1"/>
    <w:pPr>
      <w:spacing w:after="120"/>
      <w:ind w:left="283"/>
    </w:pPr>
    <w:rPr>
      <w:sz w:val="16"/>
      <w:szCs w:val="16"/>
    </w:rPr>
  </w:style>
  <w:style w:type="paragraph" w:customStyle="1" w:styleId="ZnakZnakZnak1ZnakZnakZnakZnak">
    <w:name w:val="Znak Znak Znak1 Znak Znak Znak Znak"/>
    <w:basedOn w:val="Normalny"/>
    <w:qFormat/>
    <w:rsid w:val="009E1B76"/>
    <w:pPr>
      <w:suppressAutoHyphens w:val="0"/>
    </w:pPr>
    <w:rPr>
      <w:sz w:val="24"/>
      <w:szCs w:val="24"/>
      <w:lang w:eastAsia="pl-PL"/>
    </w:rPr>
  </w:style>
  <w:style w:type="paragraph" w:customStyle="1" w:styleId="Normal1">
    <w:name w:val="Normal1"/>
    <w:basedOn w:val="Normalny"/>
    <w:qFormat/>
    <w:rsid w:val="00AF4E20"/>
    <w:pPr>
      <w:widowControl w:val="0"/>
    </w:pPr>
    <w:rPr>
      <w:sz w:val="24"/>
      <w:szCs w:val="24"/>
      <w:lang w:eastAsia="pl-PL"/>
    </w:rPr>
  </w:style>
  <w:style w:type="paragraph" w:customStyle="1" w:styleId="Normalny2">
    <w:name w:val="Normalny2"/>
    <w:basedOn w:val="Normalny"/>
    <w:qFormat/>
    <w:rsid w:val="00F11F4F"/>
    <w:rPr>
      <w:sz w:val="24"/>
      <w:szCs w:val="24"/>
    </w:rPr>
  </w:style>
  <w:style w:type="paragraph" w:customStyle="1" w:styleId="Tekstpodstawowy32">
    <w:name w:val="Tekst podstawowy 32"/>
    <w:basedOn w:val="Normalny2"/>
    <w:qFormat/>
    <w:rsid w:val="00F11F4F"/>
    <w:pPr>
      <w:jc w:val="center"/>
    </w:pPr>
    <w:rPr>
      <w:b/>
      <w:bCs/>
    </w:rPr>
  </w:style>
  <w:style w:type="paragraph" w:customStyle="1" w:styleId="Normalny3">
    <w:name w:val="Normalny3"/>
    <w:basedOn w:val="Normalny"/>
    <w:qFormat/>
    <w:rsid w:val="00696525"/>
    <w:rPr>
      <w:sz w:val="24"/>
      <w:szCs w:val="24"/>
    </w:rPr>
  </w:style>
  <w:style w:type="paragraph" w:customStyle="1" w:styleId="Tekstpodstawowy33">
    <w:name w:val="Tekst podstawowy 33"/>
    <w:basedOn w:val="Normalny3"/>
    <w:qFormat/>
    <w:rsid w:val="00696525"/>
    <w:pPr>
      <w:jc w:val="center"/>
    </w:pPr>
    <w:rPr>
      <w:b/>
      <w:bCs/>
    </w:rPr>
  </w:style>
  <w:style w:type="paragraph" w:customStyle="1" w:styleId="Zawartoramki">
    <w:name w:val="Zawartość ramki"/>
    <w:basedOn w:val="Normalny"/>
    <w:qFormat/>
  </w:style>
  <w:style w:type="numbering" w:customStyle="1" w:styleId="WW8Num4">
    <w:name w:val="WW8Num4"/>
    <w:qFormat/>
  </w:style>
  <w:style w:type="numbering" w:customStyle="1" w:styleId="WW8Num12">
    <w:name w:val="WW8Num12"/>
    <w:qFormat/>
  </w:style>
  <w:style w:type="numbering" w:customStyle="1" w:styleId="WW8Num27">
    <w:name w:val="WW8Num27"/>
    <w:qFormat/>
  </w:style>
  <w:style w:type="numbering" w:customStyle="1" w:styleId="WW8Num26">
    <w:name w:val="WW8Num26"/>
    <w:qFormat/>
  </w:style>
  <w:style w:type="numbering" w:customStyle="1" w:styleId="WW8Num41">
    <w:name w:val="WW8Num4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487512-0891-4168-B2F9-BB83851E7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2976</Words>
  <Characters>17862</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20797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subject/>
  <dc:creator>Marta_Wawrzynczak (UM Tomaszów zam publ)</dc:creator>
  <dc:description/>
  <cp:lastModifiedBy>Agata Ciecińska-Borowska</cp:lastModifiedBy>
  <cp:revision>4</cp:revision>
  <cp:lastPrinted>2024-02-19T07:19:00Z</cp:lastPrinted>
  <dcterms:created xsi:type="dcterms:W3CDTF">2024-03-07T10:17:00Z</dcterms:created>
  <dcterms:modified xsi:type="dcterms:W3CDTF">2024-04-05T06:56:00Z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Urząd Miasta w Tomaszowie Maz.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