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1363" w:rsidRPr="0046293A" w:rsidRDefault="00C61363" w:rsidP="002532AA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46293A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KLAUZULA INFORMACYJNA O PRZETWARZANIU DANYCH OSOBOWYCH</w:t>
      </w:r>
    </w:p>
    <w:p w:rsidR="00C61363" w:rsidRPr="0096279F" w:rsidRDefault="00C61363" w:rsidP="00C61363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46293A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>Zgodnie z art. 13 ust. 1 i ust. 2 or</w:t>
      </w:r>
      <w:r>
        <w:rPr>
          <w:rFonts w:ascii="Arial" w:eastAsia="Times New Roman" w:hAnsi="Arial" w:cs="Arial"/>
          <w:sz w:val="18"/>
          <w:szCs w:val="18"/>
          <w:lang w:eastAsia="pl-PL"/>
        </w:rPr>
        <w:t>a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z art. 14 ust. 1 i ust. 2 Rozporządzenia Parlamentu Europejskiego i Rady (UE) 2016/679 z dnia 27 kwietnia 2016 r. w sprawie ochrony osób fizycznych w związku z przetwarzaniem danych osobowych i w sprawie swobodnego przepływu takich danych oraz uchylenia dyrektywy 95/46/WE (dalej: RODO) Prezydent Miasta Tomaszowa Mazowieckiego informuje, iż: </w:t>
      </w:r>
    </w:p>
    <w:p w:rsidR="00C61363" w:rsidRPr="0096279F" w:rsidRDefault="00C61363" w:rsidP="00C61363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C61363" w:rsidRPr="0096279F" w:rsidRDefault="00C61363" w:rsidP="00C613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bookmarkStart w:id="0" w:name="_Ref105669411"/>
      <w:r>
        <w:rPr>
          <w:rFonts w:ascii="Arial" w:eastAsia="Times New Roman" w:hAnsi="Arial" w:cs="Arial"/>
          <w:sz w:val="18"/>
          <w:szCs w:val="18"/>
          <w:lang w:eastAsia="pl-PL"/>
        </w:rPr>
        <w:t>Administratorem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 Pani/Pana danych osobowych jest Prezydent Miasta Tomaszowa Mazowieckiego</w:t>
      </w:r>
      <w:r w:rsidR="00F53F00">
        <w:rPr>
          <w:rFonts w:ascii="Arial" w:eastAsia="Times New Roman" w:hAnsi="Arial" w:cs="Arial"/>
          <w:sz w:val="18"/>
          <w:szCs w:val="18"/>
          <w:lang w:eastAsia="pl-PL"/>
        </w:rPr>
        <w:t xml:space="preserve">, 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>ul. POW 10/16</w:t>
      </w:r>
      <w:r w:rsidR="00F53F00">
        <w:rPr>
          <w:rFonts w:ascii="Arial" w:eastAsia="Times New Roman" w:hAnsi="Arial" w:cs="Arial"/>
          <w:sz w:val="18"/>
          <w:szCs w:val="18"/>
          <w:lang w:eastAsia="pl-PL"/>
        </w:rPr>
        <w:t xml:space="preserve">, 97-200 Tomaszów Mazowiecki. </w:t>
      </w:r>
      <w:bookmarkEnd w:id="0"/>
    </w:p>
    <w:p w:rsidR="00C61363" w:rsidRPr="0096279F" w:rsidRDefault="00C61363" w:rsidP="00C61363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C61363" w:rsidRPr="0096279F" w:rsidRDefault="00C61363" w:rsidP="00C613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W sprawach dotyczących przetwarzania danych 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osobowych 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oraz korzystania z praw związanych </w:t>
      </w:r>
      <w:r>
        <w:rPr>
          <w:rFonts w:ascii="Arial" w:eastAsia="Times New Roman" w:hAnsi="Arial" w:cs="Arial"/>
          <w:sz w:val="18"/>
          <w:szCs w:val="18"/>
          <w:lang w:eastAsia="pl-PL"/>
        </w:rPr>
        <w:br/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z przetwarzaniem tych danych może się Pani/Pan kontaktować z Inspektorem Ochrony Danych Osobowych zatrudnionym w Urzędzie Miasta w Tomaszowie Mazowieckim (elektronicznie na adres e-mail: </w:t>
      </w:r>
      <w:hyperlink r:id="rId7" w:history="1">
        <w:r w:rsidRPr="0096279F">
          <w:rPr>
            <w:rFonts w:ascii="Arial" w:eastAsia="Times New Roman" w:hAnsi="Arial" w:cs="Arial"/>
            <w:sz w:val="18"/>
            <w:szCs w:val="18"/>
            <w:lang w:eastAsia="pl-PL"/>
          </w:rPr>
          <w:t>iod@tomaszow-maz.pl</w:t>
        </w:r>
      </w:hyperlink>
      <w:r w:rsidRPr="0096279F">
        <w:rPr>
          <w:rFonts w:ascii="Arial" w:eastAsia="Times New Roman" w:hAnsi="Arial" w:cs="Arial"/>
          <w:sz w:val="18"/>
          <w:szCs w:val="18"/>
          <w:lang w:eastAsia="pl-PL"/>
        </w:rPr>
        <w:t>).</w:t>
      </w:r>
    </w:p>
    <w:p w:rsidR="00E134BD" w:rsidRPr="00E134BD" w:rsidRDefault="00E134BD" w:rsidP="00E134BD">
      <w:pPr>
        <w:pStyle w:val="Akapitzlist"/>
        <w:spacing w:line="240" w:lineRule="auto"/>
        <w:ind w:left="360"/>
        <w:jc w:val="both"/>
        <w:rPr>
          <w:rFonts w:ascii="Arial" w:hAnsi="Arial" w:cs="Arial"/>
          <w:sz w:val="18"/>
          <w:szCs w:val="18"/>
        </w:rPr>
      </w:pPr>
    </w:p>
    <w:p w:rsidR="00C61363" w:rsidRPr="00E134BD" w:rsidRDefault="00E134BD" w:rsidP="00C613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E134BD">
        <w:rPr>
          <w:rFonts w:ascii="Arial" w:eastAsia="Times New Roman" w:hAnsi="Arial" w:cs="Arial"/>
          <w:sz w:val="18"/>
          <w:szCs w:val="18"/>
          <w:lang w:eastAsia="pl-PL"/>
        </w:rPr>
        <w:t>A</w:t>
      </w:r>
      <w:r w:rsidR="00C61363" w:rsidRPr="00E134BD">
        <w:rPr>
          <w:rFonts w:ascii="Arial" w:eastAsia="Times New Roman" w:hAnsi="Arial" w:cs="Arial"/>
          <w:sz w:val="18"/>
          <w:szCs w:val="18"/>
          <w:lang w:eastAsia="pl-PL"/>
        </w:rPr>
        <w:t>dministrator przetwarza Pani/Pana dane osobowe na podstawie art. 6 ust. 1 lit. c RODO w zw</w:t>
      </w:r>
      <w:r w:rsidR="00724290" w:rsidRPr="00E134BD">
        <w:rPr>
          <w:rFonts w:ascii="Arial" w:eastAsia="Times New Roman" w:hAnsi="Arial" w:cs="Arial"/>
          <w:sz w:val="18"/>
          <w:szCs w:val="18"/>
          <w:lang w:eastAsia="pl-PL"/>
        </w:rPr>
        <w:t xml:space="preserve">iązku z </w:t>
      </w:r>
      <w:r w:rsidR="00C61363" w:rsidRPr="00E134BD">
        <w:rPr>
          <w:rFonts w:ascii="Arial" w:eastAsia="Times New Roman" w:hAnsi="Arial" w:cs="Arial"/>
          <w:sz w:val="18"/>
          <w:szCs w:val="18"/>
          <w:lang w:eastAsia="pl-PL"/>
        </w:rPr>
        <w:t>art.</w:t>
      </w:r>
      <w:r w:rsidR="00724290" w:rsidRPr="00E134BD">
        <w:rPr>
          <w:rFonts w:ascii="Arial" w:eastAsia="Times New Roman" w:hAnsi="Arial" w:cs="Arial"/>
          <w:sz w:val="18"/>
          <w:szCs w:val="18"/>
          <w:lang w:eastAsia="pl-PL"/>
        </w:rPr>
        <w:t xml:space="preserve"> 162 </w:t>
      </w:r>
      <w:r w:rsidR="00C61363" w:rsidRPr="00E134BD">
        <w:rPr>
          <w:rFonts w:ascii="Arial" w:eastAsia="Times New Roman" w:hAnsi="Arial" w:cs="Arial"/>
          <w:sz w:val="18"/>
          <w:szCs w:val="18"/>
          <w:lang w:eastAsia="pl-PL"/>
        </w:rPr>
        <w:t xml:space="preserve">ustawy z dnia </w:t>
      </w:r>
      <w:r w:rsidR="00724290" w:rsidRPr="00E134BD">
        <w:rPr>
          <w:rFonts w:ascii="Arial" w:eastAsia="Times New Roman" w:hAnsi="Arial" w:cs="Arial"/>
          <w:sz w:val="18"/>
          <w:szCs w:val="18"/>
          <w:lang w:eastAsia="pl-PL"/>
        </w:rPr>
        <w:t xml:space="preserve">27 lipca 2001 r. </w:t>
      </w:r>
      <w:r w:rsidR="00724290" w:rsidRPr="00E134BD">
        <w:rPr>
          <w:rFonts w:ascii="Arial" w:eastAsia="Times New Roman" w:hAnsi="Arial" w:cs="Arial"/>
          <w:i/>
          <w:sz w:val="18"/>
          <w:szCs w:val="18"/>
          <w:lang w:eastAsia="pl-PL"/>
        </w:rPr>
        <w:t>Prawo o ustroju sądów powszechnych</w:t>
      </w:r>
      <w:r w:rsidR="00724290" w:rsidRPr="00E134BD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="00C61363" w:rsidRPr="00E134BD">
        <w:rPr>
          <w:rFonts w:ascii="Arial" w:eastAsia="Times New Roman" w:hAnsi="Arial" w:cs="Arial"/>
          <w:sz w:val="18"/>
          <w:szCs w:val="18"/>
          <w:lang w:eastAsia="pl-PL"/>
        </w:rPr>
        <w:t>(t. j. Dz. U. z 202</w:t>
      </w:r>
      <w:r w:rsidR="0093322B">
        <w:rPr>
          <w:rFonts w:ascii="Arial" w:eastAsia="Times New Roman" w:hAnsi="Arial" w:cs="Arial"/>
          <w:sz w:val="18"/>
          <w:szCs w:val="18"/>
          <w:lang w:eastAsia="pl-PL"/>
        </w:rPr>
        <w:t>4</w:t>
      </w:r>
      <w:r w:rsidR="00C61363" w:rsidRPr="00E134BD">
        <w:rPr>
          <w:rFonts w:ascii="Arial" w:eastAsia="Times New Roman" w:hAnsi="Arial" w:cs="Arial"/>
          <w:sz w:val="18"/>
          <w:szCs w:val="18"/>
          <w:lang w:eastAsia="pl-PL"/>
        </w:rPr>
        <w:t xml:space="preserve"> r., poz. </w:t>
      </w:r>
      <w:r w:rsidR="0093322B">
        <w:rPr>
          <w:rFonts w:ascii="Arial" w:eastAsia="Times New Roman" w:hAnsi="Arial" w:cs="Arial"/>
          <w:sz w:val="18"/>
          <w:szCs w:val="18"/>
          <w:lang w:eastAsia="pl-PL"/>
        </w:rPr>
        <w:t>334</w:t>
      </w:r>
      <w:r w:rsidR="00C61363" w:rsidRPr="00E134BD">
        <w:rPr>
          <w:rFonts w:ascii="Arial" w:eastAsia="Times New Roman" w:hAnsi="Arial" w:cs="Arial"/>
          <w:sz w:val="18"/>
          <w:szCs w:val="18"/>
          <w:lang w:eastAsia="pl-PL"/>
        </w:rPr>
        <w:t>)</w:t>
      </w:r>
      <w:r w:rsidRPr="00E134BD">
        <w:rPr>
          <w:rFonts w:ascii="Arial" w:eastAsia="Times New Roman" w:hAnsi="Arial" w:cs="Arial"/>
          <w:sz w:val="18"/>
          <w:szCs w:val="18"/>
          <w:lang w:eastAsia="pl-PL"/>
        </w:rPr>
        <w:t xml:space="preserve"> oraz </w:t>
      </w:r>
      <w:r w:rsidRPr="00E134BD">
        <w:rPr>
          <w:rFonts w:ascii="Arial" w:hAnsi="Arial" w:cs="Arial"/>
          <w:i/>
          <w:sz w:val="18"/>
          <w:szCs w:val="18"/>
        </w:rPr>
        <w:t>Rozporządzeni</w:t>
      </w:r>
      <w:r>
        <w:rPr>
          <w:rFonts w:ascii="Arial" w:hAnsi="Arial" w:cs="Arial"/>
          <w:i/>
          <w:sz w:val="18"/>
          <w:szCs w:val="18"/>
        </w:rPr>
        <w:t>a</w:t>
      </w:r>
      <w:r w:rsidRPr="00E134BD">
        <w:rPr>
          <w:rFonts w:ascii="Arial" w:hAnsi="Arial" w:cs="Arial"/>
          <w:i/>
          <w:sz w:val="18"/>
          <w:szCs w:val="18"/>
        </w:rPr>
        <w:t xml:space="preserve"> Ministra Sprawiedliwości z dnia 9 czerwca 2011 r. w sprawie sposobu postępowania </w:t>
      </w:r>
      <w:r w:rsidR="0093322B">
        <w:rPr>
          <w:rFonts w:ascii="Arial" w:hAnsi="Arial" w:cs="Arial"/>
          <w:i/>
          <w:sz w:val="18"/>
          <w:szCs w:val="18"/>
        </w:rPr>
        <w:br/>
      </w:r>
      <w:r w:rsidRPr="00E134BD">
        <w:rPr>
          <w:rFonts w:ascii="Arial" w:hAnsi="Arial" w:cs="Arial"/>
          <w:i/>
          <w:sz w:val="18"/>
          <w:szCs w:val="18"/>
        </w:rPr>
        <w:t>z dokumentami złożonymi radom gmin przy zgłaszaniu kandydatów na ławników oraz wzoru karty zgłoszenia</w:t>
      </w:r>
      <w:r w:rsidRPr="00E134BD">
        <w:rPr>
          <w:rFonts w:ascii="Arial" w:hAnsi="Arial" w:cs="Arial"/>
          <w:sz w:val="18"/>
          <w:szCs w:val="18"/>
        </w:rPr>
        <w:t xml:space="preserve"> (Dz. U. z </w:t>
      </w:r>
      <w:r w:rsidR="0093322B">
        <w:rPr>
          <w:rFonts w:ascii="Arial" w:hAnsi="Arial" w:cs="Arial"/>
          <w:sz w:val="18"/>
          <w:szCs w:val="18"/>
        </w:rPr>
        <w:t xml:space="preserve">2011 r. Nr 121, poz. 693: z </w:t>
      </w:r>
      <w:r w:rsidRPr="00E134BD">
        <w:rPr>
          <w:rFonts w:ascii="Arial" w:hAnsi="Arial" w:cs="Arial"/>
          <w:sz w:val="18"/>
          <w:szCs w:val="18"/>
        </w:rPr>
        <w:t>2022 r. poz. 2155)</w:t>
      </w:r>
      <w:r w:rsidR="00C61363" w:rsidRPr="00E134BD">
        <w:rPr>
          <w:rFonts w:ascii="Arial" w:eastAsia="Times New Roman" w:hAnsi="Arial" w:cs="Arial"/>
          <w:sz w:val="18"/>
          <w:szCs w:val="18"/>
          <w:lang w:eastAsia="pl-PL"/>
        </w:rPr>
        <w:t xml:space="preserve"> w celu 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przeprowadzenia procedury </w:t>
      </w:r>
      <w:r w:rsidR="0093322B">
        <w:rPr>
          <w:rFonts w:ascii="Arial" w:eastAsia="Times New Roman" w:hAnsi="Arial" w:cs="Arial"/>
          <w:sz w:val="18"/>
          <w:szCs w:val="18"/>
          <w:lang w:eastAsia="pl-PL"/>
        </w:rPr>
        <w:t xml:space="preserve">wyborów uzupełniających na 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ławników </w:t>
      </w:r>
      <w:r w:rsidR="00724290" w:rsidRPr="00E134BD">
        <w:rPr>
          <w:rFonts w:ascii="Arial" w:eastAsia="Times New Roman" w:hAnsi="Arial" w:cs="Arial"/>
          <w:sz w:val="18"/>
          <w:szCs w:val="18"/>
          <w:lang w:eastAsia="pl-PL"/>
        </w:rPr>
        <w:t>sądow</w:t>
      </w:r>
      <w:r>
        <w:rPr>
          <w:rFonts w:ascii="Arial" w:eastAsia="Times New Roman" w:hAnsi="Arial" w:cs="Arial"/>
          <w:sz w:val="18"/>
          <w:szCs w:val="18"/>
          <w:lang w:eastAsia="pl-PL"/>
        </w:rPr>
        <w:t>ych</w:t>
      </w:r>
      <w:r w:rsidR="00724290" w:rsidRPr="00E134BD">
        <w:rPr>
          <w:rFonts w:ascii="Arial" w:eastAsia="Times New Roman" w:hAnsi="Arial" w:cs="Arial"/>
          <w:sz w:val="18"/>
          <w:szCs w:val="18"/>
          <w:lang w:eastAsia="pl-PL"/>
        </w:rPr>
        <w:t xml:space="preserve"> w kadencji na lata 2024 – 2027</w:t>
      </w:r>
      <w:r w:rsidR="00C61363" w:rsidRPr="00E134BD">
        <w:rPr>
          <w:rFonts w:ascii="Arial" w:eastAsia="Times New Roman" w:hAnsi="Arial" w:cs="Arial"/>
          <w:sz w:val="18"/>
          <w:szCs w:val="18"/>
          <w:lang w:eastAsia="pl-PL"/>
        </w:rPr>
        <w:t>.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Podanie danych wskazanych w karcie zgłoszenia</w:t>
      </w:r>
      <w:r w:rsidR="004A53C6">
        <w:rPr>
          <w:rFonts w:ascii="Arial" w:eastAsia="Times New Roman" w:hAnsi="Arial" w:cs="Arial"/>
          <w:sz w:val="18"/>
          <w:szCs w:val="18"/>
          <w:lang w:eastAsia="pl-PL"/>
        </w:rPr>
        <w:t xml:space="preserve"> i listach poparcia kandydata 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jest dobrowolne, jednak brak podania w/w danych skutkować będzie brakiem możliwości rozpatrzenia Pani / Pana kandydatury oraz podjęciem uchwały o pozostawieniu zgłoszenia bez dalszego biegu w związku z niespełnieniem wymogów formalnych </w:t>
      </w:r>
      <w:r w:rsidR="0033523D">
        <w:rPr>
          <w:rFonts w:ascii="Arial" w:eastAsia="Times New Roman" w:hAnsi="Arial" w:cs="Arial"/>
          <w:sz w:val="18"/>
          <w:szCs w:val="18"/>
          <w:lang w:eastAsia="pl-PL"/>
        </w:rPr>
        <w:t xml:space="preserve">wynikających z przepisów prawa. 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</w:p>
    <w:p w:rsidR="00C61363" w:rsidRPr="0096279F" w:rsidRDefault="00C61363" w:rsidP="00C61363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C61363" w:rsidRPr="0096279F" w:rsidRDefault="00C61363" w:rsidP="00C613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W związku z przetwarzaniem 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Pani/Pana 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danych 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osobowych odbiorcami 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>tych danych mogą być:</w:t>
      </w:r>
    </w:p>
    <w:p w:rsidR="00C61363" w:rsidRDefault="00C61363" w:rsidP="00C6136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>organy władzy publicznej oraz podmioty wykonujące zadania publiczne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(w tym radni Rady Miejskiej Tomaszowa Mazowieckiego) 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>lub działające na zlecenie organów władzy publicznej, w zakresie i w celach, które wynikają z przepisów powszechnie obowiązującego prawa</w:t>
      </w:r>
      <w:r w:rsidR="007D784B">
        <w:rPr>
          <w:rFonts w:ascii="Arial" w:eastAsia="Times New Roman" w:hAnsi="Arial" w:cs="Arial"/>
          <w:sz w:val="18"/>
          <w:szCs w:val="18"/>
          <w:lang w:eastAsia="pl-PL"/>
        </w:rPr>
        <w:t>,</w:t>
      </w:r>
    </w:p>
    <w:p w:rsidR="007D784B" w:rsidRDefault="0033523D" w:rsidP="00C6136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D784B">
        <w:rPr>
          <w:rFonts w:ascii="Arial" w:eastAsia="Times New Roman" w:hAnsi="Arial" w:cs="Arial"/>
          <w:sz w:val="18"/>
          <w:szCs w:val="18"/>
          <w:lang w:eastAsia="pl-PL"/>
        </w:rPr>
        <w:t>dokumentacja osób wybranych na funkcję ławnika sądowego zostanie przekazana Prezesowi Sądu Rejonowego w Tomaszowie Mazowieckim oraz Prezesowi Sądu Okręgowego w Piotrkowie Trybunalskim</w:t>
      </w:r>
      <w:r w:rsidR="007D784B">
        <w:rPr>
          <w:rFonts w:ascii="Arial" w:eastAsia="Times New Roman" w:hAnsi="Arial" w:cs="Arial"/>
          <w:sz w:val="18"/>
          <w:szCs w:val="18"/>
          <w:lang w:eastAsia="pl-PL"/>
        </w:rPr>
        <w:t>,</w:t>
      </w:r>
    </w:p>
    <w:p w:rsidR="007D784B" w:rsidRDefault="007D784B" w:rsidP="00C6136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 xml:space="preserve">dane kandydatów na ławników sądowych będą udostępniane Komendantowi Wojewódzkiemu Policji </w:t>
      </w:r>
      <w:r>
        <w:rPr>
          <w:rFonts w:ascii="Arial" w:eastAsia="Times New Roman" w:hAnsi="Arial" w:cs="Arial"/>
          <w:sz w:val="18"/>
          <w:szCs w:val="18"/>
          <w:lang w:eastAsia="pl-PL"/>
        </w:rPr>
        <w:br/>
        <w:t xml:space="preserve">w Łodzi w celu zasięgnięcia informacji o kandydatach na ławników, </w:t>
      </w:r>
    </w:p>
    <w:p w:rsidR="00C61363" w:rsidRPr="007D784B" w:rsidRDefault="00C61363" w:rsidP="00C6136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D784B">
        <w:rPr>
          <w:rFonts w:ascii="Arial" w:eastAsia="Times New Roman" w:hAnsi="Arial" w:cs="Arial"/>
          <w:sz w:val="18"/>
          <w:szCs w:val="18"/>
          <w:lang w:eastAsia="pl-PL"/>
        </w:rPr>
        <w:t>pracownicy Urzędu Miasta w Tomaszowie Mazowieckim – na podstawie upoważnień do przetwarzania</w:t>
      </w:r>
      <w:r w:rsidR="007D784B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7D784B">
        <w:rPr>
          <w:rFonts w:ascii="Arial" w:eastAsia="Times New Roman" w:hAnsi="Arial" w:cs="Arial"/>
          <w:sz w:val="18"/>
          <w:szCs w:val="18"/>
          <w:lang w:eastAsia="pl-PL"/>
        </w:rPr>
        <w:t>danych osobowych.</w:t>
      </w:r>
    </w:p>
    <w:p w:rsidR="00C61363" w:rsidRPr="0096279F" w:rsidRDefault="00C61363" w:rsidP="00C61363">
      <w:pPr>
        <w:pStyle w:val="Akapitzlist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C61363" w:rsidRPr="00ED3EB8" w:rsidRDefault="00C61363" w:rsidP="00C613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D3EB8">
        <w:rPr>
          <w:rFonts w:ascii="Arial" w:eastAsia="Times New Roman" w:hAnsi="Arial" w:cs="Arial"/>
          <w:sz w:val="18"/>
          <w:szCs w:val="18"/>
          <w:lang w:eastAsia="pl-PL"/>
        </w:rPr>
        <w:t xml:space="preserve">Pani/Pana dane osobowe będą przetwarzane przez okres niezbędny dla przygotowania i </w:t>
      </w:r>
      <w:r w:rsidR="007D784B" w:rsidRPr="00ED3EB8">
        <w:rPr>
          <w:rFonts w:ascii="Arial" w:eastAsia="Times New Roman" w:hAnsi="Arial" w:cs="Arial"/>
          <w:sz w:val="18"/>
          <w:szCs w:val="18"/>
          <w:lang w:eastAsia="pl-PL"/>
        </w:rPr>
        <w:t xml:space="preserve">przeprowadzenia wyborów </w:t>
      </w:r>
      <w:r w:rsidR="0093322B">
        <w:rPr>
          <w:rFonts w:ascii="Arial" w:eastAsia="Times New Roman" w:hAnsi="Arial" w:cs="Arial"/>
          <w:sz w:val="18"/>
          <w:szCs w:val="18"/>
          <w:lang w:eastAsia="pl-PL"/>
        </w:rPr>
        <w:t xml:space="preserve">uzupełniających </w:t>
      </w:r>
      <w:r w:rsidR="007D784B" w:rsidRPr="00ED3EB8">
        <w:rPr>
          <w:rFonts w:ascii="Arial" w:eastAsia="Times New Roman" w:hAnsi="Arial" w:cs="Arial"/>
          <w:sz w:val="18"/>
          <w:szCs w:val="18"/>
          <w:lang w:eastAsia="pl-PL"/>
        </w:rPr>
        <w:t>na ławników sądowych na kadencję w latach 2024 – 2027</w:t>
      </w:r>
      <w:r w:rsidRPr="00ED3EB8">
        <w:rPr>
          <w:rFonts w:ascii="Arial" w:eastAsia="Times New Roman" w:hAnsi="Arial" w:cs="Arial"/>
          <w:sz w:val="18"/>
          <w:szCs w:val="18"/>
          <w:lang w:eastAsia="pl-PL"/>
        </w:rPr>
        <w:t>, a następnie archiwizowane przez okres wynikający z przepisów prawa.</w:t>
      </w:r>
      <w:r w:rsidR="007D784B" w:rsidRPr="00ED3EB8">
        <w:rPr>
          <w:rFonts w:ascii="Arial" w:eastAsia="Times New Roman" w:hAnsi="Arial" w:cs="Arial"/>
          <w:sz w:val="18"/>
          <w:szCs w:val="18"/>
          <w:lang w:eastAsia="pl-PL"/>
        </w:rPr>
        <w:t xml:space="preserve"> W przypadku </w:t>
      </w:r>
      <w:r w:rsidR="00ED3EB8" w:rsidRPr="00ED3EB8">
        <w:rPr>
          <w:rFonts w:ascii="Arial" w:eastAsia="Times New Roman" w:hAnsi="Arial" w:cs="Arial"/>
          <w:sz w:val="18"/>
          <w:szCs w:val="18"/>
          <w:lang w:eastAsia="pl-PL"/>
        </w:rPr>
        <w:t xml:space="preserve">kandydatów, którzy nie zostali wybrani na ławnika, </w:t>
      </w:r>
      <w:r w:rsidR="00ED3EB8">
        <w:rPr>
          <w:rFonts w:ascii="Arial" w:eastAsia="Times New Roman" w:hAnsi="Arial" w:cs="Arial"/>
          <w:sz w:val="18"/>
          <w:szCs w:val="18"/>
          <w:lang w:eastAsia="pl-PL"/>
        </w:rPr>
        <w:t xml:space="preserve">dane osobowe będą przechowywyane przez okres 60 dni od dnia upowszechnienia informacji o </w:t>
      </w:r>
      <w:r w:rsidR="00FD1886">
        <w:rPr>
          <w:rFonts w:ascii="Arial" w:eastAsia="Times New Roman" w:hAnsi="Arial" w:cs="Arial"/>
          <w:sz w:val="18"/>
          <w:szCs w:val="18"/>
          <w:lang w:eastAsia="pl-PL"/>
        </w:rPr>
        <w:t xml:space="preserve">wynikach naboru. Po upływie tego terminu, w przypadku braku odbioru kart przez kandydata </w:t>
      </w:r>
      <w:r w:rsidR="0093322B">
        <w:rPr>
          <w:rFonts w:ascii="Arial" w:eastAsia="Times New Roman" w:hAnsi="Arial" w:cs="Arial"/>
          <w:sz w:val="18"/>
          <w:szCs w:val="18"/>
          <w:lang w:eastAsia="pl-PL"/>
        </w:rPr>
        <w:br/>
      </w:r>
      <w:r w:rsidR="00FD1886">
        <w:rPr>
          <w:rFonts w:ascii="Arial" w:eastAsia="Times New Roman" w:hAnsi="Arial" w:cs="Arial"/>
          <w:sz w:val="18"/>
          <w:szCs w:val="18"/>
          <w:lang w:eastAsia="pl-PL"/>
        </w:rPr>
        <w:t xml:space="preserve">lub zgłaszającego, dokumenty te zostaną protokolarnie zniszczone przez powołaną w tym celu komisję doraźną Rady Miejskiej Tomaszowa Mazowieckiego. </w:t>
      </w:r>
    </w:p>
    <w:p w:rsidR="00ED3EB8" w:rsidRPr="00ED3EB8" w:rsidRDefault="00ED3EB8" w:rsidP="00ED3EB8">
      <w:pPr>
        <w:pStyle w:val="Akapitzlist"/>
        <w:spacing w:after="0" w:line="240" w:lineRule="auto"/>
        <w:ind w:left="360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C61363" w:rsidRPr="0096279F" w:rsidRDefault="00C61363" w:rsidP="00C613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>Posiada Pani/Pan prawo żądania od Administratora:</w:t>
      </w:r>
    </w:p>
    <w:p w:rsidR="00C61363" w:rsidRPr="0096279F" w:rsidRDefault="00C61363" w:rsidP="00C61363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>dostępu do swoich danych oraz otrzymania ich kopii (art. 15 RODO),</w:t>
      </w:r>
    </w:p>
    <w:p w:rsidR="00C61363" w:rsidRPr="0096279F" w:rsidRDefault="00C61363" w:rsidP="00C61363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>sprostowania lub poprawiania swoich danych (art. 16 RODO),</w:t>
      </w:r>
    </w:p>
    <w:p w:rsidR="00C61363" w:rsidRPr="0096279F" w:rsidRDefault="00C61363" w:rsidP="00C61363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>usunięcia danych osobowych (art. 17 RODO),</w:t>
      </w:r>
    </w:p>
    <w:p w:rsidR="00C61363" w:rsidRPr="0096279F" w:rsidRDefault="00C61363" w:rsidP="00C61363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>ograniczenia przetwarzania danych (art. 18 RODO).</w:t>
      </w:r>
    </w:p>
    <w:p w:rsidR="00C61363" w:rsidRPr="0096279F" w:rsidRDefault="00C61363" w:rsidP="00C61363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:rsidR="00C61363" w:rsidRDefault="00C61363" w:rsidP="00C613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96279F">
        <w:rPr>
          <w:rFonts w:ascii="Arial" w:eastAsia="Times New Roman" w:hAnsi="Arial" w:cs="Arial"/>
          <w:sz w:val="18"/>
          <w:szCs w:val="18"/>
          <w:lang w:eastAsia="pl-PL"/>
        </w:rPr>
        <w:t>Posiada Pani/Pan prawo wniesienia skargi do organu nadzorczego, tj. Prezesa Urzędu Ochrony Danych Osobowych na adres: ul. Stawki 2, 00-193 Warszawa (art. 77 RODO).</w:t>
      </w:r>
    </w:p>
    <w:p w:rsidR="002532AA" w:rsidRDefault="002532AA" w:rsidP="002532AA">
      <w:pPr>
        <w:pStyle w:val="Akapitzlist"/>
        <w:spacing w:after="0" w:line="240" w:lineRule="auto"/>
        <w:ind w:left="360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2532AA" w:rsidRDefault="002532AA" w:rsidP="00C613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Nie przysługuje Pani/Panu prawo do:</w:t>
      </w:r>
    </w:p>
    <w:p w:rsidR="002532AA" w:rsidRDefault="002532AA" w:rsidP="002532AA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 xml:space="preserve">przenoszenia </w:t>
      </w:r>
      <w:proofErr w:type="gramStart"/>
      <w:r>
        <w:rPr>
          <w:rFonts w:ascii="Arial" w:eastAsia="Times New Roman" w:hAnsi="Arial" w:cs="Arial"/>
          <w:sz w:val="18"/>
          <w:szCs w:val="18"/>
          <w:lang w:eastAsia="pl-PL"/>
        </w:rPr>
        <w:t>danych,</w:t>
      </w:r>
      <w:proofErr w:type="gramEnd"/>
      <w:r>
        <w:rPr>
          <w:rFonts w:ascii="Arial" w:eastAsia="Times New Roman" w:hAnsi="Arial" w:cs="Arial"/>
          <w:sz w:val="18"/>
          <w:szCs w:val="18"/>
          <w:lang w:eastAsia="pl-PL"/>
        </w:rPr>
        <w:t xml:space="preserve"> ani cofnięcia zgody z uwagi na fakt, iż podstawą przetwarzania nie jest zgoda, </w:t>
      </w:r>
      <w:r>
        <w:rPr>
          <w:rFonts w:ascii="Arial" w:eastAsia="Times New Roman" w:hAnsi="Arial" w:cs="Arial"/>
          <w:sz w:val="18"/>
          <w:szCs w:val="18"/>
          <w:lang w:eastAsia="pl-PL"/>
        </w:rPr>
        <w:br/>
        <w:t>ani umowa,</w:t>
      </w:r>
    </w:p>
    <w:p w:rsidR="002532AA" w:rsidRPr="0096279F" w:rsidRDefault="002532AA" w:rsidP="002532AA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usunięcia danych, ponieważ przetwarzanie jest niezbędne do wywiązania się z obowiązku prawnego.</w:t>
      </w:r>
    </w:p>
    <w:p w:rsidR="00C61363" w:rsidRDefault="00C61363" w:rsidP="00C61363">
      <w:pPr>
        <w:pStyle w:val="Akapitzlist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C61363" w:rsidRPr="00FD1886" w:rsidRDefault="00C61363" w:rsidP="00C613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FD1886">
        <w:rPr>
          <w:rFonts w:ascii="Arial" w:eastAsia="Times New Roman" w:hAnsi="Arial" w:cs="Arial"/>
          <w:sz w:val="18"/>
          <w:szCs w:val="18"/>
          <w:lang w:eastAsia="pl-PL"/>
        </w:rPr>
        <w:t xml:space="preserve">Obowiązek podania Pani/Pana danych osobowych wynika z </w:t>
      </w:r>
      <w:r w:rsidR="00FD1886" w:rsidRPr="00FD1886">
        <w:rPr>
          <w:rFonts w:ascii="Arial" w:eastAsia="Times New Roman" w:hAnsi="Arial" w:cs="Arial"/>
          <w:sz w:val="18"/>
          <w:szCs w:val="18"/>
          <w:lang w:eastAsia="pl-PL"/>
        </w:rPr>
        <w:t xml:space="preserve">ustawy z dnia 27 lipca 2001 r. </w:t>
      </w:r>
      <w:r w:rsidR="00FD1886" w:rsidRPr="00FD1886">
        <w:rPr>
          <w:rFonts w:ascii="Arial" w:eastAsia="Times New Roman" w:hAnsi="Arial" w:cs="Arial"/>
          <w:i/>
          <w:sz w:val="18"/>
          <w:szCs w:val="18"/>
          <w:lang w:eastAsia="pl-PL"/>
        </w:rPr>
        <w:t>Prawo o ustroju sądów powszechnych</w:t>
      </w:r>
      <w:r w:rsidR="00FD1886" w:rsidRPr="00FD1886">
        <w:rPr>
          <w:rFonts w:ascii="Arial" w:eastAsia="Times New Roman" w:hAnsi="Arial" w:cs="Arial"/>
          <w:sz w:val="18"/>
          <w:szCs w:val="18"/>
          <w:lang w:eastAsia="pl-PL"/>
        </w:rPr>
        <w:t xml:space="preserve"> (t. j. Dz. U. z 202</w:t>
      </w:r>
      <w:r w:rsidR="0093322B">
        <w:rPr>
          <w:rFonts w:ascii="Arial" w:eastAsia="Times New Roman" w:hAnsi="Arial" w:cs="Arial"/>
          <w:sz w:val="18"/>
          <w:szCs w:val="18"/>
          <w:lang w:eastAsia="pl-PL"/>
        </w:rPr>
        <w:t>4</w:t>
      </w:r>
      <w:r w:rsidR="00FD1886" w:rsidRPr="00FD1886">
        <w:rPr>
          <w:rFonts w:ascii="Arial" w:eastAsia="Times New Roman" w:hAnsi="Arial" w:cs="Arial"/>
          <w:sz w:val="18"/>
          <w:szCs w:val="18"/>
          <w:lang w:eastAsia="pl-PL"/>
        </w:rPr>
        <w:t xml:space="preserve"> r., poz. </w:t>
      </w:r>
      <w:r w:rsidR="0093322B">
        <w:rPr>
          <w:rFonts w:ascii="Arial" w:eastAsia="Times New Roman" w:hAnsi="Arial" w:cs="Arial"/>
          <w:sz w:val="18"/>
          <w:szCs w:val="18"/>
          <w:lang w:eastAsia="pl-PL"/>
        </w:rPr>
        <w:t>334</w:t>
      </w:r>
      <w:r w:rsidR="00FD1886" w:rsidRPr="00FD1886">
        <w:rPr>
          <w:rFonts w:ascii="Arial" w:eastAsia="Times New Roman" w:hAnsi="Arial" w:cs="Arial"/>
          <w:sz w:val="18"/>
          <w:szCs w:val="18"/>
          <w:lang w:eastAsia="pl-PL"/>
        </w:rPr>
        <w:t>)</w:t>
      </w:r>
      <w:r w:rsidRPr="00FD1886">
        <w:rPr>
          <w:rFonts w:ascii="Arial" w:eastAsia="Times New Roman" w:hAnsi="Arial" w:cs="Arial"/>
          <w:sz w:val="18"/>
          <w:szCs w:val="18"/>
          <w:lang w:eastAsia="pl-PL"/>
        </w:rPr>
        <w:t xml:space="preserve">. Podanie tych danych jest niezbędne do </w:t>
      </w:r>
      <w:r w:rsidR="00FD1886" w:rsidRPr="00FD1886">
        <w:rPr>
          <w:rFonts w:ascii="Arial" w:eastAsia="Times New Roman" w:hAnsi="Arial" w:cs="Arial"/>
          <w:sz w:val="18"/>
          <w:szCs w:val="18"/>
          <w:lang w:eastAsia="pl-PL"/>
        </w:rPr>
        <w:t xml:space="preserve">złożenia karty zgłoszenia kandydata na ławnika wraz z niezbędnymi załącznikami w związku z procedurą przeprowadzenia wyborów </w:t>
      </w:r>
      <w:r w:rsidR="0093322B">
        <w:rPr>
          <w:rFonts w:ascii="Arial" w:eastAsia="Times New Roman" w:hAnsi="Arial" w:cs="Arial"/>
          <w:sz w:val="18"/>
          <w:szCs w:val="18"/>
          <w:lang w:eastAsia="pl-PL"/>
        </w:rPr>
        <w:t xml:space="preserve">uzupełniających </w:t>
      </w:r>
      <w:bookmarkStart w:id="1" w:name="_GoBack"/>
      <w:bookmarkEnd w:id="1"/>
      <w:r w:rsidR="00FD1886" w:rsidRPr="00FD1886">
        <w:rPr>
          <w:rFonts w:ascii="Arial" w:eastAsia="Times New Roman" w:hAnsi="Arial" w:cs="Arial"/>
          <w:sz w:val="18"/>
          <w:szCs w:val="18"/>
          <w:lang w:eastAsia="pl-PL"/>
        </w:rPr>
        <w:t xml:space="preserve">na ławników sądowych na kadencję w latach 2024 – 2027. </w:t>
      </w:r>
    </w:p>
    <w:p w:rsidR="00FD1886" w:rsidRPr="00FD1886" w:rsidRDefault="00FD1886" w:rsidP="00FD1886">
      <w:pPr>
        <w:pStyle w:val="Akapitzlist"/>
        <w:rPr>
          <w:rFonts w:ascii="Arial" w:eastAsia="Times New Roman" w:hAnsi="Arial" w:cs="Arial"/>
          <w:sz w:val="16"/>
          <w:szCs w:val="16"/>
          <w:lang w:eastAsia="pl-PL"/>
        </w:rPr>
      </w:pPr>
    </w:p>
    <w:p w:rsidR="00C61363" w:rsidRDefault="00C61363" w:rsidP="00C613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Pani/Pana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 dane </w:t>
      </w:r>
      <w:r>
        <w:rPr>
          <w:rFonts w:ascii="Arial" w:eastAsia="Times New Roman" w:hAnsi="Arial" w:cs="Arial"/>
          <w:sz w:val="18"/>
          <w:szCs w:val="18"/>
          <w:lang w:eastAsia="pl-PL"/>
        </w:rPr>
        <w:t>osobowe</w:t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 xml:space="preserve"> nie będą wykorzystywane do zautomatyzowanego podejmowania decyzji </w:t>
      </w:r>
      <w:r w:rsidR="002532AA">
        <w:rPr>
          <w:rFonts w:ascii="Arial" w:eastAsia="Times New Roman" w:hAnsi="Arial" w:cs="Arial"/>
          <w:sz w:val="18"/>
          <w:szCs w:val="18"/>
          <w:lang w:eastAsia="pl-PL"/>
        </w:rPr>
        <w:br/>
      </w:r>
      <w:r w:rsidRPr="0096279F">
        <w:rPr>
          <w:rFonts w:ascii="Arial" w:eastAsia="Times New Roman" w:hAnsi="Arial" w:cs="Arial"/>
          <w:sz w:val="18"/>
          <w:szCs w:val="18"/>
          <w:lang w:eastAsia="pl-PL"/>
        </w:rPr>
        <w:t>lub do profilowania.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 Dane te </w:t>
      </w:r>
      <w:r w:rsidRPr="00614BF8">
        <w:rPr>
          <w:rFonts w:ascii="Arial" w:eastAsia="Times New Roman" w:hAnsi="Arial" w:cs="Arial"/>
          <w:sz w:val="18"/>
          <w:szCs w:val="18"/>
          <w:lang w:eastAsia="pl-PL"/>
        </w:rPr>
        <w:t xml:space="preserve">nie będą </w:t>
      </w:r>
      <w:r>
        <w:rPr>
          <w:rFonts w:ascii="Arial" w:eastAsia="Times New Roman" w:hAnsi="Arial" w:cs="Arial"/>
          <w:sz w:val="18"/>
          <w:szCs w:val="18"/>
          <w:lang w:eastAsia="pl-PL"/>
        </w:rPr>
        <w:t xml:space="preserve">również </w:t>
      </w:r>
      <w:r w:rsidRPr="00614BF8">
        <w:rPr>
          <w:rFonts w:ascii="Arial" w:eastAsia="Times New Roman" w:hAnsi="Arial" w:cs="Arial"/>
          <w:sz w:val="18"/>
          <w:szCs w:val="18"/>
          <w:lang w:eastAsia="pl-PL"/>
        </w:rPr>
        <w:t>przekazywane do państwa trzeciego ani do organizacji międzynarodowej.</w:t>
      </w:r>
    </w:p>
    <w:p w:rsidR="004A53C6" w:rsidRDefault="004A53C6" w:rsidP="004A53C6">
      <w:pPr>
        <w:spacing w:after="0" w:line="240" w:lineRule="auto"/>
        <w:ind w:left="4956" w:firstLine="708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4A53C6" w:rsidRDefault="004A53C6" w:rsidP="004A53C6">
      <w:pPr>
        <w:spacing w:after="0" w:line="240" w:lineRule="auto"/>
        <w:ind w:left="4956" w:firstLine="708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4A53C6" w:rsidRDefault="004A53C6" w:rsidP="004A53C6">
      <w:pPr>
        <w:spacing w:after="0" w:line="240" w:lineRule="auto"/>
        <w:ind w:left="4956" w:firstLine="708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……………………………..................</w:t>
      </w:r>
    </w:p>
    <w:p w:rsidR="004A53C6" w:rsidRPr="004A53C6" w:rsidRDefault="004A53C6" w:rsidP="004A53C6">
      <w:pPr>
        <w:spacing w:after="0" w:line="240" w:lineRule="auto"/>
        <w:ind w:left="4956" w:firstLine="708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 xml:space="preserve">(data i podpis kandydata na ławnika) </w:t>
      </w:r>
    </w:p>
    <w:sectPr w:rsidR="004A53C6" w:rsidRPr="004A53C6" w:rsidSect="004A53C6"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5B1F" w:rsidRDefault="00BE5B1F" w:rsidP="002532AA">
      <w:pPr>
        <w:spacing w:after="0" w:line="240" w:lineRule="auto"/>
      </w:pPr>
      <w:r>
        <w:separator/>
      </w:r>
    </w:p>
  </w:endnote>
  <w:endnote w:type="continuationSeparator" w:id="0">
    <w:p w:rsidR="00BE5B1F" w:rsidRDefault="00BE5B1F" w:rsidP="002532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91147838"/>
      <w:docPartObj>
        <w:docPartGallery w:val="Page Numbers (Bottom of Page)"/>
        <w:docPartUnique/>
      </w:docPartObj>
    </w:sdtPr>
    <w:sdtEndPr/>
    <w:sdtContent>
      <w:p w:rsidR="00FD54AF" w:rsidRDefault="003F0C2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FD54AF" w:rsidRDefault="00BE5B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5B1F" w:rsidRDefault="00BE5B1F" w:rsidP="002532AA">
      <w:pPr>
        <w:spacing w:after="0" w:line="240" w:lineRule="auto"/>
      </w:pPr>
      <w:r>
        <w:separator/>
      </w:r>
    </w:p>
  </w:footnote>
  <w:footnote w:type="continuationSeparator" w:id="0">
    <w:p w:rsidR="00BE5B1F" w:rsidRDefault="00BE5B1F" w:rsidP="002532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C53DC"/>
    <w:multiLevelType w:val="hybridMultilevel"/>
    <w:tmpl w:val="AD38C6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8C1687"/>
    <w:multiLevelType w:val="hybridMultilevel"/>
    <w:tmpl w:val="BB263CB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0E162A"/>
    <w:multiLevelType w:val="hybridMultilevel"/>
    <w:tmpl w:val="0D42FB9A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F7E3595"/>
    <w:multiLevelType w:val="hybridMultilevel"/>
    <w:tmpl w:val="7D640A2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1363"/>
    <w:rsid w:val="002170AA"/>
    <w:rsid w:val="002532AA"/>
    <w:rsid w:val="0033523D"/>
    <w:rsid w:val="003703C2"/>
    <w:rsid w:val="003F0C23"/>
    <w:rsid w:val="004A53C6"/>
    <w:rsid w:val="00724290"/>
    <w:rsid w:val="007D784B"/>
    <w:rsid w:val="00865837"/>
    <w:rsid w:val="0093322B"/>
    <w:rsid w:val="00BE5B1F"/>
    <w:rsid w:val="00C61363"/>
    <w:rsid w:val="00D22333"/>
    <w:rsid w:val="00E134BD"/>
    <w:rsid w:val="00ED3EB8"/>
    <w:rsid w:val="00F0664C"/>
    <w:rsid w:val="00F53F00"/>
    <w:rsid w:val="00FD1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0919C"/>
  <w15:chartTrackingRefBased/>
  <w15:docId w15:val="{7F9EB964-0F11-4F29-A782-6FD16D7A7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61363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6136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C613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61363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32A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32A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32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od@tomaszow-ma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661</Words>
  <Characters>3967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Wieteska</dc:creator>
  <cp:keywords/>
  <dc:description/>
  <cp:lastModifiedBy>Edyta Wieteska</cp:lastModifiedBy>
  <cp:revision>5</cp:revision>
  <cp:lastPrinted>2023-05-30T11:42:00Z</cp:lastPrinted>
  <dcterms:created xsi:type="dcterms:W3CDTF">2023-05-29T11:29:00Z</dcterms:created>
  <dcterms:modified xsi:type="dcterms:W3CDTF">2024-03-28T11:28:00Z</dcterms:modified>
</cp:coreProperties>
</file>