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9CCCE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5E52BE45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7067DE59" w14:textId="77777777" w:rsidR="00A77B3E" w:rsidRDefault="00A77B3E">
      <w:pPr>
        <w:ind w:left="5669"/>
        <w:rPr>
          <w:sz w:val="20"/>
        </w:rPr>
      </w:pPr>
    </w:p>
    <w:p w14:paraId="5BC9FF9B" w14:textId="77777777" w:rsidR="00A77B3E" w:rsidRDefault="00A77B3E">
      <w:pPr>
        <w:ind w:left="5669"/>
        <w:rPr>
          <w:sz w:val="20"/>
        </w:rPr>
      </w:pPr>
    </w:p>
    <w:p w14:paraId="6F5FC023" w14:textId="2EC7B43B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</w:r>
      <w:r w:rsidR="009D347C" w:rsidRPr="009D347C">
        <w:rPr>
          <w:b/>
          <w:caps/>
        </w:rPr>
        <w:t>RADY MIEJSKIEJ TOMASZOWA MAZOWIECKIEGO</w:t>
      </w:r>
    </w:p>
    <w:p w14:paraId="475AEEF5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068E0ABE" w14:textId="6C468517" w:rsidR="00A77B3E" w:rsidRDefault="00000000">
      <w:pPr>
        <w:keepNext/>
        <w:spacing w:after="480" w:line="276" w:lineRule="auto"/>
        <w:jc w:val="center"/>
      </w:pPr>
      <w:r>
        <w:rPr>
          <w:b/>
        </w:rPr>
        <w:t xml:space="preserve">w sprawie wyrażenia zgody na nabycie do zasobów komunalnych prawa własności </w:t>
      </w:r>
      <w:r w:rsidR="009D347C">
        <w:rPr>
          <w:b/>
        </w:rPr>
        <w:t>zabudowanej</w:t>
      </w:r>
      <w:r>
        <w:rPr>
          <w:b/>
        </w:rPr>
        <w:t xml:space="preserve"> </w:t>
      </w:r>
      <w:r w:rsidR="009D347C">
        <w:rPr>
          <w:b/>
        </w:rPr>
        <w:t>nieruchomości</w:t>
      </w:r>
      <w:r>
        <w:rPr>
          <w:b/>
        </w:rPr>
        <w:t xml:space="preserve"> położonej w Tomaszowie </w:t>
      </w:r>
      <w:proofErr w:type="spellStart"/>
      <w:r>
        <w:rPr>
          <w:b/>
        </w:rPr>
        <w:t>Maz</w:t>
      </w:r>
      <w:proofErr w:type="spellEnd"/>
      <w:r>
        <w:rPr>
          <w:b/>
        </w:rPr>
        <w:t>. przy ul. Barlickiego nr 32</w:t>
      </w:r>
    </w:p>
    <w:p w14:paraId="123ED76B" w14:textId="77777777" w:rsidR="00A77B3E" w:rsidRDefault="00000000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 art. 18 ust. 2 pkt. 9 lit. a ustawy z dnia 8 marca 1990 r. o samorządzie gminnym</w:t>
      </w:r>
      <w:r>
        <w:br/>
        <w:t>(t. j. Dz. U. z 2023 r. poz. 40)   oraz art. 24 ust. 1 ustawy z dnia 21 sierpnia 1997 r. o gospodarce nieruchomościami (</w:t>
      </w:r>
      <w:proofErr w:type="spellStart"/>
      <w:r>
        <w:t>t.j</w:t>
      </w:r>
      <w:proofErr w:type="spellEnd"/>
      <w:r>
        <w:t xml:space="preserve">.  Dz. U. z 2023 roku poz. 344, poz. 1113, poz. 1463, poz. 1506, poz. 1688, poz. 1762, poz. 1906, poz. 2029)  w związku § 10 ust. 1 pkt.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</w:t>
      </w:r>
      <w:r>
        <w:rPr>
          <w:b/>
          <w:color w:val="000000"/>
          <w:u w:color="000000"/>
        </w:rPr>
        <w:t>Rada Miejska Tomaszowa Mazowieckiego uchwala, co następuje:</w:t>
      </w:r>
    </w:p>
    <w:p w14:paraId="0FDAE6C9" w14:textId="04074AE5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Wyraża się zgodę na nabycie do zasobów komunalnych prawa własności zabudowanej nieruchomości położonej w 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 w obrębie 9 przy ul. Norberta Barlickiego nr 32, dla której prowadzona jest księga wieczysta PT1T/00001923/2, oznaczonej w ewidencji gruntów i budynków nr 289/1 o powierzchni 2980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.</w:t>
      </w:r>
    </w:p>
    <w:p w14:paraId="5BD4685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uchwały powierza się Prezydentowi Miasta Tomaszowa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</w:t>
      </w:r>
    </w:p>
    <w:p w14:paraId="7EB48C3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i podlega ogłoszeniu na tablicy ogłoszeń Urzędu Miasta w 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</w:t>
      </w:r>
    </w:p>
    <w:p w14:paraId="215CB58F" w14:textId="77777777" w:rsidR="00B45447" w:rsidRDefault="00B4544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A5CCE54" w14:textId="77777777" w:rsidR="00B45447" w:rsidRDefault="00B4544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DF55BE5" w14:textId="77777777" w:rsidR="00B45447" w:rsidRDefault="00B4544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0DBD185" w14:textId="77777777" w:rsidR="00B45447" w:rsidRPr="000A3783" w:rsidRDefault="00B45447" w:rsidP="00B45447">
      <w:pPr>
        <w:keepLines/>
        <w:spacing w:before="120" w:after="120" w:line="276" w:lineRule="auto"/>
        <w:ind w:firstLine="340"/>
        <w:rPr>
          <w:color w:val="000000"/>
          <w:sz w:val="20"/>
          <w:szCs w:val="20"/>
          <w:u w:color="000000"/>
        </w:rPr>
      </w:pPr>
      <w:r w:rsidRPr="000A3783">
        <w:rPr>
          <w:color w:val="000000"/>
          <w:sz w:val="20"/>
          <w:szCs w:val="20"/>
          <w:u w:color="000000"/>
        </w:rPr>
        <w:t>………………………</w:t>
      </w:r>
    </w:p>
    <w:p w14:paraId="3C01CF28" w14:textId="77777777" w:rsidR="00B45447" w:rsidRPr="000A3783" w:rsidRDefault="00B45447" w:rsidP="00B45447">
      <w:pPr>
        <w:keepLines/>
        <w:spacing w:before="120" w:after="120" w:line="276" w:lineRule="auto"/>
        <w:ind w:firstLine="340"/>
        <w:rPr>
          <w:color w:val="000000"/>
          <w:sz w:val="20"/>
          <w:szCs w:val="20"/>
          <w:u w:color="000000"/>
        </w:rPr>
      </w:pPr>
      <w:r w:rsidRPr="000A3783">
        <w:rPr>
          <w:color w:val="000000"/>
          <w:sz w:val="20"/>
          <w:szCs w:val="20"/>
          <w:u w:color="000000"/>
        </w:rPr>
        <w:t>Projekt sporządził</w:t>
      </w:r>
    </w:p>
    <w:p w14:paraId="2C75047A" w14:textId="77777777" w:rsidR="00B45447" w:rsidRPr="000A3783" w:rsidRDefault="00B45447" w:rsidP="00B45447">
      <w:pPr>
        <w:keepLines/>
        <w:spacing w:before="120" w:after="120" w:line="276" w:lineRule="auto"/>
        <w:ind w:firstLine="340"/>
        <w:rPr>
          <w:color w:val="000000"/>
          <w:sz w:val="20"/>
          <w:szCs w:val="20"/>
          <w:u w:color="000000"/>
        </w:rPr>
      </w:pPr>
    </w:p>
    <w:p w14:paraId="20399915" w14:textId="77777777" w:rsidR="00B45447" w:rsidRPr="000A3783" w:rsidRDefault="00B45447" w:rsidP="00B45447">
      <w:pPr>
        <w:keepLines/>
        <w:spacing w:before="120" w:after="120" w:line="276" w:lineRule="auto"/>
        <w:ind w:firstLine="340"/>
        <w:rPr>
          <w:color w:val="000000"/>
          <w:sz w:val="20"/>
          <w:szCs w:val="20"/>
          <w:u w:color="000000"/>
        </w:rPr>
      </w:pPr>
    </w:p>
    <w:p w14:paraId="5CB28F85" w14:textId="77777777" w:rsidR="00B45447" w:rsidRPr="000A3783" w:rsidRDefault="00B45447" w:rsidP="00B45447">
      <w:pPr>
        <w:keepLines/>
        <w:spacing w:before="120" w:after="120" w:line="276" w:lineRule="auto"/>
        <w:ind w:firstLine="340"/>
        <w:rPr>
          <w:color w:val="000000"/>
          <w:sz w:val="20"/>
          <w:szCs w:val="20"/>
          <w:u w:color="000000"/>
        </w:rPr>
      </w:pPr>
      <w:r w:rsidRPr="000A3783">
        <w:rPr>
          <w:color w:val="000000"/>
          <w:sz w:val="20"/>
          <w:szCs w:val="20"/>
          <w:u w:color="000000"/>
        </w:rPr>
        <w:t>……………………….</w:t>
      </w:r>
    </w:p>
    <w:p w14:paraId="4938D9CD" w14:textId="77777777" w:rsidR="00B45447" w:rsidRDefault="00B45447" w:rsidP="00B45447">
      <w:pPr>
        <w:keepLines/>
        <w:spacing w:before="120" w:after="120" w:line="276" w:lineRule="auto"/>
        <w:ind w:firstLine="340"/>
        <w:rPr>
          <w:color w:val="000000"/>
          <w:sz w:val="20"/>
          <w:szCs w:val="20"/>
          <w:u w:color="000000"/>
        </w:rPr>
      </w:pPr>
      <w:r w:rsidRPr="000A3783">
        <w:rPr>
          <w:color w:val="000000"/>
          <w:sz w:val="20"/>
          <w:szCs w:val="20"/>
          <w:u w:color="000000"/>
        </w:rPr>
        <w:t xml:space="preserve">Projekt zaopiniował pod względem prawnym  </w:t>
      </w:r>
    </w:p>
    <w:p w14:paraId="7E97BC36" w14:textId="77777777" w:rsidR="00B159C7" w:rsidRDefault="00B159C7" w:rsidP="00B45447">
      <w:pPr>
        <w:keepLines/>
        <w:spacing w:before="120" w:after="120" w:line="276" w:lineRule="auto"/>
        <w:ind w:firstLine="340"/>
        <w:rPr>
          <w:color w:val="000000"/>
          <w:sz w:val="20"/>
          <w:szCs w:val="20"/>
          <w:u w:color="000000"/>
        </w:rPr>
      </w:pPr>
    </w:p>
    <w:p w14:paraId="3FC71CB6" w14:textId="77777777" w:rsidR="00B159C7" w:rsidRDefault="00B159C7" w:rsidP="00B45447">
      <w:pPr>
        <w:keepLines/>
        <w:spacing w:before="120" w:after="120" w:line="276" w:lineRule="auto"/>
        <w:ind w:firstLine="340"/>
        <w:rPr>
          <w:color w:val="000000"/>
          <w:sz w:val="20"/>
          <w:szCs w:val="20"/>
          <w:u w:color="000000"/>
        </w:rPr>
      </w:pPr>
    </w:p>
    <w:p w14:paraId="65489D33" w14:textId="77777777" w:rsidR="00B159C7" w:rsidRPr="000A3783" w:rsidRDefault="00B159C7" w:rsidP="00B45447">
      <w:pPr>
        <w:keepLines/>
        <w:spacing w:before="120" w:after="120" w:line="276" w:lineRule="auto"/>
        <w:ind w:firstLine="340"/>
        <w:rPr>
          <w:color w:val="000000"/>
          <w:sz w:val="20"/>
          <w:szCs w:val="20"/>
          <w:u w:color="000000"/>
        </w:rPr>
      </w:pPr>
    </w:p>
    <w:p w14:paraId="2DC39262" w14:textId="77777777" w:rsidR="00B159C7" w:rsidRPr="005E2B3E" w:rsidRDefault="00B159C7" w:rsidP="00B159C7">
      <w:pPr>
        <w:ind w:firstLine="708"/>
        <w:jc w:val="center"/>
        <w:rPr>
          <w:b/>
          <w:bCs/>
        </w:rPr>
      </w:pPr>
      <w:r w:rsidRPr="005E2B3E">
        <w:rPr>
          <w:b/>
          <w:bCs/>
        </w:rPr>
        <w:lastRenderedPageBreak/>
        <w:t>UZASADNIENIE</w:t>
      </w:r>
    </w:p>
    <w:p w14:paraId="42D37FCF" w14:textId="77777777" w:rsidR="00B159C7" w:rsidRDefault="00B159C7" w:rsidP="00B159C7">
      <w:pPr>
        <w:ind w:firstLine="708"/>
        <w:jc w:val="both"/>
      </w:pPr>
      <w:r>
        <w:t xml:space="preserve">Nieruchomość zabudowana  zlokalizowana w Tomaszowie Mazowieckim przy ulicy Norberta  Barlickiego 32. Na przedmiotowej działce znajduje się  Pałac Moritza </w:t>
      </w:r>
      <w:proofErr w:type="spellStart"/>
      <w:r>
        <w:t>Piescha</w:t>
      </w:r>
      <w:proofErr w:type="spellEnd"/>
      <w:r>
        <w:t xml:space="preserve"> -w</w:t>
      </w:r>
      <w:r w:rsidRPr="007129DF">
        <w:t>ybudowany w roku 1895</w:t>
      </w:r>
      <w:r>
        <w:t xml:space="preserve">. </w:t>
      </w:r>
      <w:r w:rsidRPr="007129DF">
        <w:t>Obiekt</w:t>
      </w:r>
      <w:r>
        <w:t xml:space="preserve"> z czerwonej cegły,</w:t>
      </w:r>
      <w:r w:rsidRPr="007129DF">
        <w:t xml:space="preserve"> o charakterze pałacowej willi w stylu eklektycznym z dominacją elementów późnego renesansu francuskiego i neobaroku.</w:t>
      </w:r>
      <w:r>
        <w:t xml:space="preserve"> Przedmiotowy obiekt został  wpisany do Rejestru Zabytków w dniu 07.10.1982r. za numerem 281 oraz figuruje w Gminnej Ewidencji Zabytków miasta Tomaszowa Mazowieckiego.</w:t>
      </w:r>
    </w:p>
    <w:p w14:paraId="46DB099B" w14:textId="77777777" w:rsidR="00B159C7" w:rsidRDefault="00B159C7" w:rsidP="00B159C7">
      <w:pPr>
        <w:ind w:firstLine="708"/>
        <w:jc w:val="both"/>
      </w:pPr>
      <w:r>
        <w:t>Zgodnie z zapisami w ewidencji gruntów i budynków nieruchomość stanowi działkę oznaczoną numerem 289/1 w obrębie 9, posiada użytek gruntowy Bi-inne tereny zabudowane. Na działce znajduje się budynek 3-kondygnacyjny o powierzchni zabudowy 648m</w:t>
      </w:r>
      <w:r>
        <w:rPr>
          <w:vertAlign w:val="superscript"/>
        </w:rPr>
        <w:t>2</w:t>
      </w:r>
      <w:r>
        <w:t xml:space="preserve">. </w:t>
      </w:r>
    </w:p>
    <w:p w14:paraId="5C0C5E3E" w14:textId="77777777" w:rsidR="00B159C7" w:rsidRDefault="00B159C7" w:rsidP="00B159C7">
      <w:pPr>
        <w:ind w:firstLine="708"/>
        <w:jc w:val="both"/>
      </w:pPr>
      <w:r>
        <w:t>Zgodnie z uchwałą nr LVIII/511/2018 z dnia 14 lutego 2018r. w sprawie miejscowego planu zagospodarowania przestrzennego obszaru położonego w rejonie ulicy Barlickiego w Tomaszowie Mazowieckim, przedmiotowa nieruchomość znajduje się w strefie 05.M/U – tereny zabudowy mieszkaniowej i usługowej. Teren położony jest całkowicie w strefie ochrony konserwatorskiej historycznego układu przestrzennego- strefa śródmiejska.</w:t>
      </w:r>
    </w:p>
    <w:p w14:paraId="61884FAE" w14:textId="77777777" w:rsidR="00B159C7" w:rsidRDefault="00B159C7" w:rsidP="00B159C7">
      <w:pPr>
        <w:ind w:firstLine="708"/>
        <w:jc w:val="both"/>
      </w:pPr>
      <w:r>
        <w:t xml:space="preserve">Przedmiotowa uchwała jest procedowana w związku z wnioskiem o wywłaszczenie zabytku nieruchomego, wnioskiem o przeprowadzenie rokowań z dnia 07.02.2024r. skierowanym do Starosty Tomaszowskiego przez Łódzkiego Wojewódzkiego Konserwatora Zabytków. Łódzki Wojewódzki Konserwator Zabytków wnioskuje w ww. wniosku o wywłaszczenie na rzecz Gminy Miasto Tomaszów Mazowiecki całej ww. nieruchomości. </w:t>
      </w:r>
    </w:p>
    <w:p w14:paraId="4565BA46" w14:textId="77777777" w:rsidR="00B159C7" w:rsidRPr="00C3044C" w:rsidRDefault="00B159C7" w:rsidP="00B159C7">
      <w:pPr>
        <w:ind w:firstLine="708"/>
        <w:jc w:val="both"/>
      </w:pPr>
      <w:r>
        <w:t>W związku z koniecznością przeprowadzenia rokowań w odniesieniu do objętej wnioskiem nieruchomości został przygotowany projekt uchwały w sprawie wyrażenia zgody na nabycie do zasobów komunalnych prawa własności zabudowanej nieruchomości położonej w Tomaszowie Mazowieckim przy ulicy Norberta Barlickiego  nr 32.</w:t>
      </w:r>
    </w:p>
    <w:p w14:paraId="07876935" w14:textId="77777777" w:rsidR="00B45447" w:rsidRDefault="00B4544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B45447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CCB4C" w14:textId="77777777" w:rsidR="006468E1" w:rsidRDefault="006468E1">
      <w:r>
        <w:separator/>
      </w:r>
    </w:p>
  </w:endnote>
  <w:endnote w:type="continuationSeparator" w:id="0">
    <w:p w14:paraId="5C28571F" w14:textId="77777777" w:rsidR="006468E1" w:rsidRDefault="00646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76358" w14:paraId="23DFDA5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EAB7BC2" w14:textId="77777777" w:rsidR="00676358" w:rsidRDefault="00000000">
          <w:pPr>
            <w:rPr>
              <w:sz w:val="18"/>
            </w:rPr>
          </w:pPr>
          <w:r>
            <w:rPr>
              <w:sz w:val="18"/>
            </w:rPr>
            <w:t>Id: 393EEA81-F839-43FC-BE95-A6058C7616F3.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3B78E6E" w14:textId="77777777" w:rsidR="0067635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4544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C82747" w14:textId="77777777" w:rsidR="00676358" w:rsidRDefault="0067635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E12FA" w14:textId="77777777" w:rsidR="006468E1" w:rsidRDefault="006468E1">
      <w:r>
        <w:separator/>
      </w:r>
    </w:p>
  </w:footnote>
  <w:footnote w:type="continuationSeparator" w:id="0">
    <w:p w14:paraId="566FA9F2" w14:textId="77777777" w:rsidR="006468E1" w:rsidRDefault="006468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01CE3"/>
    <w:rsid w:val="00356524"/>
    <w:rsid w:val="006468E1"/>
    <w:rsid w:val="00676358"/>
    <w:rsid w:val="00877659"/>
    <w:rsid w:val="00960921"/>
    <w:rsid w:val="009D347C"/>
    <w:rsid w:val="00A77B3E"/>
    <w:rsid w:val="00B159C7"/>
    <w:rsid w:val="00B45447"/>
    <w:rsid w:val="00CA2A55"/>
    <w:rsid w:val="00CA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6E8BC"/>
  <w15:docId w15:val="{2BA90801-A15E-425D-B824-589378784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496</Words>
  <Characters>2979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Prezydent Miasta Tomaszowa Mazowieckiego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nabycie do zasobów komunalnych prawa własności zabudownej nieruchomosci położonej w^Tomaszowie Maz. przy ul. Barlickiego nr 32</dc:subject>
  <dc:creator>mrybinski</dc:creator>
  <cp:lastModifiedBy>Mariusz Rybiński</cp:lastModifiedBy>
  <cp:revision>5</cp:revision>
  <cp:lastPrinted>2024-03-20T13:02:00Z</cp:lastPrinted>
  <dcterms:created xsi:type="dcterms:W3CDTF">2024-03-18T10:38:00Z</dcterms:created>
  <dcterms:modified xsi:type="dcterms:W3CDTF">2024-03-20T13:05:00Z</dcterms:modified>
  <cp:category>Akt prawny</cp:category>
</cp:coreProperties>
</file>