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/>
          <w:i/>
          <w:sz w:val="20"/>
          <w:u w:val="thick"/>
        </w:rPr>
      </w:pPr>
      <w:r>
        <w:rPr>
          <w:rFonts w:ascii="Calibri" w:eastAsia="Calibri" w:hAnsi="Calibri" w:cs="Calibri"/>
          <w:b/>
          <w:i/>
          <w:sz w:val="20"/>
          <w:u w:val="thick"/>
        </w:rPr>
        <w:t>Projekt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/>
          <w:i/>
          <w:sz w:val="20"/>
          <w:u w:val="thick"/>
        </w:rPr>
      </w:pP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  <w:r>
        <w:rPr>
          <w:rFonts w:ascii="Calibri" w:eastAsia="Calibri" w:hAnsi="Calibri" w:cs="Calibri"/>
          <w:b w:val="0"/>
          <w:i w:val="0"/>
          <w:sz w:val="20"/>
          <w:u w:val="none"/>
        </w:rPr>
        <w:t>z dnia  5 grudnia 2023 r.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  <w:r>
        <w:rPr>
          <w:rFonts w:ascii="Calibri" w:eastAsia="Calibri" w:hAnsi="Calibri" w:cs="Calibri"/>
          <w:b w:val="0"/>
          <w:i w:val="0"/>
          <w:sz w:val="20"/>
          <w:u w:val="none"/>
        </w:rPr>
        <w:t>Zatwierdzony przez .........................</w:t>
      </w: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</w:p>
    <w:p w:rsidR="00A77B3E">
      <w:pPr>
        <w:spacing w:before="0" w:after="0"/>
        <w:ind w:left="5669" w:right="0"/>
        <w:jc w:val="left"/>
        <w:rPr>
          <w:rFonts w:ascii="Calibri" w:eastAsia="Calibri" w:hAnsi="Calibri" w:cs="Calibri"/>
          <w:b w:val="0"/>
          <w:i w:val="0"/>
          <w:sz w:val="20"/>
          <w:u w:val="none"/>
        </w:rPr>
      </w:pPr>
    </w:p>
    <w:p w:rsidR="00A77B3E">
      <w:pPr>
        <w:spacing w:before="0" w:after="0" w:line="276" w:lineRule="auto"/>
        <w:ind w:left="0" w:right="0"/>
        <w:jc w:val="center"/>
        <w:rPr>
          <w:rFonts w:ascii="Calibri" w:eastAsia="Calibri" w:hAnsi="Calibri" w:cs="Calibri"/>
          <w:b/>
          <w:i w:val="0"/>
          <w:caps/>
          <w:sz w:val="24"/>
          <w:u w:val="none"/>
        </w:rPr>
      </w:pPr>
      <w:r>
        <w:rPr>
          <w:rFonts w:ascii="Calibri" w:eastAsia="Calibri" w:hAnsi="Calibri" w:cs="Calibri"/>
          <w:b/>
          <w:i w:val="0"/>
          <w:caps/>
          <w:sz w:val="24"/>
          <w:u w:val="none"/>
        </w:rPr>
        <w:t>Uchwała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 xml:space="preserve"> Nr 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>....................</w:t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br/>
      </w:r>
      <w:r>
        <w:rPr>
          <w:rFonts w:ascii="Calibri" w:eastAsia="Calibri" w:hAnsi="Calibri" w:cs="Calibri"/>
          <w:b/>
          <w:i w:val="0"/>
          <w:caps/>
          <w:sz w:val="24"/>
          <w:u w:val="none"/>
        </w:rPr>
        <w:t>Rady Miejskiej Tomaszowa Mazowieckiego</w:t>
      </w:r>
    </w:p>
    <w:p w:rsidR="00A77B3E">
      <w:pPr>
        <w:spacing w:before="280" w:after="280" w:line="276" w:lineRule="auto"/>
        <w:ind w:left="0" w:right="0"/>
        <w:jc w:val="center"/>
        <w:rPr>
          <w:rFonts w:ascii="Calibri" w:eastAsia="Calibri" w:hAnsi="Calibri" w:cs="Calibri"/>
          <w:b/>
          <w:i w:val="0"/>
          <w:caps/>
          <w:sz w:val="24"/>
          <w:u w:val="none"/>
        </w:rPr>
      </w:pPr>
      <w:r>
        <w:rPr>
          <w:rFonts w:ascii="Calibri" w:eastAsia="Calibri" w:hAnsi="Calibri" w:cs="Calibri"/>
          <w:b w:val="0"/>
          <w:caps w:val="0"/>
          <w:sz w:val="24"/>
        </w:rPr>
        <w:t>z dnia .................... 2023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i w:val="0"/>
          <w:caps w:val="0"/>
          <w:sz w:val="24"/>
          <w:u w:val="none"/>
        </w:rPr>
        <w:t>w sprawie ustalenia na rok 2024 planu dofinansowania form doskonalenia zawodowego nauczycieli oraz określenia maksymalnej kwoty dofinansowania opłat za kształcenie i doskonalenie nauczycieli zatrudnionych w szkołach podstawowych, zespołach szkolno – przedszkolnych, Zespole Przedszkolnym w Tomaszowie Mazowieckim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samorządzie gminnym (t.j. Dz.U.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40,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572,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1463,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1688)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70a 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3a, 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91d 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stycznia 1982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Karta Nauczyciela (t.j. Dz.U.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984,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1234,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1586,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1672,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2005) oraz § 5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6 Rozporządzenia Ministra Edukacji Narodowej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sierpnia 2019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sprawie dofinansowania doskonalenia zawodowego nauczycieli, szczegółowych celów szkolenia branżowego oraz trybu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warunków kierowania nauczycieli na szkolenia branżowe (Dz.U.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2019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1653;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2023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2054), Rada Miejska Tomaszowa Mazowieckiego uchwala,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</w:pPr>
      <w:r>
        <w:rPr>
          <w:rFonts w:ascii="Calibri" w:eastAsia="Calibri" w:hAnsi="Calibri" w:cs="Calibri"/>
          <w:b/>
          <w:sz w:val="24"/>
        </w:rPr>
        <w:t>§ 1.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 budżecie Gminy Miasto Tomaszów Mazowiecki na rok 2024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wyodrębnione zostały środki na dofinansowanie doskonalenia zawodowego nauczycieli,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wysokości 0,8% planowanych rocznych środków przeznaczonych na wynagrodzenia osobowe nauczycieli tj. 471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913,33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</w:rPr>
        <w:t>zł.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</w:t>
      </w:r>
      <w:r>
        <w:rPr>
          <w:rFonts w:ascii="Calibri" w:eastAsia="Calibri" w:hAnsi="Calibri" w:cs="Calibri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. 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 rok 2024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maksymalną kwotę dofinansowania opłat za kształcenie nauczycieli pobieranych przez podmioty,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70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3a 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1982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– Karta Nauczyciela,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70%.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przypadku, gdy nauczyciel kształci się na więcej niż jednym kierunku, kursie kwalifikacyjnym, dofinansowaniu podlega tylko jeden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nich.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Dofinansowaniu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podlega kierunek studiów, kurs kwalifikacyjny, dofinansowany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innego źródła.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Dofinansowanie nie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przysługuje nauczycielowi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następujących przypadkach: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nauczyciel jest zatrudniony na podstawie umowy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pracę na zastępstwo,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nauczyciel jest zatrudniony przez okres krótszy niż 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nauczyciel powtarza semestr lub rok studiów,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nauczyciel przebywa na urlopie dla poratowania zdrowia.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3.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 rok 2024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następujące formy kształcenia nauczycieli, na które dofinansowanie jest przyznawane: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studia wyższe,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studia podyplomowe,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kursy kwalifikacyjne,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seminaria,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konferencje,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wykłady,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7)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warsztaty,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8)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szkolenia,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9)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formy doskonalenia zawodowego nauczycieli.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4.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 na rok 2024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następujące specjalności kształcenia nauczycieli prowadzone przez podmioty, o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70a ust.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3a pkt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 ustawy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26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1982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– Karta Nauczyciela, na które dofinansowanie jest przyznawane: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podniesienie jakości edukacji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uzyskania kwalifikacji do nauczania drugiego przedmiotu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szkole oraz realizacji podstawy programowej kształcenia ogólnego,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edukacji matematyczno – przyrodniczej, humanistycznej oraz języka obcego nowożytnego;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uzyskanie kwalifikacji nauczyciela pedagoga, pedagoga specjalnego, psychologa, logopedy lub terapeuty pedagogicznego;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uzyskanie kwalifikacji do prowadzenia zajęć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wychowania przedszkolnego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edukacji wczesnoszkolnej oraz nauczania języka obcego nowożytnego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edukacji przedszkolnej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wczesnoszkolnej;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4)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wspieranie rozwoju umiejętności cyfrowych ze szczególnym uwzględnieniem: właściwego wykorzystania narzędzi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materiałów dostępnych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 opartych na sztucznej inteligencji,  bezpiecznego poruszania się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sieci, krytycznej analizy informacji dostępnych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Internecie;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5)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doskonalenie kompetencji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warunków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sposobu oceniania wewnątrzszkolnego;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6)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doskonalenie kompetencji do podejmowania inicjatyw oraz działań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zachęcania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 wspierania uczniów do rozwijania ich aktywności fizycznej;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7)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podnoszenie jakości kształcenia oraz dostępności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jakości wsparcia psychologiczno - pedagogicznego dla dzieci, uczniów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 udzielanego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przedszkolach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szkołach,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wczesnego wspomagania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edukacji włączającej;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8)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rozwijanie umiejętności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wykorzystywania sprzętu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pomocy dydaktycznych zakupionych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programu „Laboratoria przyszłości”;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9)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doskonalenie umiejętności wspomagania wychowawczej roli rodziny, rzetelnej diagnozy potrzeb rozwojowych dzieci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młodzieży, realizacji programu wychowawczo – profilaktycznego oraz zajęć wychowania do życia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rodzinie;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10)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podniesienie jakości edukacji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szerszego udostępnienia kanonu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założeń edukacji klasycznej, wprowadzenia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dziedzictwo cywilizacyjne Europy, edukacji patriotycznej, nauczania historii oraz poznawania polskiej kultury;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11)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doskonalenie kompetencji do pracy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uczniem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doświadczeniem migracyjnym,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tym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nauczania języka polskiego jako języka obcego;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12)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podniesienie umiejętności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diagnozy uzdolnień uczniów, pracy własnej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pracy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br/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 uczniem oraz wdrażania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realizacji przedsięwzięć innowacyjnych;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sz w:val="24"/>
        </w:rPr>
        <w:t>13)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specjalności uwarunkowane potrzebami szkół i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przedszkoli, realizowanych zajęć, przedmiotów.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Calibri" w:eastAsia="Calibri" w:hAnsi="Calibri" w:cs="Calibri"/>
          <w:b/>
          <w:sz w:val="24"/>
        </w:rPr>
        <w:t>§ 5.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 Tomaszowa Mazowieckiego.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Calibri" w:eastAsia="Calibri" w:hAnsi="Calibri" w:cs="Calibri"/>
          <w:b/>
          <w:sz w:val="24"/>
        </w:rPr>
        <w:t>§ 6.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Calibri" w:eastAsia="Calibri" w:hAnsi="Calibri" w:cs="Calibri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 w:val="22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projektu uchwały w sprawie ustalenia na rok 2024 planu dofinansowania form doskonalenia zawodowego nauczycieli oraz określenia maksymalnej kwoty dofinansowania opłat za kształcenie i doskonalenie nauczycieli zatrudnionych w szkołach podstawowych, zespołach szkolno – przedszkolnych, Zespole Przedszkolnym w Tomaszowie Mazowieckim.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Obowiązek opracowania na dany rok kalendarzowy planu dofinansowania form doskonalenia zawodowego nauczycieli wynika z § 5 i § 6 rozporządzenia Ministra Edukacji Narodowej</w:t>
        <w:br/>
        <w:t>z dnia 23 sierpnia 2019 r. w sprawie dofinansowania doskonalenia zawodowego nauczycieli, szczegółowych celów szkolenia branżowego oraz trybu i warunków kierowania nauczycieli na szkolenia branżowe (Dz.U. z 2019 r. poz. 1653 ze zm.). Powyższego organ prowadzący dokonuje w terminie do dnia 31 stycznia danego roku, uwzględniając wnioski dyrektorów szkół, wyniki egzaminu ósmoklasisty oraz podstawowe kierunki realizacji polityki oświatowej państwa, ustalone przez ministra właściwego do spraw oświaty i wychowania, zgodnie z art. 60 ust. 3 pkt 1 ustawy – Prawo oświatowe. Organ prowadzący, w porozumieniu z dyrektorami szkół ustala również maksymalną kwotę dofinansowania opłat pobieranych przez podmioty, o których mowa w art. 70a ust. 3a pkt 1 i 2 ustawy Karta Nauczyciela (t.j. Dz.U. z 2023 r. poz. 984 ze zm.) oraz formy i specjalności kształcenia, na które dofinansowanie jest przyznawane.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Pismem PNIK-I.4131.990.2021, Łódzki Urząd Wojewódzki sprawujący nadzór nad działalnością organów jednostek samorządu terytorialnego, powołując się na orzeczenie Wojewódzkiego Sądu Administracyjnego w Łodzi z dnia 25 listopada 2021 r. w sprawie o sygn. akt III SA/Łd825/21 wskazał, że właściwą formą rozstrzygania kształtu dofinansowania form doskonalenia zawodowego nauczycieli jest uchwała rady miejskiej, która nie jest aktem prawa miejscowego, tym samym nie podlega promulgacji w Dzienniku Urzędowym Województwa Łódzkiego.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 powyższym prosimy o podjęcie przedmiotowej uchwały.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6FA332B9-A3B9-4E7D-B691-5CBA0CC9EE08.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>Id: 6FA332B9-A3B9-4E7D-B691-5CBA0CC9EE08.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Calibri" w:eastAsia="Calibri" w:hAnsi="Calibri" w:cs="Calibri"/>
              <w:b w:val="0"/>
              <w:sz w:val="18"/>
            </w:rPr>
          </w:pPr>
          <w:r>
            <w:rPr>
              <w:rFonts w:ascii="Calibri" w:eastAsia="Calibri" w:hAnsi="Calibri" w:cs="Calibri"/>
              <w:b w:val="0"/>
              <w:sz w:val="18"/>
            </w:rPr>
            <w:t xml:space="preserve">Strona </w:t>
          </w:r>
          <w:r>
            <w:rPr>
              <w:rFonts w:ascii="Calibri" w:eastAsia="Calibri" w:hAnsi="Calibri" w:cs="Calibri"/>
              <w:b w:val="0"/>
              <w:sz w:val="18"/>
            </w:rPr>
            <w:fldChar w:fldCharType="begin"/>
          </w:r>
          <w:r>
            <w:rPr>
              <w:rFonts w:ascii="Calibri" w:eastAsia="Calibri" w:hAnsi="Calibri" w:cs="Calibri"/>
              <w:b w:val="0"/>
              <w:sz w:val="18"/>
            </w:rPr>
            <w:instrText>PAGE</w:instrText>
          </w:r>
          <w:r>
            <w:rPr>
              <w:rFonts w:ascii="Calibri" w:eastAsia="Calibri" w:hAnsi="Calibri" w:cs="Calibri"/>
              <w:b w:val="0"/>
              <w:sz w:val="18"/>
            </w:rPr>
            <w:fldChar w:fldCharType="separate"/>
          </w:r>
          <w:r>
            <w:rPr>
              <w:rFonts w:ascii="Calibri" w:eastAsia="Calibri" w:hAnsi="Calibri" w:cs="Calibri"/>
              <w:b w:val="0"/>
              <w:sz w:val="18"/>
            </w:rPr>
            <w:fldChar w:fldCharType="end"/>
          </w:r>
        </w:p>
      </w:tc>
    </w:tr>
  </w:tbl>
  <w:p>
    <w:pPr>
      <w:rPr>
        <w:rFonts w:ascii="Calibri" w:eastAsia="Calibri" w:hAnsi="Calibri" w:cs="Calibri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Calibri" w:eastAsia="Calibri" w:hAnsi="Calibri" w:cs="Calibri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ustalenia na rok 2024^planu dofinansowania form doskonalenia zawodowego nauczycieli oraz określenia maksymalnej kwoty dofinansowania opłat za kształcenie i^doskonalenie nauczycieli zatrudnionych w^szkołach podstawowych, zespołach szkolno – przedszkolnych, Zespole Przedszkolnym w^Tomaszowie Mazowieckim</dc:subject>
  <dc:creator>mbanasik</dc:creator>
  <cp:lastModifiedBy>mbanasik</cp:lastModifiedBy>
  <cp:revision>1</cp:revision>
  <dcterms:created xsi:type="dcterms:W3CDTF">2023-12-05T10:13:31Z</dcterms:created>
  <dcterms:modified xsi:type="dcterms:W3CDTF">2023-12-05T10:13:31Z</dcterms:modified>
  <cp:category>Akt prawny</cp:category>
</cp:coreProperties>
</file>