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D3F72B" w14:textId="77777777" w:rsidR="008E3257" w:rsidRDefault="008E3257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12"/>
          <w:szCs w:val="12"/>
        </w:rPr>
      </w:pPr>
      <w:bookmarkStart w:id="0" w:name="_GoBack"/>
      <w:bookmarkEnd w:id="0"/>
    </w:p>
    <w:p w14:paraId="42BE0C01" w14:textId="1D08753B" w:rsidR="008E3257" w:rsidRDefault="001D6D94">
      <w:pPr>
        <w:spacing w:after="0" w:line="360" w:lineRule="auto"/>
        <w:jc w:val="center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POSTANOWIENIE Nr </w:t>
      </w:r>
      <w:r w:rsidR="00ED6C9D">
        <w:rPr>
          <w:rFonts w:ascii="Times New Roman" w:hAnsi="Times New Roman" w:cs="Times New Roman"/>
          <w:b/>
          <w:bCs/>
          <w:color w:val="000000"/>
          <w:sz w:val="24"/>
          <w:szCs w:val="24"/>
        </w:rPr>
        <w:t>81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/2023</w:t>
      </w:r>
    </w:p>
    <w:p w14:paraId="0FDF64F9" w14:textId="77777777" w:rsidR="008E3257" w:rsidRDefault="001D6D94">
      <w:pPr>
        <w:spacing w:after="0" w:line="360" w:lineRule="auto"/>
        <w:jc w:val="center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KOMISARZA WYBORCZEGO W SKIERNIEWICACH II </w:t>
      </w:r>
    </w:p>
    <w:p w14:paraId="0831596F" w14:textId="30F12F38" w:rsidR="008E3257" w:rsidRDefault="001D6D94">
      <w:pPr>
        <w:spacing w:after="0" w:line="360" w:lineRule="auto"/>
        <w:jc w:val="center"/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z dnia </w:t>
      </w:r>
      <w:r w:rsidR="00F044C9"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września 2023</w:t>
      </w:r>
      <w:r>
        <w:rPr>
          <w:rFonts w:ascii="Times New Roman" w:hAnsi="Times New Roman" w:cs="Times New Roman"/>
          <w:b/>
          <w:color w:val="81818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r.</w:t>
      </w:r>
    </w:p>
    <w:p w14:paraId="6840BAE8" w14:textId="77777777" w:rsidR="008E3257" w:rsidRDefault="008E3257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164F5058" w14:textId="77777777" w:rsidR="008E3257" w:rsidRDefault="001D6D94">
      <w:pPr>
        <w:spacing w:after="0" w:line="360" w:lineRule="auto"/>
        <w:jc w:val="center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 sprawie utworzenia odrębnych obwodów głosowania w </w:t>
      </w:r>
      <w:r>
        <w:rPr>
          <w:rFonts w:ascii="Times New Roman" w:hAnsi="Times New Roman" w:cs="Times New Roman"/>
          <w:b/>
          <w:bCs/>
          <w:sz w:val="24"/>
          <w:szCs w:val="24"/>
        </w:rPr>
        <w:t>Mieście Tomaszów Mazowiecki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w wyborach do Sejmu Rzeczypospolitej Polskiej i do Senatu Rzeczypospolitej Polskiej zarządzonych na dzień 15 października 2023 r.</w:t>
      </w:r>
    </w:p>
    <w:p w14:paraId="7BC9EF52" w14:textId="77777777" w:rsidR="008E3257" w:rsidRDefault="008E3257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CEF1534" w14:textId="7DC57CA6" w:rsidR="008E3257" w:rsidRDefault="001D6D94" w:rsidP="00ED6C9D">
      <w:pPr>
        <w:spacing w:after="0"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Na podstawie art. 12 § </w:t>
      </w:r>
      <w:r w:rsidR="00D56279">
        <w:rPr>
          <w:rFonts w:ascii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i 11 ustawy z dnia 5 stycznia 2011 r. – Kodeks wyborczy (Dz. U. z 2022 r. poz. 1277 i 2418 oraz z 2023 r. poz. 497) Komisarz Wyborczy w Skierniewicach II</w:t>
      </w:r>
      <w:r>
        <w:rPr>
          <w:rFonts w:ascii="Times New Roman" w:hAnsi="Times New Roman" w:cs="Times New Roman"/>
          <w:sz w:val="24"/>
          <w:szCs w:val="24"/>
        </w:rPr>
        <w:t xml:space="preserve"> postanawia, co następuje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4B0D1B78" w14:textId="77777777" w:rsidR="008E3257" w:rsidRDefault="008E3257" w:rsidP="00ED6C9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0E3B18B" w14:textId="77777777" w:rsidR="008E3257" w:rsidRDefault="001D6D94" w:rsidP="00ED6C9D">
      <w:pPr>
        <w:spacing w:after="0" w:line="360" w:lineRule="auto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1.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Tworzy się </w:t>
      </w:r>
      <w:r>
        <w:rPr>
          <w:rFonts w:ascii="Times New Roman" w:hAnsi="Times New Roman" w:cs="Times New Roman"/>
          <w:bCs/>
          <w:sz w:val="24"/>
          <w:szCs w:val="24"/>
        </w:rPr>
        <w:t>5 odrębnych obwodów głosowania w Mieście Tomaszów Mazowiecki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ustala się ich numery, granice oraz siedziby obwodowych komisji </w:t>
      </w:r>
      <w:r w:rsidR="007810EE">
        <w:rPr>
          <w:rFonts w:ascii="Times New Roman" w:hAnsi="Times New Roman" w:cs="Times New Roman"/>
          <w:bCs/>
          <w:color w:val="000000"/>
          <w:sz w:val="24"/>
          <w:szCs w:val="24"/>
        </w:rPr>
        <w:t>w</w:t>
      </w:r>
      <w:r w:rsidR="007810EE" w:rsidRPr="007810EE">
        <w:rPr>
          <w:rFonts w:ascii="Times New Roman" w:hAnsi="Times New Roman" w:cs="Times New Roman"/>
          <w:bCs/>
          <w:color w:val="000000"/>
          <w:sz w:val="24"/>
          <w:szCs w:val="24"/>
        </w:rPr>
        <w:t>yborcz</w:t>
      </w:r>
      <w:r w:rsidR="007810EE">
        <w:rPr>
          <w:rFonts w:ascii="Times New Roman" w:hAnsi="Times New Roman" w:cs="Times New Roman"/>
          <w:bCs/>
          <w:color w:val="000000"/>
          <w:sz w:val="24"/>
          <w:szCs w:val="24"/>
        </w:rPr>
        <w:t>ych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w wyborach </w:t>
      </w:r>
      <w:r>
        <w:rPr>
          <w:rFonts w:ascii="Times New Roman" w:hAnsi="Times New Roman" w:cs="Times New Roman"/>
          <w:color w:val="000000"/>
          <w:sz w:val="24"/>
          <w:szCs w:val="24"/>
        </w:rPr>
        <w:t>do Sejmu Rzeczypospolitej Polskiej i do Senatu Rzeczypospolitej Polskiej zarządzonych na dzień 15 października 2023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r.:</w:t>
      </w:r>
    </w:p>
    <w:p w14:paraId="4A1F115D" w14:textId="77777777" w:rsidR="008E3257" w:rsidRDefault="008E3257" w:rsidP="00ED6C9D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1933"/>
        <w:gridCol w:w="4029"/>
        <w:gridCol w:w="3100"/>
      </w:tblGrid>
      <w:tr w:rsidR="008E3257" w14:paraId="5D367064" w14:textId="77777777">
        <w:tc>
          <w:tcPr>
            <w:tcW w:w="1933" w:type="dxa"/>
            <w:shd w:val="clear" w:color="auto" w:fill="auto"/>
          </w:tcPr>
          <w:p w14:paraId="24E9FDE5" w14:textId="77777777" w:rsidR="008E3257" w:rsidRDefault="001D6D94" w:rsidP="00ED6C9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Numer obwodu głosowania</w:t>
            </w:r>
          </w:p>
        </w:tc>
        <w:tc>
          <w:tcPr>
            <w:tcW w:w="4029" w:type="dxa"/>
            <w:shd w:val="clear" w:color="auto" w:fill="auto"/>
          </w:tcPr>
          <w:p w14:paraId="3FBDFD41" w14:textId="77777777" w:rsidR="008E3257" w:rsidRDefault="001D6D94" w:rsidP="00ED6C9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Granice obwodu głosowania</w:t>
            </w:r>
          </w:p>
        </w:tc>
        <w:tc>
          <w:tcPr>
            <w:tcW w:w="3100" w:type="dxa"/>
            <w:shd w:val="clear" w:color="auto" w:fill="auto"/>
          </w:tcPr>
          <w:p w14:paraId="76A96FE4" w14:textId="77777777" w:rsidR="008E3257" w:rsidRDefault="001D6D94" w:rsidP="00ED6C9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Siedziba Obwodowej Komisji </w:t>
            </w:r>
            <w:r w:rsidR="007810E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Wyborczej</w:t>
            </w:r>
          </w:p>
        </w:tc>
      </w:tr>
      <w:tr w:rsidR="008E3257" w14:paraId="2E597DE6" w14:textId="77777777">
        <w:tc>
          <w:tcPr>
            <w:tcW w:w="1933" w:type="dxa"/>
            <w:shd w:val="clear" w:color="auto" w:fill="auto"/>
          </w:tcPr>
          <w:p w14:paraId="115156BF" w14:textId="77777777" w:rsidR="008E3257" w:rsidRDefault="001D6D94" w:rsidP="00ED6C9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4029" w:type="dxa"/>
            <w:shd w:val="clear" w:color="auto" w:fill="auto"/>
          </w:tcPr>
          <w:p w14:paraId="78799E46" w14:textId="77777777" w:rsidR="008E3257" w:rsidRDefault="001D6D94" w:rsidP="00ED6C9D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Tomaszowskie Centrum Zdrowia Sp. z o. o.</w:t>
            </w:r>
          </w:p>
        </w:tc>
        <w:tc>
          <w:tcPr>
            <w:tcW w:w="3100" w:type="dxa"/>
            <w:shd w:val="clear" w:color="auto" w:fill="auto"/>
          </w:tcPr>
          <w:p w14:paraId="6CB9C8CE" w14:textId="77777777" w:rsidR="008E3257" w:rsidRDefault="001D6D94" w:rsidP="00ED6C9D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Tomaszowskie Centrum Zdrowia Sp. z o. o., ul. Jana Pawła II 35, 97-200 Tomaszów Mazowiecki</w:t>
            </w:r>
          </w:p>
        </w:tc>
      </w:tr>
      <w:tr w:rsidR="008E3257" w14:paraId="1805C239" w14:textId="77777777">
        <w:tc>
          <w:tcPr>
            <w:tcW w:w="1933" w:type="dxa"/>
            <w:shd w:val="clear" w:color="auto" w:fill="auto"/>
          </w:tcPr>
          <w:p w14:paraId="570162B3" w14:textId="77777777" w:rsidR="008E3257" w:rsidRDefault="001D6D94" w:rsidP="00ED6C9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4029" w:type="dxa"/>
            <w:shd w:val="clear" w:color="auto" w:fill="auto"/>
          </w:tcPr>
          <w:p w14:paraId="6B34619D" w14:textId="77777777" w:rsidR="008E3257" w:rsidRDefault="001D6D94" w:rsidP="00ED6C9D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Dom Pomocy Społecznej nr 1</w:t>
            </w:r>
          </w:p>
        </w:tc>
        <w:tc>
          <w:tcPr>
            <w:tcW w:w="3100" w:type="dxa"/>
            <w:shd w:val="clear" w:color="auto" w:fill="auto"/>
          </w:tcPr>
          <w:p w14:paraId="5391B626" w14:textId="77777777" w:rsidR="008E3257" w:rsidRDefault="001D6D94" w:rsidP="00ED6C9D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Dom Pomocy Społecznej Nr 1, ul. Polna 56, 97-200 Tomaszów Mazowiecki</w:t>
            </w:r>
          </w:p>
        </w:tc>
      </w:tr>
      <w:tr w:rsidR="008E3257" w14:paraId="01692271" w14:textId="77777777">
        <w:tc>
          <w:tcPr>
            <w:tcW w:w="1933" w:type="dxa"/>
            <w:shd w:val="clear" w:color="auto" w:fill="auto"/>
          </w:tcPr>
          <w:p w14:paraId="2FF8C632" w14:textId="77777777" w:rsidR="008E3257" w:rsidRDefault="001D6D94" w:rsidP="00ED6C9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4029" w:type="dxa"/>
            <w:shd w:val="clear" w:color="auto" w:fill="auto"/>
          </w:tcPr>
          <w:p w14:paraId="75D83C8F" w14:textId="77777777" w:rsidR="008E3257" w:rsidRDefault="001D6D94" w:rsidP="00ED6C9D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Dom Pomocy Społecznej nr 1 (filia)</w:t>
            </w:r>
          </w:p>
        </w:tc>
        <w:tc>
          <w:tcPr>
            <w:tcW w:w="3100" w:type="dxa"/>
            <w:shd w:val="clear" w:color="auto" w:fill="auto"/>
          </w:tcPr>
          <w:p w14:paraId="03983656" w14:textId="77777777" w:rsidR="008E3257" w:rsidRDefault="001D6D94" w:rsidP="00ED6C9D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Dom Pomocy Społecznej Nr 1 (filia), ul. Farbiarska 27/29, 97-200 Tomaszów Mazowiecki</w:t>
            </w:r>
          </w:p>
        </w:tc>
      </w:tr>
      <w:tr w:rsidR="008E3257" w14:paraId="7ED8E72B" w14:textId="77777777">
        <w:tc>
          <w:tcPr>
            <w:tcW w:w="1933" w:type="dxa"/>
            <w:shd w:val="clear" w:color="auto" w:fill="auto"/>
          </w:tcPr>
          <w:p w14:paraId="395AE812" w14:textId="77777777" w:rsidR="008E3257" w:rsidRDefault="001D6D94" w:rsidP="00ED6C9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4029" w:type="dxa"/>
            <w:shd w:val="clear" w:color="auto" w:fill="auto"/>
          </w:tcPr>
          <w:p w14:paraId="6F85DC05" w14:textId="77777777" w:rsidR="008E3257" w:rsidRDefault="001D6D94" w:rsidP="00ED6C9D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Dom Pomocy Społecznej nr 2</w:t>
            </w:r>
          </w:p>
        </w:tc>
        <w:tc>
          <w:tcPr>
            <w:tcW w:w="3100" w:type="dxa"/>
            <w:shd w:val="clear" w:color="auto" w:fill="auto"/>
          </w:tcPr>
          <w:p w14:paraId="7D569D2E" w14:textId="77777777" w:rsidR="008E3257" w:rsidRDefault="001D6D94" w:rsidP="00ED6C9D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Dom Pomocy Społecznej Nr 2, ul. Jana Pawła II 37, 97-200 Tomaszów Mazowiecki</w:t>
            </w:r>
          </w:p>
        </w:tc>
      </w:tr>
      <w:tr w:rsidR="008E3257" w14:paraId="366EB39F" w14:textId="77777777">
        <w:tc>
          <w:tcPr>
            <w:tcW w:w="1933" w:type="dxa"/>
            <w:shd w:val="clear" w:color="auto" w:fill="auto"/>
          </w:tcPr>
          <w:p w14:paraId="62294764" w14:textId="77777777" w:rsidR="008E3257" w:rsidRDefault="001D6D94" w:rsidP="00ED6C9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4029" w:type="dxa"/>
            <w:shd w:val="clear" w:color="auto" w:fill="auto"/>
          </w:tcPr>
          <w:p w14:paraId="64A4C162" w14:textId="77777777" w:rsidR="008E3257" w:rsidRDefault="001D6D94" w:rsidP="00ED6C9D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Specjalistyczny Szpital Onkologiczny Nu-Med Sp. z o. o.</w:t>
            </w:r>
          </w:p>
        </w:tc>
        <w:tc>
          <w:tcPr>
            <w:tcW w:w="3100" w:type="dxa"/>
            <w:shd w:val="clear" w:color="auto" w:fill="auto"/>
          </w:tcPr>
          <w:p w14:paraId="1F9BC8AF" w14:textId="77777777" w:rsidR="008E3257" w:rsidRDefault="001D6D94" w:rsidP="00ED6C9D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Specjalistyczny Szpital Onkologiczny Nu-Med Sp. z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o. o., ul. Jana Pawła II 35, 97-200 Tomaszów Mazowiecki</w:t>
            </w:r>
          </w:p>
        </w:tc>
      </w:tr>
    </w:tbl>
    <w:p w14:paraId="5092DFF3" w14:textId="77777777" w:rsidR="008E3257" w:rsidRDefault="008E3257" w:rsidP="00ED6C9D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5E1A460B" w14:textId="77777777" w:rsidR="008E3257" w:rsidRDefault="001D6D94" w:rsidP="00ED6C9D">
      <w:pPr>
        <w:spacing w:after="0" w:line="360" w:lineRule="auto"/>
        <w:jc w:val="both"/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§ 2.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Postanowienie podlega przekazaniu Prezydentowi Miasta Tomaszowa Mazowieckiego</w:t>
      </w:r>
      <w:r w:rsidR="00BF4E75">
        <w:rPr>
          <w:rFonts w:ascii="Times New Roman" w:hAnsi="Times New Roman" w:cs="Times New Roman"/>
          <w:color w:val="000000" w:themeColor="text1"/>
          <w:sz w:val="24"/>
          <w:szCs w:val="24"/>
        </w:rPr>
        <w:t>, Wojewodzie Łódzkiemu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oraz Państwowej Komisji Wyborczej.</w:t>
      </w:r>
    </w:p>
    <w:p w14:paraId="30FE0849" w14:textId="77777777" w:rsidR="008E3257" w:rsidRDefault="008E3257" w:rsidP="00ED6C9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58D4B4C" w14:textId="764CD3EA" w:rsidR="008E3257" w:rsidRDefault="001D6D94" w:rsidP="00ED6C9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 3.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A61EA" w:rsidRPr="00925F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postanowienie wyborcom w liczbie co najmniej 15 przysługuje prawo wniesienia skargi do Naczelnego Sądu Administracyjnego, w terminie 3 dni od daty podania postanowienia </w:t>
      </w:r>
      <w:r w:rsidR="005A61EA" w:rsidRPr="00925F44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do publicznej wiadomości poprzez opublikowanie na stronie internetowej Delegatury Krajowego Biura Wyborczego </w:t>
      </w:r>
      <w:r w:rsidR="006175F2" w:rsidRPr="00925F44">
        <w:rPr>
          <w:rFonts w:ascii="Times New Roman" w:hAnsi="Times New Roman" w:cs="Times New Roman"/>
          <w:color w:val="000000" w:themeColor="text1"/>
          <w:sz w:val="24"/>
          <w:szCs w:val="24"/>
        </w:rPr>
        <w:t>w Skierniewicach</w:t>
      </w:r>
      <w:r w:rsidR="005A61EA" w:rsidRPr="00925F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Skargę wnosi się za pośrednictwem Komisarza Wyborczego w Skierniewicach II. </w:t>
      </w:r>
      <w:r w:rsidR="005A61EA" w:rsidRPr="00925F44">
        <w:rPr>
          <w:rFonts w:ascii="Times New Roman" w:hAnsi="Times New Roman" w:cs="Times New Roman"/>
          <w:sz w:val="24"/>
          <w:szCs w:val="24"/>
        </w:rPr>
        <w:t>Zgodnie z</w:t>
      </w:r>
      <w:r w:rsidR="005A61EA" w:rsidRPr="00925F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art. 9 § 1 Kodeksu wyborczego przez upływ terminu do wniesienia skargi należy rozumieć dzień złożenia skargi </w:t>
      </w:r>
      <w:r w:rsidR="006175F2" w:rsidRPr="00925F44">
        <w:rPr>
          <w:rFonts w:ascii="Times New Roman" w:hAnsi="Times New Roman" w:cs="Times New Roman"/>
          <w:color w:val="000000" w:themeColor="text1"/>
          <w:sz w:val="24"/>
          <w:szCs w:val="24"/>
        </w:rPr>
        <w:t>Komisarzowi Wyborczemu w Skierniewicach II</w:t>
      </w:r>
      <w:r w:rsidR="005A61EA" w:rsidRPr="00925F4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2F80A37" w14:textId="77777777" w:rsidR="005A61EA" w:rsidRDefault="005A61EA" w:rsidP="00ED6C9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88EA85B" w14:textId="0A9B3FDC" w:rsidR="008E3257" w:rsidRDefault="001D6D94" w:rsidP="00ED6C9D">
      <w:pPr>
        <w:spacing w:after="0" w:line="360" w:lineRule="auto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 4. </w:t>
      </w:r>
      <w:r w:rsidRPr="00925F44">
        <w:rPr>
          <w:rFonts w:ascii="Times New Roman" w:hAnsi="Times New Roman" w:cs="Times New Roman"/>
          <w:color w:val="000000" w:themeColor="text1"/>
          <w:sz w:val="24"/>
          <w:szCs w:val="24"/>
        </w:rPr>
        <w:t>Postanowienie wchodzi w życie z dniem podpisania i podlega ogłoszeniu w Dzienniku Urzędowy</w:t>
      </w:r>
      <w:r w:rsidR="00BF4E75" w:rsidRPr="00925F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 Województwa Łódzkiego oraz podaniu do publicznej wiadomości </w:t>
      </w:r>
      <w:r w:rsidR="005A61EA" w:rsidRPr="00925F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stronie internetowej Delegatury Krajowego Biura Wyborczego </w:t>
      </w:r>
      <w:r w:rsidR="006175F2" w:rsidRPr="00925F44">
        <w:rPr>
          <w:rFonts w:ascii="Times New Roman" w:hAnsi="Times New Roman" w:cs="Times New Roman"/>
          <w:color w:val="000000" w:themeColor="text1"/>
          <w:sz w:val="24"/>
          <w:szCs w:val="24"/>
        </w:rPr>
        <w:t>w Skierniewicach</w:t>
      </w:r>
      <w:r w:rsidRPr="00925F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w sposób zwyczajowo przyjęty na obszarze Miasta Tomaszowa Mazowieckiego.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3DD8DBE" w14:textId="77777777" w:rsidR="008E3257" w:rsidRDefault="008E3257" w:rsidP="00ED6C9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5936DF8" w14:textId="77777777" w:rsidR="008E3257" w:rsidRDefault="00F2118C" w:rsidP="00ED6C9D">
      <w:pPr>
        <w:spacing w:after="0" w:line="312" w:lineRule="auto"/>
        <w:ind w:left="4536"/>
        <w:jc w:val="center"/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0FEA3537" wp14:editId="27084172">
            <wp:simplePos x="0" y="0"/>
            <wp:positionH relativeFrom="margin">
              <wp:posOffset>1047750</wp:posOffset>
            </wp:positionH>
            <wp:positionV relativeFrom="paragraph">
              <wp:posOffset>80328</wp:posOffset>
            </wp:positionV>
            <wp:extent cx="1624013" cy="1454952"/>
            <wp:effectExtent l="0" t="0" r="0" b="0"/>
            <wp:wrapNone/>
            <wp:docPr id="100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4013" cy="14549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6D94">
        <w:rPr>
          <w:rFonts w:ascii="Times New Roman" w:hAnsi="Times New Roman" w:cs="Times New Roman"/>
          <w:b/>
          <w:bCs/>
          <w:sz w:val="24"/>
          <w:szCs w:val="24"/>
        </w:rPr>
        <w:t>Komisarz Wyborczy</w:t>
      </w:r>
      <w:r w:rsidR="001D6D94">
        <w:rPr>
          <w:rFonts w:ascii="Times New Roman" w:hAnsi="Times New Roman" w:cs="Times New Roman"/>
          <w:b/>
          <w:bCs/>
          <w:sz w:val="24"/>
          <w:szCs w:val="24"/>
        </w:rPr>
        <w:br/>
        <w:t>w Skierniewicach II</w:t>
      </w:r>
    </w:p>
    <w:p w14:paraId="03EE8290" w14:textId="77777777" w:rsidR="008E3257" w:rsidRDefault="008E3257" w:rsidP="00ED6C9D">
      <w:pPr>
        <w:tabs>
          <w:tab w:val="left" w:pos="284"/>
        </w:tabs>
        <w:spacing w:after="0" w:line="312" w:lineRule="auto"/>
        <w:ind w:left="453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0137C04" w14:textId="77777777" w:rsidR="008E3257" w:rsidRDefault="001D6D94" w:rsidP="00ED6C9D">
      <w:pPr>
        <w:tabs>
          <w:tab w:val="left" w:pos="284"/>
        </w:tabs>
        <w:spacing w:after="0" w:line="312" w:lineRule="auto"/>
        <w:ind w:left="4536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>Małgorzata Zabost</w:t>
      </w:r>
    </w:p>
    <w:p w14:paraId="38F5290F" w14:textId="77777777" w:rsidR="00BF4E75" w:rsidRDefault="00BF4E75" w:rsidP="00ED6C9D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BF4E75">
      <w:pgSz w:w="11906" w:h="16838"/>
      <w:pgMar w:top="993" w:right="1417" w:bottom="426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257"/>
    <w:rsid w:val="00045A66"/>
    <w:rsid w:val="000700CD"/>
    <w:rsid w:val="001D6D94"/>
    <w:rsid w:val="002810A5"/>
    <w:rsid w:val="002E7A08"/>
    <w:rsid w:val="00340D26"/>
    <w:rsid w:val="003946EE"/>
    <w:rsid w:val="003A7DF3"/>
    <w:rsid w:val="003C63C6"/>
    <w:rsid w:val="00484944"/>
    <w:rsid w:val="00555192"/>
    <w:rsid w:val="005A61EA"/>
    <w:rsid w:val="005C2F26"/>
    <w:rsid w:val="006175F2"/>
    <w:rsid w:val="00732C66"/>
    <w:rsid w:val="007810EE"/>
    <w:rsid w:val="008C6432"/>
    <w:rsid w:val="008E3257"/>
    <w:rsid w:val="00913EAE"/>
    <w:rsid w:val="00925F44"/>
    <w:rsid w:val="00A87C6D"/>
    <w:rsid w:val="00BC3601"/>
    <w:rsid w:val="00BF4E75"/>
    <w:rsid w:val="00C15924"/>
    <w:rsid w:val="00D56279"/>
    <w:rsid w:val="00E51669"/>
    <w:rsid w:val="00E76B8C"/>
    <w:rsid w:val="00EA312C"/>
    <w:rsid w:val="00ED6C9D"/>
    <w:rsid w:val="00F044C9"/>
    <w:rsid w:val="00F2118C"/>
    <w:rsid w:val="00F7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245DF"/>
  <w15:docId w15:val="{503B0A7F-CFCF-4CF4-9D01-53FB19475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075BC"/>
    <w:rPr>
      <w:rFonts w:ascii="Segoe UI" w:hAnsi="Segoe UI" w:cs="Segoe UI"/>
      <w:sz w:val="18"/>
      <w:szCs w:val="18"/>
    </w:rPr>
  </w:style>
  <w:style w:type="character" w:customStyle="1" w:styleId="TytuZnak">
    <w:name w:val="Tytuł Znak"/>
    <w:basedOn w:val="Domylnaczcionkaakapitu"/>
    <w:link w:val="Tytu"/>
    <w:qFormat/>
    <w:rsid w:val="00DC5CAE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Akapitzlist">
    <w:name w:val="List Paragraph"/>
    <w:basedOn w:val="Normalny"/>
    <w:uiPriority w:val="34"/>
    <w:qFormat/>
    <w:rsid w:val="00123A3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075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DC5CA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customStyle="1" w:styleId="bcn">
    <w:name w:val="bcn"/>
    <w:basedOn w:val="Normalny"/>
    <w:qFormat/>
    <w:pPr>
      <w:spacing w:beforeAutospacing="1" w:afterAutospacing="1" w:line="255" w:lineRule="atLeast"/>
      <w:jc w:val="center"/>
    </w:pPr>
    <w:rPr>
      <w:rFonts w:ascii="Verdana" w:eastAsia="Times New Roman" w:hAnsi="Verdana" w:cs="Times New Roman"/>
      <w:b/>
      <w:bCs/>
      <w:color w:val="003366"/>
      <w:sz w:val="17"/>
      <w:szCs w:val="17"/>
      <w:lang w:eastAsia="pl-PL"/>
    </w:rPr>
  </w:style>
  <w:style w:type="table" w:styleId="Tabela-Siatka">
    <w:name w:val="Table Grid"/>
    <w:basedOn w:val="Standardowy"/>
    <w:uiPriority w:val="59"/>
    <w:rsid w:val="005C6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9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Mikucka</dc:creator>
  <dc:description/>
  <cp:lastModifiedBy>Monika Michalska</cp:lastModifiedBy>
  <cp:revision>2</cp:revision>
  <cp:lastPrinted>2023-09-05T12:19:00Z</cp:lastPrinted>
  <dcterms:created xsi:type="dcterms:W3CDTF">2023-09-07T12:25:00Z</dcterms:created>
  <dcterms:modified xsi:type="dcterms:W3CDTF">2023-09-07T12:25:00Z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