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6D1A" w:rsidRDefault="00BA16E4" w:rsidP="007A52C5">
      <w:pPr>
        <w:ind w:left="5200"/>
        <w:rPr>
          <w:sz w:val="24"/>
          <w:szCs w:val="24"/>
        </w:rPr>
      </w:pPr>
      <w:r>
        <w:rPr>
          <w:noProof/>
          <w:sz w:val="24"/>
          <w:szCs w:val="24"/>
        </w:rPr>
        <w:drawing>
          <wp:anchor distT="0" distB="0" distL="114300" distR="114300" simplePos="0" relativeHeight="251758080" behindDoc="0" locked="0" layoutInCell="1" allowOverlap="1">
            <wp:simplePos x="0" y="0"/>
            <wp:positionH relativeFrom="column">
              <wp:posOffset>-82550</wp:posOffset>
            </wp:positionH>
            <wp:positionV relativeFrom="paragraph">
              <wp:posOffset>156845</wp:posOffset>
            </wp:positionV>
            <wp:extent cx="6095365" cy="8591550"/>
            <wp:effectExtent l="19050" t="0" r="635" b="0"/>
            <wp:wrapSquare wrapText="bothSides"/>
            <wp:docPr id="66"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6095365" cy="8591550"/>
                    </a:xfrm>
                    <a:prstGeom prst="rect">
                      <a:avLst/>
                    </a:prstGeom>
                    <a:noFill/>
                    <a:ln w="9525">
                      <a:noFill/>
                      <a:miter lim="800000"/>
                      <a:headEnd/>
                      <a:tailEnd/>
                    </a:ln>
                  </pic:spPr>
                </pic:pic>
              </a:graphicData>
            </a:graphic>
          </wp:anchor>
        </w:drawing>
      </w:r>
    </w:p>
    <w:p w:rsidR="00F36D1A" w:rsidRDefault="00F36D1A">
      <w:pPr>
        <w:spacing w:line="200" w:lineRule="exact"/>
        <w:rPr>
          <w:sz w:val="24"/>
          <w:szCs w:val="24"/>
        </w:rPr>
      </w:pPr>
    </w:p>
    <w:p w:rsidR="00BA16E4" w:rsidRDefault="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Default="00BA16E4" w:rsidP="00BA16E4">
      <w:pPr>
        <w:spacing w:line="286" w:lineRule="auto"/>
        <w:ind w:left="1400" w:right="1266"/>
      </w:pPr>
    </w:p>
    <w:p w:rsidR="00BA16E4" w:rsidRDefault="00BA16E4" w:rsidP="00BA16E4">
      <w:pPr>
        <w:spacing w:line="286" w:lineRule="auto"/>
        <w:ind w:left="1400" w:right="1266"/>
      </w:pPr>
    </w:p>
    <w:p w:rsidR="00BA16E4" w:rsidRDefault="00BA16E4" w:rsidP="00BA16E4">
      <w:pPr>
        <w:spacing w:line="286" w:lineRule="auto"/>
        <w:ind w:left="1400" w:right="1266"/>
      </w:pPr>
    </w:p>
    <w:p w:rsidR="00BA16E4" w:rsidRDefault="00BA16E4" w:rsidP="00BA16E4">
      <w:pPr>
        <w:spacing w:line="286" w:lineRule="auto"/>
        <w:ind w:left="1400" w:right="1266"/>
      </w:pPr>
    </w:p>
    <w:p w:rsidR="00BA16E4" w:rsidRDefault="00BA16E4" w:rsidP="00BA16E4">
      <w:pPr>
        <w:spacing w:line="286" w:lineRule="auto"/>
        <w:ind w:left="1400" w:right="1266"/>
      </w:pPr>
    </w:p>
    <w:p w:rsidR="00BA16E4" w:rsidRDefault="00BA16E4" w:rsidP="00BA16E4">
      <w:pPr>
        <w:spacing w:line="286" w:lineRule="auto"/>
        <w:ind w:left="1400" w:right="1266"/>
      </w:pPr>
    </w:p>
    <w:p w:rsidR="00BA16E4" w:rsidRDefault="00BA16E4" w:rsidP="00BA16E4">
      <w:pPr>
        <w:spacing w:line="286" w:lineRule="auto"/>
        <w:ind w:left="1400" w:right="1266"/>
      </w:pPr>
    </w:p>
    <w:p w:rsidR="00F36D1A" w:rsidRPr="00BA16E4" w:rsidRDefault="00F36D1A" w:rsidP="00BA16E4">
      <w:pPr>
        <w:sectPr w:rsidR="00F36D1A" w:rsidRPr="00BA16E4">
          <w:pgSz w:w="11900" w:h="16838"/>
          <w:pgMar w:top="1148" w:right="1440" w:bottom="1440" w:left="1420" w:header="0" w:footer="0" w:gutter="0"/>
          <w:cols w:space="708" w:equalWidth="0">
            <w:col w:w="9046"/>
          </w:cols>
        </w:sectPr>
      </w:pPr>
    </w:p>
    <w:p w:rsidR="00F36D1A" w:rsidRDefault="00583A8C">
      <w:pPr>
        <w:ind w:left="3660"/>
        <w:rPr>
          <w:sz w:val="20"/>
          <w:szCs w:val="20"/>
        </w:rPr>
      </w:pPr>
      <w:bookmarkStart w:id="0" w:name="page2"/>
      <w:bookmarkEnd w:id="0"/>
      <w:r>
        <w:rPr>
          <w:rFonts w:eastAsia="Times New Roman"/>
          <w:i/>
          <w:iCs/>
          <w:noProof/>
          <w:color w:val="0070C0"/>
          <w:sz w:val="18"/>
          <w:szCs w:val="18"/>
        </w:rPr>
        <w:lastRenderedPageBreak/>
        <w:drawing>
          <wp:anchor distT="0" distB="0" distL="114300" distR="114300" simplePos="0" relativeHeight="251559424"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8"/>
          <w:szCs w:val="18"/>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560448" behindDoc="1" locked="0" layoutInCell="0" allowOverlap="1">
            <wp:simplePos x="0" y="0"/>
            <wp:positionH relativeFrom="column">
              <wp:posOffset>-32385</wp:posOffset>
            </wp:positionH>
            <wp:positionV relativeFrom="paragraph">
              <wp:posOffset>17145</wp:posOffset>
            </wp:positionV>
            <wp:extent cx="5798820" cy="63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BA16E4" w:rsidRDefault="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Pr="00BA16E4" w:rsidRDefault="00BA16E4" w:rsidP="00BA16E4"/>
    <w:p w:rsidR="00BA16E4" w:rsidRDefault="00BA16E4" w:rsidP="00BA16E4">
      <w:pPr>
        <w:spacing w:line="286" w:lineRule="auto"/>
        <w:ind w:left="1400" w:right="1266"/>
        <w:rPr>
          <w:sz w:val="20"/>
          <w:szCs w:val="20"/>
        </w:rPr>
      </w:pPr>
      <w:r>
        <w:rPr>
          <w:rFonts w:eastAsia="Times New Roman"/>
          <w:i/>
          <w:iCs/>
          <w:color w:val="00000A"/>
          <w:sz w:val="23"/>
          <w:szCs w:val="23"/>
        </w:rPr>
        <w:t>„Zmiany klimatu powodowane przez człowieka są rzeczywistością naukowo stwierdzoną i moralnym zobowiązaniem dla ludzkości.</w:t>
      </w:r>
    </w:p>
    <w:p w:rsidR="00BA16E4" w:rsidRDefault="00BA16E4" w:rsidP="00BA16E4">
      <w:pPr>
        <w:spacing w:line="232" w:lineRule="auto"/>
        <w:ind w:left="1400"/>
        <w:rPr>
          <w:sz w:val="20"/>
          <w:szCs w:val="20"/>
        </w:rPr>
      </w:pPr>
      <w:r>
        <w:rPr>
          <w:rFonts w:eastAsia="Times New Roman"/>
          <w:i/>
          <w:iCs/>
          <w:color w:val="00000A"/>
          <w:sz w:val="24"/>
          <w:szCs w:val="24"/>
        </w:rPr>
        <w:t>W tym podstawowym zakresie moralnym miasta odgrywają kluczową rolę.”</w:t>
      </w:r>
    </w:p>
    <w:p w:rsidR="00BA16E4" w:rsidRDefault="00BA16E4" w:rsidP="00BA16E4">
      <w:pPr>
        <w:spacing w:line="255" w:lineRule="exact"/>
        <w:rPr>
          <w:sz w:val="20"/>
          <w:szCs w:val="20"/>
        </w:rPr>
      </w:pPr>
    </w:p>
    <w:p w:rsidR="00BA16E4" w:rsidRDefault="00BA16E4" w:rsidP="00BA16E4">
      <w:pPr>
        <w:spacing w:line="270" w:lineRule="auto"/>
        <w:ind w:left="1400" w:right="466"/>
        <w:rPr>
          <w:sz w:val="20"/>
          <w:szCs w:val="20"/>
        </w:rPr>
      </w:pPr>
      <w:r>
        <w:rPr>
          <w:rFonts w:eastAsia="Times New Roman"/>
          <w:color w:val="00000A"/>
          <w:sz w:val="24"/>
          <w:szCs w:val="24"/>
        </w:rPr>
        <w:t>Deklaracja „Współczesne niewolnictwo i zmiany klimatyczne – zaangażowanie miast”, podpisana przez Burmistrzów i Papieża Franciszka w 2015 r.</w:t>
      </w:r>
    </w:p>
    <w:p w:rsidR="00BA16E4" w:rsidRPr="00BA16E4" w:rsidRDefault="00BA16E4" w:rsidP="00BA16E4">
      <w:pPr>
        <w:tabs>
          <w:tab w:val="left" w:pos="2040"/>
        </w:tabs>
      </w:pPr>
    </w:p>
    <w:p w:rsidR="00BA16E4" w:rsidRPr="00BA16E4" w:rsidRDefault="00BA16E4" w:rsidP="00BA16E4"/>
    <w:p w:rsidR="00F36D1A" w:rsidRPr="00BA16E4" w:rsidRDefault="00F36D1A" w:rsidP="00BA16E4">
      <w:pPr>
        <w:sectPr w:rsidR="00F36D1A" w:rsidRPr="00BA16E4">
          <w:pgSz w:w="11900" w:h="16838"/>
          <w:pgMar w:top="1151" w:right="1440" w:bottom="1440" w:left="1440" w:header="0" w:footer="0" w:gutter="0"/>
          <w:cols w:space="708" w:equalWidth="0">
            <w:col w:w="9026"/>
          </w:cols>
        </w:sectPr>
      </w:pPr>
    </w:p>
    <w:p w:rsidR="00F36D1A" w:rsidRDefault="00583A8C">
      <w:pPr>
        <w:ind w:right="86"/>
        <w:jc w:val="right"/>
        <w:rPr>
          <w:sz w:val="20"/>
          <w:szCs w:val="20"/>
        </w:rPr>
      </w:pPr>
      <w:bookmarkStart w:id="1" w:name="page3"/>
      <w:bookmarkEnd w:id="1"/>
      <w:r>
        <w:rPr>
          <w:rFonts w:eastAsia="Times New Roman"/>
          <w:i/>
          <w:iCs/>
          <w:noProof/>
          <w:color w:val="0070C0"/>
          <w:sz w:val="18"/>
          <w:szCs w:val="18"/>
        </w:rPr>
        <w:lastRenderedPageBreak/>
        <w:drawing>
          <wp:anchor distT="0" distB="0" distL="114300" distR="114300" simplePos="0" relativeHeight="251561472"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8"/>
          <w:szCs w:val="18"/>
        </w:rPr>
        <w:t>Strategia adaptacji do zmian klimatu Miasta Tomaszowa Mazowieckieg</w:t>
      </w:r>
      <w:r w:rsidR="00BA16E4">
        <w:rPr>
          <w:rFonts w:eastAsia="Times New Roman"/>
          <w:i/>
          <w:iCs/>
          <w:color w:val="0070C0"/>
          <w:sz w:val="18"/>
          <w:szCs w:val="18"/>
        </w:rPr>
        <w:t>o</w:t>
      </w:r>
    </w:p>
    <w:p w:rsidR="00F36D1A" w:rsidRDefault="00583A8C">
      <w:pPr>
        <w:spacing w:line="20" w:lineRule="exact"/>
        <w:rPr>
          <w:sz w:val="20"/>
          <w:szCs w:val="20"/>
        </w:rPr>
      </w:pPr>
      <w:r>
        <w:rPr>
          <w:noProof/>
          <w:sz w:val="20"/>
          <w:szCs w:val="20"/>
        </w:rPr>
        <w:drawing>
          <wp:anchor distT="0" distB="0" distL="114300" distR="114300" simplePos="0" relativeHeight="251562496" behindDoc="1" locked="0" layoutInCell="0" allowOverlap="1">
            <wp:simplePos x="0" y="0"/>
            <wp:positionH relativeFrom="column">
              <wp:posOffset>-32385</wp:posOffset>
            </wp:positionH>
            <wp:positionV relativeFrom="paragraph">
              <wp:posOffset>17145</wp:posOffset>
            </wp:positionV>
            <wp:extent cx="5798820" cy="63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51" w:right="1440" w:bottom="1440" w:left="1440" w:header="0" w:footer="0" w:gutter="0"/>
          <w:cols w:space="708" w:equalWidth="0">
            <w:col w:w="9026"/>
          </w:cols>
        </w:sectPr>
      </w:pPr>
    </w:p>
    <w:p w:rsidR="00F36D1A" w:rsidRDefault="00583A8C">
      <w:pPr>
        <w:ind w:right="86"/>
        <w:jc w:val="right"/>
        <w:rPr>
          <w:sz w:val="20"/>
          <w:szCs w:val="20"/>
        </w:rPr>
      </w:pPr>
      <w:bookmarkStart w:id="2" w:name="page4"/>
      <w:bookmarkEnd w:id="2"/>
      <w:r>
        <w:rPr>
          <w:rFonts w:eastAsia="Times New Roman"/>
          <w:i/>
          <w:iCs/>
          <w:noProof/>
          <w:color w:val="0070C0"/>
          <w:sz w:val="18"/>
          <w:szCs w:val="18"/>
        </w:rPr>
        <w:lastRenderedPageBreak/>
        <w:drawing>
          <wp:anchor distT="0" distB="0" distL="114300" distR="114300" simplePos="0" relativeHeight="251563520"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8"/>
          <w:szCs w:val="18"/>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564544" behindDoc="1" locked="0" layoutInCell="0" allowOverlap="1">
            <wp:simplePos x="0" y="0"/>
            <wp:positionH relativeFrom="column">
              <wp:posOffset>-19685</wp:posOffset>
            </wp:positionH>
            <wp:positionV relativeFrom="paragraph">
              <wp:posOffset>17145</wp:posOffset>
            </wp:positionV>
            <wp:extent cx="5798820" cy="63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49" w:lineRule="exact"/>
        <w:rPr>
          <w:sz w:val="20"/>
          <w:szCs w:val="20"/>
        </w:rPr>
      </w:pPr>
    </w:p>
    <w:p w:rsidR="00F36D1A" w:rsidRDefault="00583A8C">
      <w:pPr>
        <w:ind w:right="-33"/>
        <w:jc w:val="center"/>
        <w:rPr>
          <w:sz w:val="20"/>
          <w:szCs w:val="20"/>
        </w:rPr>
      </w:pPr>
      <w:r>
        <w:rPr>
          <w:rFonts w:ascii="Calibri" w:eastAsia="Calibri" w:hAnsi="Calibri" w:cs="Calibri"/>
          <w:b/>
          <w:bCs/>
          <w:color w:val="00000A"/>
          <w:sz w:val="28"/>
          <w:szCs w:val="28"/>
        </w:rPr>
        <w:t>Z</w:t>
      </w:r>
      <w:r>
        <w:rPr>
          <w:rFonts w:ascii="Calibri" w:eastAsia="Calibri" w:hAnsi="Calibri" w:cs="Calibri"/>
          <w:b/>
          <w:bCs/>
          <w:color w:val="00000A"/>
        </w:rPr>
        <w:t>ESPÓŁ OPRACOWUJĄCY</w:t>
      </w:r>
    </w:p>
    <w:p w:rsidR="00F36D1A" w:rsidRDefault="00F36D1A">
      <w:pPr>
        <w:spacing w:line="67" w:lineRule="exact"/>
        <w:rPr>
          <w:sz w:val="20"/>
          <w:szCs w:val="20"/>
        </w:rPr>
      </w:pPr>
    </w:p>
    <w:p w:rsidR="00F36D1A" w:rsidRDefault="00583A8C">
      <w:pPr>
        <w:rPr>
          <w:sz w:val="20"/>
          <w:szCs w:val="20"/>
        </w:rPr>
      </w:pPr>
      <w:r>
        <w:rPr>
          <w:rFonts w:ascii="Calibri" w:eastAsia="Calibri" w:hAnsi="Calibri" w:cs="Calibri"/>
          <w:color w:val="00000A"/>
          <w:sz w:val="24"/>
          <w:szCs w:val="24"/>
        </w:rPr>
        <w:t>Z</w:t>
      </w:r>
      <w:r>
        <w:rPr>
          <w:rFonts w:ascii="Calibri" w:eastAsia="Calibri" w:hAnsi="Calibri" w:cs="Calibri"/>
          <w:color w:val="00000A"/>
          <w:sz w:val="18"/>
          <w:szCs w:val="18"/>
        </w:rPr>
        <w:t>ESPÓŁ</w:t>
      </w:r>
      <w:r>
        <w:rPr>
          <w:rFonts w:ascii="Calibri" w:eastAsia="Calibri" w:hAnsi="Calibri" w:cs="Calibri"/>
          <w:color w:val="00000A"/>
          <w:sz w:val="24"/>
          <w:szCs w:val="24"/>
        </w:rPr>
        <w:t xml:space="preserve"> IOŚ-PIB</w:t>
      </w:r>
    </w:p>
    <w:p w:rsidR="00F36D1A" w:rsidRDefault="00F36D1A">
      <w:pPr>
        <w:spacing w:line="177" w:lineRule="exact"/>
        <w:rPr>
          <w:sz w:val="20"/>
          <w:szCs w:val="20"/>
        </w:rPr>
      </w:pPr>
    </w:p>
    <w:p w:rsidR="00F36D1A" w:rsidRDefault="00583A8C">
      <w:pPr>
        <w:ind w:left="1420"/>
        <w:rPr>
          <w:sz w:val="20"/>
          <w:szCs w:val="20"/>
        </w:rPr>
      </w:pPr>
      <w:r>
        <w:rPr>
          <w:rFonts w:eastAsia="Times New Roman"/>
          <w:color w:val="00000A"/>
        </w:rPr>
        <w:t>Iwona Wagner (FPP Enviro)</w:t>
      </w:r>
    </w:p>
    <w:p w:rsidR="00F36D1A" w:rsidRDefault="00F36D1A">
      <w:pPr>
        <w:spacing w:line="157" w:lineRule="exact"/>
        <w:rPr>
          <w:sz w:val="20"/>
          <w:szCs w:val="20"/>
        </w:rPr>
      </w:pPr>
    </w:p>
    <w:p w:rsidR="00F36D1A" w:rsidRDefault="00583A8C">
      <w:pPr>
        <w:ind w:left="1420"/>
        <w:rPr>
          <w:sz w:val="20"/>
          <w:szCs w:val="20"/>
        </w:rPr>
      </w:pPr>
      <w:r>
        <w:rPr>
          <w:rFonts w:eastAsia="Times New Roman"/>
          <w:color w:val="00000A"/>
        </w:rPr>
        <w:t>Magdalena Ziółkowska (FPP Enviro)</w:t>
      </w:r>
    </w:p>
    <w:p w:rsidR="00F36D1A" w:rsidRDefault="00F36D1A">
      <w:pPr>
        <w:spacing w:line="158" w:lineRule="exact"/>
        <w:rPr>
          <w:sz w:val="20"/>
          <w:szCs w:val="20"/>
        </w:rPr>
      </w:pPr>
    </w:p>
    <w:p w:rsidR="00F36D1A" w:rsidRDefault="00583A8C">
      <w:pPr>
        <w:ind w:left="1420"/>
        <w:rPr>
          <w:sz w:val="20"/>
          <w:szCs w:val="20"/>
        </w:rPr>
      </w:pPr>
      <w:r>
        <w:rPr>
          <w:rFonts w:eastAsia="Times New Roman"/>
          <w:color w:val="00000A"/>
        </w:rPr>
        <w:t>Anna Wójcikiewicz (FPP Enviro)</w:t>
      </w:r>
    </w:p>
    <w:p w:rsidR="00F36D1A" w:rsidRDefault="00F36D1A">
      <w:pPr>
        <w:spacing w:line="160" w:lineRule="exact"/>
        <w:rPr>
          <w:sz w:val="20"/>
          <w:szCs w:val="20"/>
        </w:rPr>
      </w:pPr>
    </w:p>
    <w:p w:rsidR="00F36D1A" w:rsidRDefault="00583A8C">
      <w:pPr>
        <w:ind w:left="1420"/>
        <w:rPr>
          <w:sz w:val="20"/>
          <w:szCs w:val="20"/>
        </w:rPr>
      </w:pPr>
      <w:r>
        <w:rPr>
          <w:rFonts w:eastAsia="Times New Roman"/>
          <w:color w:val="00000A"/>
        </w:rPr>
        <w:t>Karol Szymankiewicz (FPP Enviro)</w:t>
      </w:r>
    </w:p>
    <w:p w:rsidR="00F36D1A" w:rsidRDefault="00F36D1A">
      <w:pPr>
        <w:spacing w:line="157" w:lineRule="exact"/>
        <w:rPr>
          <w:sz w:val="20"/>
          <w:szCs w:val="20"/>
        </w:rPr>
      </w:pPr>
    </w:p>
    <w:p w:rsidR="00F36D1A" w:rsidRDefault="00583A8C">
      <w:pPr>
        <w:ind w:left="1420"/>
        <w:rPr>
          <w:sz w:val="20"/>
          <w:szCs w:val="20"/>
        </w:rPr>
      </w:pPr>
      <w:r>
        <w:rPr>
          <w:rFonts w:eastAsia="Times New Roman"/>
          <w:color w:val="00000A"/>
        </w:rPr>
        <w:t>Lars Briggs (FPP Enviro)</w:t>
      </w:r>
    </w:p>
    <w:p w:rsidR="00F36D1A" w:rsidRDefault="00F36D1A">
      <w:pPr>
        <w:spacing w:line="157" w:lineRule="exact"/>
        <w:rPr>
          <w:sz w:val="20"/>
          <w:szCs w:val="20"/>
        </w:rPr>
      </w:pPr>
    </w:p>
    <w:p w:rsidR="00F36D1A" w:rsidRDefault="00583A8C">
      <w:pPr>
        <w:ind w:left="1420"/>
        <w:rPr>
          <w:sz w:val="20"/>
          <w:szCs w:val="20"/>
        </w:rPr>
      </w:pPr>
      <w:r>
        <w:rPr>
          <w:rFonts w:eastAsia="Times New Roman"/>
          <w:color w:val="00000A"/>
        </w:rPr>
        <w:t>Małgorzata Hajto</w:t>
      </w:r>
    </w:p>
    <w:p w:rsidR="00F36D1A" w:rsidRDefault="00F36D1A">
      <w:pPr>
        <w:spacing w:line="157" w:lineRule="exact"/>
        <w:rPr>
          <w:sz w:val="20"/>
          <w:szCs w:val="20"/>
        </w:rPr>
      </w:pPr>
    </w:p>
    <w:p w:rsidR="00F36D1A" w:rsidRDefault="00583A8C">
      <w:pPr>
        <w:ind w:left="1420"/>
        <w:rPr>
          <w:sz w:val="20"/>
          <w:szCs w:val="20"/>
        </w:rPr>
      </w:pPr>
      <w:r>
        <w:rPr>
          <w:rFonts w:eastAsia="Times New Roman"/>
          <w:color w:val="00000A"/>
        </w:rPr>
        <w:t>Anna Bojanowicz-Bablok</w:t>
      </w:r>
    </w:p>
    <w:p w:rsidR="00F36D1A" w:rsidRDefault="00F36D1A">
      <w:pPr>
        <w:spacing w:line="160" w:lineRule="exact"/>
        <w:rPr>
          <w:sz w:val="20"/>
          <w:szCs w:val="20"/>
        </w:rPr>
      </w:pPr>
    </w:p>
    <w:p w:rsidR="00F36D1A" w:rsidRDefault="00583A8C">
      <w:pPr>
        <w:ind w:left="1420"/>
        <w:rPr>
          <w:sz w:val="20"/>
          <w:szCs w:val="20"/>
        </w:rPr>
      </w:pPr>
      <w:r>
        <w:rPr>
          <w:rFonts w:eastAsia="Times New Roman"/>
          <w:color w:val="00000A"/>
        </w:rPr>
        <w:t>Anna Romańczak</w:t>
      </w:r>
    </w:p>
    <w:p w:rsidR="00F36D1A" w:rsidRDefault="00F36D1A">
      <w:pPr>
        <w:spacing w:line="157" w:lineRule="exact"/>
        <w:rPr>
          <w:sz w:val="20"/>
          <w:szCs w:val="20"/>
        </w:rPr>
      </w:pPr>
    </w:p>
    <w:p w:rsidR="00F36D1A" w:rsidRDefault="00583A8C">
      <w:pPr>
        <w:ind w:left="1420"/>
        <w:rPr>
          <w:sz w:val="20"/>
          <w:szCs w:val="20"/>
        </w:rPr>
      </w:pPr>
      <w:r>
        <w:rPr>
          <w:rFonts w:eastAsia="Times New Roman"/>
          <w:color w:val="00000A"/>
        </w:rPr>
        <w:t>Ewelina Siwiec</w:t>
      </w:r>
    </w:p>
    <w:p w:rsidR="00F36D1A" w:rsidRDefault="00F36D1A">
      <w:pPr>
        <w:spacing w:line="391" w:lineRule="exact"/>
        <w:rPr>
          <w:sz w:val="20"/>
          <w:szCs w:val="20"/>
        </w:rPr>
      </w:pPr>
    </w:p>
    <w:p w:rsidR="00F36D1A" w:rsidRDefault="00583A8C">
      <w:pPr>
        <w:rPr>
          <w:sz w:val="20"/>
          <w:szCs w:val="20"/>
        </w:rPr>
      </w:pPr>
      <w:r>
        <w:rPr>
          <w:rFonts w:ascii="Calibri" w:eastAsia="Calibri" w:hAnsi="Calibri" w:cs="Calibri"/>
          <w:color w:val="00000A"/>
          <w:sz w:val="24"/>
          <w:szCs w:val="24"/>
        </w:rPr>
        <w:t>Z</w:t>
      </w:r>
      <w:r>
        <w:rPr>
          <w:rFonts w:ascii="Calibri" w:eastAsia="Calibri" w:hAnsi="Calibri" w:cs="Calibri"/>
          <w:color w:val="00000A"/>
          <w:sz w:val="18"/>
          <w:szCs w:val="18"/>
        </w:rPr>
        <w:t>ESPÓŁ</w:t>
      </w:r>
      <w:r>
        <w:rPr>
          <w:rFonts w:ascii="Calibri" w:eastAsia="Calibri" w:hAnsi="Calibri" w:cs="Calibri"/>
          <w:color w:val="00000A"/>
          <w:sz w:val="24"/>
          <w:szCs w:val="24"/>
        </w:rPr>
        <w:t xml:space="preserve"> M</w:t>
      </w:r>
      <w:r>
        <w:rPr>
          <w:rFonts w:ascii="Calibri" w:eastAsia="Calibri" w:hAnsi="Calibri" w:cs="Calibri"/>
          <w:color w:val="00000A"/>
          <w:sz w:val="18"/>
          <w:szCs w:val="18"/>
        </w:rPr>
        <w:t>IEJSKI</w:t>
      </w:r>
    </w:p>
    <w:p w:rsidR="00F36D1A" w:rsidRDefault="00F36D1A">
      <w:pPr>
        <w:spacing w:line="177" w:lineRule="exact"/>
        <w:rPr>
          <w:sz w:val="20"/>
          <w:szCs w:val="20"/>
        </w:rPr>
      </w:pPr>
    </w:p>
    <w:p w:rsidR="00F36D1A" w:rsidRDefault="00583A8C">
      <w:pPr>
        <w:ind w:left="1420"/>
        <w:rPr>
          <w:sz w:val="20"/>
          <w:szCs w:val="20"/>
        </w:rPr>
      </w:pPr>
      <w:r>
        <w:rPr>
          <w:rFonts w:eastAsia="Times New Roman"/>
          <w:color w:val="00000A"/>
        </w:rPr>
        <w:t>Tomasz Jurek</w:t>
      </w:r>
    </w:p>
    <w:p w:rsidR="00F36D1A" w:rsidRDefault="00F36D1A">
      <w:pPr>
        <w:spacing w:line="157" w:lineRule="exact"/>
        <w:rPr>
          <w:sz w:val="20"/>
          <w:szCs w:val="20"/>
        </w:rPr>
      </w:pPr>
    </w:p>
    <w:p w:rsidR="00F36D1A" w:rsidRDefault="00583A8C">
      <w:pPr>
        <w:ind w:left="1420"/>
        <w:rPr>
          <w:sz w:val="20"/>
          <w:szCs w:val="20"/>
        </w:rPr>
      </w:pPr>
      <w:r>
        <w:rPr>
          <w:rFonts w:eastAsia="Times New Roman"/>
          <w:color w:val="00000A"/>
        </w:rPr>
        <w:t>Lucyna Pietrzyk</w:t>
      </w:r>
    </w:p>
    <w:p w:rsidR="00F36D1A" w:rsidRDefault="00F36D1A">
      <w:pPr>
        <w:spacing w:line="157" w:lineRule="exact"/>
        <w:rPr>
          <w:sz w:val="20"/>
          <w:szCs w:val="20"/>
        </w:rPr>
      </w:pPr>
    </w:p>
    <w:p w:rsidR="00F36D1A" w:rsidRDefault="00583A8C">
      <w:pPr>
        <w:ind w:left="1420"/>
        <w:rPr>
          <w:sz w:val="20"/>
          <w:szCs w:val="20"/>
        </w:rPr>
      </w:pPr>
      <w:r>
        <w:rPr>
          <w:rFonts w:eastAsia="Times New Roman"/>
          <w:color w:val="00000A"/>
        </w:rPr>
        <w:t>Ewa Karp</w:t>
      </w:r>
    </w:p>
    <w:p w:rsidR="00F36D1A" w:rsidRDefault="00F36D1A">
      <w:pPr>
        <w:spacing w:line="160" w:lineRule="exact"/>
        <w:rPr>
          <w:sz w:val="20"/>
          <w:szCs w:val="20"/>
        </w:rPr>
      </w:pPr>
    </w:p>
    <w:p w:rsidR="00F36D1A" w:rsidRDefault="00583A8C">
      <w:pPr>
        <w:ind w:left="1420"/>
        <w:rPr>
          <w:sz w:val="20"/>
          <w:szCs w:val="20"/>
        </w:rPr>
      </w:pPr>
      <w:r>
        <w:rPr>
          <w:rFonts w:eastAsia="Times New Roman"/>
          <w:color w:val="00000A"/>
        </w:rPr>
        <w:t>Marika Plichta</w:t>
      </w:r>
    </w:p>
    <w:p w:rsidR="00F36D1A" w:rsidRDefault="00F36D1A">
      <w:pPr>
        <w:spacing w:line="157" w:lineRule="exact"/>
        <w:rPr>
          <w:sz w:val="20"/>
          <w:szCs w:val="20"/>
        </w:rPr>
      </w:pPr>
    </w:p>
    <w:p w:rsidR="00F36D1A" w:rsidRDefault="00583A8C">
      <w:pPr>
        <w:ind w:left="1420"/>
        <w:rPr>
          <w:sz w:val="20"/>
          <w:szCs w:val="20"/>
        </w:rPr>
      </w:pPr>
      <w:r>
        <w:rPr>
          <w:rFonts w:eastAsia="Times New Roman"/>
          <w:color w:val="00000A"/>
        </w:rPr>
        <w:t>Wanda Rybak</w:t>
      </w:r>
    </w:p>
    <w:p w:rsidR="00F36D1A" w:rsidRDefault="00F36D1A">
      <w:pPr>
        <w:spacing w:line="157" w:lineRule="exact"/>
        <w:rPr>
          <w:sz w:val="20"/>
          <w:szCs w:val="20"/>
        </w:rPr>
      </w:pPr>
    </w:p>
    <w:p w:rsidR="00F36D1A" w:rsidRDefault="00583A8C">
      <w:pPr>
        <w:ind w:left="1420"/>
        <w:rPr>
          <w:sz w:val="20"/>
          <w:szCs w:val="20"/>
        </w:rPr>
      </w:pPr>
      <w:r>
        <w:rPr>
          <w:rFonts w:eastAsia="Times New Roman"/>
          <w:color w:val="00000A"/>
        </w:rPr>
        <w:t>Adam Koziełek</w:t>
      </w:r>
    </w:p>
    <w:p w:rsidR="00F36D1A" w:rsidRDefault="00F36D1A">
      <w:pPr>
        <w:spacing w:line="158" w:lineRule="exact"/>
        <w:rPr>
          <w:sz w:val="20"/>
          <w:szCs w:val="20"/>
        </w:rPr>
      </w:pPr>
    </w:p>
    <w:p w:rsidR="00F36D1A" w:rsidRDefault="00583A8C">
      <w:pPr>
        <w:ind w:left="1420"/>
        <w:rPr>
          <w:sz w:val="20"/>
          <w:szCs w:val="20"/>
        </w:rPr>
      </w:pPr>
      <w:r>
        <w:rPr>
          <w:rFonts w:eastAsia="Times New Roman"/>
          <w:color w:val="00000A"/>
        </w:rPr>
        <w:t>Anna Przybyłkowicz</w:t>
      </w:r>
    </w:p>
    <w:p w:rsidR="00F36D1A" w:rsidRDefault="00F36D1A">
      <w:pPr>
        <w:spacing w:line="157" w:lineRule="exact"/>
        <w:rPr>
          <w:sz w:val="20"/>
          <w:szCs w:val="20"/>
        </w:rPr>
      </w:pPr>
    </w:p>
    <w:p w:rsidR="00F36D1A" w:rsidRDefault="00583A8C">
      <w:pPr>
        <w:ind w:left="1420"/>
        <w:rPr>
          <w:sz w:val="20"/>
          <w:szCs w:val="20"/>
        </w:rPr>
      </w:pPr>
      <w:r>
        <w:rPr>
          <w:rFonts w:eastAsia="Times New Roman"/>
          <w:color w:val="00000A"/>
        </w:rPr>
        <w:t>Dariusz Żeleźny</w:t>
      </w:r>
    </w:p>
    <w:p w:rsidR="00F36D1A" w:rsidRDefault="00F36D1A">
      <w:pPr>
        <w:spacing w:line="160" w:lineRule="exact"/>
        <w:rPr>
          <w:sz w:val="20"/>
          <w:szCs w:val="20"/>
        </w:rPr>
      </w:pPr>
    </w:p>
    <w:p w:rsidR="00F36D1A" w:rsidRDefault="00583A8C">
      <w:pPr>
        <w:ind w:left="1420"/>
        <w:rPr>
          <w:sz w:val="20"/>
          <w:szCs w:val="20"/>
        </w:rPr>
      </w:pPr>
      <w:r>
        <w:rPr>
          <w:rFonts w:eastAsia="Times New Roman"/>
          <w:color w:val="00000A"/>
        </w:rPr>
        <w:t>Michał Filipiński</w:t>
      </w:r>
    </w:p>
    <w:p w:rsidR="00F36D1A" w:rsidRDefault="00F36D1A">
      <w:pPr>
        <w:spacing w:line="157" w:lineRule="exact"/>
        <w:rPr>
          <w:sz w:val="20"/>
          <w:szCs w:val="20"/>
        </w:rPr>
      </w:pPr>
    </w:p>
    <w:p w:rsidR="00F36D1A" w:rsidRDefault="00583A8C">
      <w:pPr>
        <w:ind w:left="1420"/>
        <w:rPr>
          <w:sz w:val="20"/>
          <w:szCs w:val="20"/>
        </w:rPr>
      </w:pPr>
      <w:r>
        <w:rPr>
          <w:rFonts w:eastAsia="Times New Roman"/>
          <w:color w:val="00000A"/>
        </w:rPr>
        <w:t>Krzysztof Kukliński</w:t>
      </w:r>
    </w:p>
    <w:p w:rsidR="00F36D1A" w:rsidRDefault="00F36D1A">
      <w:pPr>
        <w:spacing w:line="157" w:lineRule="exact"/>
        <w:rPr>
          <w:sz w:val="20"/>
          <w:szCs w:val="20"/>
        </w:rPr>
      </w:pPr>
    </w:p>
    <w:p w:rsidR="00F36D1A" w:rsidRDefault="00583A8C">
      <w:pPr>
        <w:ind w:left="1420"/>
        <w:rPr>
          <w:sz w:val="20"/>
          <w:szCs w:val="20"/>
        </w:rPr>
      </w:pPr>
      <w:r>
        <w:rPr>
          <w:rFonts w:eastAsia="Times New Roman"/>
          <w:color w:val="00000A"/>
        </w:rPr>
        <w:t>Tomasz Surmański</w:t>
      </w:r>
    </w:p>
    <w:p w:rsidR="00F36D1A" w:rsidRDefault="00F36D1A">
      <w:pPr>
        <w:spacing w:line="157" w:lineRule="exact"/>
        <w:rPr>
          <w:sz w:val="20"/>
          <w:szCs w:val="20"/>
        </w:rPr>
      </w:pPr>
    </w:p>
    <w:p w:rsidR="00F36D1A" w:rsidRDefault="00583A8C">
      <w:pPr>
        <w:ind w:left="1420"/>
        <w:rPr>
          <w:sz w:val="20"/>
          <w:szCs w:val="20"/>
        </w:rPr>
      </w:pPr>
      <w:r>
        <w:rPr>
          <w:rFonts w:eastAsia="Times New Roman"/>
          <w:color w:val="00000A"/>
        </w:rPr>
        <w:t>Edyta Fraus</w:t>
      </w:r>
    </w:p>
    <w:p w:rsidR="00F36D1A" w:rsidRDefault="00F36D1A">
      <w:pPr>
        <w:spacing w:line="160" w:lineRule="exact"/>
        <w:rPr>
          <w:sz w:val="20"/>
          <w:szCs w:val="20"/>
        </w:rPr>
      </w:pPr>
    </w:p>
    <w:p w:rsidR="00F36D1A" w:rsidRDefault="00583A8C">
      <w:pPr>
        <w:ind w:left="1420"/>
        <w:rPr>
          <w:sz w:val="20"/>
          <w:szCs w:val="20"/>
        </w:rPr>
      </w:pPr>
      <w:r>
        <w:rPr>
          <w:rFonts w:eastAsia="Times New Roman"/>
          <w:color w:val="00000A"/>
        </w:rPr>
        <w:t>Anna Cichawa</w:t>
      </w:r>
    </w:p>
    <w:p w:rsidR="00F36D1A" w:rsidRDefault="00F36D1A">
      <w:pPr>
        <w:sectPr w:rsidR="00F36D1A">
          <w:pgSz w:w="11900" w:h="16838"/>
          <w:pgMar w:top="1151" w:right="1440" w:bottom="1440" w:left="1420" w:header="0" w:footer="0" w:gutter="0"/>
          <w:cols w:space="708" w:equalWidth="0">
            <w:col w:w="9046"/>
          </w:cols>
        </w:sectPr>
      </w:pPr>
    </w:p>
    <w:p w:rsidR="00F36D1A" w:rsidRDefault="00583A8C">
      <w:pPr>
        <w:ind w:left="3660"/>
        <w:rPr>
          <w:sz w:val="20"/>
          <w:szCs w:val="20"/>
        </w:rPr>
      </w:pPr>
      <w:bookmarkStart w:id="3" w:name="page5"/>
      <w:bookmarkEnd w:id="3"/>
      <w:r>
        <w:rPr>
          <w:rFonts w:eastAsia="Times New Roman"/>
          <w:i/>
          <w:iCs/>
          <w:noProof/>
          <w:color w:val="0070C0"/>
          <w:sz w:val="17"/>
          <w:szCs w:val="17"/>
        </w:rPr>
        <w:lastRenderedPageBreak/>
        <w:drawing>
          <wp:anchor distT="0" distB="0" distL="114300" distR="114300" simplePos="0" relativeHeight="251565568"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7"/>
          <w:szCs w:val="17"/>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566592" behindDoc="1" locked="0" layoutInCell="0" allowOverlap="1">
            <wp:simplePos x="0" y="0"/>
            <wp:positionH relativeFrom="column">
              <wp:posOffset>-32385</wp:posOffset>
            </wp:positionH>
            <wp:positionV relativeFrom="paragraph">
              <wp:posOffset>17780</wp:posOffset>
            </wp:positionV>
            <wp:extent cx="5798820" cy="635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61" w:right="1406" w:bottom="151" w:left="1440" w:header="0" w:footer="0" w:gutter="0"/>
          <w:cols w:space="708" w:equalWidth="0">
            <w:col w:w="9060"/>
          </w:cols>
        </w:sectPr>
      </w:pPr>
    </w:p>
    <w:p w:rsidR="00F36D1A" w:rsidRDefault="00F36D1A">
      <w:pPr>
        <w:spacing w:line="200" w:lineRule="exact"/>
        <w:rPr>
          <w:sz w:val="20"/>
          <w:szCs w:val="20"/>
        </w:rPr>
      </w:pPr>
    </w:p>
    <w:p w:rsidR="00F36D1A" w:rsidRDefault="00F36D1A">
      <w:pPr>
        <w:spacing w:line="383" w:lineRule="exact"/>
        <w:rPr>
          <w:sz w:val="20"/>
          <w:szCs w:val="20"/>
        </w:rPr>
      </w:pPr>
    </w:p>
    <w:p w:rsidR="00F36D1A" w:rsidRDefault="00583A8C">
      <w:pPr>
        <w:ind w:left="340"/>
        <w:rPr>
          <w:sz w:val="20"/>
          <w:szCs w:val="20"/>
        </w:rPr>
      </w:pPr>
      <w:r>
        <w:rPr>
          <w:rFonts w:eastAsia="Times New Roman"/>
          <w:b/>
          <w:bCs/>
          <w:color w:val="0070C0"/>
        </w:rPr>
        <w:t>Spis treści</w:t>
      </w:r>
    </w:p>
    <w:p w:rsidR="00F36D1A" w:rsidRDefault="00F36D1A">
      <w:pPr>
        <w:spacing w:line="234" w:lineRule="exact"/>
        <w:rPr>
          <w:sz w:val="20"/>
          <w:szCs w:val="20"/>
        </w:rPr>
      </w:pPr>
    </w:p>
    <w:p w:rsidR="00F36D1A" w:rsidRDefault="00085868">
      <w:pPr>
        <w:tabs>
          <w:tab w:val="left" w:leader="dot" w:pos="8920"/>
        </w:tabs>
        <w:ind w:left="340"/>
        <w:rPr>
          <w:rFonts w:eastAsia="Times New Roman"/>
          <w:color w:val="00000A"/>
          <w:sz w:val="19"/>
          <w:szCs w:val="19"/>
        </w:rPr>
      </w:pPr>
      <w:hyperlink w:anchor="page7">
        <w:r w:rsidR="00583A8C">
          <w:rPr>
            <w:rFonts w:eastAsia="Times New Roman"/>
            <w:color w:val="00000A"/>
          </w:rPr>
          <w:t>Synteza</w:t>
        </w:r>
      </w:hyperlink>
      <w:r w:rsidR="00583A8C">
        <w:rPr>
          <w:rFonts w:eastAsia="Times New Roman"/>
          <w:color w:val="00000A"/>
        </w:rPr>
        <w:tab/>
      </w:r>
      <w:hyperlink w:anchor="page7">
        <w:r w:rsidR="00583A8C">
          <w:rPr>
            <w:rFonts w:eastAsia="Times New Roman"/>
            <w:color w:val="00000A"/>
            <w:sz w:val="19"/>
            <w:szCs w:val="19"/>
          </w:rPr>
          <w:t>7</w:t>
        </w:r>
      </w:hyperlink>
    </w:p>
    <w:p w:rsidR="00F36D1A" w:rsidRDefault="00F36D1A">
      <w:pPr>
        <w:spacing w:line="1" w:lineRule="exact"/>
        <w:rPr>
          <w:sz w:val="20"/>
          <w:szCs w:val="20"/>
        </w:rPr>
      </w:pPr>
    </w:p>
    <w:p w:rsidR="00F36D1A" w:rsidRDefault="00583A8C">
      <w:pPr>
        <w:tabs>
          <w:tab w:val="left" w:pos="840"/>
          <w:tab w:val="left" w:leader="dot" w:pos="8800"/>
        </w:tabs>
        <w:ind w:left="340"/>
        <w:rPr>
          <w:rFonts w:eastAsia="Times New Roman"/>
          <w:color w:val="00000A"/>
          <w:sz w:val="21"/>
          <w:szCs w:val="21"/>
        </w:rPr>
      </w:pPr>
      <w:r>
        <w:rPr>
          <w:rFonts w:eastAsia="Times New Roman"/>
          <w:color w:val="00000A"/>
        </w:rPr>
        <w:t>1</w:t>
      </w:r>
      <w:r>
        <w:rPr>
          <w:sz w:val="20"/>
          <w:szCs w:val="20"/>
        </w:rPr>
        <w:tab/>
      </w:r>
      <w:hyperlink w:anchor="page10">
        <w:r>
          <w:rPr>
            <w:rFonts w:eastAsia="Times New Roman"/>
            <w:color w:val="00000A"/>
          </w:rPr>
          <w:t>Wstęp</w:t>
        </w:r>
      </w:hyperlink>
      <w:r>
        <w:rPr>
          <w:rFonts w:eastAsia="Times New Roman"/>
          <w:color w:val="00000A"/>
        </w:rPr>
        <w:tab/>
      </w:r>
      <w:hyperlink w:anchor="page10">
        <w:r>
          <w:rPr>
            <w:rFonts w:eastAsia="Times New Roman"/>
            <w:color w:val="00000A"/>
            <w:sz w:val="21"/>
            <w:szCs w:val="21"/>
          </w:rPr>
          <w:t>10</w:t>
        </w:r>
      </w:hyperlink>
    </w:p>
    <w:p w:rsidR="00F36D1A" w:rsidRDefault="00583A8C">
      <w:pPr>
        <w:tabs>
          <w:tab w:val="left" w:pos="840"/>
          <w:tab w:val="left" w:leader="dot" w:pos="8800"/>
        </w:tabs>
        <w:ind w:left="340"/>
        <w:rPr>
          <w:rFonts w:eastAsia="Times New Roman"/>
          <w:color w:val="00000A"/>
          <w:sz w:val="21"/>
          <w:szCs w:val="21"/>
        </w:rPr>
      </w:pPr>
      <w:r>
        <w:rPr>
          <w:rFonts w:eastAsia="Times New Roman"/>
          <w:color w:val="00000A"/>
        </w:rPr>
        <w:t>2</w:t>
      </w:r>
      <w:r>
        <w:rPr>
          <w:sz w:val="20"/>
          <w:szCs w:val="20"/>
        </w:rPr>
        <w:tab/>
      </w:r>
      <w:hyperlink w:anchor="page12">
        <w:r>
          <w:rPr>
            <w:rFonts w:eastAsia="Times New Roman"/>
            <w:color w:val="00000A"/>
          </w:rPr>
          <w:t>Metoda opracowania Strategii</w:t>
        </w:r>
      </w:hyperlink>
      <w:r>
        <w:rPr>
          <w:rFonts w:eastAsia="Times New Roman"/>
          <w:color w:val="00000A"/>
        </w:rPr>
        <w:tab/>
      </w:r>
      <w:hyperlink w:anchor="page12">
        <w:r>
          <w:rPr>
            <w:rFonts w:eastAsia="Times New Roman"/>
            <w:color w:val="00000A"/>
            <w:sz w:val="21"/>
            <w:szCs w:val="21"/>
          </w:rPr>
          <w:t>12</w:t>
        </w:r>
      </w:hyperlink>
    </w:p>
    <w:p w:rsidR="00F36D1A" w:rsidRDefault="00583A8C">
      <w:pPr>
        <w:tabs>
          <w:tab w:val="left" w:pos="840"/>
          <w:tab w:val="left" w:leader="dot" w:pos="8800"/>
        </w:tabs>
        <w:ind w:left="340"/>
        <w:rPr>
          <w:rFonts w:eastAsia="Times New Roman"/>
          <w:color w:val="00000A"/>
          <w:sz w:val="21"/>
          <w:szCs w:val="21"/>
        </w:rPr>
      </w:pPr>
      <w:r>
        <w:rPr>
          <w:rFonts w:eastAsia="Times New Roman"/>
          <w:color w:val="00000A"/>
        </w:rPr>
        <w:t>3</w:t>
      </w:r>
      <w:r>
        <w:rPr>
          <w:sz w:val="20"/>
          <w:szCs w:val="20"/>
        </w:rPr>
        <w:tab/>
      </w:r>
      <w:hyperlink w:anchor="page16">
        <w:r>
          <w:rPr>
            <w:rFonts w:eastAsia="Times New Roman"/>
            <w:color w:val="00000A"/>
          </w:rPr>
          <w:t>Udział mieszkańców w opracowaniu Strategii</w:t>
        </w:r>
      </w:hyperlink>
      <w:r>
        <w:rPr>
          <w:rFonts w:eastAsia="Times New Roman"/>
          <w:color w:val="00000A"/>
        </w:rPr>
        <w:tab/>
      </w:r>
      <w:hyperlink w:anchor="page16">
        <w:r>
          <w:rPr>
            <w:rFonts w:eastAsia="Times New Roman"/>
            <w:color w:val="00000A"/>
            <w:sz w:val="21"/>
            <w:szCs w:val="21"/>
          </w:rPr>
          <w:t>16</w:t>
        </w:r>
      </w:hyperlink>
    </w:p>
    <w:p w:rsidR="00F36D1A" w:rsidRDefault="00F36D1A">
      <w:pPr>
        <w:spacing w:line="1" w:lineRule="exact"/>
        <w:rPr>
          <w:sz w:val="20"/>
          <w:szCs w:val="20"/>
        </w:rPr>
      </w:pPr>
    </w:p>
    <w:p w:rsidR="00F36D1A" w:rsidRDefault="00583A8C">
      <w:pPr>
        <w:tabs>
          <w:tab w:val="left" w:pos="840"/>
          <w:tab w:val="left" w:leader="dot" w:pos="8800"/>
        </w:tabs>
        <w:ind w:left="340"/>
        <w:rPr>
          <w:rFonts w:eastAsia="Times New Roman"/>
          <w:color w:val="00000A"/>
          <w:sz w:val="21"/>
          <w:szCs w:val="21"/>
        </w:rPr>
      </w:pPr>
      <w:r>
        <w:rPr>
          <w:rFonts w:eastAsia="Times New Roman"/>
          <w:color w:val="00000A"/>
        </w:rPr>
        <w:t>4</w:t>
      </w:r>
      <w:r>
        <w:rPr>
          <w:sz w:val="20"/>
          <w:szCs w:val="20"/>
        </w:rPr>
        <w:tab/>
      </w:r>
      <w:hyperlink w:anchor="page18">
        <w:r>
          <w:rPr>
            <w:rFonts w:eastAsia="Times New Roman"/>
            <w:color w:val="00000A"/>
          </w:rPr>
          <w:t>Diagnoza</w:t>
        </w:r>
      </w:hyperlink>
      <w:r>
        <w:rPr>
          <w:rFonts w:eastAsia="Times New Roman"/>
          <w:color w:val="00000A"/>
        </w:rPr>
        <w:tab/>
      </w:r>
      <w:hyperlink w:anchor="page18">
        <w:r>
          <w:rPr>
            <w:rFonts w:eastAsia="Times New Roman"/>
            <w:color w:val="00000A"/>
            <w:sz w:val="21"/>
            <w:szCs w:val="21"/>
          </w:rPr>
          <w:t>18</w:t>
        </w:r>
      </w:hyperlink>
    </w:p>
    <w:p w:rsidR="00F36D1A" w:rsidRDefault="00085868">
      <w:pPr>
        <w:tabs>
          <w:tab w:val="left" w:pos="1060"/>
          <w:tab w:val="left" w:leader="dot" w:pos="8800"/>
        </w:tabs>
        <w:ind w:left="560"/>
        <w:rPr>
          <w:rFonts w:eastAsia="Times New Roman"/>
          <w:color w:val="00000A"/>
          <w:sz w:val="21"/>
          <w:szCs w:val="21"/>
        </w:rPr>
      </w:pPr>
      <w:hyperlink w:anchor="page18">
        <w:r w:rsidR="00583A8C">
          <w:rPr>
            <w:rFonts w:eastAsia="Times New Roman"/>
            <w:color w:val="00000A"/>
          </w:rPr>
          <w:t>4.1</w:t>
        </w:r>
      </w:hyperlink>
      <w:r w:rsidR="00583A8C">
        <w:rPr>
          <w:rFonts w:eastAsia="Times New Roman"/>
          <w:color w:val="00000A"/>
        </w:rPr>
        <w:tab/>
      </w:r>
      <w:hyperlink w:anchor="page18">
        <w:r w:rsidR="00583A8C">
          <w:rPr>
            <w:rFonts w:eastAsia="Times New Roman"/>
            <w:color w:val="00000A"/>
          </w:rPr>
          <w:t>Zagrożenia wynikające ze zmian klimatu</w:t>
        </w:r>
      </w:hyperlink>
      <w:r w:rsidR="00583A8C">
        <w:rPr>
          <w:rFonts w:eastAsia="Times New Roman"/>
          <w:color w:val="00000A"/>
        </w:rPr>
        <w:tab/>
      </w:r>
      <w:hyperlink w:anchor="page18">
        <w:r w:rsidR="00583A8C">
          <w:rPr>
            <w:rFonts w:eastAsia="Times New Roman"/>
            <w:color w:val="00000A"/>
            <w:sz w:val="21"/>
            <w:szCs w:val="21"/>
          </w:rPr>
          <w:t>18</w:t>
        </w:r>
      </w:hyperlink>
    </w:p>
    <w:p w:rsidR="00F36D1A" w:rsidRDefault="00F36D1A">
      <w:pPr>
        <w:spacing w:line="1" w:lineRule="exact"/>
        <w:rPr>
          <w:rFonts w:eastAsia="Times New Roman"/>
          <w:color w:val="00000A"/>
        </w:rPr>
      </w:pPr>
    </w:p>
    <w:p w:rsidR="00F36D1A" w:rsidRDefault="00085868">
      <w:pPr>
        <w:tabs>
          <w:tab w:val="left" w:pos="1060"/>
          <w:tab w:val="left" w:leader="dot" w:pos="8800"/>
        </w:tabs>
        <w:ind w:left="560"/>
        <w:rPr>
          <w:rFonts w:eastAsia="Times New Roman"/>
          <w:color w:val="00000A"/>
          <w:sz w:val="21"/>
          <w:szCs w:val="21"/>
        </w:rPr>
      </w:pPr>
      <w:hyperlink w:anchor="page20">
        <w:r w:rsidR="00583A8C">
          <w:rPr>
            <w:rFonts w:eastAsia="Times New Roman"/>
            <w:color w:val="00000A"/>
          </w:rPr>
          <w:t>4.2</w:t>
        </w:r>
      </w:hyperlink>
      <w:r w:rsidR="00583A8C">
        <w:rPr>
          <w:rFonts w:eastAsia="Times New Roman"/>
          <w:color w:val="00000A"/>
        </w:rPr>
        <w:tab/>
      </w:r>
      <w:hyperlink w:anchor="page20">
        <w:r w:rsidR="00583A8C">
          <w:rPr>
            <w:rFonts w:eastAsia="Times New Roman"/>
            <w:color w:val="00000A"/>
          </w:rPr>
          <w:t>Wrażliwość miasta na zmiany klimatu</w:t>
        </w:r>
      </w:hyperlink>
      <w:r w:rsidR="00583A8C">
        <w:rPr>
          <w:rFonts w:eastAsia="Times New Roman"/>
          <w:color w:val="00000A"/>
        </w:rPr>
        <w:tab/>
      </w:r>
      <w:hyperlink w:anchor="page20">
        <w:r w:rsidR="00583A8C">
          <w:rPr>
            <w:rFonts w:eastAsia="Times New Roman"/>
            <w:color w:val="00000A"/>
            <w:sz w:val="21"/>
            <w:szCs w:val="21"/>
          </w:rPr>
          <w:t>20</w:t>
        </w:r>
      </w:hyperlink>
    </w:p>
    <w:p w:rsidR="00F36D1A" w:rsidRDefault="00085868">
      <w:pPr>
        <w:tabs>
          <w:tab w:val="left" w:pos="1500"/>
          <w:tab w:val="left" w:leader="dot" w:pos="8800"/>
        </w:tabs>
        <w:ind w:left="780"/>
        <w:rPr>
          <w:rFonts w:eastAsia="Times New Roman"/>
          <w:color w:val="00000A"/>
          <w:sz w:val="21"/>
          <w:szCs w:val="21"/>
        </w:rPr>
      </w:pPr>
      <w:hyperlink w:anchor="page20">
        <w:r w:rsidR="00583A8C">
          <w:rPr>
            <w:rFonts w:eastAsia="Times New Roman"/>
            <w:color w:val="00000A"/>
          </w:rPr>
          <w:t>4.2.1</w:t>
        </w:r>
      </w:hyperlink>
      <w:r w:rsidR="00583A8C">
        <w:rPr>
          <w:rFonts w:eastAsia="Times New Roman"/>
          <w:color w:val="00000A"/>
        </w:rPr>
        <w:tab/>
      </w:r>
      <w:hyperlink w:anchor="page20">
        <w:r w:rsidR="00583A8C">
          <w:rPr>
            <w:rFonts w:eastAsia="Times New Roman"/>
            <w:color w:val="00000A"/>
          </w:rPr>
          <w:t>Obszary wrażliwości miasta na zmiany klimatu</w:t>
        </w:r>
      </w:hyperlink>
      <w:r w:rsidR="00583A8C">
        <w:rPr>
          <w:rFonts w:eastAsia="Times New Roman"/>
          <w:color w:val="00000A"/>
        </w:rPr>
        <w:tab/>
      </w:r>
      <w:hyperlink w:anchor="page20">
        <w:r w:rsidR="00583A8C">
          <w:rPr>
            <w:rFonts w:eastAsia="Times New Roman"/>
            <w:color w:val="00000A"/>
            <w:sz w:val="21"/>
            <w:szCs w:val="21"/>
          </w:rPr>
          <w:t>20</w:t>
        </w:r>
      </w:hyperlink>
    </w:p>
    <w:p w:rsidR="00F36D1A" w:rsidRDefault="00085868">
      <w:pPr>
        <w:tabs>
          <w:tab w:val="left" w:pos="1500"/>
          <w:tab w:val="left" w:leader="dot" w:pos="8800"/>
        </w:tabs>
        <w:ind w:left="780"/>
        <w:rPr>
          <w:rFonts w:eastAsia="Times New Roman"/>
          <w:color w:val="00000A"/>
          <w:sz w:val="21"/>
          <w:szCs w:val="21"/>
        </w:rPr>
      </w:pPr>
      <w:hyperlink w:anchor="page22">
        <w:r w:rsidR="00583A8C">
          <w:rPr>
            <w:rFonts w:eastAsia="Times New Roman"/>
            <w:color w:val="00000A"/>
          </w:rPr>
          <w:t>4.2.2</w:t>
        </w:r>
      </w:hyperlink>
      <w:r w:rsidR="00583A8C">
        <w:rPr>
          <w:rFonts w:eastAsia="Times New Roman"/>
          <w:color w:val="00000A"/>
        </w:rPr>
        <w:tab/>
      </w:r>
      <w:hyperlink w:anchor="page22">
        <w:r w:rsidR="00583A8C">
          <w:rPr>
            <w:rFonts w:eastAsia="Times New Roman"/>
            <w:color w:val="00000A"/>
          </w:rPr>
          <w:t>Udział powierzchni uszczelnionej i powierzchni biologicznie czynnej</w:t>
        </w:r>
      </w:hyperlink>
      <w:r w:rsidR="00583A8C">
        <w:rPr>
          <w:rFonts w:eastAsia="Times New Roman"/>
          <w:color w:val="00000A"/>
        </w:rPr>
        <w:tab/>
      </w:r>
      <w:hyperlink w:anchor="page22">
        <w:r w:rsidR="00583A8C">
          <w:rPr>
            <w:rFonts w:eastAsia="Times New Roman"/>
            <w:color w:val="00000A"/>
            <w:sz w:val="21"/>
            <w:szCs w:val="21"/>
          </w:rPr>
          <w:t>22</w:t>
        </w:r>
      </w:hyperlink>
    </w:p>
    <w:p w:rsidR="00F36D1A" w:rsidRDefault="00F36D1A">
      <w:pPr>
        <w:spacing w:line="1" w:lineRule="exact"/>
        <w:rPr>
          <w:rFonts w:eastAsia="Times New Roman"/>
          <w:color w:val="00000A"/>
        </w:rPr>
      </w:pPr>
    </w:p>
    <w:p w:rsidR="00F36D1A" w:rsidRDefault="00085868">
      <w:pPr>
        <w:tabs>
          <w:tab w:val="left" w:pos="1500"/>
          <w:tab w:val="left" w:leader="dot" w:pos="8800"/>
        </w:tabs>
        <w:ind w:left="780"/>
        <w:rPr>
          <w:rFonts w:eastAsia="Times New Roman"/>
          <w:color w:val="00000A"/>
          <w:sz w:val="21"/>
          <w:szCs w:val="21"/>
        </w:rPr>
      </w:pPr>
      <w:hyperlink w:anchor="page25">
        <w:r w:rsidR="00583A8C">
          <w:rPr>
            <w:rFonts w:eastAsia="Times New Roman"/>
            <w:color w:val="00000A"/>
          </w:rPr>
          <w:t>4.2.3</w:t>
        </w:r>
      </w:hyperlink>
      <w:r w:rsidR="00583A8C">
        <w:rPr>
          <w:rFonts w:eastAsia="Times New Roman"/>
          <w:color w:val="00000A"/>
        </w:rPr>
        <w:tab/>
      </w:r>
      <w:hyperlink w:anchor="page25">
        <w:r w:rsidR="00583A8C">
          <w:rPr>
            <w:rFonts w:eastAsia="Times New Roman"/>
            <w:color w:val="00000A"/>
          </w:rPr>
          <w:t>Miejska Powierzchniowa Wyspa Ciepła</w:t>
        </w:r>
      </w:hyperlink>
      <w:r w:rsidR="00583A8C">
        <w:rPr>
          <w:rFonts w:eastAsia="Times New Roman"/>
          <w:color w:val="00000A"/>
        </w:rPr>
        <w:tab/>
      </w:r>
      <w:hyperlink w:anchor="page25">
        <w:r w:rsidR="00583A8C">
          <w:rPr>
            <w:rFonts w:eastAsia="Times New Roman"/>
            <w:color w:val="00000A"/>
            <w:sz w:val="21"/>
            <w:szCs w:val="21"/>
          </w:rPr>
          <w:t>25</w:t>
        </w:r>
      </w:hyperlink>
    </w:p>
    <w:p w:rsidR="00F36D1A" w:rsidRDefault="00085868">
      <w:pPr>
        <w:tabs>
          <w:tab w:val="left" w:pos="1500"/>
          <w:tab w:val="left" w:leader="dot" w:pos="8800"/>
        </w:tabs>
        <w:ind w:left="780"/>
        <w:rPr>
          <w:rFonts w:eastAsia="Times New Roman"/>
          <w:color w:val="00000A"/>
          <w:sz w:val="21"/>
          <w:szCs w:val="21"/>
        </w:rPr>
      </w:pPr>
      <w:hyperlink w:anchor="page27">
        <w:r w:rsidR="00583A8C">
          <w:rPr>
            <w:rFonts w:eastAsia="Times New Roman"/>
            <w:color w:val="00000A"/>
          </w:rPr>
          <w:t>4.2.4</w:t>
        </w:r>
      </w:hyperlink>
      <w:r w:rsidR="00583A8C">
        <w:rPr>
          <w:rFonts w:eastAsia="Times New Roman"/>
          <w:color w:val="00000A"/>
        </w:rPr>
        <w:tab/>
      </w:r>
      <w:hyperlink w:anchor="page27">
        <w:r w:rsidR="00583A8C">
          <w:rPr>
            <w:rFonts w:eastAsia="Times New Roman"/>
            <w:color w:val="00000A"/>
          </w:rPr>
          <w:t>Obszary zagrożenia powodziowego</w:t>
        </w:r>
      </w:hyperlink>
      <w:r w:rsidR="00583A8C">
        <w:rPr>
          <w:rFonts w:eastAsia="Times New Roman"/>
          <w:color w:val="00000A"/>
        </w:rPr>
        <w:tab/>
      </w:r>
      <w:hyperlink w:anchor="page27">
        <w:r w:rsidR="00583A8C">
          <w:rPr>
            <w:rFonts w:eastAsia="Times New Roman"/>
            <w:color w:val="00000A"/>
            <w:sz w:val="21"/>
            <w:szCs w:val="21"/>
          </w:rPr>
          <w:t>27</w:t>
        </w:r>
      </w:hyperlink>
    </w:p>
    <w:p w:rsidR="00F36D1A" w:rsidRDefault="00085868">
      <w:pPr>
        <w:tabs>
          <w:tab w:val="left" w:pos="1500"/>
          <w:tab w:val="left" w:leader="dot" w:pos="8800"/>
        </w:tabs>
        <w:ind w:left="780"/>
        <w:rPr>
          <w:rFonts w:eastAsia="Times New Roman"/>
          <w:color w:val="00000A"/>
          <w:sz w:val="21"/>
          <w:szCs w:val="21"/>
        </w:rPr>
      </w:pPr>
      <w:hyperlink w:anchor="page28">
        <w:r w:rsidR="00583A8C">
          <w:rPr>
            <w:rFonts w:eastAsia="Times New Roman"/>
            <w:color w:val="00000A"/>
          </w:rPr>
          <w:t>4.2.5</w:t>
        </w:r>
      </w:hyperlink>
      <w:r w:rsidR="00583A8C">
        <w:rPr>
          <w:rFonts w:eastAsia="Times New Roman"/>
          <w:color w:val="00000A"/>
        </w:rPr>
        <w:tab/>
      </w:r>
      <w:hyperlink w:anchor="page28">
        <w:r w:rsidR="00583A8C">
          <w:rPr>
            <w:rFonts w:eastAsia="Times New Roman"/>
            <w:color w:val="00000A"/>
          </w:rPr>
          <w:t>Wrażliwość wybranych sektorów i ich komponentów</w:t>
        </w:r>
      </w:hyperlink>
      <w:r w:rsidR="00583A8C">
        <w:rPr>
          <w:rFonts w:eastAsia="Times New Roman"/>
          <w:color w:val="00000A"/>
        </w:rPr>
        <w:tab/>
      </w:r>
      <w:hyperlink w:anchor="page28">
        <w:r w:rsidR="00583A8C">
          <w:rPr>
            <w:rFonts w:eastAsia="Times New Roman"/>
            <w:color w:val="00000A"/>
            <w:sz w:val="21"/>
            <w:szCs w:val="21"/>
          </w:rPr>
          <w:t>28</w:t>
        </w:r>
      </w:hyperlink>
    </w:p>
    <w:p w:rsidR="00F36D1A" w:rsidRDefault="00085868">
      <w:pPr>
        <w:tabs>
          <w:tab w:val="left" w:pos="1060"/>
          <w:tab w:val="left" w:leader="dot" w:pos="8800"/>
        </w:tabs>
        <w:ind w:left="560"/>
        <w:rPr>
          <w:rFonts w:eastAsia="Times New Roman"/>
          <w:color w:val="00000A"/>
          <w:sz w:val="21"/>
          <w:szCs w:val="21"/>
        </w:rPr>
      </w:pPr>
      <w:hyperlink w:anchor="page36">
        <w:r w:rsidR="00583A8C">
          <w:rPr>
            <w:rFonts w:eastAsia="Times New Roman"/>
            <w:color w:val="00000A"/>
          </w:rPr>
          <w:t>4.3</w:t>
        </w:r>
      </w:hyperlink>
      <w:r w:rsidR="00583A8C">
        <w:rPr>
          <w:rFonts w:eastAsia="Times New Roman"/>
          <w:color w:val="00000A"/>
        </w:rPr>
        <w:tab/>
      </w:r>
      <w:hyperlink w:anchor="page36">
        <w:r w:rsidR="00583A8C">
          <w:rPr>
            <w:rFonts w:eastAsia="Times New Roman"/>
            <w:color w:val="00000A"/>
          </w:rPr>
          <w:t>Potencjał adaptacyjny miasta</w:t>
        </w:r>
      </w:hyperlink>
      <w:r w:rsidR="00583A8C">
        <w:rPr>
          <w:rFonts w:eastAsia="Times New Roman"/>
          <w:color w:val="00000A"/>
        </w:rPr>
        <w:tab/>
      </w:r>
      <w:hyperlink w:anchor="page36">
        <w:r w:rsidR="00583A8C">
          <w:rPr>
            <w:rFonts w:eastAsia="Times New Roman"/>
            <w:color w:val="00000A"/>
            <w:sz w:val="21"/>
            <w:szCs w:val="21"/>
          </w:rPr>
          <w:t>36</w:t>
        </w:r>
      </w:hyperlink>
    </w:p>
    <w:p w:rsidR="00F36D1A" w:rsidRDefault="00085868">
      <w:pPr>
        <w:tabs>
          <w:tab w:val="left" w:pos="1060"/>
          <w:tab w:val="left" w:leader="dot" w:pos="8800"/>
        </w:tabs>
        <w:ind w:left="560"/>
        <w:rPr>
          <w:rFonts w:eastAsia="Times New Roman"/>
          <w:color w:val="00000A"/>
          <w:sz w:val="21"/>
          <w:szCs w:val="21"/>
        </w:rPr>
      </w:pPr>
      <w:hyperlink w:anchor="page38">
        <w:r w:rsidR="00583A8C">
          <w:rPr>
            <w:rFonts w:eastAsia="Times New Roman"/>
            <w:color w:val="00000A"/>
          </w:rPr>
          <w:t>4.4</w:t>
        </w:r>
      </w:hyperlink>
      <w:r w:rsidR="00583A8C">
        <w:rPr>
          <w:rFonts w:eastAsia="Times New Roman"/>
          <w:color w:val="00000A"/>
        </w:rPr>
        <w:tab/>
      </w:r>
      <w:hyperlink w:anchor="page38">
        <w:r w:rsidR="00583A8C">
          <w:rPr>
            <w:rFonts w:eastAsia="Times New Roman"/>
            <w:color w:val="00000A"/>
          </w:rPr>
          <w:t>Podatność miasta na zmiany klimatu</w:t>
        </w:r>
      </w:hyperlink>
      <w:r w:rsidR="00583A8C">
        <w:rPr>
          <w:rFonts w:eastAsia="Times New Roman"/>
          <w:color w:val="00000A"/>
        </w:rPr>
        <w:tab/>
      </w:r>
      <w:hyperlink w:anchor="page38">
        <w:r w:rsidR="00583A8C">
          <w:rPr>
            <w:rFonts w:eastAsia="Times New Roman"/>
            <w:color w:val="00000A"/>
            <w:sz w:val="21"/>
            <w:szCs w:val="21"/>
          </w:rPr>
          <w:t>38</w:t>
        </w:r>
      </w:hyperlink>
    </w:p>
    <w:p w:rsidR="00F36D1A" w:rsidRDefault="00F36D1A">
      <w:pPr>
        <w:spacing w:line="1" w:lineRule="exact"/>
        <w:rPr>
          <w:rFonts w:eastAsia="Times New Roman"/>
          <w:color w:val="00000A"/>
        </w:rPr>
      </w:pPr>
    </w:p>
    <w:p w:rsidR="00F36D1A" w:rsidRDefault="00085868">
      <w:pPr>
        <w:tabs>
          <w:tab w:val="left" w:pos="1060"/>
          <w:tab w:val="left" w:leader="dot" w:pos="8800"/>
        </w:tabs>
        <w:ind w:left="560"/>
        <w:rPr>
          <w:rFonts w:eastAsia="Times New Roman"/>
          <w:color w:val="00000A"/>
          <w:sz w:val="21"/>
          <w:szCs w:val="21"/>
        </w:rPr>
      </w:pPr>
      <w:hyperlink w:anchor="page40">
        <w:r w:rsidR="00583A8C">
          <w:rPr>
            <w:rFonts w:eastAsia="Times New Roman"/>
            <w:color w:val="00000A"/>
          </w:rPr>
          <w:t>4.5</w:t>
        </w:r>
      </w:hyperlink>
      <w:r w:rsidR="00583A8C">
        <w:rPr>
          <w:rFonts w:eastAsia="Times New Roman"/>
          <w:color w:val="00000A"/>
        </w:rPr>
        <w:tab/>
      </w:r>
      <w:hyperlink w:anchor="page40">
        <w:r w:rsidR="00583A8C">
          <w:rPr>
            <w:rFonts w:eastAsia="Times New Roman"/>
            <w:color w:val="00000A"/>
          </w:rPr>
          <w:t>Analiza ryzyka</w:t>
        </w:r>
      </w:hyperlink>
      <w:r w:rsidR="00583A8C">
        <w:rPr>
          <w:rFonts w:eastAsia="Times New Roman"/>
          <w:color w:val="00000A"/>
        </w:rPr>
        <w:tab/>
      </w:r>
      <w:hyperlink w:anchor="page40">
        <w:r w:rsidR="00583A8C">
          <w:rPr>
            <w:rFonts w:eastAsia="Times New Roman"/>
            <w:color w:val="00000A"/>
            <w:sz w:val="21"/>
            <w:szCs w:val="21"/>
          </w:rPr>
          <w:t>40</w:t>
        </w:r>
      </w:hyperlink>
    </w:p>
    <w:p w:rsidR="00F36D1A" w:rsidRDefault="00583A8C">
      <w:pPr>
        <w:tabs>
          <w:tab w:val="left" w:pos="840"/>
          <w:tab w:val="left" w:leader="dot" w:pos="8800"/>
        </w:tabs>
        <w:ind w:left="340"/>
        <w:rPr>
          <w:rFonts w:eastAsia="Times New Roman"/>
          <w:color w:val="00000A"/>
          <w:sz w:val="21"/>
          <w:szCs w:val="21"/>
        </w:rPr>
      </w:pPr>
      <w:r>
        <w:rPr>
          <w:rFonts w:eastAsia="Times New Roman"/>
          <w:color w:val="00000A"/>
        </w:rPr>
        <w:t>5</w:t>
      </w:r>
      <w:r>
        <w:rPr>
          <w:sz w:val="20"/>
          <w:szCs w:val="20"/>
        </w:rPr>
        <w:tab/>
      </w:r>
      <w:hyperlink w:anchor="page42">
        <w:r>
          <w:rPr>
            <w:rFonts w:eastAsia="Times New Roman"/>
            <w:color w:val="00000A"/>
          </w:rPr>
          <w:t>Współzależność Strategii z dokumentami strategicznymi i planistycznymi Miasta</w:t>
        </w:r>
      </w:hyperlink>
      <w:r>
        <w:rPr>
          <w:rFonts w:eastAsia="Times New Roman"/>
          <w:color w:val="00000A"/>
        </w:rPr>
        <w:tab/>
      </w:r>
      <w:hyperlink w:anchor="page42">
        <w:r>
          <w:rPr>
            <w:rFonts w:eastAsia="Times New Roman"/>
            <w:color w:val="00000A"/>
            <w:sz w:val="21"/>
            <w:szCs w:val="21"/>
          </w:rPr>
          <w:t>42</w:t>
        </w:r>
      </w:hyperlink>
    </w:p>
    <w:p w:rsidR="00F36D1A" w:rsidRDefault="00583A8C">
      <w:pPr>
        <w:tabs>
          <w:tab w:val="left" w:pos="840"/>
          <w:tab w:val="left" w:leader="dot" w:pos="8800"/>
        </w:tabs>
        <w:ind w:left="340"/>
        <w:rPr>
          <w:rFonts w:eastAsia="Times New Roman"/>
          <w:color w:val="00000A"/>
          <w:sz w:val="21"/>
          <w:szCs w:val="21"/>
        </w:rPr>
      </w:pPr>
      <w:r>
        <w:rPr>
          <w:rFonts w:eastAsia="Times New Roman"/>
          <w:color w:val="00000A"/>
        </w:rPr>
        <w:t>6</w:t>
      </w:r>
      <w:r>
        <w:rPr>
          <w:sz w:val="20"/>
          <w:szCs w:val="20"/>
        </w:rPr>
        <w:tab/>
      </w:r>
      <w:hyperlink w:anchor="page43">
        <w:r>
          <w:rPr>
            <w:rFonts w:eastAsia="Times New Roman"/>
            <w:color w:val="00000A"/>
          </w:rPr>
          <w:t>Wizja i cel Strategii</w:t>
        </w:r>
      </w:hyperlink>
      <w:r>
        <w:rPr>
          <w:rFonts w:eastAsia="Times New Roman"/>
          <w:color w:val="00000A"/>
        </w:rPr>
        <w:tab/>
      </w:r>
      <w:hyperlink w:anchor="page43">
        <w:r>
          <w:rPr>
            <w:rFonts w:eastAsia="Times New Roman"/>
            <w:color w:val="00000A"/>
            <w:sz w:val="21"/>
            <w:szCs w:val="21"/>
          </w:rPr>
          <w:t>44</w:t>
        </w:r>
      </w:hyperlink>
    </w:p>
    <w:p w:rsidR="00F36D1A" w:rsidRDefault="00583A8C">
      <w:pPr>
        <w:tabs>
          <w:tab w:val="left" w:pos="840"/>
          <w:tab w:val="left" w:leader="dot" w:pos="8800"/>
        </w:tabs>
        <w:ind w:left="340"/>
        <w:rPr>
          <w:rFonts w:eastAsia="Times New Roman"/>
          <w:color w:val="00000A"/>
          <w:sz w:val="21"/>
          <w:szCs w:val="21"/>
        </w:rPr>
      </w:pPr>
      <w:r>
        <w:rPr>
          <w:rFonts w:eastAsia="Times New Roman"/>
          <w:color w:val="00000A"/>
        </w:rPr>
        <w:t>7</w:t>
      </w:r>
      <w:r>
        <w:rPr>
          <w:sz w:val="20"/>
          <w:szCs w:val="20"/>
        </w:rPr>
        <w:tab/>
      </w:r>
      <w:hyperlink w:anchor="page44">
        <w:r>
          <w:rPr>
            <w:rFonts w:eastAsia="Times New Roman"/>
            <w:color w:val="00000A"/>
          </w:rPr>
          <w:t>Cele szczegółowe i działania adaptacyjne</w:t>
        </w:r>
      </w:hyperlink>
      <w:r>
        <w:rPr>
          <w:rFonts w:eastAsia="Times New Roman"/>
          <w:color w:val="00000A"/>
        </w:rPr>
        <w:tab/>
      </w:r>
      <w:hyperlink w:anchor="page44">
        <w:r>
          <w:rPr>
            <w:rFonts w:eastAsia="Times New Roman"/>
            <w:color w:val="00000A"/>
            <w:sz w:val="21"/>
            <w:szCs w:val="21"/>
          </w:rPr>
          <w:t>44</w:t>
        </w:r>
      </w:hyperlink>
    </w:p>
    <w:p w:rsidR="00F36D1A" w:rsidRDefault="00583A8C">
      <w:pPr>
        <w:tabs>
          <w:tab w:val="left" w:pos="840"/>
          <w:tab w:val="left" w:leader="dot" w:pos="8800"/>
        </w:tabs>
        <w:ind w:left="340"/>
        <w:rPr>
          <w:rFonts w:eastAsia="Times New Roman"/>
          <w:color w:val="00000A"/>
          <w:sz w:val="21"/>
          <w:szCs w:val="21"/>
        </w:rPr>
      </w:pPr>
      <w:r>
        <w:rPr>
          <w:rFonts w:eastAsia="Times New Roman"/>
          <w:color w:val="00000A"/>
        </w:rPr>
        <w:t>8</w:t>
      </w:r>
      <w:r>
        <w:rPr>
          <w:sz w:val="20"/>
          <w:szCs w:val="20"/>
        </w:rPr>
        <w:tab/>
      </w:r>
      <w:hyperlink w:anchor="page51">
        <w:r>
          <w:rPr>
            <w:rFonts w:eastAsia="Times New Roman"/>
            <w:color w:val="00000A"/>
          </w:rPr>
          <w:t>Wdrażanie Strategii</w:t>
        </w:r>
      </w:hyperlink>
      <w:r>
        <w:rPr>
          <w:rFonts w:eastAsia="Times New Roman"/>
          <w:color w:val="00000A"/>
        </w:rPr>
        <w:tab/>
      </w:r>
      <w:hyperlink w:anchor="page51">
        <w:r>
          <w:rPr>
            <w:rFonts w:eastAsia="Times New Roman"/>
            <w:color w:val="00000A"/>
            <w:sz w:val="21"/>
            <w:szCs w:val="21"/>
          </w:rPr>
          <w:t>51</w:t>
        </w:r>
      </w:hyperlink>
    </w:p>
    <w:p w:rsidR="00F36D1A" w:rsidRDefault="00085868">
      <w:pPr>
        <w:tabs>
          <w:tab w:val="left" w:pos="1060"/>
          <w:tab w:val="left" w:leader="dot" w:pos="8800"/>
        </w:tabs>
        <w:ind w:left="560"/>
        <w:rPr>
          <w:rFonts w:eastAsia="Times New Roman"/>
          <w:color w:val="00000A"/>
          <w:sz w:val="21"/>
          <w:szCs w:val="21"/>
        </w:rPr>
      </w:pPr>
      <w:hyperlink w:anchor="page51">
        <w:r w:rsidR="00583A8C">
          <w:rPr>
            <w:rFonts w:eastAsia="Times New Roman"/>
            <w:color w:val="00000A"/>
          </w:rPr>
          <w:t>8.1</w:t>
        </w:r>
      </w:hyperlink>
      <w:r w:rsidR="00583A8C">
        <w:rPr>
          <w:rFonts w:eastAsia="Times New Roman"/>
          <w:color w:val="00000A"/>
        </w:rPr>
        <w:tab/>
      </w:r>
      <w:hyperlink w:anchor="page51">
        <w:r w:rsidR="00583A8C">
          <w:rPr>
            <w:rFonts w:eastAsia="Times New Roman"/>
            <w:color w:val="00000A"/>
          </w:rPr>
          <w:t>Monitoring realizacji celów i działań adaptacyjnych</w:t>
        </w:r>
      </w:hyperlink>
      <w:r w:rsidR="00583A8C">
        <w:rPr>
          <w:rFonts w:eastAsia="Times New Roman"/>
          <w:color w:val="00000A"/>
        </w:rPr>
        <w:tab/>
      </w:r>
      <w:hyperlink w:anchor="page51">
        <w:r w:rsidR="00583A8C">
          <w:rPr>
            <w:rFonts w:eastAsia="Times New Roman"/>
            <w:color w:val="00000A"/>
            <w:sz w:val="21"/>
            <w:szCs w:val="21"/>
          </w:rPr>
          <w:t>51</w:t>
        </w:r>
      </w:hyperlink>
    </w:p>
    <w:p w:rsidR="00F36D1A" w:rsidRDefault="00085868">
      <w:pPr>
        <w:tabs>
          <w:tab w:val="left" w:pos="1060"/>
          <w:tab w:val="left" w:leader="dot" w:pos="8800"/>
        </w:tabs>
        <w:ind w:left="560"/>
        <w:rPr>
          <w:rFonts w:eastAsia="Times New Roman"/>
          <w:color w:val="00000A"/>
          <w:sz w:val="21"/>
          <w:szCs w:val="21"/>
        </w:rPr>
      </w:pPr>
      <w:hyperlink w:anchor="page53">
        <w:r w:rsidR="00583A8C">
          <w:rPr>
            <w:rFonts w:eastAsia="Times New Roman"/>
            <w:color w:val="00000A"/>
          </w:rPr>
          <w:t>8.2</w:t>
        </w:r>
      </w:hyperlink>
      <w:r w:rsidR="00583A8C">
        <w:rPr>
          <w:rFonts w:eastAsia="Times New Roman"/>
          <w:color w:val="00000A"/>
        </w:rPr>
        <w:tab/>
      </w:r>
      <w:hyperlink w:anchor="page53">
        <w:r w:rsidR="00583A8C">
          <w:rPr>
            <w:rFonts w:eastAsia="Times New Roman"/>
            <w:color w:val="00000A"/>
          </w:rPr>
          <w:t>Ewaluacja Strategii</w:t>
        </w:r>
      </w:hyperlink>
      <w:r w:rsidR="00583A8C">
        <w:rPr>
          <w:rFonts w:eastAsia="Times New Roman"/>
          <w:color w:val="00000A"/>
        </w:rPr>
        <w:tab/>
      </w:r>
      <w:hyperlink w:anchor="page53">
        <w:r w:rsidR="00583A8C">
          <w:rPr>
            <w:rFonts w:eastAsia="Times New Roman"/>
            <w:color w:val="00000A"/>
            <w:sz w:val="21"/>
            <w:szCs w:val="21"/>
          </w:rPr>
          <w:t>53</w:t>
        </w:r>
      </w:hyperlink>
    </w:p>
    <w:p w:rsidR="00F36D1A" w:rsidRDefault="00F36D1A">
      <w:pPr>
        <w:spacing w:line="1" w:lineRule="exact"/>
        <w:rPr>
          <w:rFonts w:eastAsia="Times New Roman"/>
          <w:color w:val="00000A"/>
        </w:rPr>
      </w:pPr>
    </w:p>
    <w:p w:rsidR="00F36D1A" w:rsidRDefault="00085868">
      <w:pPr>
        <w:tabs>
          <w:tab w:val="left" w:pos="1060"/>
          <w:tab w:val="left" w:leader="dot" w:pos="8800"/>
        </w:tabs>
        <w:ind w:left="560"/>
        <w:rPr>
          <w:rFonts w:eastAsia="Times New Roman"/>
          <w:color w:val="00000A"/>
          <w:sz w:val="21"/>
          <w:szCs w:val="21"/>
        </w:rPr>
      </w:pPr>
      <w:hyperlink w:anchor="page54">
        <w:r w:rsidR="00583A8C">
          <w:rPr>
            <w:rFonts w:eastAsia="Times New Roman"/>
            <w:color w:val="00000A"/>
          </w:rPr>
          <w:t>8.3</w:t>
        </w:r>
      </w:hyperlink>
      <w:r w:rsidR="00583A8C">
        <w:rPr>
          <w:rFonts w:eastAsia="Times New Roman"/>
          <w:color w:val="00000A"/>
        </w:rPr>
        <w:tab/>
      </w:r>
      <w:hyperlink w:anchor="page54">
        <w:r w:rsidR="00583A8C">
          <w:rPr>
            <w:rFonts w:eastAsia="Times New Roman"/>
            <w:color w:val="00000A"/>
          </w:rPr>
          <w:t>Ramy finansowe</w:t>
        </w:r>
      </w:hyperlink>
      <w:r w:rsidR="00583A8C">
        <w:rPr>
          <w:rFonts w:eastAsia="Times New Roman"/>
          <w:color w:val="00000A"/>
        </w:rPr>
        <w:tab/>
      </w:r>
      <w:hyperlink w:anchor="page54">
        <w:r w:rsidR="00583A8C">
          <w:rPr>
            <w:rFonts w:eastAsia="Times New Roman"/>
            <w:color w:val="00000A"/>
            <w:sz w:val="21"/>
            <w:szCs w:val="21"/>
          </w:rPr>
          <w:t>54</w:t>
        </w:r>
      </w:hyperlink>
    </w:p>
    <w:p w:rsidR="00F36D1A" w:rsidRDefault="00583A8C">
      <w:pPr>
        <w:tabs>
          <w:tab w:val="left" w:pos="840"/>
          <w:tab w:val="left" w:leader="dot" w:pos="8800"/>
        </w:tabs>
        <w:ind w:left="340"/>
        <w:rPr>
          <w:rFonts w:eastAsia="Times New Roman"/>
          <w:color w:val="00000A"/>
          <w:sz w:val="21"/>
          <w:szCs w:val="21"/>
        </w:rPr>
      </w:pPr>
      <w:r>
        <w:rPr>
          <w:rFonts w:eastAsia="Times New Roman"/>
          <w:color w:val="00000A"/>
        </w:rPr>
        <w:t>9</w:t>
      </w:r>
      <w:r>
        <w:rPr>
          <w:sz w:val="20"/>
          <w:szCs w:val="20"/>
        </w:rPr>
        <w:tab/>
      </w:r>
      <w:hyperlink w:anchor="page56">
        <w:r>
          <w:rPr>
            <w:rFonts w:eastAsia="Times New Roman"/>
            <w:color w:val="00000A"/>
          </w:rPr>
          <w:t>Podsumowanie</w:t>
        </w:r>
      </w:hyperlink>
      <w:r>
        <w:rPr>
          <w:rFonts w:eastAsia="Times New Roman"/>
          <w:color w:val="00000A"/>
        </w:rPr>
        <w:tab/>
      </w:r>
      <w:hyperlink w:anchor="page56">
        <w:r>
          <w:rPr>
            <w:rFonts w:eastAsia="Times New Roman"/>
            <w:color w:val="00000A"/>
            <w:sz w:val="21"/>
            <w:szCs w:val="21"/>
          </w:rPr>
          <w:t>56</w:t>
        </w:r>
      </w:hyperlink>
    </w:p>
    <w:p w:rsidR="00F36D1A" w:rsidRDefault="00583A8C">
      <w:pPr>
        <w:tabs>
          <w:tab w:val="left" w:pos="840"/>
          <w:tab w:val="left" w:leader="dot" w:pos="8800"/>
        </w:tabs>
        <w:ind w:left="340"/>
        <w:rPr>
          <w:rFonts w:eastAsia="Times New Roman"/>
          <w:color w:val="00000A"/>
          <w:sz w:val="21"/>
          <w:szCs w:val="21"/>
        </w:rPr>
      </w:pPr>
      <w:r>
        <w:rPr>
          <w:rFonts w:eastAsia="Times New Roman"/>
          <w:color w:val="00000A"/>
        </w:rPr>
        <w:t>10</w:t>
      </w:r>
      <w:r>
        <w:rPr>
          <w:sz w:val="20"/>
          <w:szCs w:val="20"/>
        </w:rPr>
        <w:tab/>
      </w:r>
      <w:hyperlink w:anchor="page57">
        <w:r>
          <w:rPr>
            <w:rFonts w:eastAsia="Times New Roman"/>
            <w:color w:val="00000A"/>
          </w:rPr>
          <w:t>Literatura i materiały źródłowe</w:t>
        </w:r>
      </w:hyperlink>
      <w:r>
        <w:rPr>
          <w:rFonts w:eastAsia="Times New Roman"/>
          <w:color w:val="00000A"/>
        </w:rPr>
        <w:tab/>
      </w:r>
      <w:hyperlink w:anchor="page57">
        <w:r>
          <w:rPr>
            <w:rFonts w:eastAsia="Times New Roman"/>
            <w:color w:val="00000A"/>
            <w:sz w:val="21"/>
            <w:szCs w:val="21"/>
          </w:rPr>
          <w:t>57</w:t>
        </w:r>
      </w:hyperlink>
    </w:p>
    <w:p w:rsidR="00F36D1A" w:rsidRDefault="00F36D1A">
      <w:pPr>
        <w:spacing w:line="234" w:lineRule="exact"/>
        <w:rPr>
          <w:sz w:val="20"/>
          <w:szCs w:val="20"/>
        </w:rPr>
      </w:pPr>
    </w:p>
    <w:p w:rsidR="00F36D1A" w:rsidRDefault="00583A8C">
      <w:pPr>
        <w:ind w:left="340"/>
        <w:rPr>
          <w:sz w:val="20"/>
          <w:szCs w:val="20"/>
        </w:rPr>
      </w:pPr>
      <w:r>
        <w:rPr>
          <w:rFonts w:eastAsia="Times New Roman"/>
          <w:b/>
          <w:bCs/>
          <w:color w:val="0070C0"/>
        </w:rPr>
        <w:t>Spis załączników</w:t>
      </w:r>
    </w:p>
    <w:p w:rsidR="00F36D1A" w:rsidRDefault="00F36D1A">
      <w:pPr>
        <w:spacing w:line="246" w:lineRule="exact"/>
        <w:rPr>
          <w:sz w:val="20"/>
          <w:szCs w:val="20"/>
        </w:rPr>
      </w:pPr>
    </w:p>
    <w:p w:rsidR="00F36D1A" w:rsidRDefault="00583A8C">
      <w:pPr>
        <w:numPr>
          <w:ilvl w:val="0"/>
          <w:numId w:val="1"/>
        </w:numPr>
        <w:tabs>
          <w:tab w:val="left" w:pos="1060"/>
        </w:tabs>
        <w:spacing w:line="235" w:lineRule="auto"/>
        <w:ind w:left="1060" w:hanging="726"/>
        <w:rPr>
          <w:rFonts w:eastAsia="Times New Roman"/>
          <w:color w:val="00000A"/>
        </w:rPr>
      </w:pPr>
      <w:r>
        <w:rPr>
          <w:rFonts w:eastAsia="Times New Roman"/>
          <w:color w:val="00000A"/>
        </w:rPr>
        <w:t>Tendencje zmian wybranych zjawisk klimatycznych i ich pochodnych w latach 1981-2015 oraz w latach 2030 i 2050</w:t>
      </w:r>
    </w:p>
    <w:p w:rsidR="00F36D1A" w:rsidRDefault="00583A8C">
      <w:pPr>
        <w:numPr>
          <w:ilvl w:val="0"/>
          <w:numId w:val="1"/>
        </w:numPr>
        <w:tabs>
          <w:tab w:val="left" w:pos="1060"/>
        </w:tabs>
        <w:ind w:left="1060" w:hanging="726"/>
        <w:rPr>
          <w:rFonts w:eastAsia="Times New Roman"/>
          <w:color w:val="00000A"/>
        </w:rPr>
      </w:pPr>
      <w:r>
        <w:rPr>
          <w:rFonts w:eastAsia="Times New Roman"/>
          <w:color w:val="00000A"/>
        </w:rPr>
        <w:t>Koszty adaptacji do zmian klimatu. Raport ekonomiczny</w:t>
      </w:r>
    </w:p>
    <w:p w:rsidR="00F36D1A" w:rsidRDefault="00583A8C">
      <w:pPr>
        <w:spacing w:line="20" w:lineRule="exact"/>
        <w:rPr>
          <w:sz w:val="20"/>
          <w:szCs w:val="20"/>
        </w:rPr>
      </w:pPr>
      <w:r>
        <w:rPr>
          <w:noProof/>
          <w:sz w:val="20"/>
          <w:szCs w:val="20"/>
        </w:rPr>
        <w:drawing>
          <wp:anchor distT="0" distB="0" distL="114300" distR="114300" simplePos="0" relativeHeight="251567616" behindDoc="1" locked="0" layoutInCell="0" allowOverlap="1">
            <wp:simplePos x="0" y="0"/>
            <wp:positionH relativeFrom="column">
              <wp:posOffset>-32385</wp:posOffset>
            </wp:positionH>
            <wp:positionV relativeFrom="paragraph">
              <wp:posOffset>3456305</wp:posOffset>
            </wp:positionV>
            <wp:extent cx="5798820" cy="635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type w:val="continuous"/>
          <w:pgSz w:w="11900" w:h="16838"/>
          <w:pgMar w:top="1161" w:right="1406" w:bottom="151" w:left="1440" w:header="0" w:footer="0" w:gutter="0"/>
          <w:cols w:space="708" w:equalWidth="0">
            <w:col w:w="9060"/>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64" w:lineRule="exact"/>
        <w:rPr>
          <w:sz w:val="20"/>
          <w:szCs w:val="20"/>
        </w:rPr>
      </w:pPr>
    </w:p>
    <w:p w:rsidR="00F36D1A" w:rsidRDefault="00583A8C">
      <w:pPr>
        <w:ind w:right="-339"/>
        <w:jc w:val="center"/>
        <w:rPr>
          <w:sz w:val="20"/>
          <w:szCs w:val="20"/>
        </w:rPr>
      </w:pPr>
      <w:r>
        <w:rPr>
          <w:rFonts w:eastAsia="Times New Roman"/>
          <w:color w:val="0070C0"/>
          <w:sz w:val="24"/>
          <w:szCs w:val="24"/>
        </w:rPr>
        <w:t>5</w:t>
      </w:r>
    </w:p>
    <w:p w:rsidR="00F36D1A" w:rsidRDefault="00F36D1A">
      <w:pPr>
        <w:sectPr w:rsidR="00F36D1A">
          <w:type w:val="continuous"/>
          <w:pgSz w:w="11900" w:h="16838"/>
          <w:pgMar w:top="1161" w:right="1406" w:bottom="151" w:left="1440" w:header="0" w:footer="0" w:gutter="0"/>
          <w:cols w:space="708" w:equalWidth="0">
            <w:col w:w="9060"/>
          </w:cols>
        </w:sectPr>
      </w:pPr>
    </w:p>
    <w:p w:rsidR="00F36D1A" w:rsidRDefault="00583A8C">
      <w:pPr>
        <w:ind w:left="3680"/>
        <w:rPr>
          <w:sz w:val="20"/>
          <w:szCs w:val="20"/>
        </w:rPr>
      </w:pPr>
      <w:bookmarkStart w:id="4" w:name="page6"/>
      <w:bookmarkEnd w:id="4"/>
      <w:r>
        <w:rPr>
          <w:rFonts w:eastAsia="Times New Roman"/>
          <w:i/>
          <w:iCs/>
          <w:noProof/>
          <w:color w:val="0070C0"/>
          <w:sz w:val="17"/>
          <w:szCs w:val="17"/>
        </w:rPr>
        <w:lastRenderedPageBreak/>
        <w:drawing>
          <wp:anchor distT="0" distB="0" distL="114300" distR="114300" simplePos="0" relativeHeight="251568640"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7"/>
          <w:szCs w:val="17"/>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569664" behindDoc="1" locked="0" layoutInCell="0" allowOverlap="1">
            <wp:simplePos x="0" y="0"/>
            <wp:positionH relativeFrom="column">
              <wp:posOffset>-19685</wp:posOffset>
            </wp:positionH>
            <wp:positionV relativeFrom="paragraph">
              <wp:posOffset>17780</wp:posOffset>
            </wp:positionV>
            <wp:extent cx="5798820" cy="635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61" w:right="1426" w:bottom="151" w:left="1420" w:header="0" w:footer="0" w:gutter="0"/>
          <w:cols w:space="708" w:equalWidth="0">
            <w:col w:w="9060"/>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40" w:lineRule="exact"/>
        <w:rPr>
          <w:sz w:val="20"/>
          <w:szCs w:val="20"/>
        </w:rPr>
      </w:pPr>
    </w:p>
    <w:tbl>
      <w:tblPr>
        <w:tblW w:w="0" w:type="auto"/>
        <w:tblInd w:w="360" w:type="dxa"/>
        <w:tblLayout w:type="fixed"/>
        <w:tblCellMar>
          <w:left w:w="0" w:type="dxa"/>
          <w:right w:w="0" w:type="dxa"/>
        </w:tblCellMar>
        <w:tblLook w:val="04A0"/>
      </w:tblPr>
      <w:tblGrid>
        <w:gridCol w:w="1380"/>
        <w:gridCol w:w="6200"/>
        <w:gridCol w:w="1120"/>
      </w:tblGrid>
      <w:tr w:rsidR="00F36D1A">
        <w:trPr>
          <w:trHeight w:val="253"/>
        </w:trPr>
        <w:tc>
          <w:tcPr>
            <w:tcW w:w="1380" w:type="dxa"/>
            <w:vAlign w:val="bottom"/>
          </w:tcPr>
          <w:p w:rsidR="00F36D1A" w:rsidRDefault="00583A8C">
            <w:pPr>
              <w:rPr>
                <w:sz w:val="20"/>
                <w:szCs w:val="20"/>
              </w:rPr>
            </w:pPr>
            <w:r>
              <w:rPr>
                <w:rFonts w:eastAsia="Times New Roman"/>
                <w:b/>
                <w:bCs/>
                <w:color w:val="0070C0"/>
                <w:w w:val="98"/>
              </w:rPr>
              <w:t>Spis rysunków</w:t>
            </w:r>
          </w:p>
        </w:tc>
        <w:tc>
          <w:tcPr>
            <w:tcW w:w="6200" w:type="dxa"/>
            <w:vAlign w:val="bottom"/>
          </w:tcPr>
          <w:p w:rsidR="00F36D1A" w:rsidRDefault="00F36D1A"/>
        </w:tc>
        <w:tc>
          <w:tcPr>
            <w:tcW w:w="1120" w:type="dxa"/>
            <w:vAlign w:val="bottom"/>
          </w:tcPr>
          <w:p w:rsidR="00F36D1A" w:rsidRDefault="00F36D1A"/>
        </w:tc>
      </w:tr>
      <w:tr w:rsidR="00F36D1A">
        <w:trPr>
          <w:trHeight w:val="490"/>
        </w:trPr>
        <w:tc>
          <w:tcPr>
            <w:tcW w:w="1380" w:type="dxa"/>
            <w:vAlign w:val="bottom"/>
          </w:tcPr>
          <w:p w:rsidR="00F36D1A" w:rsidRDefault="00085868">
            <w:pPr>
              <w:rPr>
                <w:rFonts w:eastAsia="Times New Roman"/>
                <w:color w:val="00000A"/>
              </w:rPr>
            </w:pPr>
            <w:hyperlink w:anchor="page12">
              <w:r w:rsidR="00583A8C">
                <w:rPr>
                  <w:rFonts w:eastAsia="Times New Roman"/>
                  <w:color w:val="00000A"/>
                </w:rPr>
                <w:t>Rysunek 1.</w:t>
              </w:r>
            </w:hyperlink>
          </w:p>
        </w:tc>
        <w:tc>
          <w:tcPr>
            <w:tcW w:w="6200" w:type="dxa"/>
            <w:vAlign w:val="bottom"/>
          </w:tcPr>
          <w:p w:rsidR="00F36D1A" w:rsidRDefault="00085868">
            <w:pPr>
              <w:ind w:left="20"/>
              <w:rPr>
                <w:rFonts w:eastAsia="Times New Roman"/>
                <w:color w:val="00000A"/>
                <w:w w:val="87"/>
              </w:rPr>
            </w:pPr>
            <w:hyperlink w:anchor="page12">
              <w:r w:rsidR="00583A8C">
                <w:rPr>
                  <w:rFonts w:eastAsia="Times New Roman"/>
                  <w:color w:val="00000A"/>
                  <w:w w:val="87"/>
                </w:rPr>
                <w:t>Proces opracowania strategii adaptacji miasta do zmian klimatu .........................</w:t>
              </w:r>
            </w:hyperlink>
          </w:p>
        </w:tc>
        <w:tc>
          <w:tcPr>
            <w:tcW w:w="1120" w:type="dxa"/>
            <w:vAlign w:val="bottom"/>
          </w:tcPr>
          <w:p w:rsidR="00F36D1A" w:rsidRDefault="00085868">
            <w:pPr>
              <w:jc w:val="right"/>
              <w:rPr>
                <w:rFonts w:eastAsia="Times New Roman"/>
                <w:color w:val="00000A"/>
              </w:rPr>
            </w:pPr>
            <w:hyperlink w:anchor="page12">
              <w:r w:rsidR="00583A8C">
                <w:rPr>
                  <w:rFonts w:eastAsia="Times New Roman"/>
                  <w:color w:val="00000A"/>
                </w:rPr>
                <w:t>12</w:t>
              </w:r>
            </w:hyperlink>
          </w:p>
        </w:tc>
      </w:tr>
      <w:tr w:rsidR="00F36D1A">
        <w:trPr>
          <w:trHeight w:val="252"/>
        </w:trPr>
        <w:tc>
          <w:tcPr>
            <w:tcW w:w="1380" w:type="dxa"/>
            <w:vAlign w:val="bottom"/>
          </w:tcPr>
          <w:p w:rsidR="00F36D1A" w:rsidRDefault="00085868">
            <w:pPr>
              <w:rPr>
                <w:rFonts w:eastAsia="Times New Roman"/>
                <w:color w:val="00000A"/>
              </w:rPr>
            </w:pPr>
            <w:hyperlink w:anchor="page13">
              <w:r w:rsidR="00583A8C">
                <w:rPr>
                  <w:rFonts w:eastAsia="Times New Roman"/>
                  <w:color w:val="00000A"/>
                </w:rPr>
                <w:t>Rysunek 2.</w:t>
              </w:r>
            </w:hyperlink>
          </w:p>
        </w:tc>
        <w:tc>
          <w:tcPr>
            <w:tcW w:w="6200" w:type="dxa"/>
            <w:vAlign w:val="bottom"/>
          </w:tcPr>
          <w:p w:rsidR="00F36D1A" w:rsidRDefault="00085868">
            <w:pPr>
              <w:ind w:left="20"/>
              <w:rPr>
                <w:rFonts w:eastAsia="Times New Roman"/>
                <w:color w:val="00000A"/>
                <w:w w:val="87"/>
              </w:rPr>
            </w:pPr>
            <w:hyperlink w:anchor="page13">
              <w:r w:rsidR="00583A8C">
                <w:rPr>
                  <w:rFonts w:eastAsia="Times New Roman"/>
                  <w:color w:val="00000A"/>
                  <w:w w:val="87"/>
                </w:rPr>
                <w:t>Elementy oceny podatności miasta na zmiany klimatu .........................................</w:t>
              </w:r>
            </w:hyperlink>
          </w:p>
        </w:tc>
        <w:tc>
          <w:tcPr>
            <w:tcW w:w="1120" w:type="dxa"/>
            <w:vAlign w:val="bottom"/>
          </w:tcPr>
          <w:p w:rsidR="00F36D1A" w:rsidRDefault="00085868">
            <w:pPr>
              <w:jc w:val="right"/>
              <w:rPr>
                <w:rFonts w:eastAsia="Times New Roman"/>
                <w:color w:val="00000A"/>
              </w:rPr>
            </w:pPr>
            <w:hyperlink w:anchor="page13">
              <w:r w:rsidR="00583A8C">
                <w:rPr>
                  <w:rFonts w:eastAsia="Times New Roman"/>
                  <w:color w:val="00000A"/>
                </w:rPr>
                <w:t>13</w:t>
              </w:r>
            </w:hyperlink>
          </w:p>
        </w:tc>
      </w:tr>
      <w:tr w:rsidR="00F36D1A">
        <w:trPr>
          <w:trHeight w:val="254"/>
        </w:trPr>
        <w:tc>
          <w:tcPr>
            <w:tcW w:w="1380" w:type="dxa"/>
            <w:vAlign w:val="bottom"/>
          </w:tcPr>
          <w:p w:rsidR="00F36D1A" w:rsidRDefault="00085868">
            <w:pPr>
              <w:rPr>
                <w:rFonts w:eastAsia="Times New Roman"/>
                <w:color w:val="00000A"/>
              </w:rPr>
            </w:pPr>
            <w:hyperlink w:anchor="page15">
              <w:r w:rsidR="00583A8C">
                <w:rPr>
                  <w:rFonts w:eastAsia="Times New Roman"/>
                  <w:color w:val="00000A"/>
                </w:rPr>
                <w:t>Rysunek 3.</w:t>
              </w:r>
            </w:hyperlink>
          </w:p>
        </w:tc>
        <w:tc>
          <w:tcPr>
            <w:tcW w:w="6200" w:type="dxa"/>
            <w:vAlign w:val="bottom"/>
          </w:tcPr>
          <w:p w:rsidR="00F36D1A" w:rsidRDefault="00085868">
            <w:pPr>
              <w:ind w:left="20"/>
              <w:rPr>
                <w:rFonts w:eastAsia="Times New Roman"/>
                <w:color w:val="00000A"/>
                <w:w w:val="87"/>
              </w:rPr>
            </w:pPr>
            <w:hyperlink w:anchor="page15">
              <w:r w:rsidR="00583A8C">
                <w:rPr>
                  <w:rFonts w:eastAsia="Times New Roman"/>
                  <w:color w:val="00000A"/>
                  <w:w w:val="87"/>
                </w:rPr>
                <w:t>Proces wdrażania Strategii.....................................................................................</w:t>
              </w:r>
            </w:hyperlink>
          </w:p>
        </w:tc>
        <w:tc>
          <w:tcPr>
            <w:tcW w:w="1120" w:type="dxa"/>
            <w:vAlign w:val="bottom"/>
          </w:tcPr>
          <w:p w:rsidR="00F36D1A" w:rsidRDefault="00085868">
            <w:pPr>
              <w:jc w:val="right"/>
              <w:rPr>
                <w:rFonts w:eastAsia="Times New Roman"/>
                <w:color w:val="00000A"/>
              </w:rPr>
            </w:pPr>
            <w:hyperlink w:anchor="page15">
              <w:r w:rsidR="00583A8C">
                <w:rPr>
                  <w:rFonts w:eastAsia="Times New Roman"/>
                  <w:color w:val="00000A"/>
                </w:rPr>
                <w:t>15</w:t>
              </w:r>
            </w:hyperlink>
          </w:p>
        </w:tc>
      </w:tr>
      <w:tr w:rsidR="00F36D1A">
        <w:trPr>
          <w:trHeight w:val="252"/>
        </w:trPr>
        <w:tc>
          <w:tcPr>
            <w:tcW w:w="1380" w:type="dxa"/>
            <w:vAlign w:val="bottom"/>
          </w:tcPr>
          <w:p w:rsidR="00F36D1A" w:rsidRDefault="00085868">
            <w:pPr>
              <w:rPr>
                <w:rFonts w:eastAsia="Times New Roman"/>
                <w:color w:val="00000A"/>
              </w:rPr>
            </w:pPr>
            <w:hyperlink w:anchor="page21">
              <w:r w:rsidR="00583A8C">
                <w:rPr>
                  <w:rFonts w:eastAsia="Times New Roman"/>
                  <w:color w:val="00000A"/>
                </w:rPr>
                <w:t>Rysunek 4.</w:t>
              </w:r>
            </w:hyperlink>
          </w:p>
        </w:tc>
        <w:tc>
          <w:tcPr>
            <w:tcW w:w="6200" w:type="dxa"/>
            <w:vAlign w:val="bottom"/>
          </w:tcPr>
          <w:p w:rsidR="00F36D1A" w:rsidRDefault="00085868">
            <w:pPr>
              <w:ind w:left="20"/>
              <w:rPr>
                <w:rFonts w:eastAsia="Times New Roman"/>
                <w:color w:val="00000A"/>
                <w:w w:val="87"/>
              </w:rPr>
            </w:pPr>
            <w:hyperlink w:anchor="page21">
              <w:r w:rsidR="00583A8C">
                <w:rPr>
                  <w:rFonts w:eastAsia="Times New Roman"/>
                  <w:color w:val="00000A"/>
                  <w:w w:val="87"/>
                </w:rPr>
                <w:t>Mapa obszarów wrażliwości miasta Tomaszowa Mazowieckiego .......................</w:t>
              </w:r>
            </w:hyperlink>
          </w:p>
        </w:tc>
        <w:tc>
          <w:tcPr>
            <w:tcW w:w="1120" w:type="dxa"/>
            <w:vAlign w:val="bottom"/>
          </w:tcPr>
          <w:p w:rsidR="00F36D1A" w:rsidRDefault="00085868">
            <w:pPr>
              <w:jc w:val="right"/>
              <w:rPr>
                <w:rFonts w:eastAsia="Times New Roman"/>
                <w:color w:val="00000A"/>
              </w:rPr>
            </w:pPr>
            <w:hyperlink w:anchor="page21">
              <w:r w:rsidR="00583A8C">
                <w:rPr>
                  <w:rFonts w:eastAsia="Times New Roman"/>
                  <w:color w:val="00000A"/>
                </w:rPr>
                <w:t>21</w:t>
              </w:r>
            </w:hyperlink>
          </w:p>
        </w:tc>
      </w:tr>
      <w:tr w:rsidR="00F36D1A">
        <w:trPr>
          <w:trHeight w:val="254"/>
        </w:trPr>
        <w:tc>
          <w:tcPr>
            <w:tcW w:w="1380" w:type="dxa"/>
            <w:vAlign w:val="bottom"/>
          </w:tcPr>
          <w:p w:rsidR="00F36D1A" w:rsidRDefault="00085868">
            <w:pPr>
              <w:rPr>
                <w:rFonts w:eastAsia="Times New Roman"/>
                <w:color w:val="00000A"/>
              </w:rPr>
            </w:pPr>
            <w:hyperlink w:anchor="page23">
              <w:r w:rsidR="00583A8C">
                <w:rPr>
                  <w:rFonts w:eastAsia="Times New Roman"/>
                  <w:color w:val="00000A"/>
                </w:rPr>
                <w:t>Rysunek 5.</w:t>
              </w:r>
            </w:hyperlink>
          </w:p>
        </w:tc>
        <w:tc>
          <w:tcPr>
            <w:tcW w:w="6200" w:type="dxa"/>
            <w:vAlign w:val="bottom"/>
          </w:tcPr>
          <w:p w:rsidR="00F36D1A" w:rsidRDefault="00085868">
            <w:pPr>
              <w:ind w:left="20"/>
              <w:rPr>
                <w:rFonts w:eastAsia="Times New Roman"/>
                <w:color w:val="00000A"/>
              </w:rPr>
            </w:pPr>
            <w:hyperlink w:anchor="page23">
              <w:r w:rsidR="00583A8C">
                <w:rPr>
                  <w:rFonts w:eastAsia="Times New Roman"/>
                  <w:color w:val="00000A"/>
                </w:rPr>
                <w:t>Udział   powierzchni   uszczelnionej   w   obszarach   wrażliwości</w:t>
              </w:r>
            </w:hyperlink>
          </w:p>
        </w:tc>
        <w:tc>
          <w:tcPr>
            <w:tcW w:w="1120" w:type="dxa"/>
            <w:vAlign w:val="bottom"/>
          </w:tcPr>
          <w:p w:rsidR="00F36D1A" w:rsidRDefault="00085868">
            <w:pPr>
              <w:jc w:val="right"/>
              <w:rPr>
                <w:rFonts w:eastAsia="Times New Roman"/>
                <w:color w:val="00000A"/>
                <w:w w:val="97"/>
              </w:rPr>
            </w:pPr>
            <w:hyperlink w:anchor="page23">
              <w:r w:rsidR="00583A8C">
                <w:rPr>
                  <w:rFonts w:eastAsia="Times New Roman"/>
                  <w:color w:val="00000A"/>
                  <w:w w:val="97"/>
                </w:rPr>
                <w:t>Tomaszowie</w:t>
              </w:r>
            </w:hyperlink>
          </w:p>
        </w:tc>
      </w:tr>
    </w:tbl>
    <w:p w:rsidR="00F36D1A" w:rsidRDefault="00085868">
      <w:pPr>
        <w:rPr>
          <w:rFonts w:eastAsia="Times New Roman"/>
          <w:color w:val="00000A"/>
        </w:rPr>
      </w:pPr>
      <w:hyperlink w:anchor="page23">
        <w:r w:rsidR="00583A8C">
          <w:rPr>
            <w:rFonts w:eastAsia="Times New Roman"/>
            <w:color w:val="00000A"/>
          </w:rPr>
          <w:t>Mazowieckim [%]  ……………………………………………………………………………………23</w:t>
        </w:r>
      </w:hyperlink>
    </w:p>
    <w:tbl>
      <w:tblPr>
        <w:tblW w:w="0" w:type="auto"/>
        <w:tblLayout w:type="fixed"/>
        <w:tblCellMar>
          <w:left w:w="0" w:type="dxa"/>
          <w:right w:w="0" w:type="dxa"/>
        </w:tblCellMar>
        <w:tblLook w:val="04A0"/>
      </w:tblPr>
      <w:tblGrid>
        <w:gridCol w:w="1180"/>
        <w:gridCol w:w="320"/>
        <w:gridCol w:w="200"/>
        <w:gridCol w:w="7120"/>
        <w:gridCol w:w="240"/>
      </w:tblGrid>
      <w:tr w:rsidR="00F36D1A">
        <w:trPr>
          <w:trHeight w:val="251"/>
        </w:trPr>
        <w:tc>
          <w:tcPr>
            <w:tcW w:w="1180" w:type="dxa"/>
            <w:vAlign w:val="bottom"/>
          </w:tcPr>
          <w:p w:rsidR="00F36D1A" w:rsidRDefault="00085868">
            <w:pPr>
              <w:spacing w:line="251" w:lineRule="exact"/>
              <w:ind w:left="360"/>
              <w:rPr>
                <w:rFonts w:eastAsia="Times New Roman"/>
                <w:color w:val="00000A"/>
              </w:rPr>
            </w:pPr>
            <w:hyperlink w:anchor="page24">
              <w:r w:rsidR="00583A8C">
                <w:rPr>
                  <w:rFonts w:eastAsia="Times New Roman"/>
                  <w:color w:val="00000A"/>
                </w:rPr>
                <w:t>Rysunek</w:t>
              </w:r>
            </w:hyperlink>
          </w:p>
        </w:tc>
        <w:tc>
          <w:tcPr>
            <w:tcW w:w="320" w:type="dxa"/>
            <w:vAlign w:val="bottom"/>
          </w:tcPr>
          <w:p w:rsidR="00F36D1A" w:rsidRDefault="00085868">
            <w:pPr>
              <w:spacing w:line="251" w:lineRule="exact"/>
              <w:rPr>
                <w:rFonts w:eastAsia="Times New Roman"/>
                <w:color w:val="00000A"/>
              </w:rPr>
            </w:pPr>
            <w:hyperlink w:anchor="page24">
              <w:r w:rsidR="00583A8C">
                <w:rPr>
                  <w:rFonts w:eastAsia="Times New Roman"/>
                  <w:color w:val="00000A"/>
                </w:rPr>
                <w:t>6.</w:t>
              </w:r>
            </w:hyperlink>
          </w:p>
        </w:tc>
        <w:tc>
          <w:tcPr>
            <w:tcW w:w="200" w:type="dxa"/>
            <w:vAlign w:val="bottom"/>
          </w:tcPr>
          <w:p w:rsidR="00F36D1A" w:rsidRDefault="00F36D1A">
            <w:pPr>
              <w:rPr>
                <w:sz w:val="21"/>
                <w:szCs w:val="21"/>
              </w:rPr>
            </w:pPr>
          </w:p>
        </w:tc>
        <w:tc>
          <w:tcPr>
            <w:tcW w:w="7360" w:type="dxa"/>
            <w:gridSpan w:val="2"/>
            <w:vAlign w:val="bottom"/>
          </w:tcPr>
          <w:p w:rsidR="00F36D1A" w:rsidRDefault="00085868">
            <w:pPr>
              <w:spacing w:line="251" w:lineRule="exact"/>
              <w:jc w:val="right"/>
              <w:rPr>
                <w:rFonts w:eastAsia="Times New Roman"/>
                <w:color w:val="00000A"/>
              </w:rPr>
            </w:pPr>
            <w:hyperlink w:anchor="page24">
              <w:r w:rsidR="00583A8C">
                <w:rPr>
                  <w:rFonts w:eastAsia="Times New Roman"/>
                  <w:color w:val="00000A"/>
                </w:rPr>
                <w:t>Udział powierzchni biologicznie czynnej obszarach wrażliwości w Tomaszowie</w:t>
              </w:r>
            </w:hyperlink>
          </w:p>
        </w:tc>
      </w:tr>
      <w:tr w:rsidR="00F36D1A">
        <w:trPr>
          <w:trHeight w:val="254"/>
        </w:trPr>
        <w:tc>
          <w:tcPr>
            <w:tcW w:w="1700" w:type="dxa"/>
            <w:gridSpan w:val="3"/>
            <w:vAlign w:val="bottom"/>
          </w:tcPr>
          <w:p w:rsidR="00F36D1A" w:rsidRDefault="00085868">
            <w:pPr>
              <w:rPr>
                <w:rFonts w:eastAsia="Times New Roman"/>
                <w:color w:val="00000A"/>
              </w:rPr>
            </w:pPr>
            <w:hyperlink w:anchor="page24">
              <w:r w:rsidR="00583A8C">
                <w:rPr>
                  <w:rFonts w:eastAsia="Times New Roman"/>
                  <w:color w:val="00000A"/>
                </w:rPr>
                <w:t>Mazowieckim [%]</w:t>
              </w:r>
            </w:hyperlink>
          </w:p>
        </w:tc>
        <w:tc>
          <w:tcPr>
            <w:tcW w:w="7360" w:type="dxa"/>
            <w:gridSpan w:val="2"/>
            <w:vAlign w:val="bottom"/>
          </w:tcPr>
          <w:p w:rsidR="00F36D1A" w:rsidRDefault="00085868">
            <w:pPr>
              <w:jc w:val="right"/>
              <w:rPr>
                <w:rFonts w:eastAsia="Times New Roman"/>
                <w:color w:val="00000A"/>
              </w:rPr>
            </w:pPr>
            <w:hyperlink w:anchor="page24">
              <w:r w:rsidR="00583A8C">
                <w:rPr>
                  <w:rFonts w:eastAsia="Times New Roman"/>
                  <w:color w:val="00000A"/>
                </w:rPr>
                <w:t>……………………………………………………………………………………24</w:t>
              </w:r>
            </w:hyperlink>
          </w:p>
        </w:tc>
      </w:tr>
      <w:tr w:rsidR="00F36D1A">
        <w:trPr>
          <w:trHeight w:val="253"/>
        </w:trPr>
        <w:tc>
          <w:tcPr>
            <w:tcW w:w="1180" w:type="dxa"/>
            <w:vAlign w:val="bottom"/>
          </w:tcPr>
          <w:p w:rsidR="00F36D1A" w:rsidRDefault="00085868">
            <w:pPr>
              <w:ind w:left="360"/>
              <w:rPr>
                <w:rFonts w:eastAsia="Times New Roman"/>
                <w:color w:val="00000A"/>
              </w:rPr>
            </w:pPr>
            <w:hyperlink w:anchor="page26">
              <w:r w:rsidR="00583A8C">
                <w:rPr>
                  <w:rFonts w:eastAsia="Times New Roman"/>
                  <w:color w:val="00000A"/>
                </w:rPr>
                <w:t>Rysunek</w:t>
              </w:r>
            </w:hyperlink>
          </w:p>
        </w:tc>
        <w:tc>
          <w:tcPr>
            <w:tcW w:w="320" w:type="dxa"/>
            <w:vAlign w:val="bottom"/>
          </w:tcPr>
          <w:p w:rsidR="00F36D1A" w:rsidRDefault="00085868">
            <w:pPr>
              <w:rPr>
                <w:rFonts w:eastAsia="Times New Roman"/>
                <w:color w:val="00000A"/>
              </w:rPr>
            </w:pPr>
            <w:hyperlink w:anchor="page26">
              <w:r w:rsidR="00583A8C">
                <w:rPr>
                  <w:rFonts w:eastAsia="Times New Roman"/>
                  <w:color w:val="00000A"/>
                </w:rPr>
                <w:t>7.</w:t>
              </w:r>
            </w:hyperlink>
          </w:p>
        </w:tc>
        <w:tc>
          <w:tcPr>
            <w:tcW w:w="200" w:type="dxa"/>
            <w:vAlign w:val="bottom"/>
          </w:tcPr>
          <w:p w:rsidR="00F36D1A" w:rsidRDefault="00F36D1A">
            <w:pPr>
              <w:rPr>
                <w:sz w:val="21"/>
                <w:szCs w:val="21"/>
              </w:rPr>
            </w:pPr>
          </w:p>
        </w:tc>
        <w:tc>
          <w:tcPr>
            <w:tcW w:w="7360" w:type="dxa"/>
            <w:gridSpan w:val="2"/>
            <w:vAlign w:val="bottom"/>
          </w:tcPr>
          <w:p w:rsidR="00F36D1A" w:rsidRDefault="00085868">
            <w:pPr>
              <w:jc w:val="right"/>
              <w:rPr>
                <w:rFonts w:eastAsia="Times New Roman"/>
                <w:color w:val="00000A"/>
              </w:rPr>
            </w:pPr>
            <w:hyperlink w:anchor="page26">
              <w:r w:rsidR="00583A8C">
                <w:rPr>
                  <w:rFonts w:eastAsia="Times New Roman"/>
                  <w:color w:val="00000A"/>
                </w:rPr>
                <w:t>Miejska Powierzchniowa Wyspa Ciepła (MPWC) w obszarach wrażliwości w</w:t>
              </w:r>
            </w:hyperlink>
          </w:p>
        </w:tc>
      </w:tr>
      <w:tr w:rsidR="00F36D1A">
        <w:trPr>
          <w:trHeight w:val="254"/>
        </w:trPr>
        <w:tc>
          <w:tcPr>
            <w:tcW w:w="1180" w:type="dxa"/>
            <w:vAlign w:val="bottom"/>
          </w:tcPr>
          <w:p w:rsidR="00F36D1A" w:rsidRDefault="00085868">
            <w:pPr>
              <w:rPr>
                <w:rFonts w:eastAsia="Times New Roman"/>
                <w:color w:val="00000A"/>
              </w:rPr>
            </w:pPr>
            <w:hyperlink w:anchor="page26">
              <w:r w:rsidR="00583A8C">
                <w:rPr>
                  <w:rFonts w:eastAsia="Times New Roman"/>
                  <w:color w:val="00000A"/>
                </w:rPr>
                <w:t>Tomaszowie</w:t>
              </w:r>
            </w:hyperlink>
          </w:p>
        </w:tc>
        <w:tc>
          <w:tcPr>
            <w:tcW w:w="7640" w:type="dxa"/>
            <w:gridSpan w:val="3"/>
            <w:vAlign w:val="bottom"/>
          </w:tcPr>
          <w:p w:rsidR="00F36D1A" w:rsidRDefault="00085868">
            <w:pPr>
              <w:jc w:val="right"/>
              <w:rPr>
                <w:rFonts w:eastAsia="Times New Roman"/>
                <w:color w:val="00000A"/>
                <w:w w:val="99"/>
              </w:rPr>
            </w:pPr>
            <w:hyperlink w:anchor="page26">
              <w:r w:rsidR="00583A8C">
                <w:rPr>
                  <w:rFonts w:eastAsia="Times New Roman"/>
                  <w:color w:val="00000A"/>
                  <w:w w:val="99"/>
                </w:rPr>
                <w:t>Mazowieckim na podstawie obrazowania satelitarnego z dnia 12 czerwca 2015 roku. ..</w:t>
              </w:r>
            </w:hyperlink>
          </w:p>
        </w:tc>
        <w:tc>
          <w:tcPr>
            <w:tcW w:w="240" w:type="dxa"/>
            <w:vAlign w:val="bottom"/>
          </w:tcPr>
          <w:p w:rsidR="00F36D1A" w:rsidRDefault="00085868">
            <w:pPr>
              <w:jc w:val="right"/>
              <w:rPr>
                <w:rFonts w:eastAsia="Times New Roman"/>
                <w:color w:val="00000A"/>
                <w:w w:val="99"/>
              </w:rPr>
            </w:pPr>
            <w:hyperlink w:anchor="page26">
              <w:r w:rsidR="00583A8C">
                <w:rPr>
                  <w:rFonts w:eastAsia="Times New Roman"/>
                  <w:color w:val="00000A"/>
                  <w:w w:val="99"/>
                </w:rPr>
                <w:t>26</w:t>
              </w:r>
            </w:hyperlink>
          </w:p>
        </w:tc>
      </w:tr>
      <w:tr w:rsidR="00F36D1A">
        <w:trPr>
          <w:trHeight w:val="252"/>
        </w:trPr>
        <w:tc>
          <w:tcPr>
            <w:tcW w:w="1180" w:type="dxa"/>
            <w:vAlign w:val="bottom"/>
          </w:tcPr>
          <w:p w:rsidR="00F36D1A" w:rsidRDefault="00085868">
            <w:pPr>
              <w:ind w:left="360"/>
              <w:rPr>
                <w:rFonts w:eastAsia="Times New Roman"/>
                <w:color w:val="00000A"/>
              </w:rPr>
            </w:pPr>
            <w:hyperlink w:anchor="page27">
              <w:r w:rsidR="00583A8C">
                <w:rPr>
                  <w:rFonts w:eastAsia="Times New Roman"/>
                  <w:color w:val="00000A"/>
                </w:rPr>
                <w:t>Rysunek</w:t>
              </w:r>
            </w:hyperlink>
          </w:p>
        </w:tc>
        <w:tc>
          <w:tcPr>
            <w:tcW w:w="320" w:type="dxa"/>
            <w:vAlign w:val="bottom"/>
          </w:tcPr>
          <w:p w:rsidR="00F36D1A" w:rsidRDefault="00085868">
            <w:pPr>
              <w:rPr>
                <w:rFonts w:eastAsia="Times New Roman"/>
                <w:color w:val="00000A"/>
              </w:rPr>
            </w:pPr>
            <w:hyperlink w:anchor="page27">
              <w:r w:rsidR="00583A8C">
                <w:rPr>
                  <w:rFonts w:eastAsia="Times New Roman"/>
                  <w:color w:val="00000A"/>
                </w:rPr>
                <w:t>8.</w:t>
              </w:r>
            </w:hyperlink>
          </w:p>
        </w:tc>
        <w:tc>
          <w:tcPr>
            <w:tcW w:w="200" w:type="dxa"/>
            <w:vAlign w:val="bottom"/>
          </w:tcPr>
          <w:p w:rsidR="00F36D1A" w:rsidRDefault="00F36D1A">
            <w:pPr>
              <w:rPr>
                <w:sz w:val="21"/>
                <w:szCs w:val="21"/>
              </w:rPr>
            </w:pPr>
          </w:p>
        </w:tc>
        <w:tc>
          <w:tcPr>
            <w:tcW w:w="7360" w:type="dxa"/>
            <w:gridSpan w:val="2"/>
            <w:vAlign w:val="bottom"/>
          </w:tcPr>
          <w:p w:rsidR="00F36D1A" w:rsidRDefault="00085868">
            <w:pPr>
              <w:jc w:val="right"/>
              <w:rPr>
                <w:rFonts w:eastAsia="Times New Roman"/>
                <w:color w:val="00000A"/>
              </w:rPr>
            </w:pPr>
            <w:hyperlink w:anchor="page27">
              <w:r w:rsidR="00583A8C">
                <w:rPr>
                  <w:rFonts w:eastAsia="Times New Roman"/>
                  <w:color w:val="00000A"/>
                </w:rPr>
                <w:t>Obszary szczególnego zagrożenia powodziowego w Tomaszowie Mazowieckim27</w:t>
              </w:r>
            </w:hyperlink>
          </w:p>
        </w:tc>
      </w:tr>
      <w:tr w:rsidR="00F36D1A">
        <w:trPr>
          <w:trHeight w:val="252"/>
        </w:trPr>
        <w:tc>
          <w:tcPr>
            <w:tcW w:w="1180" w:type="dxa"/>
            <w:vAlign w:val="bottom"/>
          </w:tcPr>
          <w:p w:rsidR="00F36D1A" w:rsidRDefault="00085868">
            <w:pPr>
              <w:ind w:left="360"/>
              <w:rPr>
                <w:rFonts w:eastAsia="Times New Roman"/>
                <w:color w:val="00000A"/>
              </w:rPr>
            </w:pPr>
            <w:hyperlink w:anchor="page30">
              <w:r w:rsidR="00583A8C">
                <w:rPr>
                  <w:rFonts w:eastAsia="Times New Roman"/>
                  <w:color w:val="00000A"/>
                </w:rPr>
                <w:t>Rysunek</w:t>
              </w:r>
            </w:hyperlink>
          </w:p>
        </w:tc>
        <w:tc>
          <w:tcPr>
            <w:tcW w:w="320" w:type="dxa"/>
            <w:vAlign w:val="bottom"/>
          </w:tcPr>
          <w:p w:rsidR="00F36D1A" w:rsidRDefault="00085868">
            <w:pPr>
              <w:rPr>
                <w:rFonts w:eastAsia="Times New Roman"/>
                <w:color w:val="00000A"/>
              </w:rPr>
            </w:pPr>
            <w:hyperlink w:anchor="page30">
              <w:r w:rsidR="00583A8C">
                <w:rPr>
                  <w:rFonts w:eastAsia="Times New Roman"/>
                  <w:color w:val="00000A"/>
                </w:rPr>
                <w:t>9.</w:t>
              </w:r>
            </w:hyperlink>
          </w:p>
        </w:tc>
        <w:tc>
          <w:tcPr>
            <w:tcW w:w="200" w:type="dxa"/>
            <w:vAlign w:val="bottom"/>
          </w:tcPr>
          <w:p w:rsidR="00F36D1A" w:rsidRDefault="00F36D1A">
            <w:pPr>
              <w:rPr>
                <w:sz w:val="21"/>
                <w:szCs w:val="21"/>
              </w:rPr>
            </w:pPr>
          </w:p>
        </w:tc>
        <w:tc>
          <w:tcPr>
            <w:tcW w:w="7360" w:type="dxa"/>
            <w:gridSpan w:val="2"/>
            <w:vAlign w:val="bottom"/>
          </w:tcPr>
          <w:p w:rsidR="00F36D1A" w:rsidRDefault="00085868">
            <w:pPr>
              <w:jc w:val="right"/>
              <w:rPr>
                <w:rFonts w:eastAsia="Times New Roman"/>
                <w:color w:val="00000A"/>
              </w:rPr>
            </w:pPr>
            <w:hyperlink w:anchor="page30">
              <w:r w:rsidR="00583A8C">
                <w:rPr>
                  <w:rFonts w:eastAsia="Times New Roman"/>
                  <w:color w:val="00000A"/>
                </w:rPr>
                <w:t>Gęstość  zaludnienia  w  poszczególnych  obszarach  wrażliwości  w  Tomaszowie</w:t>
              </w:r>
            </w:hyperlink>
          </w:p>
        </w:tc>
      </w:tr>
      <w:tr w:rsidR="00F36D1A">
        <w:trPr>
          <w:trHeight w:val="254"/>
        </w:trPr>
        <w:tc>
          <w:tcPr>
            <w:tcW w:w="1500" w:type="dxa"/>
            <w:gridSpan w:val="2"/>
            <w:vAlign w:val="bottom"/>
          </w:tcPr>
          <w:p w:rsidR="00F36D1A" w:rsidRDefault="00085868">
            <w:pPr>
              <w:rPr>
                <w:rFonts w:eastAsia="Times New Roman"/>
                <w:color w:val="00000A"/>
              </w:rPr>
            </w:pPr>
            <w:hyperlink w:anchor="page30">
              <w:r w:rsidR="00583A8C">
                <w:rPr>
                  <w:rFonts w:eastAsia="Times New Roman"/>
                  <w:color w:val="00000A"/>
                </w:rPr>
                <w:t>Mazowieckim</w:t>
              </w:r>
            </w:hyperlink>
          </w:p>
        </w:tc>
        <w:tc>
          <w:tcPr>
            <w:tcW w:w="200" w:type="dxa"/>
            <w:vAlign w:val="bottom"/>
          </w:tcPr>
          <w:p w:rsidR="00F36D1A" w:rsidRDefault="00F36D1A"/>
        </w:tc>
        <w:tc>
          <w:tcPr>
            <w:tcW w:w="7360" w:type="dxa"/>
            <w:gridSpan w:val="2"/>
            <w:vAlign w:val="bottom"/>
          </w:tcPr>
          <w:p w:rsidR="00F36D1A" w:rsidRDefault="00085868">
            <w:pPr>
              <w:jc w:val="right"/>
              <w:rPr>
                <w:rFonts w:eastAsia="Times New Roman"/>
                <w:color w:val="00000A"/>
              </w:rPr>
            </w:pPr>
            <w:hyperlink w:anchor="page30">
              <w:r w:rsidR="00583A8C">
                <w:rPr>
                  <w:rFonts w:eastAsia="Times New Roman"/>
                  <w:color w:val="00000A"/>
                </w:rPr>
                <w:t>……………………………………………………………………………………30</w:t>
              </w:r>
            </w:hyperlink>
          </w:p>
        </w:tc>
      </w:tr>
      <w:tr w:rsidR="00F36D1A">
        <w:trPr>
          <w:trHeight w:val="252"/>
        </w:trPr>
        <w:tc>
          <w:tcPr>
            <w:tcW w:w="1180" w:type="dxa"/>
            <w:vAlign w:val="bottom"/>
          </w:tcPr>
          <w:p w:rsidR="00F36D1A" w:rsidRDefault="00085868">
            <w:pPr>
              <w:ind w:left="360"/>
              <w:rPr>
                <w:rFonts w:eastAsia="Times New Roman"/>
                <w:color w:val="00000A"/>
              </w:rPr>
            </w:pPr>
            <w:hyperlink w:anchor="page31">
              <w:r w:rsidR="00583A8C">
                <w:rPr>
                  <w:rFonts w:eastAsia="Times New Roman"/>
                  <w:color w:val="00000A"/>
                </w:rPr>
                <w:t>Rysunek</w:t>
              </w:r>
            </w:hyperlink>
          </w:p>
        </w:tc>
        <w:tc>
          <w:tcPr>
            <w:tcW w:w="520" w:type="dxa"/>
            <w:gridSpan w:val="2"/>
            <w:vAlign w:val="bottom"/>
          </w:tcPr>
          <w:p w:rsidR="00F36D1A" w:rsidRDefault="00085868">
            <w:pPr>
              <w:rPr>
                <w:rFonts w:eastAsia="Times New Roman"/>
                <w:color w:val="00000A"/>
              </w:rPr>
            </w:pPr>
            <w:hyperlink w:anchor="page31">
              <w:r w:rsidR="00583A8C">
                <w:rPr>
                  <w:rFonts w:eastAsia="Times New Roman"/>
                  <w:color w:val="00000A"/>
                </w:rPr>
                <w:t>10.</w:t>
              </w:r>
            </w:hyperlink>
          </w:p>
        </w:tc>
        <w:tc>
          <w:tcPr>
            <w:tcW w:w="7360" w:type="dxa"/>
            <w:gridSpan w:val="2"/>
            <w:vAlign w:val="bottom"/>
          </w:tcPr>
          <w:p w:rsidR="00F36D1A" w:rsidRDefault="00085868">
            <w:pPr>
              <w:jc w:val="right"/>
              <w:rPr>
                <w:rFonts w:eastAsia="Times New Roman"/>
                <w:color w:val="00000A"/>
              </w:rPr>
            </w:pPr>
            <w:hyperlink w:anchor="page31">
              <w:r w:rsidR="00583A8C">
                <w:rPr>
                  <w:rFonts w:eastAsia="Times New Roman"/>
                  <w:color w:val="00000A"/>
                </w:rPr>
                <w:t>Udział dzieci (&lt;5 roku życia) w populacji obszarów wrażliwości z zabudową</w:t>
              </w:r>
            </w:hyperlink>
          </w:p>
        </w:tc>
      </w:tr>
      <w:tr w:rsidR="00F36D1A">
        <w:trPr>
          <w:trHeight w:val="254"/>
        </w:trPr>
        <w:tc>
          <w:tcPr>
            <w:tcW w:w="8820" w:type="dxa"/>
            <w:gridSpan w:val="4"/>
            <w:vAlign w:val="bottom"/>
          </w:tcPr>
          <w:p w:rsidR="00F36D1A" w:rsidRDefault="00085868">
            <w:pPr>
              <w:rPr>
                <w:rFonts w:eastAsia="Times New Roman"/>
                <w:color w:val="00000A"/>
                <w:w w:val="99"/>
              </w:rPr>
            </w:pPr>
            <w:hyperlink w:anchor="page31">
              <w:r w:rsidR="00583A8C">
                <w:rPr>
                  <w:rFonts w:eastAsia="Times New Roman"/>
                  <w:color w:val="00000A"/>
                  <w:w w:val="99"/>
                </w:rPr>
                <w:t>mieszkaniową w Tomaszowie Mazowieckim [%] ................................................................................</w:t>
              </w:r>
            </w:hyperlink>
          </w:p>
        </w:tc>
        <w:tc>
          <w:tcPr>
            <w:tcW w:w="240" w:type="dxa"/>
            <w:vAlign w:val="bottom"/>
          </w:tcPr>
          <w:p w:rsidR="00F36D1A" w:rsidRDefault="00085868">
            <w:pPr>
              <w:jc w:val="right"/>
              <w:rPr>
                <w:rFonts w:eastAsia="Times New Roman"/>
                <w:color w:val="00000A"/>
                <w:w w:val="99"/>
              </w:rPr>
            </w:pPr>
            <w:hyperlink w:anchor="page31">
              <w:r w:rsidR="00583A8C">
                <w:rPr>
                  <w:rFonts w:eastAsia="Times New Roman"/>
                  <w:color w:val="00000A"/>
                  <w:w w:val="99"/>
                </w:rPr>
                <w:t>31</w:t>
              </w:r>
            </w:hyperlink>
          </w:p>
        </w:tc>
      </w:tr>
      <w:tr w:rsidR="00F36D1A">
        <w:trPr>
          <w:trHeight w:val="252"/>
        </w:trPr>
        <w:tc>
          <w:tcPr>
            <w:tcW w:w="1180" w:type="dxa"/>
            <w:vAlign w:val="bottom"/>
          </w:tcPr>
          <w:p w:rsidR="00F36D1A" w:rsidRDefault="00085868">
            <w:pPr>
              <w:ind w:left="360"/>
              <w:rPr>
                <w:rFonts w:eastAsia="Times New Roman"/>
                <w:color w:val="00000A"/>
              </w:rPr>
            </w:pPr>
            <w:hyperlink w:anchor="page32">
              <w:r w:rsidR="00583A8C">
                <w:rPr>
                  <w:rFonts w:eastAsia="Times New Roman"/>
                  <w:color w:val="00000A"/>
                </w:rPr>
                <w:t>Rysunek</w:t>
              </w:r>
            </w:hyperlink>
          </w:p>
        </w:tc>
        <w:tc>
          <w:tcPr>
            <w:tcW w:w="320" w:type="dxa"/>
            <w:vAlign w:val="bottom"/>
          </w:tcPr>
          <w:p w:rsidR="00F36D1A" w:rsidRDefault="00085868">
            <w:pPr>
              <w:rPr>
                <w:rFonts w:eastAsia="Times New Roman"/>
                <w:color w:val="00000A"/>
              </w:rPr>
            </w:pPr>
            <w:hyperlink w:anchor="page32">
              <w:r w:rsidR="00583A8C">
                <w:rPr>
                  <w:rFonts w:eastAsia="Times New Roman"/>
                  <w:color w:val="00000A"/>
                </w:rPr>
                <w:t>11.</w:t>
              </w:r>
            </w:hyperlink>
          </w:p>
        </w:tc>
        <w:tc>
          <w:tcPr>
            <w:tcW w:w="200" w:type="dxa"/>
            <w:vAlign w:val="bottom"/>
          </w:tcPr>
          <w:p w:rsidR="00F36D1A" w:rsidRDefault="00F36D1A">
            <w:pPr>
              <w:rPr>
                <w:sz w:val="21"/>
                <w:szCs w:val="21"/>
              </w:rPr>
            </w:pPr>
          </w:p>
        </w:tc>
        <w:tc>
          <w:tcPr>
            <w:tcW w:w="7360" w:type="dxa"/>
            <w:gridSpan w:val="2"/>
            <w:vAlign w:val="bottom"/>
          </w:tcPr>
          <w:p w:rsidR="00F36D1A" w:rsidRDefault="00085868">
            <w:pPr>
              <w:jc w:val="right"/>
              <w:rPr>
                <w:rFonts w:eastAsia="Times New Roman"/>
                <w:color w:val="00000A"/>
              </w:rPr>
            </w:pPr>
            <w:hyperlink w:anchor="page32">
              <w:r w:rsidR="00583A8C">
                <w:rPr>
                  <w:rFonts w:eastAsia="Times New Roman"/>
                  <w:color w:val="00000A"/>
                </w:rPr>
                <w:t>Udział  osób  starszych  (&gt;  65  roku  życia)  w  populacji  obszarów  wrażliwości</w:t>
              </w:r>
            </w:hyperlink>
          </w:p>
        </w:tc>
      </w:tr>
      <w:tr w:rsidR="00F36D1A">
        <w:trPr>
          <w:trHeight w:val="252"/>
        </w:trPr>
        <w:tc>
          <w:tcPr>
            <w:tcW w:w="8820" w:type="dxa"/>
            <w:gridSpan w:val="4"/>
            <w:vAlign w:val="bottom"/>
          </w:tcPr>
          <w:p w:rsidR="00F36D1A" w:rsidRDefault="00085868">
            <w:pPr>
              <w:rPr>
                <w:rFonts w:eastAsia="Times New Roman"/>
                <w:color w:val="00000A"/>
                <w:w w:val="99"/>
              </w:rPr>
            </w:pPr>
            <w:hyperlink w:anchor="page32">
              <w:r w:rsidR="00583A8C">
                <w:rPr>
                  <w:rFonts w:eastAsia="Times New Roman"/>
                  <w:color w:val="00000A"/>
                  <w:w w:val="99"/>
                </w:rPr>
                <w:t>z zabudową mieszkaniową w Tomaszowie Mazowieckim [%] ............................................................</w:t>
              </w:r>
            </w:hyperlink>
          </w:p>
        </w:tc>
        <w:tc>
          <w:tcPr>
            <w:tcW w:w="240" w:type="dxa"/>
            <w:vAlign w:val="bottom"/>
          </w:tcPr>
          <w:p w:rsidR="00F36D1A" w:rsidRDefault="00085868">
            <w:pPr>
              <w:jc w:val="right"/>
              <w:rPr>
                <w:rFonts w:eastAsia="Times New Roman"/>
                <w:color w:val="00000A"/>
                <w:w w:val="99"/>
              </w:rPr>
            </w:pPr>
            <w:hyperlink w:anchor="page32">
              <w:r w:rsidR="00583A8C">
                <w:rPr>
                  <w:rFonts w:eastAsia="Times New Roman"/>
                  <w:color w:val="00000A"/>
                  <w:w w:val="99"/>
                </w:rPr>
                <w:t>32</w:t>
              </w:r>
            </w:hyperlink>
          </w:p>
        </w:tc>
      </w:tr>
      <w:tr w:rsidR="00F36D1A">
        <w:trPr>
          <w:trHeight w:val="254"/>
        </w:trPr>
        <w:tc>
          <w:tcPr>
            <w:tcW w:w="1180" w:type="dxa"/>
            <w:vAlign w:val="bottom"/>
          </w:tcPr>
          <w:p w:rsidR="00F36D1A" w:rsidRDefault="00085868">
            <w:pPr>
              <w:ind w:left="360"/>
              <w:rPr>
                <w:rFonts w:eastAsia="Times New Roman"/>
                <w:color w:val="00000A"/>
              </w:rPr>
            </w:pPr>
            <w:hyperlink w:anchor="page42">
              <w:r w:rsidR="00583A8C">
                <w:rPr>
                  <w:rFonts w:eastAsia="Times New Roman"/>
                  <w:color w:val="00000A"/>
                </w:rPr>
                <w:t>Rysunek</w:t>
              </w:r>
            </w:hyperlink>
          </w:p>
        </w:tc>
        <w:tc>
          <w:tcPr>
            <w:tcW w:w="320" w:type="dxa"/>
            <w:vAlign w:val="bottom"/>
          </w:tcPr>
          <w:p w:rsidR="00F36D1A" w:rsidRDefault="00085868">
            <w:pPr>
              <w:rPr>
                <w:rFonts w:eastAsia="Times New Roman"/>
                <w:color w:val="00000A"/>
              </w:rPr>
            </w:pPr>
            <w:hyperlink w:anchor="page42">
              <w:r w:rsidR="00583A8C">
                <w:rPr>
                  <w:rFonts w:eastAsia="Times New Roman"/>
                  <w:color w:val="00000A"/>
                </w:rPr>
                <w:t>12.</w:t>
              </w:r>
            </w:hyperlink>
          </w:p>
        </w:tc>
        <w:tc>
          <w:tcPr>
            <w:tcW w:w="200" w:type="dxa"/>
            <w:vAlign w:val="bottom"/>
          </w:tcPr>
          <w:p w:rsidR="00F36D1A" w:rsidRDefault="00F36D1A"/>
        </w:tc>
        <w:tc>
          <w:tcPr>
            <w:tcW w:w="7360" w:type="dxa"/>
            <w:gridSpan w:val="2"/>
            <w:vAlign w:val="bottom"/>
          </w:tcPr>
          <w:p w:rsidR="00F36D1A" w:rsidRDefault="00085868">
            <w:pPr>
              <w:jc w:val="right"/>
              <w:rPr>
                <w:rFonts w:eastAsia="Times New Roman"/>
                <w:color w:val="00000A"/>
              </w:rPr>
            </w:pPr>
            <w:hyperlink w:anchor="page42">
              <w:r w:rsidR="00583A8C">
                <w:rPr>
                  <w:rFonts w:eastAsia="Times New Roman"/>
                  <w:color w:val="00000A"/>
                </w:rPr>
                <w:t>Obszary współzależności pomiędzy strategią adaptacji miasta do zmian klimatu  i</w:t>
              </w:r>
            </w:hyperlink>
          </w:p>
        </w:tc>
      </w:tr>
      <w:tr w:rsidR="00F36D1A">
        <w:trPr>
          <w:trHeight w:val="252"/>
        </w:trPr>
        <w:tc>
          <w:tcPr>
            <w:tcW w:w="8820" w:type="dxa"/>
            <w:gridSpan w:val="4"/>
            <w:vAlign w:val="bottom"/>
          </w:tcPr>
          <w:p w:rsidR="00F36D1A" w:rsidRDefault="00085868">
            <w:pPr>
              <w:rPr>
                <w:rFonts w:eastAsia="Times New Roman"/>
                <w:color w:val="00000A"/>
                <w:w w:val="99"/>
              </w:rPr>
            </w:pPr>
            <w:hyperlink w:anchor="page42">
              <w:r w:rsidR="00583A8C">
                <w:rPr>
                  <w:rFonts w:eastAsia="Times New Roman"/>
                  <w:color w:val="00000A"/>
                  <w:w w:val="99"/>
                </w:rPr>
                <w:t>dokumentami strategicznymi i planistycznymi .....................................................................................</w:t>
              </w:r>
            </w:hyperlink>
          </w:p>
        </w:tc>
        <w:tc>
          <w:tcPr>
            <w:tcW w:w="240" w:type="dxa"/>
            <w:vAlign w:val="bottom"/>
          </w:tcPr>
          <w:p w:rsidR="00F36D1A" w:rsidRDefault="00085868">
            <w:pPr>
              <w:jc w:val="right"/>
              <w:rPr>
                <w:rFonts w:eastAsia="Times New Roman"/>
                <w:color w:val="00000A"/>
                <w:w w:val="99"/>
              </w:rPr>
            </w:pPr>
            <w:hyperlink w:anchor="page42">
              <w:r w:rsidR="00583A8C">
                <w:rPr>
                  <w:rFonts w:eastAsia="Times New Roman"/>
                  <w:color w:val="00000A"/>
                  <w:w w:val="99"/>
                </w:rPr>
                <w:t>42</w:t>
              </w:r>
            </w:hyperlink>
          </w:p>
        </w:tc>
      </w:tr>
      <w:tr w:rsidR="00F36D1A">
        <w:trPr>
          <w:trHeight w:val="639"/>
        </w:trPr>
        <w:tc>
          <w:tcPr>
            <w:tcW w:w="1500" w:type="dxa"/>
            <w:gridSpan w:val="2"/>
            <w:vAlign w:val="bottom"/>
          </w:tcPr>
          <w:p w:rsidR="00F36D1A" w:rsidRDefault="00583A8C">
            <w:pPr>
              <w:ind w:left="360"/>
              <w:rPr>
                <w:sz w:val="20"/>
                <w:szCs w:val="20"/>
              </w:rPr>
            </w:pPr>
            <w:r>
              <w:rPr>
                <w:rFonts w:eastAsia="Times New Roman"/>
                <w:b/>
                <w:bCs/>
                <w:color w:val="0070C0"/>
              </w:rPr>
              <w:t>Spis tabel</w:t>
            </w:r>
          </w:p>
        </w:tc>
        <w:tc>
          <w:tcPr>
            <w:tcW w:w="200" w:type="dxa"/>
            <w:vAlign w:val="bottom"/>
          </w:tcPr>
          <w:p w:rsidR="00F36D1A" w:rsidRDefault="00F36D1A">
            <w:pPr>
              <w:rPr>
                <w:sz w:val="24"/>
                <w:szCs w:val="24"/>
              </w:rPr>
            </w:pPr>
          </w:p>
        </w:tc>
        <w:tc>
          <w:tcPr>
            <w:tcW w:w="7120" w:type="dxa"/>
            <w:vAlign w:val="bottom"/>
          </w:tcPr>
          <w:p w:rsidR="00F36D1A" w:rsidRDefault="00F36D1A">
            <w:pPr>
              <w:rPr>
                <w:sz w:val="24"/>
                <w:szCs w:val="24"/>
              </w:rPr>
            </w:pPr>
          </w:p>
        </w:tc>
        <w:tc>
          <w:tcPr>
            <w:tcW w:w="240" w:type="dxa"/>
            <w:vAlign w:val="bottom"/>
          </w:tcPr>
          <w:p w:rsidR="00F36D1A" w:rsidRDefault="00F36D1A">
            <w:pPr>
              <w:rPr>
                <w:sz w:val="24"/>
                <w:szCs w:val="24"/>
              </w:rPr>
            </w:pPr>
          </w:p>
        </w:tc>
      </w:tr>
      <w:tr w:rsidR="00F36D1A">
        <w:trPr>
          <w:trHeight w:val="374"/>
        </w:trPr>
        <w:tc>
          <w:tcPr>
            <w:tcW w:w="1180" w:type="dxa"/>
            <w:vAlign w:val="bottom"/>
          </w:tcPr>
          <w:p w:rsidR="00F36D1A" w:rsidRDefault="00085868">
            <w:pPr>
              <w:ind w:left="360"/>
              <w:rPr>
                <w:rFonts w:eastAsia="Times New Roman"/>
                <w:color w:val="00000A"/>
                <w:w w:val="97"/>
              </w:rPr>
            </w:pPr>
            <w:hyperlink w:anchor="page12">
              <w:r w:rsidR="00583A8C">
                <w:rPr>
                  <w:rFonts w:eastAsia="Times New Roman"/>
                  <w:color w:val="00000A"/>
                  <w:w w:val="97"/>
                </w:rPr>
                <w:t>Tabela 1.</w:t>
              </w:r>
            </w:hyperlink>
          </w:p>
        </w:tc>
        <w:tc>
          <w:tcPr>
            <w:tcW w:w="320" w:type="dxa"/>
            <w:vAlign w:val="bottom"/>
          </w:tcPr>
          <w:p w:rsidR="00F36D1A" w:rsidRDefault="00F36D1A">
            <w:pPr>
              <w:rPr>
                <w:sz w:val="24"/>
                <w:szCs w:val="24"/>
              </w:rPr>
            </w:pPr>
          </w:p>
        </w:tc>
        <w:tc>
          <w:tcPr>
            <w:tcW w:w="7320" w:type="dxa"/>
            <w:gridSpan w:val="2"/>
            <w:vAlign w:val="bottom"/>
          </w:tcPr>
          <w:p w:rsidR="00F36D1A" w:rsidRDefault="00085868">
            <w:pPr>
              <w:jc w:val="right"/>
              <w:rPr>
                <w:rFonts w:eastAsia="Times New Roman"/>
                <w:color w:val="00000A"/>
              </w:rPr>
            </w:pPr>
            <w:hyperlink w:anchor="page12">
              <w:r w:rsidR="00583A8C">
                <w:rPr>
                  <w:rFonts w:eastAsia="Times New Roman"/>
                  <w:color w:val="00000A"/>
                </w:rPr>
                <w:t>Ramy pojęciowe dla opracowana oceny podatności .................................................</w:t>
              </w:r>
            </w:hyperlink>
          </w:p>
        </w:tc>
        <w:tc>
          <w:tcPr>
            <w:tcW w:w="240" w:type="dxa"/>
            <w:vAlign w:val="bottom"/>
          </w:tcPr>
          <w:p w:rsidR="00F36D1A" w:rsidRDefault="00085868">
            <w:pPr>
              <w:jc w:val="right"/>
              <w:rPr>
                <w:rFonts w:eastAsia="Times New Roman"/>
                <w:color w:val="00000A"/>
                <w:w w:val="99"/>
              </w:rPr>
            </w:pPr>
            <w:hyperlink w:anchor="page12">
              <w:r w:rsidR="00583A8C">
                <w:rPr>
                  <w:rFonts w:eastAsia="Times New Roman"/>
                  <w:color w:val="00000A"/>
                  <w:w w:val="99"/>
                </w:rPr>
                <w:t>12</w:t>
              </w:r>
            </w:hyperlink>
          </w:p>
        </w:tc>
      </w:tr>
      <w:tr w:rsidR="00F36D1A">
        <w:trPr>
          <w:trHeight w:val="252"/>
        </w:trPr>
        <w:tc>
          <w:tcPr>
            <w:tcW w:w="1180" w:type="dxa"/>
            <w:vAlign w:val="bottom"/>
          </w:tcPr>
          <w:p w:rsidR="00F36D1A" w:rsidRDefault="00085868">
            <w:pPr>
              <w:ind w:left="360"/>
              <w:rPr>
                <w:rFonts w:eastAsia="Times New Roman"/>
                <w:color w:val="00000A"/>
                <w:w w:val="97"/>
              </w:rPr>
            </w:pPr>
            <w:hyperlink w:anchor="page17">
              <w:r w:rsidR="00583A8C">
                <w:rPr>
                  <w:rFonts w:eastAsia="Times New Roman"/>
                  <w:color w:val="00000A"/>
                  <w:w w:val="97"/>
                </w:rPr>
                <w:t>Tabela 2.</w:t>
              </w:r>
            </w:hyperlink>
          </w:p>
        </w:tc>
        <w:tc>
          <w:tcPr>
            <w:tcW w:w="320" w:type="dxa"/>
            <w:vAlign w:val="bottom"/>
          </w:tcPr>
          <w:p w:rsidR="00F36D1A" w:rsidRDefault="00F36D1A">
            <w:pPr>
              <w:rPr>
                <w:sz w:val="21"/>
                <w:szCs w:val="21"/>
              </w:rPr>
            </w:pPr>
          </w:p>
        </w:tc>
        <w:tc>
          <w:tcPr>
            <w:tcW w:w="7560" w:type="dxa"/>
            <w:gridSpan w:val="3"/>
            <w:vAlign w:val="bottom"/>
          </w:tcPr>
          <w:p w:rsidR="00F36D1A" w:rsidRDefault="00085868">
            <w:pPr>
              <w:jc w:val="right"/>
              <w:rPr>
                <w:rFonts w:eastAsia="Times New Roman"/>
                <w:color w:val="00000A"/>
              </w:rPr>
            </w:pPr>
            <w:hyperlink w:anchor="page17">
              <w:r w:rsidR="00583A8C">
                <w:rPr>
                  <w:rFonts w:eastAsia="Times New Roman"/>
                  <w:color w:val="00000A"/>
                </w:rPr>
                <w:t>Udział   interesariuszy   w   opracowaniu   Strategii   adaptacji   dla   Tomaszowa</w:t>
              </w:r>
            </w:hyperlink>
          </w:p>
        </w:tc>
      </w:tr>
      <w:tr w:rsidR="00F36D1A">
        <w:trPr>
          <w:trHeight w:val="254"/>
        </w:trPr>
        <w:tc>
          <w:tcPr>
            <w:tcW w:w="1500" w:type="dxa"/>
            <w:gridSpan w:val="2"/>
            <w:vAlign w:val="bottom"/>
          </w:tcPr>
          <w:p w:rsidR="00F36D1A" w:rsidRDefault="00085868">
            <w:pPr>
              <w:rPr>
                <w:rFonts w:eastAsia="Times New Roman"/>
                <w:color w:val="00000A"/>
              </w:rPr>
            </w:pPr>
            <w:hyperlink w:anchor="page17">
              <w:r w:rsidR="00583A8C">
                <w:rPr>
                  <w:rFonts w:eastAsia="Times New Roman"/>
                  <w:color w:val="00000A"/>
                </w:rPr>
                <w:t>Mazowieckiego</w:t>
              </w:r>
            </w:hyperlink>
          </w:p>
        </w:tc>
        <w:tc>
          <w:tcPr>
            <w:tcW w:w="7560" w:type="dxa"/>
            <w:gridSpan w:val="3"/>
            <w:vAlign w:val="bottom"/>
          </w:tcPr>
          <w:p w:rsidR="00F36D1A" w:rsidRDefault="00085868">
            <w:pPr>
              <w:ind w:right="90"/>
              <w:jc w:val="right"/>
              <w:rPr>
                <w:rFonts w:eastAsia="Times New Roman"/>
                <w:color w:val="00000A"/>
              </w:rPr>
            </w:pPr>
            <w:hyperlink w:anchor="page17">
              <w:r w:rsidR="00583A8C">
                <w:rPr>
                  <w:rFonts w:eastAsia="Times New Roman"/>
                  <w:color w:val="00000A"/>
                </w:rPr>
                <w:t>……………………………………………………..……………………………..17</w:t>
              </w:r>
            </w:hyperlink>
          </w:p>
        </w:tc>
      </w:tr>
      <w:tr w:rsidR="00F36D1A">
        <w:trPr>
          <w:trHeight w:val="252"/>
        </w:trPr>
        <w:tc>
          <w:tcPr>
            <w:tcW w:w="1180" w:type="dxa"/>
            <w:vAlign w:val="bottom"/>
          </w:tcPr>
          <w:p w:rsidR="00F36D1A" w:rsidRDefault="00085868">
            <w:pPr>
              <w:ind w:left="360"/>
              <w:rPr>
                <w:rFonts w:eastAsia="Times New Roman"/>
                <w:color w:val="00000A"/>
                <w:w w:val="97"/>
              </w:rPr>
            </w:pPr>
            <w:hyperlink w:anchor="page42">
              <w:r w:rsidR="00583A8C">
                <w:rPr>
                  <w:rFonts w:eastAsia="Times New Roman"/>
                  <w:color w:val="00000A"/>
                  <w:w w:val="97"/>
                </w:rPr>
                <w:t>Tabela 3.</w:t>
              </w:r>
            </w:hyperlink>
          </w:p>
        </w:tc>
        <w:tc>
          <w:tcPr>
            <w:tcW w:w="320" w:type="dxa"/>
            <w:vAlign w:val="bottom"/>
          </w:tcPr>
          <w:p w:rsidR="00F36D1A" w:rsidRDefault="00F36D1A">
            <w:pPr>
              <w:rPr>
                <w:sz w:val="21"/>
                <w:szCs w:val="21"/>
              </w:rPr>
            </w:pPr>
          </w:p>
        </w:tc>
        <w:tc>
          <w:tcPr>
            <w:tcW w:w="7320" w:type="dxa"/>
            <w:gridSpan w:val="2"/>
            <w:vAlign w:val="bottom"/>
          </w:tcPr>
          <w:p w:rsidR="00F36D1A" w:rsidRDefault="00085868">
            <w:pPr>
              <w:jc w:val="right"/>
              <w:rPr>
                <w:rFonts w:eastAsia="Times New Roman"/>
                <w:color w:val="00000A"/>
                <w:w w:val="99"/>
              </w:rPr>
            </w:pPr>
            <w:hyperlink w:anchor="page42">
              <w:r w:rsidR="00583A8C">
                <w:rPr>
                  <w:rFonts w:eastAsia="Times New Roman"/>
                  <w:color w:val="00000A"/>
                  <w:w w:val="99"/>
                </w:rPr>
                <w:t>Powiązanie Strategii z dokumentami strategicznymi i planistycznymi Miasta .........</w:t>
              </w:r>
            </w:hyperlink>
          </w:p>
        </w:tc>
        <w:tc>
          <w:tcPr>
            <w:tcW w:w="240" w:type="dxa"/>
            <w:vAlign w:val="bottom"/>
          </w:tcPr>
          <w:p w:rsidR="00F36D1A" w:rsidRDefault="00085868">
            <w:pPr>
              <w:jc w:val="right"/>
              <w:rPr>
                <w:rFonts w:eastAsia="Times New Roman"/>
                <w:color w:val="00000A"/>
                <w:w w:val="99"/>
              </w:rPr>
            </w:pPr>
            <w:hyperlink w:anchor="page42">
              <w:r w:rsidR="00583A8C">
                <w:rPr>
                  <w:rFonts w:eastAsia="Times New Roman"/>
                  <w:color w:val="00000A"/>
                  <w:w w:val="99"/>
                </w:rPr>
                <w:t>42</w:t>
              </w:r>
            </w:hyperlink>
          </w:p>
        </w:tc>
      </w:tr>
      <w:tr w:rsidR="00F36D1A">
        <w:trPr>
          <w:trHeight w:val="254"/>
        </w:trPr>
        <w:tc>
          <w:tcPr>
            <w:tcW w:w="1180" w:type="dxa"/>
            <w:vAlign w:val="bottom"/>
          </w:tcPr>
          <w:p w:rsidR="00F36D1A" w:rsidRDefault="00085868">
            <w:pPr>
              <w:ind w:left="360"/>
              <w:rPr>
                <w:rFonts w:eastAsia="Times New Roman"/>
                <w:color w:val="00000A"/>
                <w:w w:val="97"/>
              </w:rPr>
            </w:pPr>
            <w:hyperlink w:anchor="page51">
              <w:r w:rsidR="00583A8C">
                <w:rPr>
                  <w:rFonts w:eastAsia="Times New Roman"/>
                  <w:color w:val="00000A"/>
                  <w:w w:val="97"/>
                </w:rPr>
                <w:t>Tabela 4.</w:t>
              </w:r>
            </w:hyperlink>
          </w:p>
        </w:tc>
        <w:tc>
          <w:tcPr>
            <w:tcW w:w="320" w:type="dxa"/>
            <w:vAlign w:val="bottom"/>
          </w:tcPr>
          <w:p w:rsidR="00F36D1A" w:rsidRDefault="00F36D1A"/>
        </w:tc>
        <w:tc>
          <w:tcPr>
            <w:tcW w:w="7320" w:type="dxa"/>
            <w:gridSpan w:val="2"/>
            <w:vAlign w:val="bottom"/>
          </w:tcPr>
          <w:p w:rsidR="00F36D1A" w:rsidRDefault="00085868">
            <w:pPr>
              <w:jc w:val="right"/>
              <w:rPr>
                <w:rFonts w:eastAsia="Times New Roman"/>
                <w:color w:val="00000A"/>
              </w:rPr>
            </w:pPr>
            <w:hyperlink w:anchor="page51">
              <w:r w:rsidR="00583A8C">
                <w:rPr>
                  <w:rFonts w:eastAsia="Times New Roman"/>
                  <w:color w:val="00000A"/>
                </w:rPr>
                <w:t>Wskaźniki monitoringu realizacji celów adaptacyjnych ...........................................</w:t>
              </w:r>
            </w:hyperlink>
          </w:p>
        </w:tc>
        <w:tc>
          <w:tcPr>
            <w:tcW w:w="240" w:type="dxa"/>
            <w:vAlign w:val="bottom"/>
          </w:tcPr>
          <w:p w:rsidR="00F36D1A" w:rsidRDefault="00085868">
            <w:pPr>
              <w:jc w:val="right"/>
              <w:rPr>
                <w:rFonts w:eastAsia="Times New Roman"/>
                <w:color w:val="00000A"/>
                <w:w w:val="99"/>
              </w:rPr>
            </w:pPr>
            <w:hyperlink w:anchor="page51">
              <w:r w:rsidR="00583A8C">
                <w:rPr>
                  <w:rFonts w:eastAsia="Times New Roman"/>
                  <w:color w:val="00000A"/>
                  <w:w w:val="99"/>
                </w:rPr>
                <w:t>51</w:t>
              </w:r>
            </w:hyperlink>
          </w:p>
        </w:tc>
      </w:tr>
      <w:tr w:rsidR="00F36D1A">
        <w:trPr>
          <w:trHeight w:val="252"/>
        </w:trPr>
        <w:tc>
          <w:tcPr>
            <w:tcW w:w="1180" w:type="dxa"/>
            <w:vAlign w:val="bottom"/>
          </w:tcPr>
          <w:p w:rsidR="00F36D1A" w:rsidRDefault="00085868">
            <w:pPr>
              <w:ind w:left="360"/>
              <w:rPr>
                <w:rFonts w:eastAsia="Times New Roman"/>
                <w:color w:val="00000A"/>
                <w:w w:val="97"/>
              </w:rPr>
            </w:pPr>
            <w:hyperlink w:anchor="page53">
              <w:r w:rsidR="00583A8C">
                <w:rPr>
                  <w:rFonts w:eastAsia="Times New Roman"/>
                  <w:color w:val="00000A"/>
                  <w:w w:val="97"/>
                </w:rPr>
                <w:t>Tabela 5.</w:t>
              </w:r>
            </w:hyperlink>
          </w:p>
        </w:tc>
        <w:tc>
          <w:tcPr>
            <w:tcW w:w="320" w:type="dxa"/>
            <w:vAlign w:val="bottom"/>
          </w:tcPr>
          <w:p w:rsidR="00F36D1A" w:rsidRDefault="00F36D1A">
            <w:pPr>
              <w:rPr>
                <w:sz w:val="21"/>
                <w:szCs w:val="21"/>
              </w:rPr>
            </w:pPr>
          </w:p>
        </w:tc>
        <w:tc>
          <w:tcPr>
            <w:tcW w:w="7320" w:type="dxa"/>
            <w:gridSpan w:val="2"/>
            <w:vAlign w:val="bottom"/>
          </w:tcPr>
          <w:p w:rsidR="00F36D1A" w:rsidRDefault="00085868">
            <w:pPr>
              <w:jc w:val="right"/>
              <w:rPr>
                <w:rFonts w:eastAsia="Times New Roman"/>
                <w:color w:val="00000A"/>
              </w:rPr>
            </w:pPr>
            <w:hyperlink w:anchor="page53">
              <w:r w:rsidR="00583A8C">
                <w:rPr>
                  <w:rFonts w:eastAsia="Times New Roman"/>
                  <w:color w:val="00000A"/>
                </w:rPr>
                <w:t>Wskaźniki adaptacji miasta do zmian klimatu ..........................................................</w:t>
              </w:r>
            </w:hyperlink>
          </w:p>
        </w:tc>
        <w:tc>
          <w:tcPr>
            <w:tcW w:w="240" w:type="dxa"/>
            <w:vAlign w:val="bottom"/>
          </w:tcPr>
          <w:p w:rsidR="00F36D1A" w:rsidRDefault="00085868">
            <w:pPr>
              <w:jc w:val="right"/>
              <w:rPr>
                <w:rFonts w:eastAsia="Times New Roman"/>
                <w:color w:val="00000A"/>
                <w:w w:val="99"/>
              </w:rPr>
            </w:pPr>
            <w:hyperlink w:anchor="page53">
              <w:r w:rsidR="00583A8C">
                <w:rPr>
                  <w:rFonts w:eastAsia="Times New Roman"/>
                  <w:color w:val="00000A"/>
                  <w:w w:val="99"/>
                </w:rPr>
                <w:t>53</w:t>
              </w:r>
            </w:hyperlink>
          </w:p>
        </w:tc>
      </w:tr>
      <w:tr w:rsidR="00F36D1A">
        <w:trPr>
          <w:trHeight w:val="252"/>
        </w:trPr>
        <w:tc>
          <w:tcPr>
            <w:tcW w:w="1180" w:type="dxa"/>
            <w:vAlign w:val="bottom"/>
          </w:tcPr>
          <w:p w:rsidR="00F36D1A" w:rsidRDefault="00085868">
            <w:pPr>
              <w:ind w:left="360"/>
              <w:rPr>
                <w:rFonts w:eastAsia="Times New Roman"/>
                <w:color w:val="00000A"/>
                <w:w w:val="97"/>
              </w:rPr>
            </w:pPr>
            <w:hyperlink w:anchor="page54">
              <w:r w:rsidR="00583A8C">
                <w:rPr>
                  <w:rFonts w:eastAsia="Times New Roman"/>
                  <w:color w:val="00000A"/>
                  <w:w w:val="97"/>
                </w:rPr>
                <w:t>Tabela 6.</w:t>
              </w:r>
            </w:hyperlink>
          </w:p>
        </w:tc>
        <w:tc>
          <w:tcPr>
            <w:tcW w:w="320" w:type="dxa"/>
            <w:vAlign w:val="bottom"/>
          </w:tcPr>
          <w:p w:rsidR="00F36D1A" w:rsidRDefault="00F36D1A">
            <w:pPr>
              <w:rPr>
                <w:sz w:val="21"/>
                <w:szCs w:val="21"/>
              </w:rPr>
            </w:pPr>
          </w:p>
        </w:tc>
        <w:tc>
          <w:tcPr>
            <w:tcW w:w="7320" w:type="dxa"/>
            <w:gridSpan w:val="2"/>
            <w:vAlign w:val="bottom"/>
          </w:tcPr>
          <w:p w:rsidR="00F36D1A" w:rsidRDefault="00085868">
            <w:pPr>
              <w:jc w:val="right"/>
              <w:rPr>
                <w:rFonts w:eastAsia="Times New Roman"/>
                <w:color w:val="00000A"/>
              </w:rPr>
            </w:pPr>
            <w:hyperlink w:anchor="page54">
              <w:r w:rsidR="00583A8C">
                <w:rPr>
                  <w:rFonts w:eastAsia="Times New Roman"/>
                  <w:color w:val="00000A"/>
                </w:rPr>
                <w:t>Zewnętrzne źródła finansowania wdrażania Strategii ...............................................</w:t>
              </w:r>
            </w:hyperlink>
          </w:p>
        </w:tc>
        <w:tc>
          <w:tcPr>
            <w:tcW w:w="240" w:type="dxa"/>
            <w:vAlign w:val="bottom"/>
          </w:tcPr>
          <w:p w:rsidR="00F36D1A" w:rsidRDefault="00085868">
            <w:pPr>
              <w:jc w:val="right"/>
              <w:rPr>
                <w:rFonts w:eastAsia="Times New Roman"/>
                <w:color w:val="00000A"/>
                <w:w w:val="99"/>
              </w:rPr>
            </w:pPr>
            <w:hyperlink w:anchor="page54">
              <w:r w:rsidR="00583A8C">
                <w:rPr>
                  <w:rFonts w:eastAsia="Times New Roman"/>
                  <w:color w:val="00000A"/>
                  <w:w w:val="99"/>
                </w:rPr>
                <w:t>54</w:t>
              </w:r>
            </w:hyperlink>
          </w:p>
        </w:tc>
      </w:tr>
    </w:tbl>
    <w:p w:rsidR="00F36D1A" w:rsidRDefault="00583A8C">
      <w:pPr>
        <w:spacing w:line="20" w:lineRule="exact"/>
        <w:rPr>
          <w:sz w:val="20"/>
          <w:szCs w:val="20"/>
        </w:rPr>
      </w:pPr>
      <w:r>
        <w:rPr>
          <w:noProof/>
          <w:sz w:val="20"/>
          <w:szCs w:val="20"/>
        </w:rPr>
        <w:drawing>
          <wp:anchor distT="0" distB="0" distL="114300" distR="114300" simplePos="0" relativeHeight="251570688" behindDoc="1" locked="0" layoutInCell="0" allowOverlap="1">
            <wp:simplePos x="0" y="0"/>
            <wp:positionH relativeFrom="column">
              <wp:posOffset>-19685</wp:posOffset>
            </wp:positionH>
            <wp:positionV relativeFrom="paragraph">
              <wp:posOffset>3811905</wp:posOffset>
            </wp:positionV>
            <wp:extent cx="5798820" cy="635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type w:val="continuous"/>
          <w:pgSz w:w="11900" w:h="16838"/>
          <w:pgMar w:top="1161" w:right="1426" w:bottom="151" w:left="1420" w:header="0" w:footer="0" w:gutter="0"/>
          <w:cols w:space="708" w:equalWidth="0">
            <w:col w:w="9060"/>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24" w:lineRule="exact"/>
        <w:rPr>
          <w:sz w:val="20"/>
          <w:szCs w:val="20"/>
        </w:rPr>
      </w:pPr>
    </w:p>
    <w:p w:rsidR="00F36D1A" w:rsidRDefault="00583A8C">
      <w:pPr>
        <w:ind w:right="-379"/>
        <w:jc w:val="center"/>
        <w:rPr>
          <w:sz w:val="20"/>
          <w:szCs w:val="20"/>
        </w:rPr>
      </w:pPr>
      <w:r>
        <w:rPr>
          <w:rFonts w:eastAsia="Times New Roman"/>
          <w:color w:val="0070C0"/>
          <w:sz w:val="24"/>
          <w:szCs w:val="24"/>
        </w:rPr>
        <w:t>6</w:t>
      </w:r>
    </w:p>
    <w:p w:rsidR="00F36D1A" w:rsidRDefault="00F36D1A">
      <w:pPr>
        <w:sectPr w:rsidR="00F36D1A">
          <w:type w:val="continuous"/>
          <w:pgSz w:w="11900" w:h="16838"/>
          <w:pgMar w:top="1161" w:right="1426" w:bottom="151" w:left="1420" w:header="0" w:footer="0" w:gutter="0"/>
          <w:cols w:space="708" w:equalWidth="0">
            <w:col w:w="9060"/>
          </w:cols>
        </w:sectPr>
      </w:pPr>
    </w:p>
    <w:p w:rsidR="00F36D1A" w:rsidRDefault="00583A8C">
      <w:pPr>
        <w:ind w:left="3680"/>
        <w:rPr>
          <w:sz w:val="20"/>
          <w:szCs w:val="20"/>
        </w:rPr>
      </w:pPr>
      <w:bookmarkStart w:id="5" w:name="page7"/>
      <w:bookmarkEnd w:id="5"/>
      <w:r>
        <w:rPr>
          <w:rFonts w:eastAsia="Times New Roman"/>
          <w:i/>
          <w:iCs/>
          <w:noProof/>
          <w:color w:val="0070C0"/>
          <w:sz w:val="17"/>
          <w:szCs w:val="17"/>
        </w:rPr>
        <w:lastRenderedPageBreak/>
        <w:drawing>
          <wp:anchor distT="0" distB="0" distL="114300" distR="114300" simplePos="0" relativeHeight="251571712"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7"/>
          <w:szCs w:val="17"/>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572736" behindDoc="1" locked="0" layoutInCell="0" allowOverlap="1">
            <wp:simplePos x="0" y="0"/>
            <wp:positionH relativeFrom="column">
              <wp:posOffset>-19685</wp:posOffset>
            </wp:positionH>
            <wp:positionV relativeFrom="paragraph">
              <wp:posOffset>17780</wp:posOffset>
            </wp:positionV>
            <wp:extent cx="5798820" cy="635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61" w:right="1406" w:bottom="151" w:left="1420" w:header="0" w:footer="0" w:gutter="0"/>
          <w:cols w:space="708" w:equalWidth="0">
            <w:col w:w="9080"/>
          </w:cols>
        </w:sectPr>
      </w:pPr>
    </w:p>
    <w:p w:rsidR="00F36D1A" w:rsidRDefault="00F36D1A">
      <w:pPr>
        <w:spacing w:line="261" w:lineRule="exact"/>
        <w:rPr>
          <w:sz w:val="20"/>
          <w:szCs w:val="20"/>
        </w:rPr>
      </w:pPr>
    </w:p>
    <w:p w:rsidR="00F36D1A" w:rsidRDefault="00583A8C">
      <w:pPr>
        <w:ind w:left="420"/>
        <w:rPr>
          <w:sz w:val="20"/>
          <w:szCs w:val="20"/>
        </w:rPr>
      </w:pPr>
      <w:r>
        <w:rPr>
          <w:rFonts w:eastAsia="Times New Roman"/>
          <w:b/>
          <w:bCs/>
          <w:color w:val="365F91"/>
          <w:sz w:val="26"/>
          <w:szCs w:val="26"/>
        </w:rPr>
        <w:t>Synteza</w:t>
      </w:r>
    </w:p>
    <w:p w:rsidR="00F36D1A" w:rsidRDefault="00F36D1A">
      <w:pPr>
        <w:spacing w:line="190" w:lineRule="exact"/>
        <w:rPr>
          <w:sz w:val="20"/>
          <w:szCs w:val="20"/>
        </w:rPr>
      </w:pPr>
    </w:p>
    <w:p w:rsidR="00F36D1A" w:rsidRDefault="00583A8C">
      <w:pPr>
        <w:spacing w:line="286" w:lineRule="auto"/>
        <w:ind w:firstLine="358"/>
        <w:jc w:val="both"/>
        <w:rPr>
          <w:sz w:val="20"/>
          <w:szCs w:val="20"/>
        </w:rPr>
      </w:pPr>
      <w:r>
        <w:rPr>
          <w:rFonts w:eastAsia="Times New Roman"/>
          <w:color w:val="00000A"/>
        </w:rPr>
        <w:t xml:space="preserve">Opracowanie Strategii adaptacji do zmian klimatu Miasta Tomaszowa Mazowieckiego zostało wykonane na podstawie Porozumienia nr 1/2017 z dnia 22 marca 2017 r., zawartego pomiędzy Instytutem Ochrony Środowiska </w:t>
      </w:r>
      <w:r>
        <w:rPr>
          <w:rFonts w:ascii="Symbol" w:eastAsia="Symbol" w:hAnsi="Symbol" w:cs="Symbol"/>
          <w:color w:val="00000A"/>
        </w:rPr>
        <w:t></w:t>
      </w:r>
      <w:r>
        <w:rPr>
          <w:rFonts w:eastAsia="Times New Roman"/>
          <w:color w:val="00000A"/>
        </w:rPr>
        <w:t xml:space="preserve"> Państwowym Instytutem Badawczym a Gminą Miasto Tomaszów Mazowiecki, stanowiącego deklarację udziału Miasta Tomaszowa Mazowieckiego w projekcie „</w:t>
      </w:r>
      <w:proofErr w:type="spellStart"/>
      <w:r>
        <w:rPr>
          <w:rFonts w:eastAsia="Times New Roman"/>
          <w:b/>
          <w:bCs/>
          <w:color w:val="00000A"/>
        </w:rPr>
        <w:t>Climate</w:t>
      </w:r>
      <w:proofErr w:type="spellEnd"/>
      <w:r>
        <w:rPr>
          <w:rFonts w:eastAsia="Times New Roman"/>
          <w:b/>
          <w:bCs/>
          <w:color w:val="00000A"/>
        </w:rPr>
        <w:t xml:space="preserve"> </w:t>
      </w:r>
      <w:proofErr w:type="spellStart"/>
      <w:r>
        <w:rPr>
          <w:rFonts w:eastAsia="Times New Roman"/>
          <w:b/>
          <w:bCs/>
          <w:color w:val="00000A"/>
        </w:rPr>
        <w:t>change</w:t>
      </w:r>
      <w:proofErr w:type="spellEnd"/>
      <w:r>
        <w:rPr>
          <w:rFonts w:eastAsia="Times New Roman"/>
          <w:b/>
          <w:bCs/>
          <w:color w:val="00000A"/>
        </w:rPr>
        <w:t xml:space="preserve"> </w:t>
      </w:r>
      <w:proofErr w:type="spellStart"/>
      <w:r>
        <w:rPr>
          <w:rFonts w:eastAsia="Times New Roman"/>
          <w:b/>
          <w:bCs/>
          <w:color w:val="00000A"/>
        </w:rPr>
        <w:t>adaptation</w:t>
      </w:r>
      <w:proofErr w:type="spellEnd"/>
      <w:r>
        <w:rPr>
          <w:rFonts w:eastAsia="Times New Roman"/>
          <w:b/>
          <w:bCs/>
          <w:color w:val="00000A"/>
        </w:rPr>
        <w:t xml:space="preserve"> </w:t>
      </w:r>
      <w:proofErr w:type="spellStart"/>
      <w:r>
        <w:rPr>
          <w:rFonts w:eastAsia="Times New Roman"/>
          <w:b/>
          <w:bCs/>
          <w:color w:val="00000A"/>
        </w:rPr>
        <w:t>in</w:t>
      </w:r>
      <w:proofErr w:type="spellEnd"/>
      <w:r>
        <w:rPr>
          <w:rFonts w:eastAsia="Times New Roman"/>
          <w:b/>
          <w:bCs/>
          <w:color w:val="00000A"/>
        </w:rPr>
        <w:t xml:space="preserve"> </w:t>
      </w:r>
      <w:proofErr w:type="spellStart"/>
      <w:r>
        <w:rPr>
          <w:rFonts w:eastAsia="Times New Roman"/>
          <w:b/>
          <w:bCs/>
          <w:color w:val="00000A"/>
        </w:rPr>
        <w:t>small</w:t>
      </w:r>
      <w:proofErr w:type="spellEnd"/>
      <w:r>
        <w:rPr>
          <w:rFonts w:eastAsia="Times New Roman"/>
          <w:b/>
          <w:bCs/>
          <w:color w:val="00000A"/>
        </w:rPr>
        <w:t xml:space="preserve"> and medium </w:t>
      </w:r>
      <w:proofErr w:type="spellStart"/>
      <w:r>
        <w:rPr>
          <w:rFonts w:eastAsia="Times New Roman"/>
          <w:b/>
          <w:bCs/>
          <w:color w:val="00000A"/>
        </w:rPr>
        <w:t>size</w:t>
      </w:r>
      <w:proofErr w:type="spellEnd"/>
      <w:r>
        <w:rPr>
          <w:rFonts w:eastAsia="Times New Roman"/>
          <w:b/>
          <w:bCs/>
          <w:color w:val="00000A"/>
        </w:rPr>
        <w:t xml:space="preserve"> </w:t>
      </w:r>
      <w:proofErr w:type="spellStart"/>
      <w:r>
        <w:rPr>
          <w:rFonts w:eastAsia="Times New Roman"/>
          <w:b/>
          <w:bCs/>
          <w:color w:val="00000A"/>
        </w:rPr>
        <w:t>Cities</w:t>
      </w:r>
      <w:proofErr w:type="spellEnd"/>
      <w:r>
        <w:rPr>
          <w:rFonts w:eastAsia="Times New Roman"/>
          <w:color w:val="00000A"/>
        </w:rPr>
        <w:t xml:space="preserve">” dofinansowanym ze środków Mechanizmu Finansowego EOG 2009-2014 w ramach Funduszu Współpracy Dwustronnej, realizowanym przez Instytut na podstawie umowy z Narodowym Funduszem Ochrony Środowiska </w:t>
      </w:r>
      <w:r w:rsidR="006A5538">
        <w:rPr>
          <w:rFonts w:eastAsia="Times New Roman"/>
          <w:color w:val="00000A"/>
        </w:rPr>
        <w:br/>
      </w:r>
      <w:r>
        <w:rPr>
          <w:rFonts w:eastAsia="Times New Roman"/>
          <w:color w:val="00000A"/>
        </w:rPr>
        <w:t>i Gospodarki Wodnej.</w:t>
      </w:r>
    </w:p>
    <w:p w:rsidR="00F36D1A" w:rsidRDefault="00F36D1A">
      <w:pPr>
        <w:spacing w:line="140" w:lineRule="exact"/>
        <w:rPr>
          <w:sz w:val="20"/>
          <w:szCs w:val="20"/>
        </w:rPr>
      </w:pPr>
    </w:p>
    <w:p w:rsidR="00F36D1A" w:rsidRDefault="00583A8C">
      <w:pPr>
        <w:spacing w:line="286" w:lineRule="auto"/>
        <w:ind w:firstLine="358"/>
        <w:jc w:val="both"/>
        <w:rPr>
          <w:sz w:val="20"/>
          <w:szCs w:val="20"/>
        </w:rPr>
      </w:pPr>
      <w:r>
        <w:rPr>
          <w:rFonts w:eastAsia="Times New Roman"/>
        </w:rPr>
        <w:t>Klimat Tomaszowa Mazowieckiego w ciągu ostatnich 35 lat zmieniał się dynamicznie. Wyniki analiz klimatycznych wskazują na jego systematyczne ocieplanie, potwierdzone przez wszystkie wskaźniki termiczne. Obserwowano coraz cieplejsze lata - wysokie temperatury, a także fale upałów stawały się coraz częstszym zjawiskiem. Wzrastała roczna suma opadów, liczba dni z opadem, jak również coraz częściej występowały ulewy, burze i opady nawalne. Jednocześnie, systematycznie wzrastał czas trwania okresów bezopadowych i okresów suszy. Zimy były coraz cieplejsze, liczba dni śnieżnych nieznacznie mniejsza, choć nieznacznie wzrastała grubość pokrywy śnieżnej. Malała liczba dni z porywistym wiatrem, zaś jego prędkość charakteryzowała się tendencją wzrostową.</w:t>
      </w:r>
    </w:p>
    <w:p w:rsidR="00F36D1A" w:rsidRDefault="00F36D1A">
      <w:pPr>
        <w:spacing w:line="137" w:lineRule="exact"/>
        <w:rPr>
          <w:sz w:val="20"/>
          <w:szCs w:val="20"/>
        </w:rPr>
      </w:pPr>
    </w:p>
    <w:p w:rsidR="00F36D1A" w:rsidRDefault="00583A8C">
      <w:pPr>
        <w:spacing w:line="287" w:lineRule="auto"/>
        <w:ind w:firstLine="576"/>
        <w:jc w:val="both"/>
        <w:rPr>
          <w:sz w:val="20"/>
          <w:szCs w:val="20"/>
        </w:rPr>
      </w:pPr>
      <w:r>
        <w:rPr>
          <w:rFonts w:eastAsia="Times New Roman"/>
        </w:rPr>
        <w:t xml:space="preserve">Zmiany klimatu mają wpływ na Tomaszów Mazowiecki i jego mieszkańców. Fale upałów stają się poważnym problemem, a ich odczuwalność i skutki są potęgowane wskutek zwartej zabudowy miejskiej, nasilającej zjawisko miejskiej wyspy ciepła. W największym stopniu zagrażają one zdrowiu i życiu osób przewlekle chorych, seniorom, dzieciom, kobietom w ciąży oraz osobom bezdomnym. Przypadki występowania groźnych dla zdrowia upałów zaobserwowano w ostatnich latach w sierpniu 2015 i 2017 r. oraz w lipcu i sierpniu 2013 r. Wysoka temperatura powietrza negatywnie oddziałuje również na infrastrukturę i warunki jej użytkowania, np. komfort korzystania z budynków, uszkodzenia infrastruktury energetycznej i drogowej, obniżenie jakości wody, a także powoduje wysychanie terenów zielonych w mieście, potęguje zjawisko suszy meteorologicznej, glebowej </w:t>
      </w:r>
      <w:r w:rsidR="006A5538">
        <w:rPr>
          <w:rFonts w:eastAsia="Times New Roman"/>
        </w:rPr>
        <w:br/>
      </w:r>
      <w:r>
        <w:rPr>
          <w:rFonts w:eastAsia="Times New Roman"/>
        </w:rPr>
        <w:t xml:space="preserve">i hydrologicznej. W ostatnich latach w Tomaszowie Mazowieckim obserwuje się również wzrost zagrożeń wywołanych ekstremalnymi zjawiskami meteorologicznymi, takimi jak intensywne, kilkudniowe opady deszczu o charakterze rozlewnym oraz krótkotrwałe deszcze ulewne i nawalne, powodujące wezbrania i gwałtowne powodzie lokalne typu „flash flood”. Silne burze, często połączone z porywistym wiatrem i intensywnymi opadami mogą powodować znaczne straty </w:t>
      </w:r>
      <w:r w:rsidR="006A5538">
        <w:rPr>
          <w:rFonts w:eastAsia="Times New Roman"/>
        </w:rPr>
        <w:br/>
      </w:r>
      <w:r>
        <w:rPr>
          <w:rFonts w:eastAsia="Times New Roman"/>
        </w:rPr>
        <w:t xml:space="preserve">i zagrożenia w postaci podtopień, uszkodzonych drzew, budynków, utrudnień komunikacyjnych, uszkodzeń obiektów energetycznych i innych. W Tomaszowie Mazowieckim przypadki nawałnic </w:t>
      </w:r>
      <w:r w:rsidR="006A5538">
        <w:rPr>
          <w:rFonts w:eastAsia="Times New Roman"/>
        </w:rPr>
        <w:br/>
      </w:r>
      <w:r>
        <w:rPr>
          <w:rFonts w:eastAsia="Times New Roman"/>
        </w:rPr>
        <w:t>i burz zanotowano w ostatnich latach wielokrotnie, głównie w okresach letnich - w czerwcu 2017, 2016 i 2014 roku oraz lipcu 2011 roku. Wiatr jest kolejnym czynnikiem mającym wpływ na większość sektorów/obszarów miasta. Występowanie silnego wiatru niesie za sobą znaczne straty w wielu dziedzinach gospodarki. Przede wszystkim są to straty w drzewostanie, budownictwie, łączności, rolnictwie i energetyce oraz utrudnienia komunikacyjne wynikające z ograniczenia przejezdności dróg. Bardzo często silny wiatr powoduje zagrożenie dla życia ludzkiego. Przypadki łamania drzew, zerwania linii energetycznych zdarzały się w Tomaszowie Mazowieckim często (odnotowane zdarzenia wystąpiły w ostatnim czasie w czerwcu 2016 r., styczniu 2015 r., kwietniu 2011 r.).</w:t>
      </w:r>
    </w:p>
    <w:p w:rsidR="00F36D1A" w:rsidRDefault="00F36D1A">
      <w:pPr>
        <w:spacing w:line="145" w:lineRule="exact"/>
        <w:rPr>
          <w:sz w:val="20"/>
          <w:szCs w:val="20"/>
        </w:rPr>
      </w:pPr>
    </w:p>
    <w:p w:rsidR="00F36D1A" w:rsidRDefault="00583A8C">
      <w:pPr>
        <w:spacing w:line="278" w:lineRule="auto"/>
        <w:ind w:firstLine="358"/>
        <w:jc w:val="both"/>
        <w:rPr>
          <w:sz w:val="20"/>
          <w:szCs w:val="20"/>
        </w:rPr>
      </w:pPr>
      <w:r>
        <w:rPr>
          <w:rFonts w:eastAsia="Times New Roman"/>
        </w:rPr>
        <w:t>Jednocześnie prognozuje się, że w Tomaszowie Mazowieckim nasilą się niekorzystne zjawiska klimatyczne. Zwiększy się liczba dni upalnych i gorących, fal upałów oraz dni z temperaturą</w:t>
      </w:r>
    </w:p>
    <w:p w:rsidR="00F36D1A" w:rsidRDefault="00583A8C">
      <w:pPr>
        <w:spacing w:line="20" w:lineRule="exact"/>
        <w:rPr>
          <w:sz w:val="20"/>
          <w:szCs w:val="20"/>
        </w:rPr>
      </w:pPr>
      <w:r>
        <w:rPr>
          <w:noProof/>
          <w:sz w:val="20"/>
          <w:szCs w:val="20"/>
        </w:rPr>
        <w:drawing>
          <wp:anchor distT="0" distB="0" distL="114300" distR="114300" simplePos="0" relativeHeight="251573760" behindDoc="1" locked="0" layoutInCell="0" allowOverlap="1">
            <wp:simplePos x="0" y="0"/>
            <wp:positionH relativeFrom="column">
              <wp:posOffset>-19685</wp:posOffset>
            </wp:positionH>
            <wp:positionV relativeFrom="paragraph">
              <wp:posOffset>386080</wp:posOffset>
            </wp:positionV>
            <wp:extent cx="5798820" cy="635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type w:val="continuous"/>
          <w:pgSz w:w="11900" w:h="16838"/>
          <w:pgMar w:top="1161" w:right="1406" w:bottom="151" w:left="1420" w:header="0" w:footer="0" w:gutter="0"/>
          <w:cols w:space="708" w:equalWidth="0">
            <w:col w:w="9080"/>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29" w:lineRule="exact"/>
        <w:rPr>
          <w:sz w:val="20"/>
          <w:szCs w:val="20"/>
        </w:rPr>
      </w:pPr>
    </w:p>
    <w:p w:rsidR="00F36D1A" w:rsidRDefault="00583A8C">
      <w:pPr>
        <w:ind w:right="-359"/>
        <w:jc w:val="center"/>
        <w:rPr>
          <w:sz w:val="20"/>
          <w:szCs w:val="20"/>
        </w:rPr>
      </w:pPr>
      <w:r>
        <w:rPr>
          <w:rFonts w:eastAsia="Times New Roman"/>
          <w:color w:val="0070C0"/>
          <w:sz w:val="24"/>
          <w:szCs w:val="24"/>
        </w:rPr>
        <w:t>7</w:t>
      </w:r>
    </w:p>
    <w:p w:rsidR="00F36D1A" w:rsidRDefault="00F36D1A">
      <w:pPr>
        <w:sectPr w:rsidR="00F36D1A">
          <w:type w:val="continuous"/>
          <w:pgSz w:w="11900" w:h="16838"/>
          <w:pgMar w:top="1161" w:right="1406" w:bottom="151" w:left="1420" w:header="0" w:footer="0" w:gutter="0"/>
          <w:cols w:space="708" w:equalWidth="0">
            <w:col w:w="9080"/>
          </w:cols>
        </w:sectPr>
      </w:pPr>
    </w:p>
    <w:p w:rsidR="00F36D1A" w:rsidRDefault="00583A8C">
      <w:pPr>
        <w:ind w:left="3680"/>
        <w:rPr>
          <w:sz w:val="20"/>
          <w:szCs w:val="20"/>
        </w:rPr>
      </w:pPr>
      <w:bookmarkStart w:id="6" w:name="page8"/>
      <w:bookmarkEnd w:id="6"/>
      <w:r>
        <w:rPr>
          <w:rFonts w:eastAsia="Times New Roman"/>
          <w:i/>
          <w:iCs/>
          <w:noProof/>
          <w:color w:val="0070C0"/>
          <w:sz w:val="17"/>
          <w:szCs w:val="17"/>
        </w:rPr>
        <w:lastRenderedPageBreak/>
        <w:drawing>
          <wp:anchor distT="0" distB="0" distL="114300" distR="114300" simplePos="0" relativeHeight="251574784"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7"/>
          <w:szCs w:val="17"/>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575808" behindDoc="1" locked="0" layoutInCell="0" allowOverlap="1">
            <wp:simplePos x="0" y="0"/>
            <wp:positionH relativeFrom="column">
              <wp:posOffset>-19685</wp:posOffset>
            </wp:positionH>
            <wp:positionV relativeFrom="paragraph">
              <wp:posOffset>17780</wp:posOffset>
            </wp:positionV>
            <wp:extent cx="5798820" cy="635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61" w:right="1406" w:bottom="151" w:left="1420" w:header="0" w:footer="0" w:gutter="0"/>
          <w:cols w:space="708" w:equalWidth="0">
            <w:col w:w="9080"/>
          </w:cols>
        </w:sectPr>
      </w:pPr>
    </w:p>
    <w:p w:rsidR="00F36D1A" w:rsidRDefault="00F36D1A">
      <w:pPr>
        <w:spacing w:line="240" w:lineRule="exact"/>
        <w:rPr>
          <w:sz w:val="20"/>
          <w:szCs w:val="20"/>
        </w:rPr>
      </w:pPr>
    </w:p>
    <w:p w:rsidR="00F36D1A" w:rsidRDefault="00583A8C">
      <w:pPr>
        <w:spacing w:line="260" w:lineRule="auto"/>
        <w:jc w:val="both"/>
        <w:rPr>
          <w:sz w:val="20"/>
          <w:szCs w:val="20"/>
        </w:rPr>
      </w:pPr>
      <w:r>
        <w:rPr>
          <w:rFonts w:eastAsia="Times New Roman"/>
        </w:rPr>
        <w:t>minimalną &gt;20</w:t>
      </w:r>
      <w:r>
        <w:rPr>
          <w:rFonts w:eastAsia="Times New Roman"/>
          <w:sz w:val="27"/>
          <w:szCs w:val="27"/>
          <w:vertAlign w:val="superscript"/>
        </w:rPr>
        <w:t>o</w:t>
      </w:r>
      <w:r>
        <w:rPr>
          <w:rFonts w:eastAsia="Times New Roman"/>
        </w:rPr>
        <w:t xml:space="preserve">C (tzw. noce tropikalne). Zimy się ocieplą - nastąpi zmniejszenie zarówno liczby dni </w:t>
      </w:r>
      <w:r w:rsidR="006A5538">
        <w:rPr>
          <w:rFonts w:eastAsia="Times New Roman"/>
        </w:rPr>
        <w:br/>
      </w:r>
      <w:r>
        <w:rPr>
          <w:rFonts w:eastAsia="Times New Roman"/>
        </w:rPr>
        <w:t>z temperaturą maksymalną poniżej 0</w:t>
      </w:r>
      <w:r>
        <w:rPr>
          <w:rFonts w:eastAsia="Times New Roman"/>
          <w:sz w:val="27"/>
          <w:szCs w:val="27"/>
          <w:vertAlign w:val="superscript"/>
        </w:rPr>
        <w:t>o</w:t>
      </w:r>
      <w:r>
        <w:rPr>
          <w:rFonts w:eastAsia="Times New Roman"/>
        </w:rPr>
        <w:t>C, jak też liczby dni z temperaturą minimalną poniżej -10</w:t>
      </w:r>
      <w:r>
        <w:rPr>
          <w:rFonts w:eastAsia="Times New Roman"/>
          <w:sz w:val="27"/>
          <w:szCs w:val="27"/>
          <w:vertAlign w:val="superscript"/>
        </w:rPr>
        <w:t>o</w:t>
      </w:r>
      <w:r>
        <w:rPr>
          <w:rFonts w:eastAsia="Times New Roman"/>
        </w:rPr>
        <w:t>C. Prognozowana liczba dni przymrozkowych w ciągu roku ulegnie zmniejszeniu, w szczególności dla okresów dłuższych niż 5 dni. Prognozowane jest znaczące zmniejszenie się wartości indeksu stopniodni dla temperatury średniodobowej &lt;17</w:t>
      </w:r>
      <w:r>
        <w:rPr>
          <w:rFonts w:eastAsia="Times New Roman"/>
          <w:sz w:val="27"/>
          <w:szCs w:val="27"/>
          <w:vertAlign w:val="superscript"/>
        </w:rPr>
        <w:t>o</w:t>
      </w:r>
      <w:r>
        <w:rPr>
          <w:rFonts w:eastAsia="Times New Roman"/>
        </w:rPr>
        <w:t>C oraz nieznaczne zwiększenie się wartości indeksu stopniodni dla temperatury średniodobowej &gt;27</w:t>
      </w:r>
      <w:r>
        <w:rPr>
          <w:rFonts w:eastAsia="Times New Roman"/>
          <w:sz w:val="27"/>
          <w:szCs w:val="27"/>
          <w:vertAlign w:val="superscript"/>
        </w:rPr>
        <w:t>o</w:t>
      </w:r>
      <w:r>
        <w:rPr>
          <w:rFonts w:eastAsia="Times New Roman"/>
        </w:rPr>
        <w:t>C, co oznacza zmniejszone zapotrzebowanie na energię w miesiącach zimowych i nieco zwiększone w miesiącach letnich. Dla charakterystyk opadowych prognozowany jest wzrost zarówno liczby dni z opadem, jak i wysokości sumy rocznej opadu oraz nieznaczny wzrost narażenia na występowanie opadu ekstremalnego.</w:t>
      </w:r>
    </w:p>
    <w:p w:rsidR="00F36D1A" w:rsidRDefault="00F36D1A">
      <w:pPr>
        <w:spacing w:line="166" w:lineRule="exact"/>
        <w:rPr>
          <w:sz w:val="20"/>
          <w:szCs w:val="20"/>
        </w:rPr>
      </w:pPr>
    </w:p>
    <w:p w:rsidR="00F36D1A" w:rsidRDefault="00583A8C">
      <w:pPr>
        <w:spacing w:line="286" w:lineRule="auto"/>
        <w:ind w:firstLine="358"/>
        <w:jc w:val="both"/>
        <w:rPr>
          <w:sz w:val="20"/>
          <w:szCs w:val="20"/>
        </w:rPr>
      </w:pPr>
      <w:r>
        <w:rPr>
          <w:rFonts w:eastAsia="Times New Roman"/>
        </w:rPr>
        <w:t xml:space="preserve">Uwzględniając obserwowane i prognozowane zagrożenia Miasto Tomaszów Mazowiecki podjęło wysiłki na rzecz zwiększenia bezpieczeństwa i poprawy warunków życia mieszkańców </w:t>
      </w:r>
      <w:r w:rsidR="006A5538">
        <w:rPr>
          <w:rFonts w:eastAsia="Times New Roman"/>
        </w:rPr>
        <w:br/>
      </w:r>
      <w:r>
        <w:rPr>
          <w:rFonts w:eastAsia="Times New Roman"/>
        </w:rPr>
        <w:t xml:space="preserve">w zmieniających się warunkach klimatycznych. Pierwszym krokiem tych prac jest opracowanie </w:t>
      </w:r>
      <w:r>
        <w:rPr>
          <w:rFonts w:eastAsia="Times New Roman"/>
          <w:b/>
          <w:bCs/>
        </w:rPr>
        <w:t xml:space="preserve">Strategii adaptacji do zmian klimatu Miasta Tomaszowa Mazowieckiego. </w:t>
      </w:r>
      <w:r>
        <w:rPr>
          <w:rFonts w:eastAsia="Times New Roman"/>
        </w:rPr>
        <w:t>Na potrzeby Strategii</w:t>
      </w:r>
      <w:r>
        <w:rPr>
          <w:rFonts w:eastAsia="Times New Roman"/>
          <w:b/>
          <w:bCs/>
        </w:rPr>
        <w:t xml:space="preserve"> </w:t>
      </w:r>
      <w:r>
        <w:rPr>
          <w:rFonts w:eastAsia="Times New Roman"/>
        </w:rPr>
        <w:t>dokonano szczegółowej analizy, w której oceniono warunki klimatyczne miasta, wrażliwość miasta na zmiany klimatu oraz potencjał adaptacyjny miasta do reagowania na zagrożenia związane ze zmianami klimatu. Na podstawie diagnozy przyjęto cele i działania adaptacyjne, które służyć będą poprawie bezpieczeństwa mieszkańców w zmieniających się warunkach klimatycznych przez zrównoważony rozwój, integrację przestrzenną oraz wzmocnienie świadomości i odpowiedzialności obywatelskiej</w:t>
      </w:r>
      <w:r>
        <w:rPr>
          <w:rFonts w:eastAsia="Times New Roman"/>
          <w:i/>
          <w:iCs/>
        </w:rPr>
        <w:t>.</w:t>
      </w:r>
      <w:r>
        <w:rPr>
          <w:rFonts w:eastAsia="Times New Roman"/>
        </w:rPr>
        <w:t xml:space="preserve"> Zarówno diagnoza, jak i cele oraz działania adaptacyjne wypracowane zostały w oparciu o metodę ekspercko-partycypacyjną wspólnie przez zespół ekspertów </w:t>
      </w:r>
      <w:proofErr w:type="spellStart"/>
      <w:r>
        <w:rPr>
          <w:rFonts w:eastAsia="Times New Roman"/>
        </w:rPr>
        <w:t>IOŚ-PIB</w:t>
      </w:r>
      <w:proofErr w:type="spellEnd"/>
      <w:r>
        <w:rPr>
          <w:rFonts w:eastAsia="Times New Roman"/>
        </w:rPr>
        <w:t xml:space="preserve"> oraz przedstawicieli miasta </w:t>
      </w:r>
      <w:r w:rsidR="006A5538">
        <w:rPr>
          <w:rFonts w:eastAsia="Times New Roman"/>
        </w:rPr>
        <w:br/>
      </w:r>
      <w:r>
        <w:rPr>
          <w:rFonts w:eastAsia="Times New Roman"/>
        </w:rPr>
        <w:t>i organizacji społecznych.</w:t>
      </w:r>
    </w:p>
    <w:p w:rsidR="00F36D1A" w:rsidRDefault="00F36D1A">
      <w:pPr>
        <w:spacing w:line="146" w:lineRule="exact"/>
        <w:rPr>
          <w:sz w:val="20"/>
          <w:szCs w:val="20"/>
        </w:rPr>
      </w:pPr>
    </w:p>
    <w:p w:rsidR="00F36D1A" w:rsidRDefault="00583A8C">
      <w:pPr>
        <w:spacing w:line="287" w:lineRule="auto"/>
        <w:ind w:firstLine="358"/>
        <w:jc w:val="both"/>
        <w:rPr>
          <w:sz w:val="20"/>
          <w:szCs w:val="20"/>
        </w:rPr>
      </w:pPr>
      <w:r>
        <w:rPr>
          <w:rFonts w:eastAsia="Times New Roman"/>
        </w:rPr>
        <w:t xml:space="preserve">Oceniono, że na zmiany klimatu szczególnie wrażliwy jest sektor zdrowie publiczne i jakość życia, w tym jakość życia grup szczególnie wrażliwych, takich jak: osoby powyżej 65 roku życia, dzieci poniżej 5 roku życia, osoby przewlekle chore (z chorobami układu krążenia i układu oddechowego), osoby niepełnosprawne z ograniczoną mobilnością oraz osoby bezdomne. Osoby te cechują się wysoką wrażliwością na czynniki termiczne takie jak upały i mrozy. Sektorem priorytetowym, wrażliwym na zmiany klimatu jest również gospodarka ściekowa i jej komponenty: system odprowadzania ścieków, sieć kanalizacyjna, obiekty systemu gospodarki ściekowej typu przepompownie i oczyszczalnie. Sektor ten jest wrażliwy na czynniki opadowe – powodzie </w:t>
      </w:r>
      <w:r w:rsidR="006A5538">
        <w:rPr>
          <w:rFonts w:eastAsia="Times New Roman"/>
        </w:rPr>
        <w:br/>
      </w:r>
      <w:r>
        <w:rPr>
          <w:rFonts w:eastAsia="Times New Roman"/>
        </w:rPr>
        <w:t xml:space="preserve">i podtopienia, a ze strony wskaźników termicznych – na upały. Dużą wrażliwością na zmiany klimatu i ich pochodne cechuje się gospodarka wodna Tomaszowa Mazowieckiego oraz jej komponenty: system i obiekty systemu zaopatrzenia w wodę, źródła wody dla miasta oraz sieci wodociągowe. Wykazują one szczególną wrażliwość na upały, susze oraz powodzie i podtopienia. Jako wrażliwą oceniono również gospodarkę Tomaszowa Mazowieckiego, głównie z uwagi na występującą na terenach przemysłowych miejską wyspę ciepła oraz na lokalizację terenów inwestycyjnych </w:t>
      </w:r>
      <w:r w:rsidR="006A5538">
        <w:rPr>
          <w:rFonts w:eastAsia="Times New Roman"/>
        </w:rPr>
        <w:br/>
      </w:r>
      <w:r>
        <w:rPr>
          <w:rFonts w:eastAsia="Times New Roman"/>
        </w:rPr>
        <w:t>w obszarach o możliwym zagrożeniu podtopieniami.</w:t>
      </w:r>
    </w:p>
    <w:p w:rsidR="00F36D1A" w:rsidRDefault="00F36D1A">
      <w:pPr>
        <w:spacing w:line="136" w:lineRule="exact"/>
        <w:rPr>
          <w:sz w:val="20"/>
          <w:szCs w:val="20"/>
        </w:rPr>
      </w:pPr>
    </w:p>
    <w:p w:rsidR="00F36D1A" w:rsidRDefault="00583A8C">
      <w:pPr>
        <w:spacing w:line="285" w:lineRule="auto"/>
        <w:ind w:firstLine="358"/>
        <w:jc w:val="both"/>
        <w:rPr>
          <w:sz w:val="20"/>
          <w:szCs w:val="20"/>
        </w:rPr>
      </w:pPr>
      <w:r>
        <w:rPr>
          <w:rFonts w:eastAsia="Times New Roman"/>
        </w:rPr>
        <w:t xml:space="preserve">Zaplanowano działania adaptacyjne służące łagodzeniu zagrożeń wynikających z fal upałów </w:t>
      </w:r>
      <w:r w:rsidR="006A5538">
        <w:rPr>
          <w:rFonts w:eastAsia="Times New Roman"/>
        </w:rPr>
        <w:br/>
      </w:r>
      <w:r>
        <w:rPr>
          <w:rFonts w:eastAsia="Times New Roman"/>
        </w:rPr>
        <w:t>i miejskiej wyspy ciepła oraz ochronie mieszkańców, gospodarki i sektorów wrażliwych Tomaszowa Mazowieckiego przed powodzią i podtopieniami. Działania adaptacyjne mają na celu poprawę dostępności do informacji dla skutecznego zapobiegania skutkom ekstremów klimatycznych oraz wzmocnienie potencjału adaptacyjnego terenów inwestycyjnych i rozwiniętych gospodarczo Tomaszowa Mazowieckiego.</w:t>
      </w:r>
    </w:p>
    <w:p w:rsidR="00F36D1A" w:rsidRDefault="00F36D1A">
      <w:pPr>
        <w:spacing w:line="140" w:lineRule="exact"/>
        <w:rPr>
          <w:sz w:val="20"/>
          <w:szCs w:val="20"/>
        </w:rPr>
      </w:pPr>
    </w:p>
    <w:p w:rsidR="00F36D1A" w:rsidRDefault="00583A8C">
      <w:pPr>
        <w:spacing w:line="275" w:lineRule="auto"/>
        <w:ind w:firstLine="358"/>
        <w:jc w:val="both"/>
        <w:rPr>
          <w:sz w:val="20"/>
          <w:szCs w:val="20"/>
        </w:rPr>
      </w:pPr>
      <w:r>
        <w:rPr>
          <w:rFonts w:eastAsia="Times New Roman"/>
          <w:color w:val="00000A"/>
        </w:rPr>
        <w:t xml:space="preserve">Działania adaptacyjne podejmowane będą na wielu polach. Dotyczą systemów ostrzegania </w:t>
      </w:r>
      <w:r w:rsidR="006A5538">
        <w:rPr>
          <w:rFonts w:eastAsia="Times New Roman"/>
          <w:color w:val="00000A"/>
        </w:rPr>
        <w:br/>
      </w:r>
      <w:r>
        <w:rPr>
          <w:rFonts w:eastAsia="Times New Roman"/>
          <w:color w:val="00000A"/>
        </w:rPr>
        <w:t>o zagrożeniach wynikających ze zmian klimatu, edukacji na temat zagrożeń, ich skutków, dobrych</w:t>
      </w:r>
    </w:p>
    <w:p w:rsidR="00F36D1A" w:rsidRDefault="00583A8C">
      <w:pPr>
        <w:spacing w:line="20" w:lineRule="exact"/>
        <w:rPr>
          <w:sz w:val="20"/>
          <w:szCs w:val="20"/>
        </w:rPr>
      </w:pPr>
      <w:r>
        <w:rPr>
          <w:noProof/>
          <w:sz w:val="20"/>
          <w:szCs w:val="20"/>
        </w:rPr>
        <w:drawing>
          <wp:anchor distT="0" distB="0" distL="114300" distR="114300" simplePos="0" relativeHeight="251576832" behindDoc="1" locked="0" layoutInCell="0" allowOverlap="1">
            <wp:simplePos x="0" y="0"/>
            <wp:positionH relativeFrom="column">
              <wp:posOffset>-19685</wp:posOffset>
            </wp:positionH>
            <wp:positionV relativeFrom="paragraph">
              <wp:posOffset>247015</wp:posOffset>
            </wp:positionV>
            <wp:extent cx="5798820" cy="635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type w:val="continuous"/>
          <w:pgSz w:w="11900" w:h="16838"/>
          <w:pgMar w:top="1161" w:right="1406" w:bottom="151" w:left="1420" w:header="0" w:footer="0" w:gutter="0"/>
          <w:cols w:space="708" w:equalWidth="0">
            <w:col w:w="9080"/>
          </w:cols>
        </w:sectPr>
      </w:pPr>
    </w:p>
    <w:p w:rsidR="00F36D1A" w:rsidRDefault="00F36D1A">
      <w:pPr>
        <w:spacing w:line="200" w:lineRule="exact"/>
        <w:rPr>
          <w:sz w:val="20"/>
          <w:szCs w:val="20"/>
        </w:rPr>
      </w:pPr>
    </w:p>
    <w:p w:rsidR="00F36D1A" w:rsidRDefault="00F36D1A">
      <w:pPr>
        <w:spacing w:line="210" w:lineRule="exact"/>
        <w:rPr>
          <w:sz w:val="20"/>
          <w:szCs w:val="20"/>
        </w:rPr>
      </w:pPr>
    </w:p>
    <w:p w:rsidR="00F36D1A" w:rsidRDefault="00583A8C">
      <w:pPr>
        <w:ind w:right="-359"/>
        <w:jc w:val="center"/>
        <w:rPr>
          <w:sz w:val="20"/>
          <w:szCs w:val="20"/>
        </w:rPr>
      </w:pPr>
      <w:r>
        <w:rPr>
          <w:rFonts w:eastAsia="Times New Roman"/>
          <w:color w:val="0070C0"/>
          <w:sz w:val="24"/>
          <w:szCs w:val="24"/>
        </w:rPr>
        <w:t>8</w:t>
      </w:r>
    </w:p>
    <w:p w:rsidR="00F36D1A" w:rsidRDefault="00F36D1A">
      <w:pPr>
        <w:sectPr w:rsidR="00F36D1A">
          <w:type w:val="continuous"/>
          <w:pgSz w:w="11900" w:h="16838"/>
          <w:pgMar w:top="1161" w:right="1406" w:bottom="151" w:left="1420" w:header="0" w:footer="0" w:gutter="0"/>
          <w:cols w:space="708" w:equalWidth="0">
            <w:col w:w="9080"/>
          </w:cols>
        </w:sectPr>
      </w:pPr>
    </w:p>
    <w:p w:rsidR="00F36D1A" w:rsidRDefault="00583A8C">
      <w:pPr>
        <w:ind w:left="3680"/>
        <w:rPr>
          <w:sz w:val="20"/>
          <w:szCs w:val="20"/>
        </w:rPr>
      </w:pPr>
      <w:bookmarkStart w:id="7" w:name="page9"/>
      <w:bookmarkEnd w:id="7"/>
      <w:r>
        <w:rPr>
          <w:rFonts w:eastAsia="Times New Roman"/>
          <w:i/>
          <w:iCs/>
          <w:noProof/>
          <w:color w:val="0070C0"/>
          <w:sz w:val="17"/>
          <w:szCs w:val="17"/>
        </w:rPr>
        <w:lastRenderedPageBreak/>
        <w:drawing>
          <wp:anchor distT="0" distB="0" distL="114300" distR="114300" simplePos="0" relativeHeight="251577856"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7"/>
          <w:szCs w:val="17"/>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578880" behindDoc="1" locked="0" layoutInCell="0" allowOverlap="1">
            <wp:simplePos x="0" y="0"/>
            <wp:positionH relativeFrom="column">
              <wp:posOffset>-19685</wp:posOffset>
            </wp:positionH>
            <wp:positionV relativeFrom="paragraph">
              <wp:posOffset>17780</wp:posOffset>
            </wp:positionV>
            <wp:extent cx="5798820" cy="635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61" w:right="1406" w:bottom="151" w:left="1420" w:header="0" w:footer="0" w:gutter="0"/>
          <w:cols w:space="708" w:equalWidth="0">
            <w:col w:w="9080"/>
          </w:cols>
        </w:sectPr>
      </w:pPr>
    </w:p>
    <w:p w:rsidR="00F36D1A" w:rsidRDefault="00F36D1A">
      <w:pPr>
        <w:spacing w:line="267" w:lineRule="exact"/>
        <w:rPr>
          <w:sz w:val="20"/>
          <w:szCs w:val="20"/>
        </w:rPr>
      </w:pPr>
    </w:p>
    <w:p w:rsidR="00F36D1A" w:rsidRDefault="00583A8C">
      <w:pPr>
        <w:spacing w:line="282" w:lineRule="auto"/>
        <w:jc w:val="both"/>
        <w:rPr>
          <w:sz w:val="20"/>
          <w:szCs w:val="20"/>
        </w:rPr>
      </w:pPr>
      <w:r>
        <w:rPr>
          <w:rFonts w:eastAsia="Times New Roman"/>
          <w:color w:val="00000A"/>
        </w:rPr>
        <w:t>praktyk adaptacji oraz organizacji miasta, instrumentów planowania rozwoju miasta, w tym planowania przestrzennego oraz funkcjonowania służb miejskich. Polegają one także na podejmowaniu działań technicznych realizowanych w przestrzeni miasta.</w:t>
      </w:r>
    </w:p>
    <w:p w:rsidR="00F36D1A" w:rsidRDefault="00F36D1A">
      <w:pPr>
        <w:spacing w:line="140" w:lineRule="exact"/>
        <w:rPr>
          <w:sz w:val="20"/>
          <w:szCs w:val="20"/>
        </w:rPr>
      </w:pPr>
    </w:p>
    <w:p w:rsidR="00F36D1A" w:rsidRDefault="00583A8C">
      <w:pPr>
        <w:spacing w:line="285" w:lineRule="auto"/>
        <w:ind w:firstLine="358"/>
        <w:jc w:val="both"/>
        <w:rPr>
          <w:sz w:val="20"/>
          <w:szCs w:val="20"/>
        </w:rPr>
      </w:pPr>
      <w:r>
        <w:rPr>
          <w:rFonts w:eastAsia="Times New Roman"/>
          <w:color w:val="00000A"/>
        </w:rPr>
        <w:t>Skuteczność działań adaptacyjnych zależy w dużym stopniu od zaangażowania w ich realizację władz lokalnych, służb miejskich, mieszkańców miasta i organizacji społecznych. Tylko wspólne zaangażowanie pozwoli skutecznie dążyć do celu głównego niniejszej Strategii – poprawy bezpieczeństwa mieszkańców w zmieniających się warunkach klimatycznych, przez zrównoważony rozwój, integrację przestrzenną oraz wzmocnienie świadomości i odpowiedzialności obywatelskiej.</w:t>
      </w:r>
    </w:p>
    <w:p w:rsidR="00F36D1A" w:rsidRDefault="00583A8C">
      <w:pPr>
        <w:spacing w:line="20" w:lineRule="exact"/>
        <w:rPr>
          <w:sz w:val="20"/>
          <w:szCs w:val="20"/>
        </w:rPr>
      </w:pPr>
      <w:r>
        <w:rPr>
          <w:noProof/>
          <w:sz w:val="20"/>
          <w:szCs w:val="20"/>
        </w:rPr>
        <w:drawing>
          <wp:anchor distT="0" distB="0" distL="114300" distR="114300" simplePos="0" relativeHeight="251579904" behindDoc="1" locked="0" layoutInCell="0" allowOverlap="1">
            <wp:simplePos x="0" y="0"/>
            <wp:positionH relativeFrom="column">
              <wp:posOffset>-19685</wp:posOffset>
            </wp:positionH>
            <wp:positionV relativeFrom="paragraph">
              <wp:posOffset>7408545</wp:posOffset>
            </wp:positionV>
            <wp:extent cx="5798820" cy="635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type w:val="continuous"/>
          <w:pgSz w:w="11900" w:h="16838"/>
          <w:pgMar w:top="1161" w:right="1406" w:bottom="151" w:left="1420" w:header="0" w:footer="0" w:gutter="0"/>
          <w:cols w:space="708" w:equalWidth="0">
            <w:col w:w="9080"/>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89" w:lineRule="exact"/>
        <w:rPr>
          <w:sz w:val="20"/>
          <w:szCs w:val="20"/>
        </w:rPr>
      </w:pPr>
    </w:p>
    <w:p w:rsidR="00F36D1A" w:rsidRDefault="00583A8C">
      <w:pPr>
        <w:ind w:right="-359"/>
        <w:jc w:val="center"/>
        <w:rPr>
          <w:sz w:val="20"/>
          <w:szCs w:val="20"/>
        </w:rPr>
      </w:pPr>
      <w:r>
        <w:rPr>
          <w:rFonts w:eastAsia="Times New Roman"/>
          <w:color w:val="0070C0"/>
          <w:sz w:val="24"/>
          <w:szCs w:val="24"/>
        </w:rPr>
        <w:t>9</w:t>
      </w:r>
    </w:p>
    <w:p w:rsidR="00F36D1A" w:rsidRDefault="00F36D1A">
      <w:pPr>
        <w:sectPr w:rsidR="00F36D1A">
          <w:type w:val="continuous"/>
          <w:pgSz w:w="11900" w:h="16838"/>
          <w:pgMar w:top="1161" w:right="1406" w:bottom="151" w:left="1420" w:header="0" w:footer="0" w:gutter="0"/>
          <w:cols w:space="708" w:equalWidth="0">
            <w:col w:w="9080"/>
          </w:cols>
        </w:sectPr>
      </w:pPr>
    </w:p>
    <w:p w:rsidR="00F36D1A" w:rsidRDefault="00583A8C">
      <w:pPr>
        <w:ind w:left="3684"/>
        <w:rPr>
          <w:sz w:val="20"/>
          <w:szCs w:val="20"/>
        </w:rPr>
      </w:pPr>
      <w:bookmarkStart w:id="8" w:name="page10"/>
      <w:bookmarkEnd w:id="8"/>
      <w:r>
        <w:rPr>
          <w:rFonts w:eastAsia="Times New Roman"/>
          <w:i/>
          <w:iCs/>
          <w:noProof/>
          <w:color w:val="0070C0"/>
          <w:sz w:val="17"/>
          <w:szCs w:val="17"/>
        </w:rPr>
        <w:lastRenderedPageBreak/>
        <w:drawing>
          <wp:anchor distT="0" distB="0" distL="114300" distR="114300" simplePos="0" relativeHeight="251580928"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7"/>
          <w:szCs w:val="17"/>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581952" behindDoc="1" locked="0" layoutInCell="0" allowOverlap="1">
            <wp:simplePos x="0" y="0"/>
            <wp:positionH relativeFrom="column">
              <wp:posOffset>-17780</wp:posOffset>
            </wp:positionH>
            <wp:positionV relativeFrom="paragraph">
              <wp:posOffset>17780</wp:posOffset>
            </wp:positionV>
            <wp:extent cx="5798820" cy="635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61" w:right="1406" w:bottom="151" w:left="1416" w:header="0" w:footer="0" w:gutter="0"/>
          <w:cols w:space="708" w:equalWidth="0">
            <w:col w:w="9084"/>
          </w:cols>
        </w:sectPr>
      </w:pPr>
    </w:p>
    <w:p w:rsidR="00F36D1A" w:rsidRDefault="00F36D1A">
      <w:pPr>
        <w:spacing w:line="261" w:lineRule="exact"/>
        <w:rPr>
          <w:sz w:val="20"/>
          <w:szCs w:val="20"/>
        </w:rPr>
      </w:pPr>
    </w:p>
    <w:p w:rsidR="00F36D1A" w:rsidRDefault="00583A8C">
      <w:pPr>
        <w:numPr>
          <w:ilvl w:val="0"/>
          <w:numId w:val="2"/>
        </w:numPr>
        <w:tabs>
          <w:tab w:val="left" w:pos="424"/>
        </w:tabs>
        <w:ind w:left="424" w:hanging="424"/>
        <w:rPr>
          <w:rFonts w:eastAsia="Times New Roman"/>
          <w:b/>
          <w:bCs/>
          <w:color w:val="365F91"/>
          <w:sz w:val="26"/>
          <w:szCs w:val="26"/>
        </w:rPr>
      </w:pPr>
      <w:r>
        <w:rPr>
          <w:rFonts w:eastAsia="Times New Roman"/>
          <w:b/>
          <w:bCs/>
          <w:color w:val="365F91"/>
          <w:sz w:val="26"/>
          <w:szCs w:val="26"/>
        </w:rPr>
        <w:t>Wstęp</w:t>
      </w:r>
    </w:p>
    <w:p w:rsidR="00F36D1A" w:rsidRDefault="00F36D1A">
      <w:pPr>
        <w:spacing w:line="190" w:lineRule="exact"/>
        <w:rPr>
          <w:sz w:val="20"/>
          <w:szCs w:val="20"/>
        </w:rPr>
      </w:pPr>
    </w:p>
    <w:p w:rsidR="00F36D1A" w:rsidRDefault="00583A8C">
      <w:pPr>
        <w:spacing w:line="273" w:lineRule="auto"/>
        <w:ind w:left="4" w:firstLine="358"/>
        <w:jc w:val="both"/>
        <w:rPr>
          <w:sz w:val="20"/>
          <w:szCs w:val="20"/>
        </w:rPr>
      </w:pPr>
      <w:r>
        <w:rPr>
          <w:rFonts w:eastAsia="Times New Roman"/>
          <w:color w:val="00000A"/>
        </w:rPr>
        <w:t>Zjawiska powodowane przez zmiany klimatu są zagrożeniem dla społecznego i gospodarczego rozwoju wielu krajów na świecie, w tym także Polski. Na forum Ramowej konwencji Narodów Zjednoczonych w sprawie zmian klimatu</w:t>
      </w:r>
      <w:r>
        <w:rPr>
          <w:rFonts w:eastAsia="Times New Roman"/>
          <w:color w:val="00000A"/>
          <w:sz w:val="27"/>
          <w:szCs w:val="27"/>
          <w:vertAlign w:val="superscript"/>
        </w:rPr>
        <w:t>1</w:t>
      </w:r>
      <w:r>
        <w:rPr>
          <w:rFonts w:eastAsia="Times New Roman"/>
          <w:color w:val="00000A"/>
        </w:rPr>
        <w:t xml:space="preserve"> trwają prace zmierzające do ograniczenia emisji gazów cieplarnianych, których oczekiwanym skutkiem byłoby łagodzenie zmian klimatu. Jednak wyniki badań naukowych jednoznacznie wskazują, że zmiany klimatu są nieuniknione i jest wysoce prawdopodobne, że ekstremalne zjawiska klimatyczne będące skutkiem tych zmian mogą nasilać się</w:t>
      </w:r>
    </w:p>
    <w:p w:rsidR="00F36D1A" w:rsidRDefault="00F36D1A">
      <w:pPr>
        <w:spacing w:line="18" w:lineRule="exact"/>
        <w:rPr>
          <w:sz w:val="20"/>
          <w:szCs w:val="20"/>
        </w:rPr>
      </w:pPr>
    </w:p>
    <w:p w:rsidR="00F36D1A" w:rsidRDefault="00583A8C">
      <w:pPr>
        <w:numPr>
          <w:ilvl w:val="0"/>
          <w:numId w:val="3"/>
        </w:numPr>
        <w:tabs>
          <w:tab w:val="left" w:pos="124"/>
        </w:tabs>
        <w:ind w:left="124" w:hanging="124"/>
        <w:rPr>
          <w:rFonts w:eastAsia="Times New Roman"/>
          <w:color w:val="00000A"/>
        </w:rPr>
      </w:pPr>
      <w:r>
        <w:rPr>
          <w:rFonts w:eastAsia="Times New Roman"/>
          <w:color w:val="00000A"/>
        </w:rPr>
        <w:t>pojawiać się coraz częściej.</w:t>
      </w:r>
    </w:p>
    <w:p w:rsidR="00F36D1A" w:rsidRDefault="00F36D1A">
      <w:pPr>
        <w:spacing w:line="184" w:lineRule="exact"/>
        <w:rPr>
          <w:sz w:val="20"/>
          <w:szCs w:val="20"/>
        </w:rPr>
      </w:pPr>
    </w:p>
    <w:p w:rsidR="00F36D1A" w:rsidRDefault="00583A8C">
      <w:pPr>
        <w:spacing w:line="272" w:lineRule="auto"/>
        <w:ind w:left="4" w:firstLine="358"/>
        <w:jc w:val="both"/>
        <w:rPr>
          <w:sz w:val="20"/>
          <w:szCs w:val="20"/>
        </w:rPr>
      </w:pPr>
      <w:r>
        <w:rPr>
          <w:rFonts w:eastAsia="Times New Roman"/>
          <w:color w:val="00000A"/>
        </w:rPr>
        <w:t xml:space="preserve">Zjawiska ekstremalne przynoszą szkody i straty. W latach 2001-2011 na skutek niekorzystnych zjawisk pogodowych zarejestrowano w Polsce straty w wysokości ponad 56 mld zł. Szacuje się, że </w:t>
      </w:r>
      <w:r w:rsidR="006A5538">
        <w:rPr>
          <w:rFonts w:eastAsia="Times New Roman"/>
          <w:color w:val="00000A"/>
        </w:rPr>
        <w:br/>
      </w:r>
      <w:r>
        <w:rPr>
          <w:rFonts w:eastAsia="Times New Roman"/>
          <w:color w:val="00000A"/>
        </w:rPr>
        <w:t>w przypadku niepodjęcia działań przystosowawczych do zmian klimatu straty te w latach 2021-2030 mogą wynieść ponad 120 mld zł</w:t>
      </w:r>
      <w:r>
        <w:rPr>
          <w:rFonts w:eastAsia="Times New Roman"/>
          <w:color w:val="00000A"/>
          <w:sz w:val="27"/>
          <w:szCs w:val="27"/>
          <w:vertAlign w:val="superscript"/>
        </w:rPr>
        <w:t>2</w:t>
      </w:r>
      <w:r>
        <w:rPr>
          <w:rFonts w:eastAsia="Times New Roman"/>
          <w:color w:val="00000A"/>
        </w:rPr>
        <w:t xml:space="preserve">. Zjawiska ekstremalne powodują także szkody społeczne. Życie </w:t>
      </w:r>
      <w:r w:rsidR="006A5538">
        <w:rPr>
          <w:rFonts w:eastAsia="Times New Roman"/>
          <w:color w:val="00000A"/>
        </w:rPr>
        <w:br/>
      </w:r>
      <w:r>
        <w:rPr>
          <w:rFonts w:eastAsia="Times New Roman"/>
          <w:color w:val="00000A"/>
        </w:rPr>
        <w:t xml:space="preserve">i zdrowie ludzkie, cierpienie i trauma poszkodowanych w wyniku zjawisk ekstremalnych nie mają ceny. Przygotowanie się do zmieniających się warunków klimatycznych </w:t>
      </w:r>
      <w:r>
        <w:rPr>
          <w:rFonts w:ascii="Symbol" w:eastAsia="Symbol" w:hAnsi="Symbol" w:cs="Symbol"/>
          <w:color w:val="00000A"/>
        </w:rPr>
        <w:t></w:t>
      </w:r>
      <w:r>
        <w:rPr>
          <w:rFonts w:eastAsia="Times New Roman"/>
          <w:color w:val="00000A"/>
        </w:rPr>
        <w:t xml:space="preserve"> adaptacja do zmian klimatu</w:t>
      </w:r>
    </w:p>
    <w:p w:rsidR="00F36D1A" w:rsidRDefault="00F36D1A">
      <w:pPr>
        <w:spacing w:line="37" w:lineRule="exact"/>
        <w:rPr>
          <w:sz w:val="20"/>
          <w:szCs w:val="20"/>
        </w:rPr>
      </w:pPr>
    </w:p>
    <w:p w:rsidR="00F36D1A" w:rsidRDefault="00583A8C">
      <w:pPr>
        <w:spacing w:line="278" w:lineRule="auto"/>
        <w:ind w:left="4" w:right="20"/>
        <w:jc w:val="both"/>
        <w:rPr>
          <w:sz w:val="20"/>
          <w:szCs w:val="20"/>
        </w:rPr>
      </w:pPr>
      <w:r>
        <w:rPr>
          <w:rFonts w:eastAsia="Times New Roman"/>
          <w:color w:val="00000A"/>
        </w:rPr>
        <w:t xml:space="preserve">– staje się więc uzasadnioną strategią działania na poziomie międzynarodowym, krajowym </w:t>
      </w:r>
      <w:r w:rsidR="006A5538">
        <w:rPr>
          <w:rFonts w:eastAsia="Times New Roman"/>
          <w:color w:val="00000A"/>
        </w:rPr>
        <w:br/>
      </w:r>
      <w:r>
        <w:rPr>
          <w:rFonts w:eastAsia="Times New Roman"/>
          <w:color w:val="00000A"/>
        </w:rPr>
        <w:t>i lokalnym.</w:t>
      </w:r>
    </w:p>
    <w:p w:rsidR="00F36D1A" w:rsidRDefault="00F36D1A">
      <w:pPr>
        <w:spacing w:line="141" w:lineRule="exact"/>
        <w:rPr>
          <w:sz w:val="20"/>
          <w:szCs w:val="20"/>
        </w:rPr>
      </w:pPr>
    </w:p>
    <w:p w:rsidR="00F36D1A" w:rsidRDefault="00583A8C">
      <w:pPr>
        <w:spacing w:line="275" w:lineRule="auto"/>
        <w:ind w:left="4" w:firstLine="358"/>
        <w:jc w:val="both"/>
        <w:rPr>
          <w:sz w:val="20"/>
          <w:szCs w:val="20"/>
        </w:rPr>
      </w:pPr>
      <w:r>
        <w:rPr>
          <w:rFonts w:eastAsia="Times New Roman"/>
          <w:color w:val="00000A"/>
        </w:rPr>
        <w:t xml:space="preserve">Na poziomie międzynarodowym, realizując art. 4 Konwencji Klimatycznej, w 2006 r. Strony Konwencji przyjęły </w:t>
      </w:r>
      <w:r>
        <w:rPr>
          <w:rFonts w:eastAsia="Times New Roman"/>
          <w:i/>
          <w:iCs/>
          <w:color w:val="00000A"/>
        </w:rPr>
        <w:t>Program działań z Nairobi w sprawie oddziaływania, wrażliwości i adaptacji do</w:t>
      </w:r>
      <w:r>
        <w:rPr>
          <w:rFonts w:eastAsia="Times New Roman"/>
          <w:color w:val="00000A"/>
        </w:rPr>
        <w:t xml:space="preserve"> </w:t>
      </w:r>
      <w:r>
        <w:rPr>
          <w:rFonts w:eastAsia="Times New Roman"/>
          <w:i/>
          <w:iCs/>
          <w:color w:val="00000A"/>
        </w:rPr>
        <w:t xml:space="preserve">zmian klimatu </w:t>
      </w:r>
      <w:r>
        <w:rPr>
          <w:rFonts w:eastAsia="Times New Roman"/>
          <w:color w:val="00000A"/>
        </w:rPr>
        <w:t>z 2006 r., w którym wskazano na potrzebę oceny możliwego wpływu zmian klimatu na</w:t>
      </w:r>
      <w:r>
        <w:rPr>
          <w:rFonts w:eastAsia="Times New Roman"/>
          <w:i/>
          <w:iCs/>
          <w:color w:val="00000A"/>
        </w:rPr>
        <w:t xml:space="preserve"> </w:t>
      </w:r>
      <w:r>
        <w:rPr>
          <w:rFonts w:eastAsia="Times New Roman"/>
          <w:color w:val="00000A"/>
        </w:rPr>
        <w:t xml:space="preserve">dziedziny życia i tworzenie strategii ograniczenia tego wpływu. Wypełniając ustalenia tego programu Unia Europejska przyjęła w 2013 r. </w:t>
      </w:r>
      <w:r>
        <w:rPr>
          <w:rFonts w:eastAsia="Times New Roman"/>
          <w:i/>
          <w:iCs/>
          <w:color w:val="00000A"/>
        </w:rPr>
        <w:t>Strategię UE w zakresie przystosowania się do zmiany klimatu</w:t>
      </w:r>
      <w:r>
        <w:rPr>
          <w:rFonts w:eastAsia="Times New Roman"/>
          <w:color w:val="00000A"/>
          <w:sz w:val="27"/>
          <w:szCs w:val="27"/>
          <w:vertAlign w:val="superscript"/>
        </w:rPr>
        <w:t>3</w:t>
      </w:r>
      <w:r>
        <w:rPr>
          <w:rFonts w:eastAsia="Times New Roman"/>
          <w:color w:val="00000A"/>
        </w:rPr>
        <w:t xml:space="preserve">, </w:t>
      </w:r>
      <w:r w:rsidR="006A5538">
        <w:rPr>
          <w:rFonts w:eastAsia="Times New Roman"/>
          <w:color w:val="00000A"/>
        </w:rPr>
        <w:br/>
      </w:r>
      <w:r>
        <w:rPr>
          <w:rFonts w:eastAsia="Times New Roman"/>
          <w:color w:val="00000A"/>
        </w:rPr>
        <w:t>w której zwrócono uwagę, że "trzy czwarte ludności Europy mieszka na obszarach miejskich, które często nie są dobrze przygotowane jeśli chodzi o środki przystosowawcze".</w:t>
      </w:r>
    </w:p>
    <w:p w:rsidR="00F36D1A" w:rsidRDefault="00F36D1A">
      <w:pPr>
        <w:spacing w:line="152" w:lineRule="exact"/>
        <w:rPr>
          <w:sz w:val="20"/>
          <w:szCs w:val="20"/>
        </w:rPr>
      </w:pPr>
    </w:p>
    <w:p w:rsidR="00F36D1A" w:rsidRDefault="00583A8C">
      <w:pPr>
        <w:spacing w:line="278" w:lineRule="auto"/>
        <w:ind w:left="4" w:firstLine="358"/>
        <w:jc w:val="both"/>
        <w:rPr>
          <w:sz w:val="20"/>
          <w:szCs w:val="20"/>
        </w:rPr>
      </w:pPr>
      <w:r>
        <w:rPr>
          <w:rFonts w:eastAsia="Times New Roman"/>
          <w:color w:val="00000A"/>
        </w:rPr>
        <w:t xml:space="preserve">Realizując politykę UE w zakresie adaptacji do zmian klimatu Rząd RP podjął decyzję o potrzebie opracowania strategii adaptacji dla sektorów i obszarów wrażliwych na zmiany klimatu. W efekcie w Ministerstwie Środowiska opracowany został </w:t>
      </w:r>
      <w:r>
        <w:rPr>
          <w:rFonts w:eastAsia="Times New Roman"/>
          <w:i/>
          <w:iCs/>
          <w:color w:val="00000A"/>
        </w:rPr>
        <w:t>Strategiczny Plan Adaptacji dla sektorów i obszarów</w:t>
      </w:r>
      <w:r>
        <w:rPr>
          <w:rFonts w:eastAsia="Times New Roman"/>
          <w:color w:val="00000A"/>
        </w:rPr>
        <w:t xml:space="preserve"> </w:t>
      </w:r>
      <w:r>
        <w:rPr>
          <w:rFonts w:eastAsia="Times New Roman"/>
          <w:i/>
          <w:iCs/>
          <w:color w:val="00000A"/>
        </w:rPr>
        <w:t xml:space="preserve">wrażliwych na zmiany klimatu do roku 2020 z perspektywą do roku 2030 </w:t>
      </w:r>
      <w:r>
        <w:rPr>
          <w:rFonts w:eastAsia="Times New Roman"/>
          <w:color w:val="00000A"/>
        </w:rPr>
        <w:t>(dalej SPA 2020)</w:t>
      </w:r>
      <w:r>
        <w:rPr>
          <w:rFonts w:eastAsia="Times New Roman"/>
          <w:color w:val="00000A"/>
          <w:sz w:val="27"/>
          <w:szCs w:val="27"/>
          <w:vertAlign w:val="superscript"/>
        </w:rPr>
        <w:t>4</w:t>
      </w:r>
      <w:r>
        <w:rPr>
          <w:rFonts w:eastAsia="Times New Roman"/>
          <w:color w:val="00000A"/>
        </w:rPr>
        <w:t>. Został on</w:t>
      </w:r>
      <w:r>
        <w:rPr>
          <w:rFonts w:eastAsia="Times New Roman"/>
          <w:i/>
          <w:iCs/>
          <w:color w:val="00000A"/>
        </w:rPr>
        <w:t xml:space="preserve"> </w:t>
      </w:r>
      <w:r>
        <w:rPr>
          <w:rFonts w:eastAsia="Times New Roman"/>
          <w:color w:val="00000A"/>
        </w:rPr>
        <w:t>przygotowany "z myślą o zapewnieniu warunków stabilnego rozwoju społeczno-gospodarczego w obliczu ryzyka, jakie niosą ze sobą zmiany klimatu, ale również z myślą o wykorzystaniu pozytywnego wpływu, jaki działania adaptacyjne mogą mieć nie tylko na stan polskiego środowiska, ale również wzrost gospodarczy." W SPA 2020 dostrzeżono szczególną wrażliwość miast na zmiany klimatu wynikającą z dużej gęstości populacji ludzkiej i potęgowaną negatywnym oddziaływaniem</w:t>
      </w:r>
    </w:p>
    <w:p w:rsidR="00F36D1A" w:rsidRDefault="00085868">
      <w:pPr>
        <w:spacing w:line="20" w:lineRule="exact"/>
        <w:rPr>
          <w:sz w:val="20"/>
          <w:szCs w:val="20"/>
        </w:rPr>
      </w:pPr>
      <w:r>
        <w:rPr>
          <w:sz w:val="20"/>
          <w:szCs w:val="20"/>
        </w:rPr>
        <w:pict>
          <v:line id="Shape 25" o:spid="_x0000_s1050" style="position:absolute;z-index:251735552;visibility:visible;mso-wrap-distance-left:0;mso-wrap-distance-right:0" from="17.85pt,34.25pt" to="161.9pt,34.25pt" o:allowincell="f" strokecolor="#00000a" strokeweight=".6pt"/>
        </w:pict>
      </w: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375" w:lineRule="exact"/>
        <w:rPr>
          <w:sz w:val="20"/>
          <w:szCs w:val="20"/>
        </w:rPr>
      </w:pPr>
    </w:p>
    <w:p w:rsidR="00F36D1A" w:rsidRDefault="00583A8C">
      <w:pPr>
        <w:numPr>
          <w:ilvl w:val="0"/>
          <w:numId w:val="4"/>
        </w:numPr>
        <w:tabs>
          <w:tab w:val="left" w:pos="136"/>
        </w:tabs>
        <w:spacing w:line="214" w:lineRule="auto"/>
        <w:ind w:left="4" w:right="20" w:hanging="4"/>
        <w:jc w:val="both"/>
        <w:rPr>
          <w:rFonts w:eastAsia="Times New Roman"/>
          <w:i/>
          <w:iCs/>
          <w:color w:val="00000A"/>
          <w:sz w:val="20"/>
          <w:szCs w:val="20"/>
        </w:rPr>
      </w:pPr>
      <w:r>
        <w:rPr>
          <w:rFonts w:eastAsia="Times New Roman"/>
          <w:i/>
          <w:iCs/>
          <w:color w:val="00000A"/>
          <w:sz w:val="20"/>
          <w:szCs w:val="20"/>
        </w:rPr>
        <w:t xml:space="preserve">Ramowa konwencja Narodów Zjednoczonych w sprawie zmian klimatu, sporządzona w Nowym Jorku dnia 9 maja 1992 r. (Dz. U. 1996 nr 53 poz. 238). Oficjalna strona konwencji </w:t>
      </w:r>
      <w:hyperlink r:id="rId9">
        <w:r>
          <w:rPr>
            <w:rFonts w:eastAsia="Times New Roman"/>
            <w:i/>
            <w:iCs/>
            <w:color w:val="0000FF"/>
            <w:sz w:val="20"/>
            <w:szCs w:val="20"/>
            <w:u w:val="single"/>
          </w:rPr>
          <w:t>http://unfccc.int/</w:t>
        </w:r>
        <w:r>
          <w:rPr>
            <w:rFonts w:eastAsia="Times New Roman"/>
            <w:i/>
            <w:iCs/>
            <w:color w:val="00000A"/>
            <w:sz w:val="20"/>
            <w:szCs w:val="20"/>
            <w:u w:val="single"/>
          </w:rPr>
          <w:t xml:space="preserve">. </w:t>
        </w:r>
      </w:hyperlink>
      <w:r>
        <w:rPr>
          <w:rFonts w:eastAsia="Times New Roman"/>
          <w:i/>
          <w:iCs/>
          <w:color w:val="00000A"/>
          <w:sz w:val="20"/>
          <w:szCs w:val="20"/>
        </w:rPr>
        <w:t>(dalej: Konwencja Klimatyczna).</w:t>
      </w:r>
    </w:p>
    <w:p w:rsidR="00F36D1A" w:rsidRDefault="00583A8C">
      <w:pPr>
        <w:spacing w:line="213" w:lineRule="auto"/>
        <w:ind w:left="4" w:right="20"/>
        <w:rPr>
          <w:rFonts w:eastAsia="Times New Roman"/>
          <w:i/>
          <w:iCs/>
          <w:color w:val="00000A"/>
          <w:sz w:val="20"/>
          <w:szCs w:val="20"/>
        </w:rPr>
      </w:pPr>
      <w:r>
        <w:rPr>
          <w:rFonts w:eastAsia="Times New Roman"/>
          <w:i/>
          <w:iCs/>
          <w:color w:val="00000A"/>
          <w:sz w:val="25"/>
          <w:szCs w:val="25"/>
          <w:vertAlign w:val="superscript"/>
        </w:rPr>
        <w:t>2</w:t>
      </w:r>
      <w:r>
        <w:rPr>
          <w:rFonts w:eastAsia="Times New Roman"/>
          <w:i/>
          <w:iCs/>
          <w:color w:val="00000A"/>
          <w:sz w:val="20"/>
          <w:szCs w:val="20"/>
        </w:rPr>
        <w:t xml:space="preserve">Strategiczny Planu Adaptacji dla sektorów i obszarów wrażliwych na zmiany klimatu do roku 2020 z perspektywą do roku 2030 </w:t>
      </w:r>
      <w:hyperlink r:id="rId10">
        <w:r>
          <w:rPr>
            <w:rFonts w:eastAsia="Times New Roman"/>
            <w:i/>
            <w:iCs/>
            <w:color w:val="0000FF"/>
            <w:sz w:val="20"/>
            <w:szCs w:val="20"/>
            <w:u w:val="single"/>
          </w:rPr>
          <w:t>http://klimada.mos.gov.pl/dokumenty/</w:t>
        </w:r>
        <w:r>
          <w:rPr>
            <w:rFonts w:eastAsia="Times New Roman"/>
            <w:i/>
            <w:iCs/>
            <w:color w:val="00000A"/>
            <w:sz w:val="20"/>
            <w:szCs w:val="20"/>
            <w:u w:val="single"/>
          </w:rPr>
          <w:t>.</w:t>
        </w:r>
      </w:hyperlink>
    </w:p>
    <w:p w:rsidR="00F36D1A" w:rsidRDefault="00F36D1A">
      <w:pPr>
        <w:spacing w:line="13" w:lineRule="exact"/>
        <w:rPr>
          <w:rFonts w:eastAsia="Times New Roman"/>
          <w:i/>
          <w:iCs/>
          <w:color w:val="00000A"/>
          <w:sz w:val="20"/>
          <w:szCs w:val="20"/>
        </w:rPr>
      </w:pPr>
    </w:p>
    <w:p w:rsidR="00F36D1A" w:rsidRDefault="00583A8C">
      <w:pPr>
        <w:numPr>
          <w:ilvl w:val="0"/>
          <w:numId w:val="5"/>
        </w:numPr>
        <w:tabs>
          <w:tab w:val="left" w:pos="112"/>
        </w:tabs>
        <w:spacing w:line="202" w:lineRule="auto"/>
        <w:ind w:left="4" w:right="20" w:hanging="4"/>
        <w:rPr>
          <w:rFonts w:eastAsia="Times New Roman"/>
          <w:i/>
          <w:iCs/>
          <w:color w:val="00000A"/>
          <w:sz w:val="26"/>
          <w:szCs w:val="26"/>
          <w:vertAlign w:val="superscript"/>
        </w:rPr>
      </w:pPr>
      <w:r>
        <w:rPr>
          <w:rFonts w:eastAsia="Times New Roman"/>
          <w:i/>
          <w:iCs/>
          <w:color w:val="00000A"/>
          <w:sz w:val="20"/>
          <w:szCs w:val="20"/>
        </w:rPr>
        <w:t>Komunikat Komisji do Parlamentu Europejskiego, Rady, Europejskiego Komitetu Ekonomiczno-Społecznego I Komitetu Regionów. Strategia UE w zakresie przystosowania się do zmiany klimatu. Com(2013) 216 Final</w:t>
      </w:r>
    </w:p>
    <w:p w:rsidR="00F36D1A" w:rsidRDefault="00F36D1A">
      <w:pPr>
        <w:spacing w:line="13" w:lineRule="exact"/>
        <w:rPr>
          <w:rFonts w:eastAsia="Times New Roman"/>
          <w:i/>
          <w:iCs/>
          <w:color w:val="00000A"/>
          <w:sz w:val="26"/>
          <w:szCs w:val="26"/>
          <w:vertAlign w:val="superscript"/>
        </w:rPr>
      </w:pPr>
    </w:p>
    <w:p w:rsidR="00F36D1A" w:rsidRDefault="00583A8C">
      <w:pPr>
        <w:numPr>
          <w:ilvl w:val="0"/>
          <w:numId w:val="5"/>
        </w:numPr>
        <w:tabs>
          <w:tab w:val="left" w:pos="196"/>
        </w:tabs>
        <w:spacing w:line="224" w:lineRule="auto"/>
        <w:ind w:left="4" w:hanging="4"/>
        <w:jc w:val="both"/>
        <w:rPr>
          <w:rFonts w:eastAsia="Times New Roman"/>
          <w:i/>
          <w:iCs/>
          <w:color w:val="00000A"/>
          <w:sz w:val="20"/>
          <w:szCs w:val="20"/>
        </w:rPr>
      </w:pPr>
      <w:r>
        <w:rPr>
          <w:rFonts w:eastAsia="Times New Roman"/>
          <w:i/>
          <w:iCs/>
          <w:color w:val="00000A"/>
          <w:sz w:val="20"/>
          <w:szCs w:val="20"/>
        </w:rPr>
        <w:t xml:space="preserve">Dokument został opracowany na podstawie analiz wykonanych przez Instytut Ochrony Środowiska - Państwowy Instytut Badawczy w ramach projektu pn. "Opracowanie i wdrożenie Strategicznego Planu Adaptacji dla sektorów i obszarów wrażliwych na zmiany klimatu - KLIMADA", realizowanego na zlecenie MŚ w latach 2011-2013 ze środków Narodowego Funduszu Ochrony Środowiska i Gospodarki Wodnej. Tekst SPA2020 znajduje się na stronach projektu KLIMADA </w:t>
      </w:r>
      <w:hyperlink r:id="rId11">
        <w:r>
          <w:rPr>
            <w:rFonts w:eastAsia="Times New Roman"/>
            <w:i/>
            <w:iCs/>
            <w:color w:val="0000FF"/>
            <w:sz w:val="20"/>
            <w:szCs w:val="20"/>
            <w:u w:val="single"/>
          </w:rPr>
          <w:t>http://klimada.mos.gov.pl/.</w:t>
        </w:r>
      </w:hyperlink>
    </w:p>
    <w:p w:rsidR="00F36D1A" w:rsidRDefault="00583A8C">
      <w:pPr>
        <w:spacing w:line="20" w:lineRule="exact"/>
        <w:rPr>
          <w:rFonts w:eastAsia="Times New Roman"/>
          <w:i/>
          <w:iCs/>
          <w:color w:val="00000A"/>
          <w:sz w:val="20"/>
          <w:szCs w:val="20"/>
        </w:rPr>
      </w:pPr>
      <w:r>
        <w:rPr>
          <w:rFonts w:eastAsia="Times New Roman"/>
          <w:i/>
          <w:iCs/>
          <w:noProof/>
          <w:color w:val="00000A"/>
          <w:sz w:val="20"/>
          <w:szCs w:val="20"/>
        </w:rPr>
        <w:drawing>
          <wp:anchor distT="0" distB="0" distL="114300" distR="114300" simplePos="0" relativeHeight="251582976" behindDoc="1" locked="0" layoutInCell="0" allowOverlap="1">
            <wp:simplePos x="0" y="0"/>
            <wp:positionH relativeFrom="column">
              <wp:posOffset>-17780</wp:posOffset>
            </wp:positionH>
            <wp:positionV relativeFrom="paragraph">
              <wp:posOffset>261620</wp:posOffset>
            </wp:positionV>
            <wp:extent cx="5798820" cy="635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type w:val="continuous"/>
          <w:pgSz w:w="11900" w:h="16838"/>
          <w:pgMar w:top="1161" w:right="1406" w:bottom="151" w:left="1416" w:header="0" w:footer="0" w:gutter="0"/>
          <w:cols w:space="708" w:equalWidth="0">
            <w:col w:w="9084"/>
          </w:cols>
        </w:sectPr>
      </w:pPr>
    </w:p>
    <w:p w:rsidR="00F36D1A" w:rsidRDefault="00F36D1A">
      <w:pPr>
        <w:spacing w:line="200" w:lineRule="exact"/>
        <w:rPr>
          <w:rFonts w:eastAsia="Times New Roman"/>
          <w:i/>
          <w:iCs/>
          <w:color w:val="00000A"/>
          <w:sz w:val="20"/>
          <w:szCs w:val="20"/>
        </w:rPr>
      </w:pPr>
    </w:p>
    <w:p w:rsidR="00F36D1A" w:rsidRDefault="00F36D1A">
      <w:pPr>
        <w:spacing w:line="234" w:lineRule="exact"/>
        <w:rPr>
          <w:rFonts w:eastAsia="Times New Roman"/>
          <w:i/>
          <w:iCs/>
          <w:color w:val="00000A"/>
          <w:sz w:val="20"/>
          <w:szCs w:val="20"/>
        </w:rPr>
      </w:pPr>
    </w:p>
    <w:p w:rsidR="00F36D1A" w:rsidRDefault="00583A8C">
      <w:pPr>
        <w:ind w:right="-363"/>
        <w:jc w:val="center"/>
        <w:rPr>
          <w:sz w:val="20"/>
          <w:szCs w:val="20"/>
        </w:rPr>
      </w:pPr>
      <w:r>
        <w:rPr>
          <w:rFonts w:eastAsia="Times New Roman"/>
          <w:color w:val="0070C0"/>
          <w:sz w:val="24"/>
          <w:szCs w:val="24"/>
        </w:rPr>
        <w:t>10</w:t>
      </w:r>
    </w:p>
    <w:p w:rsidR="00F36D1A" w:rsidRDefault="00F36D1A">
      <w:pPr>
        <w:sectPr w:rsidR="00F36D1A">
          <w:type w:val="continuous"/>
          <w:pgSz w:w="11900" w:h="16838"/>
          <w:pgMar w:top="1161" w:right="1406" w:bottom="151" w:left="1416" w:header="0" w:footer="0" w:gutter="0"/>
          <w:cols w:space="708" w:equalWidth="0">
            <w:col w:w="9084"/>
          </w:cols>
        </w:sectPr>
      </w:pPr>
    </w:p>
    <w:p w:rsidR="00F36D1A" w:rsidRDefault="00583A8C">
      <w:pPr>
        <w:ind w:left="3684"/>
        <w:rPr>
          <w:sz w:val="20"/>
          <w:szCs w:val="20"/>
        </w:rPr>
      </w:pPr>
      <w:bookmarkStart w:id="9" w:name="page11"/>
      <w:bookmarkEnd w:id="9"/>
      <w:r>
        <w:rPr>
          <w:rFonts w:eastAsia="Times New Roman"/>
          <w:i/>
          <w:iCs/>
          <w:noProof/>
          <w:color w:val="0070C0"/>
          <w:sz w:val="17"/>
          <w:szCs w:val="17"/>
        </w:rPr>
        <w:lastRenderedPageBreak/>
        <w:drawing>
          <wp:anchor distT="0" distB="0" distL="114300" distR="114300" simplePos="0" relativeHeight="251584000"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7"/>
          <w:szCs w:val="17"/>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585024" behindDoc="1" locked="0" layoutInCell="0" allowOverlap="1">
            <wp:simplePos x="0" y="0"/>
            <wp:positionH relativeFrom="column">
              <wp:posOffset>-17780</wp:posOffset>
            </wp:positionH>
            <wp:positionV relativeFrom="paragraph">
              <wp:posOffset>17780</wp:posOffset>
            </wp:positionV>
            <wp:extent cx="5798820" cy="635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61" w:right="1406" w:bottom="151" w:left="1416" w:header="0" w:footer="0" w:gutter="0"/>
          <w:cols w:space="708" w:equalWidth="0">
            <w:col w:w="9084"/>
          </w:cols>
        </w:sectPr>
      </w:pPr>
    </w:p>
    <w:p w:rsidR="00F36D1A" w:rsidRDefault="00F36D1A">
      <w:pPr>
        <w:spacing w:line="267" w:lineRule="exact"/>
        <w:rPr>
          <w:sz w:val="20"/>
          <w:szCs w:val="20"/>
        </w:rPr>
      </w:pPr>
    </w:p>
    <w:p w:rsidR="00F36D1A" w:rsidRDefault="00583A8C">
      <w:pPr>
        <w:spacing w:line="278" w:lineRule="auto"/>
        <w:ind w:left="4" w:right="20"/>
        <w:jc w:val="both"/>
        <w:rPr>
          <w:sz w:val="20"/>
          <w:szCs w:val="20"/>
        </w:rPr>
      </w:pPr>
      <w:r>
        <w:rPr>
          <w:rFonts w:eastAsia="Times New Roman"/>
          <w:color w:val="00000A"/>
        </w:rPr>
        <w:t xml:space="preserve">antropopresji na środowisko. Wskazano jednocześnie na znaczenie miast i samorządu lokalnego </w:t>
      </w:r>
      <w:r w:rsidR="006A5538">
        <w:rPr>
          <w:rFonts w:eastAsia="Times New Roman"/>
          <w:color w:val="00000A"/>
        </w:rPr>
        <w:br/>
      </w:r>
      <w:r>
        <w:rPr>
          <w:rFonts w:eastAsia="Times New Roman"/>
          <w:color w:val="00000A"/>
        </w:rPr>
        <w:t>w procesie adaptacji.</w:t>
      </w:r>
    </w:p>
    <w:p w:rsidR="00F36D1A" w:rsidRDefault="00F36D1A">
      <w:pPr>
        <w:spacing w:line="141" w:lineRule="exact"/>
        <w:rPr>
          <w:sz w:val="20"/>
          <w:szCs w:val="20"/>
        </w:rPr>
      </w:pPr>
    </w:p>
    <w:p w:rsidR="00F36D1A" w:rsidRDefault="00583A8C">
      <w:pPr>
        <w:spacing w:line="284" w:lineRule="auto"/>
        <w:ind w:left="4" w:firstLine="358"/>
        <w:jc w:val="both"/>
        <w:rPr>
          <w:sz w:val="20"/>
          <w:szCs w:val="20"/>
        </w:rPr>
      </w:pPr>
      <w:r>
        <w:rPr>
          <w:rFonts w:eastAsia="Times New Roman"/>
          <w:color w:val="00000A"/>
        </w:rPr>
        <w:t>Zmiany klimatu są zjawiskiem globalnym, jednak skutki tych zmian są odczuwane przede wszystkim lokalnie. Ekspozycja na zagrożenia związane ze zjawiskami klimatycznymi, wrażliwość na te zjawiska oraz zdolność do podejmowania działań adaptacyjnych są charakterystyczne dla każdego miasta. Każde miasto w inny sposób reaguje na skutki zmian klimatu, a poszczególne elementy miasta</w:t>
      </w:r>
    </w:p>
    <w:p w:rsidR="00F36D1A" w:rsidRDefault="00F36D1A">
      <w:pPr>
        <w:spacing w:line="7" w:lineRule="exact"/>
        <w:rPr>
          <w:sz w:val="20"/>
          <w:szCs w:val="20"/>
        </w:rPr>
      </w:pPr>
    </w:p>
    <w:p w:rsidR="00F36D1A" w:rsidRDefault="00583A8C">
      <w:pPr>
        <w:numPr>
          <w:ilvl w:val="0"/>
          <w:numId w:val="6"/>
        </w:numPr>
        <w:tabs>
          <w:tab w:val="left" w:pos="208"/>
        </w:tabs>
        <w:spacing w:line="287" w:lineRule="auto"/>
        <w:ind w:left="4" w:hanging="4"/>
        <w:jc w:val="both"/>
        <w:rPr>
          <w:rFonts w:ascii="Symbol" w:eastAsia="Symbol" w:hAnsi="Symbol" w:cs="Symbol"/>
          <w:color w:val="00000A"/>
        </w:rPr>
      </w:pPr>
      <w:r>
        <w:rPr>
          <w:rFonts w:eastAsia="Times New Roman"/>
          <w:color w:val="00000A"/>
        </w:rPr>
        <w:t xml:space="preserve">mieszkańcy i ich grupy, zabudowa, infrastruktura, usługi </w:t>
      </w:r>
      <w:r>
        <w:rPr>
          <w:rFonts w:ascii="Symbol" w:eastAsia="Symbol" w:hAnsi="Symbol" w:cs="Symbol"/>
          <w:color w:val="00000A"/>
        </w:rPr>
        <w:t></w:t>
      </w:r>
      <w:r>
        <w:rPr>
          <w:rFonts w:eastAsia="Times New Roman"/>
          <w:color w:val="00000A"/>
        </w:rPr>
        <w:t xml:space="preserve"> mają różną na nie wrażliwość. Każde miasto ma także swój niepowtarzalny kapitał ludzki i społeczny, a samorząd – własne narzędzia do podejmowania decyzji i działań w sytuacji zagrożenia. Samorząd ponosi więc odpowiedzialność za to, aby decyzje o rozwoju miasta były podejmowane z uwzględnieniem zmian klimatu i nie powodowały większego lub niekontrolowanego zagrożenia dla mieszkańców miasta, w szczególności dla tych grup społecznych, które są bardziej wrażliwe od innych. Strategia adaptacji jest narzędziem, które ma wspierać samorząd w realizacji tej misji, tj. zapewnieniu wysokiej jakości życia mieszkańcom </w:t>
      </w:r>
      <w:r w:rsidR="006A5538">
        <w:rPr>
          <w:rFonts w:eastAsia="Times New Roman"/>
          <w:color w:val="00000A"/>
        </w:rPr>
        <w:br/>
      </w:r>
      <w:r>
        <w:rPr>
          <w:rFonts w:eastAsia="Times New Roman"/>
          <w:color w:val="00000A"/>
        </w:rPr>
        <w:t>w sytuacji zmieniających się warunków klimatycznych.</w:t>
      </w:r>
    </w:p>
    <w:p w:rsidR="00F36D1A" w:rsidRDefault="00F36D1A">
      <w:pPr>
        <w:spacing w:line="141" w:lineRule="exact"/>
        <w:rPr>
          <w:sz w:val="20"/>
          <w:szCs w:val="20"/>
        </w:rPr>
      </w:pPr>
    </w:p>
    <w:p w:rsidR="00F36D1A" w:rsidRDefault="00583A8C">
      <w:pPr>
        <w:spacing w:line="278" w:lineRule="auto"/>
        <w:ind w:left="4" w:firstLine="358"/>
        <w:jc w:val="both"/>
        <w:rPr>
          <w:sz w:val="20"/>
          <w:szCs w:val="20"/>
        </w:rPr>
      </w:pPr>
      <w:r>
        <w:rPr>
          <w:rFonts w:eastAsia="Times New Roman"/>
          <w:color w:val="00000A"/>
        </w:rPr>
        <w:t xml:space="preserve">Mając powyższe na uwadze, Tomaszów Mazowiecki przystąpił do Porozumienia nr 1/2017 z dnia 22 marca 2017 r., zawartego pomiędzy Instytutem Ochrony Środowiska </w:t>
      </w:r>
      <w:r>
        <w:rPr>
          <w:rFonts w:ascii="Symbol" w:eastAsia="Symbol" w:hAnsi="Symbol" w:cs="Symbol"/>
          <w:color w:val="00000A"/>
        </w:rPr>
        <w:t></w:t>
      </w:r>
      <w:r>
        <w:rPr>
          <w:rFonts w:eastAsia="Times New Roman"/>
          <w:color w:val="00000A"/>
        </w:rPr>
        <w:t xml:space="preserve"> Państwowym Instytutem Badawczym a Gminą Miasto Tomaszów Mazowiecki stanowiącego deklarację udziału Tomaszowa Mazowieckiego w projekcie „</w:t>
      </w:r>
      <w:r>
        <w:rPr>
          <w:rFonts w:eastAsia="Times New Roman"/>
          <w:b/>
          <w:bCs/>
          <w:color w:val="00000A"/>
        </w:rPr>
        <w:t>Climate change adaptation in small and medium size Cities</w:t>
      </w:r>
      <w:r>
        <w:rPr>
          <w:rFonts w:eastAsia="Times New Roman"/>
          <w:color w:val="00000A"/>
        </w:rPr>
        <w:t>” dofinansowanym ze środków Mechanizmu Finansowego EOG 2009-2014 w ramach Funduszu Współpracy Dwustronnej, realizowanym przez Instytut na podstawie umowy z Narodowym Funduszem Ochrony Środowiska i Gospodarki Wodnej</w:t>
      </w:r>
      <w:r>
        <w:rPr>
          <w:rFonts w:eastAsia="Times New Roman"/>
          <w:color w:val="00000A"/>
          <w:sz w:val="27"/>
          <w:szCs w:val="27"/>
          <w:vertAlign w:val="superscript"/>
        </w:rPr>
        <w:t>5</w:t>
      </w:r>
      <w:r>
        <w:rPr>
          <w:rFonts w:eastAsia="Times New Roman"/>
          <w:color w:val="00000A"/>
        </w:rPr>
        <w:t xml:space="preserve">. W ramach tego projektu opracowana została niniejsza </w:t>
      </w:r>
      <w:r>
        <w:rPr>
          <w:rFonts w:eastAsia="Times New Roman"/>
          <w:b/>
          <w:bCs/>
          <w:color w:val="00000A"/>
        </w:rPr>
        <w:t>Strategia adaptacji Miasta Tomaszowa Mazowieckiego do zmian klimatu</w:t>
      </w:r>
      <w:r>
        <w:rPr>
          <w:rFonts w:eastAsia="Times New Roman"/>
          <w:color w:val="00000A"/>
        </w:rPr>
        <w:t>.</w:t>
      </w:r>
    </w:p>
    <w:p w:rsidR="00F36D1A" w:rsidRDefault="00F36D1A">
      <w:pPr>
        <w:spacing w:line="138" w:lineRule="exact"/>
        <w:rPr>
          <w:sz w:val="20"/>
          <w:szCs w:val="20"/>
        </w:rPr>
      </w:pPr>
    </w:p>
    <w:p w:rsidR="00F36D1A" w:rsidRDefault="00583A8C">
      <w:pPr>
        <w:spacing w:line="273" w:lineRule="auto"/>
        <w:ind w:left="4" w:firstLine="358"/>
        <w:jc w:val="both"/>
        <w:rPr>
          <w:sz w:val="20"/>
          <w:szCs w:val="20"/>
        </w:rPr>
      </w:pPr>
      <w:r>
        <w:rPr>
          <w:rFonts w:eastAsia="Times New Roman"/>
          <w:color w:val="00000A"/>
        </w:rPr>
        <w:t xml:space="preserve">Przystępując do projektu Tomaszów Mazowiecki został włączony do grona miast Polski podejmujących wysiłki na rzecz zapewnienia stabilnych warunków rozwoju miasta w obliczu zagrożeń, jakie niosą ze sobą zmiany klimatu. W gronie tym znajdują się 44 największe polskie miasta, które uczestniczą w projekcie "Opracowanie miejskich planów adaptacji w miastach powyżej 100 tys. mieszkańców", realizowanym przez Ministerstwo Środowiska. Projekt ten jest realizacją zobowiązań Rządu polskiego wyrażoną w SPA 2020. W gronie tym jest także stolica Polski, w której powstaje </w:t>
      </w:r>
      <w:r>
        <w:rPr>
          <w:rFonts w:eastAsia="Times New Roman"/>
          <w:i/>
          <w:iCs/>
          <w:color w:val="00000A"/>
        </w:rPr>
        <w:t>Strategia adaptacji do zmian klimatu dla m.st. Warszawy do roku 2030 z perspektywą do</w:t>
      </w:r>
      <w:r>
        <w:rPr>
          <w:rFonts w:eastAsia="Times New Roman"/>
          <w:color w:val="00000A"/>
        </w:rPr>
        <w:t xml:space="preserve"> </w:t>
      </w:r>
      <w:r>
        <w:rPr>
          <w:rFonts w:eastAsia="Times New Roman"/>
          <w:i/>
          <w:iCs/>
          <w:color w:val="00000A"/>
        </w:rPr>
        <w:t xml:space="preserve">roku 2050, </w:t>
      </w:r>
      <w:r>
        <w:rPr>
          <w:rFonts w:eastAsia="Times New Roman"/>
          <w:color w:val="00000A"/>
        </w:rPr>
        <w:t>opracowywana w ramach projektu "ADAPTCITY"</w:t>
      </w:r>
      <w:r>
        <w:rPr>
          <w:rFonts w:eastAsia="Times New Roman"/>
          <w:color w:val="00000A"/>
          <w:sz w:val="27"/>
          <w:szCs w:val="27"/>
          <w:vertAlign w:val="superscript"/>
        </w:rPr>
        <w:t>6</w:t>
      </w:r>
      <w:r>
        <w:rPr>
          <w:rFonts w:eastAsia="Times New Roman"/>
          <w:i/>
          <w:iCs/>
          <w:color w:val="00000A"/>
        </w:rPr>
        <w:t xml:space="preserve"> </w:t>
      </w:r>
      <w:r>
        <w:rPr>
          <w:rFonts w:eastAsia="Times New Roman"/>
          <w:color w:val="00000A"/>
        </w:rPr>
        <w:t>oraz Radom, w którym realizowany</w:t>
      </w:r>
      <w:r>
        <w:rPr>
          <w:rFonts w:eastAsia="Times New Roman"/>
          <w:i/>
          <w:iCs/>
          <w:color w:val="00000A"/>
        </w:rPr>
        <w:t xml:space="preserve"> </w:t>
      </w:r>
      <w:r>
        <w:rPr>
          <w:rFonts w:eastAsia="Times New Roman"/>
          <w:color w:val="00000A"/>
        </w:rPr>
        <w:t>jest projekt "LIFE Radom Klima"</w:t>
      </w:r>
      <w:r>
        <w:rPr>
          <w:rFonts w:eastAsia="Times New Roman"/>
          <w:color w:val="00000A"/>
          <w:sz w:val="27"/>
          <w:szCs w:val="27"/>
          <w:vertAlign w:val="superscript"/>
        </w:rPr>
        <w:t>7</w:t>
      </w:r>
      <w:r>
        <w:rPr>
          <w:rFonts w:eastAsia="Times New Roman"/>
          <w:color w:val="00000A"/>
        </w:rPr>
        <w:t xml:space="preserve">. Miasto Tomaszów Mazowiecki wraz z czterema innym miastami biorącymi udział w projekcie "ClimCities" </w:t>
      </w:r>
      <w:r>
        <w:rPr>
          <w:rFonts w:ascii="Symbol" w:eastAsia="Symbol" w:hAnsi="Symbol" w:cs="Symbol"/>
          <w:color w:val="00000A"/>
        </w:rPr>
        <w:t></w:t>
      </w:r>
      <w:r>
        <w:rPr>
          <w:rFonts w:eastAsia="Times New Roman"/>
          <w:color w:val="00000A"/>
        </w:rPr>
        <w:t xml:space="preserve"> Bełchatowem, Ostrołęką, Siedlcami oraz Nowym</w:t>
      </w:r>
    </w:p>
    <w:p w:rsidR="00F36D1A" w:rsidRDefault="00F36D1A">
      <w:pPr>
        <w:spacing w:line="17" w:lineRule="exact"/>
        <w:rPr>
          <w:sz w:val="20"/>
          <w:szCs w:val="20"/>
        </w:rPr>
      </w:pPr>
    </w:p>
    <w:p w:rsidR="00F36D1A" w:rsidRDefault="00583A8C">
      <w:pPr>
        <w:tabs>
          <w:tab w:val="left" w:pos="903"/>
          <w:tab w:val="left" w:pos="2003"/>
          <w:tab w:val="left" w:pos="2943"/>
          <w:tab w:val="left" w:pos="3963"/>
          <w:tab w:val="left" w:pos="4603"/>
          <w:tab w:val="left" w:pos="5043"/>
          <w:tab w:val="left" w:pos="5423"/>
          <w:tab w:val="left" w:pos="5983"/>
          <w:tab w:val="left" w:pos="7283"/>
          <w:tab w:val="left" w:pos="8203"/>
        </w:tabs>
        <w:ind w:left="4"/>
        <w:rPr>
          <w:sz w:val="20"/>
          <w:szCs w:val="20"/>
        </w:rPr>
      </w:pPr>
      <w:r>
        <w:rPr>
          <w:rFonts w:eastAsia="Times New Roman"/>
          <w:color w:val="00000A"/>
        </w:rPr>
        <w:t>Sączem,</w:t>
      </w:r>
      <w:r>
        <w:rPr>
          <w:sz w:val="20"/>
          <w:szCs w:val="20"/>
        </w:rPr>
        <w:tab/>
      </w:r>
      <w:r>
        <w:rPr>
          <w:rFonts w:eastAsia="Times New Roman"/>
          <w:color w:val="00000A"/>
        </w:rPr>
        <w:t>podejmuje</w:t>
      </w:r>
      <w:r>
        <w:rPr>
          <w:sz w:val="20"/>
          <w:szCs w:val="20"/>
        </w:rPr>
        <w:tab/>
      </w:r>
      <w:r>
        <w:rPr>
          <w:rFonts w:eastAsia="Times New Roman"/>
          <w:color w:val="00000A"/>
        </w:rPr>
        <w:t>podobne</w:t>
      </w:r>
      <w:r>
        <w:rPr>
          <w:rFonts w:eastAsia="Times New Roman"/>
          <w:color w:val="00000A"/>
        </w:rPr>
        <w:tab/>
        <w:t>działanie,</w:t>
      </w:r>
      <w:r>
        <w:rPr>
          <w:rFonts w:eastAsia="Times New Roman"/>
          <w:color w:val="00000A"/>
        </w:rPr>
        <w:tab/>
        <w:t>które</w:t>
      </w:r>
      <w:r>
        <w:rPr>
          <w:sz w:val="20"/>
          <w:szCs w:val="20"/>
        </w:rPr>
        <w:tab/>
      </w:r>
      <w:r>
        <w:rPr>
          <w:rFonts w:eastAsia="Times New Roman"/>
          <w:color w:val="00000A"/>
        </w:rPr>
        <w:t>ma</w:t>
      </w:r>
      <w:r>
        <w:rPr>
          <w:rFonts w:eastAsia="Times New Roman"/>
          <w:color w:val="00000A"/>
        </w:rPr>
        <w:tab/>
        <w:t>na</w:t>
      </w:r>
      <w:r>
        <w:rPr>
          <w:rFonts w:eastAsia="Times New Roman"/>
          <w:color w:val="00000A"/>
        </w:rPr>
        <w:tab/>
        <w:t>celu</w:t>
      </w:r>
      <w:r>
        <w:rPr>
          <w:rFonts w:eastAsia="Times New Roman"/>
          <w:color w:val="00000A"/>
        </w:rPr>
        <w:tab/>
        <w:t>opracowanie</w:t>
      </w:r>
      <w:r>
        <w:rPr>
          <w:rFonts w:eastAsia="Times New Roman"/>
          <w:color w:val="00000A"/>
        </w:rPr>
        <w:tab/>
        <w:t>Strategii</w:t>
      </w:r>
      <w:r>
        <w:rPr>
          <w:sz w:val="20"/>
          <w:szCs w:val="20"/>
        </w:rPr>
        <w:tab/>
      </w:r>
      <w:r>
        <w:rPr>
          <w:rFonts w:eastAsia="Times New Roman"/>
          <w:color w:val="00000A"/>
          <w:sz w:val="21"/>
          <w:szCs w:val="21"/>
        </w:rPr>
        <w:t>adaptacji,</w:t>
      </w:r>
    </w:p>
    <w:p w:rsidR="00F36D1A" w:rsidRDefault="00F36D1A">
      <w:pPr>
        <w:spacing w:line="49" w:lineRule="exact"/>
        <w:rPr>
          <w:sz w:val="20"/>
          <w:szCs w:val="20"/>
        </w:rPr>
      </w:pPr>
    </w:p>
    <w:p w:rsidR="00F36D1A" w:rsidRDefault="00583A8C">
      <w:pPr>
        <w:tabs>
          <w:tab w:val="left" w:pos="1783"/>
          <w:tab w:val="left" w:pos="3103"/>
          <w:tab w:val="left" w:pos="4703"/>
          <w:tab w:val="left" w:pos="5003"/>
          <w:tab w:val="left" w:pos="6003"/>
          <w:tab w:val="left" w:pos="7163"/>
          <w:tab w:val="left" w:pos="7863"/>
        </w:tabs>
        <w:ind w:left="4"/>
        <w:rPr>
          <w:sz w:val="20"/>
          <w:szCs w:val="20"/>
        </w:rPr>
      </w:pPr>
      <w:r>
        <w:rPr>
          <w:rFonts w:eastAsia="Times New Roman"/>
          <w:color w:val="00000A"/>
        </w:rPr>
        <w:t>a w konsekwencji</w:t>
      </w:r>
      <w:r>
        <w:rPr>
          <w:sz w:val="20"/>
          <w:szCs w:val="20"/>
        </w:rPr>
        <w:tab/>
      </w:r>
      <w:r>
        <w:rPr>
          <w:rFonts w:eastAsia="Times New Roman"/>
          <w:color w:val="00000A"/>
        </w:rPr>
        <w:t>zwiększenie</w:t>
      </w:r>
      <w:r>
        <w:rPr>
          <w:rFonts w:eastAsia="Times New Roman"/>
          <w:color w:val="00000A"/>
        </w:rPr>
        <w:tab/>
        <w:t>bezpieczeństwa</w:t>
      </w:r>
      <w:r>
        <w:rPr>
          <w:rFonts w:eastAsia="Times New Roman"/>
          <w:color w:val="00000A"/>
        </w:rPr>
        <w:tab/>
        <w:t>i</w:t>
      </w:r>
      <w:r>
        <w:rPr>
          <w:rFonts w:eastAsia="Times New Roman"/>
          <w:color w:val="00000A"/>
        </w:rPr>
        <w:tab/>
        <w:t>poprawy</w:t>
      </w:r>
      <w:r>
        <w:rPr>
          <w:rFonts w:eastAsia="Times New Roman"/>
          <w:color w:val="00000A"/>
        </w:rPr>
        <w:tab/>
        <w:t>warunków</w:t>
      </w:r>
      <w:r>
        <w:rPr>
          <w:rFonts w:eastAsia="Times New Roman"/>
          <w:color w:val="00000A"/>
        </w:rPr>
        <w:tab/>
        <w:t>życia</w:t>
      </w:r>
      <w:r>
        <w:rPr>
          <w:sz w:val="20"/>
          <w:szCs w:val="20"/>
        </w:rPr>
        <w:tab/>
      </w:r>
      <w:r>
        <w:rPr>
          <w:rFonts w:eastAsia="Times New Roman"/>
          <w:color w:val="00000A"/>
          <w:sz w:val="21"/>
          <w:szCs w:val="21"/>
        </w:rPr>
        <w:t>mieszkańców</w:t>
      </w:r>
    </w:p>
    <w:p w:rsidR="00F36D1A" w:rsidRDefault="00F36D1A">
      <w:pPr>
        <w:spacing w:line="52" w:lineRule="exact"/>
        <w:rPr>
          <w:sz w:val="20"/>
          <w:szCs w:val="20"/>
        </w:rPr>
      </w:pPr>
    </w:p>
    <w:p w:rsidR="00F36D1A" w:rsidRDefault="00583A8C">
      <w:pPr>
        <w:ind w:left="4"/>
        <w:rPr>
          <w:sz w:val="20"/>
          <w:szCs w:val="20"/>
        </w:rPr>
      </w:pPr>
      <w:r>
        <w:rPr>
          <w:rFonts w:eastAsia="Times New Roman"/>
          <w:color w:val="00000A"/>
        </w:rPr>
        <w:t>w zmieniających się warunkach klimatycznych.</w:t>
      </w:r>
    </w:p>
    <w:p w:rsidR="00F36D1A" w:rsidRDefault="00F36D1A">
      <w:pPr>
        <w:spacing w:line="181" w:lineRule="exact"/>
        <w:rPr>
          <w:sz w:val="20"/>
          <w:szCs w:val="20"/>
        </w:rPr>
      </w:pPr>
    </w:p>
    <w:p w:rsidR="00F36D1A" w:rsidRDefault="00583A8C">
      <w:pPr>
        <w:spacing w:line="282" w:lineRule="auto"/>
        <w:ind w:left="4" w:firstLine="358"/>
        <w:jc w:val="both"/>
        <w:rPr>
          <w:sz w:val="20"/>
          <w:szCs w:val="20"/>
        </w:rPr>
      </w:pPr>
      <w:r>
        <w:rPr>
          <w:rFonts w:eastAsia="Times New Roman"/>
          <w:color w:val="00000A"/>
        </w:rPr>
        <w:t>Celem Strategii jest przystosowanie miasta do zmian klimatu, zwiększenie jego odporności na zjawiska ekstremalne oraz zwiększenie potencjału do radzenia sobie w sytuacjach wystąpienia ekstremalnych zjawisk klimatycznych.</w:t>
      </w:r>
    </w:p>
    <w:p w:rsidR="00F36D1A" w:rsidRDefault="00085868">
      <w:pPr>
        <w:spacing w:line="20" w:lineRule="exact"/>
        <w:rPr>
          <w:sz w:val="20"/>
          <w:szCs w:val="20"/>
        </w:rPr>
      </w:pPr>
      <w:r>
        <w:rPr>
          <w:sz w:val="20"/>
          <w:szCs w:val="20"/>
        </w:rPr>
        <w:pict>
          <v:line id="Shape 29" o:spid="_x0000_s1054" style="position:absolute;z-index:251736576;visibility:visible;mso-wrap-distance-left:0;mso-wrap-distance-right:0" from="17.85pt,24.3pt" to="161.9pt,24.3pt" o:allowincell="f" strokecolor="#00000a" strokeweight=".6pt"/>
        </w:pict>
      </w:r>
    </w:p>
    <w:p w:rsidR="00F36D1A" w:rsidRDefault="00F36D1A">
      <w:pPr>
        <w:spacing w:line="200" w:lineRule="exact"/>
        <w:rPr>
          <w:sz w:val="20"/>
          <w:szCs w:val="20"/>
        </w:rPr>
      </w:pPr>
    </w:p>
    <w:p w:rsidR="00F36D1A" w:rsidRDefault="00F36D1A">
      <w:pPr>
        <w:spacing w:line="294" w:lineRule="exact"/>
        <w:rPr>
          <w:sz w:val="20"/>
          <w:szCs w:val="20"/>
        </w:rPr>
      </w:pPr>
    </w:p>
    <w:p w:rsidR="00F36D1A" w:rsidRDefault="00583A8C">
      <w:pPr>
        <w:numPr>
          <w:ilvl w:val="0"/>
          <w:numId w:val="7"/>
        </w:numPr>
        <w:tabs>
          <w:tab w:val="left" w:pos="124"/>
        </w:tabs>
        <w:ind w:left="124" w:hanging="124"/>
        <w:rPr>
          <w:rFonts w:eastAsia="Times New Roman"/>
          <w:i/>
          <w:iCs/>
          <w:color w:val="00000A"/>
          <w:sz w:val="20"/>
          <w:szCs w:val="20"/>
        </w:rPr>
      </w:pPr>
      <w:r>
        <w:rPr>
          <w:rFonts w:eastAsia="Times New Roman"/>
          <w:i/>
          <w:iCs/>
          <w:color w:val="00000A"/>
          <w:sz w:val="20"/>
          <w:szCs w:val="20"/>
        </w:rPr>
        <w:t xml:space="preserve">Szczegółowe informacje o projekcie są dostępne na stronie </w:t>
      </w:r>
      <w:hyperlink r:id="rId12">
        <w:r>
          <w:rPr>
            <w:rFonts w:eastAsia="Times New Roman"/>
            <w:i/>
            <w:iCs/>
            <w:color w:val="0000FF"/>
            <w:sz w:val="20"/>
            <w:szCs w:val="20"/>
            <w:u w:val="single"/>
          </w:rPr>
          <w:t>http://climcities.ios.gov.pl/</w:t>
        </w:r>
        <w:r>
          <w:rPr>
            <w:rFonts w:eastAsia="Times New Roman"/>
            <w:i/>
            <w:iCs/>
            <w:color w:val="00000A"/>
            <w:sz w:val="20"/>
            <w:szCs w:val="20"/>
            <w:u w:val="single"/>
          </w:rPr>
          <w:t>.</w:t>
        </w:r>
      </w:hyperlink>
    </w:p>
    <w:p w:rsidR="00F36D1A" w:rsidRDefault="00F36D1A">
      <w:pPr>
        <w:spacing w:line="19" w:lineRule="exact"/>
        <w:rPr>
          <w:rFonts w:eastAsia="Times New Roman"/>
          <w:i/>
          <w:iCs/>
          <w:color w:val="00000A"/>
          <w:sz w:val="20"/>
          <w:szCs w:val="20"/>
        </w:rPr>
      </w:pPr>
    </w:p>
    <w:p w:rsidR="00F36D1A" w:rsidRDefault="00583A8C">
      <w:pPr>
        <w:numPr>
          <w:ilvl w:val="0"/>
          <w:numId w:val="7"/>
        </w:numPr>
        <w:tabs>
          <w:tab w:val="left" w:pos="124"/>
        </w:tabs>
        <w:spacing w:line="183" w:lineRule="auto"/>
        <w:ind w:left="124" w:hanging="124"/>
        <w:rPr>
          <w:rFonts w:eastAsia="Times New Roman"/>
          <w:i/>
          <w:iCs/>
          <w:color w:val="00000A"/>
          <w:sz w:val="18"/>
          <w:szCs w:val="18"/>
        </w:rPr>
      </w:pPr>
      <w:r>
        <w:rPr>
          <w:rFonts w:eastAsia="Times New Roman"/>
          <w:i/>
          <w:iCs/>
          <w:color w:val="00000A"/>
          <w:sz w:val="18"/>
          <w:szCs w:val="18"/>
        </w:rPr>
        <w:t xml:space="preserve">Informacje o projekcie znajdują się na stronie </w:t>
      </w:r>
      <w:hyperlink r:id="rId13">
        <w:r>
          <w:rPr>
            <w:rFonts w:eastAsia="Times New Roman"/>
            <w:i/>
            <w:iCs/>
            <w:color w:val="0000FF"/>
            <w:sz w:val="18"/>
            <w:szCs w:val="18"/>
            <w:u w:val="single"/>
          </w:rPr>
          <w:t>http://adaptcity.pl/</w:t>
        </w:r>
        <w:r>
          <w:rPr>
            <w:rFonts w:eastAsia="Times New Roman"/>
            <w:i/>
            <w:iCs/>
            <w:color w:val="00000A"/>
            <w:sz w:val="18"/>
            <w:szCs w:val="18"/>
            <w:u w:val="single"/>
          </w:rPr>
          <w:t>.</w:t>
        </w:r>
      </w:hyperlink>
    </w:p>
    <w:p w:rsidR="00F36D1A" w:rsidRDefault="00F36D1A">
      <w:pPr>
        <w:spacing w:line="19" w:lineRule="exact"/>
        <w:rPr>
          <w:rFonts w:eastAsia="Times New Roman"/>
          <w:i/>
          <w:iCs/>
          <w:color w:val="00000A"/>
          <w:sz w:val="18"/>
          <w:szCs w:val="18"/>
        </w:rPr>
      </w:pPr>
    </w:p>
    <w:p w:rsidR="00F36D1A" w:rsidRDefault="00583A8C">
      <w:pPr>
        <w:numPr>
          <w:ilvl w:val="0"/>
          <w:numId w:val="7"/>
        </w:numPr>
        <w:tabs>
          <w:tab w:val="left" w:pos="138"/>
        </w:tabs>
        <w:spacing w:line="212" w:lineRule="auto"/>
        <w:ind w:left="4" w:right="20" w:hanging="4"/>
        <w:jc w:val="both"/>
        <w:rPr>
          <w:rFonts w:eastAsia="Times New Roman"/>
          <w:i/>
          <w:iCs/>
          <w:color w:val="0000FF"/>
          <w:sz w:val="20"/>
          <w:szCs w:val="20"/>
        </w:rPr>
      </w:pPr>
      <w:r>
        <w:rPr>
          <w:rFonts w:eastAsia="Times New Roman"/>
          <w:i/>
          <w:iCs/>
          <w:color w:val="00000A"/>
          <w:sz w:val="20"/>
          <w:szCs w:val="20"/>
        </w:rPr>
        <w:t xml:space="preserve">LIFE RADOM KLIMA: Adaptacja do zmian klimatu poprzez zrównoważoną gospodarkę wodą w przestrzeni miejskiej Radomia (LIFE14 CCA/PL/000101) Informacje o projekcie znajdują się na stronie </w:t>
      </w:r>
      <w:hyperlink r:id="rId14">
        <w:r>
          <w:rPr>
            <w:rFonts w:eastAsia="Times New Roman"/>
            <w:i/>
            <w:iCs/>
            <w:color w:val="0000FF"/>
            <w:sz w:val="20"/>
            <w:szCs w:val="20"/>
            <w:u w:val="single"/>
          </w:rPr>
          <w:t>http://life.radom.pl/</w:t>
        </w:r>
        <w:r>
          <w:rPr>
            <w:rFonts w:eastAsia="Times New Roman"/>
            <w:i/>
            <w:iCs/>
            <w:color w:val="00000A"/>
            <w:sz w:val="20"/>
            <w:szCs w:val="20"/>
          </w:rPr>
          <w:t>.</w:t>
        </w:r>
      </w:hyperlink>
    </w:p>
    <w:p w:rsidR="00F36D1A" w:rsidRDefault="00583A8C">
      <w:pPr>
        <w:spacing w:line="20" w:lineRule="exact"/>
        <w:rPr>
          <w:rFonts w:eastAsia="Times New Roman"/>
          <w:i/>
          <w:iCs/>
          <w:color w:val="00000A"/>
          <w:sz w:val="24"/>
          <w:szCs w:val="24"/>
          <w:vertAlign w:val="superscript"/>
        </w:rPr>
      </w:pPr>
      <w:r>
        <w:rPr>
          <w:rFonts w:eastAsia="Times New Roman"/>
          <w:i/>
          <w:iCs/>
          <w:noProof/>
          <w:color w:val="00000A"/>
          <w:sz w:val="24"/>
          <w:szCs w:val="24"/>
          <w:vertAlign w:val="superscript"/>
        </w:rPr>
        <w:drawing>
          <wp:anchor distT="0" distB="0" distL="114300" distR="114300" simplePos="0" relativeHeight="251586048" behindDoc="1" locked="0" layoutInCell="0" allowOverlap="1">
            <wp:simplePos x="0" y="0"/>
            <wp:positionH relativeFrom="column">
              <wp:posOffset>-17780</wp:posOffset>
            </wp:positionH>
            <wp:positionV relativeFrom="paragraph">
              <wp:posOffset>260985</wp:posOffset>
            </wp:positionV>
            <wp:extent cx="5798820" cy="6350"/>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type w:val="continuous"/>
          <w:pgSz w:w="11900" w:h="16838"/>
          <w:pgMar w:top="1161" w:right="1406" w:bottom="151" w:left="1416" w:header="0" w:footer="0" w:gutter="0"/>
          <w:cols w:space="708" w:equalWidth="0">
            <w:col w:w="9084"/>
          </w:cols>
        </w:sectPr>
      </w:pPr>
    </w:p>
    <w:p w:rsidR="00F36D1A" w:rsidRDefault="00F36D1A">
      <w:pPr>
        <w:spacing w:line="200" w:lineRule="exact"/>
        <w:rPr>
          <w:rFonts w:eastAsia="Times New Roman"/>
          <w:i/>
          <w:iCs/>
          <w:color w:val="00000A"/>
          <w:sz w:val="24"/>
          <w:szCs w:val="24"/>
          <w:vertAlign w:val="superscript"/>
        </w:rPr>
      </w:pPr>
    </w:p>
    <w:p w:rsidR="00F36D1A" w:rsidRDefault="00F36D1A">
      <w:pPr>
        <w:spacing w:line="232" w:lineRule="exact"/>
        <w:rPr>
          <w:rFonts w:eastAsia="Times New Roman"/>
          <w:i/>
          <w:iCs/>
          <w:color w:val="00000A"/>
          <w:sz w:val="24"/>
          <w:szCs w:val="24"/>
          <w:vertAlign w:val="superscript"/>
        </w:rPr>
      </w:pPr>
    </w:p>
    <w:p w:rsidR="00F36D1A" w:rsidRDefault="00583A8C">
      <w:pPr>
        <w:ind w:right="-363"/>
        <w:jc w:val="center"/>
        <w:rPr>
          <w:sz w:val="20"/>
          <w:szCs w:val="20"/>
        </w:rPr>
      </w:pPr>
      <w:r>
        <w:rPr>
          <w:rFonts w:eastAsia="Times New Roman"/>
          <w:color w:val="0070C0"/>
          <w:sz w:val="24"/>
          <w:szCs w:val="24"/>
        </w:rPr>
        <w:t>11</w:t>
      </w:r>
    </w:p>
    <w:p w:rsidR="00F36D1A" w:rsidRDefault="00F36D1A">
      <w:pPr>
        <w:sectPr w:rsidR="00F36D1A">
          <w:type w:val="continuous"/>
          <w:pgSz w:w="11900" w:h="16838"/>
          <w:pgMar w:top="1161" w:right="1406" w:bottom="151" w:left="1416" w:header="0" w:footer="0" w:gutter="0"/>
          <w:cols w:space="708" w:equalWidth="0">
            <w:col w:w="9084"/>
          </w:cols>
        </w:sectPr>
      </w:pPr>
    </w:p>
    <w:p w:rsidR="00F36D1A" w:rsidRDefault="00583A8C">
      <w:pPr>
        <w:ind w:left="3680"/>
        <w:rPr>
          <w:sz w:val="20"/>
          <w:szCs w:val="20"/>
        </w:rPr>
      </w:pPr>
      <w:bookmarkStart w:id="10" w:name="page12"/>
      <w:bookmarkEnd w:id="10"/>
      <w:r>
        <w:rPr>
          <w:rFonts w:eastAsia="Times New Roman"/>
          <w:i/>
          <w:iCs/>
          <w:noProof/>
          <w:color w:val="0070C0"/>
          <w:sz w:val="18"/>
          <w:szCs w:val="18"/>
        </w:rPr>
        <w:lastRenderedPageBreak/>
        <w:drawing>
          <wp:anchor distT="0" distB="0" distL="114300" distR="114300" simplePos="0" relativeHeight="251587072"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8"/>
          <w:szCs w:val="18"/>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588096" behindDoc="1" locked="0" layoutInCell="0" allowOverlap="1">
            <wp:simplePos x="0" y="0"/>
            <wp:positionH relativeFrom="column">
              <wp:posOffset>-19685</wp:posOffset>
            </wp:positionH>
            <wp:positionV relativeFrom="paragraph">
              <wp:posOffset>17145</wp:posOffset>
            </wp:positionV>
            <wp:extent cx="5798820" cy="6350"/>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pacing w:line="240" w:lineRule="exact"/>
        <w:rPr>
          <w:sz w:val="20"/>
          <w:szCs w:val="20"/>
        </w:rPr>
      </w:pPr>
    </w:p>
    <w:p w:rsidR="00F36D1A" w:rsidRDefault="00583A8C">
      <w:pPr>
        <w:tabs>
          <w:tab w:val="left" w:pos="400"/>
        </w:tabs>
        <w:rPr>
          <w:sz w:val="20"/>
          <w:szCs w:val="20"/>
        </w:rPr>
      </w:pPr>
      <w:r>
        <w:rPr>
          <w:rFonts w:eastAsia="Times New Roman"/>
          <w:b/>
          <w:bCs/>
          <w:color w:val="365F91"/>
          <w:sz w:val="26"/>
          <w:szCs w:val="26"/>
        </w:rPr>
        <w:t>2</w:t>
      </w:r>
      <w:r>
        <w:rPr>
          <w:rFonts w:eastAsia="Times New Roman"/>
          <w:b/>
          <w:bCs/>
          <w:color w:val="365F91"/>
          <w:sz w:val="26"/>
          <w:szCs w:val="26"/>
        </w:rPr>
        <w:tab/>
        <w:t>Metoda opracowania Strategii</w:t>
      </w:r>
    </w:p>
    <w:p w:rsidR="00F36D1A" w:rsidRDefault="00F36D1A">
      <w:pPr>
        <w:spacing w:line="190" w:lineRule="exact"/>
        <w:rPr>
          <w:sz w:val="20"/>
          <w:szCs w:val="20"/>
        </w:rPr>
      </w:pPr>
    </w:p>
    <w:p w:rsidR="00F36D1A" w:rsidRDefault="00583A8C">
      <w:pPr>
        <w:spacing w:line="282" w:lineRule="auto"/>
        <w:ind w:right="20" w:firstLine="358"/>
        <w:jc w:val="both"/>
        <w:rPr>
          <w:sz w:val="20"/>
          <w:szCs w:val="20"/>
        </w:rPr>
      </w:pPr>
      <w:r>
        <w:rPr>
          <w:rFonts w:eastAsia="Times New Roman"/>
          <w:color w:val="00000A"/>
        </w:rPr>
        <w:t>Strategia jest narzędziem do podejmowania działań adaptacyjnych, które są uzasadnione kompleksową diagnozą zagrożeń dla miasta wynikających z istniejących i prognozowanych zmian klimatu oraz oceną podatności miasta na zjawiska klimatyczne i analizą ryzyka (Rysunek 1).</w:t>
      </w:r>
    </w:p>
    <w:p w:rsidR="00F36D1A" w:rsidRDefault="00F36D1A">
      <w:pPr>
        <w:spacing w:line="140" w:lineRule="exact"/>
        <w:rPr>
          <w:sz w:val="20"/>
          <w:szCs w:val="20"/>
        </w:rPr>
      </w:pPr>
    </w:p>
    <w:p w:rsidR="00F36D1A" w:rsidRDefault="00583A8C">
      <w:pPr>
        <w:spacing w:line="264" w:lineRule="auto"/>
        <w:ind w:right="20" w:firstLine="358"/>
        <w:jc w:val="both"/>
        <w:rPr>
          <w:sz w:val="20"/>
          <w:szCs w:val="20"/>
        </w:rPr>
      </w:pPr>
      <w:r>
        <w:rPr>
          <w:rFonts w:eastAsia="Times New Roman"/>
          <w:color w:val="00000A"/>
        </w:rPr>
        <w:t xml:space="preserve">W opracowaniu Strategii uwzględnione zostały wytyczne Ministerstwa Środowiska zawarte </w:t>
      </w:r>
      <w:r w:rsidR="006A5538">
        <w:rPr>
          <w:rFonts w:eastAsia="Times New Roman"/>
          <w:color w:val="00000A"/>
        </w:rPr>
        <w:br/>
      </w:r>
      <w:r>
        <w:rPr>
          <w:rFonts w:eastAsia="Times New Roman"/>
          <w:color w:val="00000A"/>
        </w:rPr>
        <w:t>w "Podręczniku adaptacji dla miast"</w:t>
      </w:r>
      <w:r>
        <w:rPr>
          <w:rFonts w:eastAsia="Times New Roman"/>
          <w:color w:val="00000A"/>
          <w:sz w:val="27"/>
          <w:szCs w:val="27"/>
          <w:vertAlign w:val="superscript"/>
        </w:rPr>
        <w:t>8</w:t>
      </w:r>
      <w:r>
        <w:rPr>
          <w:rFonts w:eastAsia="Times New Roman"/>
          <w:color w:val="00000A"/>
        </w:rPr>
        <w:t>. W nawiązaniu do tego dokumentu oraz przy wykorzystaniu doświadczeń krajowych i zagranicznych w zakresie planowania adaptacji do zmian klimatu, opracowana została metoda prac nad Strategią.</w:t>
      </w:r>
    </w:p>
    <w:p w:rsidR="00F36D1A" w:rsidRDefault="00583A8C">
      <w:pPr>
        <w:spacing w:line="20" w:lineRule="exact"/>
        <w:rPr>
          <w:sz w:val="20"/>
          <w:szCs w:val="20"/>
        </w:rPr>
      </w:pPr>
      <w:r>
        <w:rPr>
          <w:noProof/>
          <w:sz w:val="20"/>
          <w:szCs w:val="20"/>
        </w:rPr>
        <w:drawing>
          <wp:anchor distT="0" distB="0" distL="114300" distR="114300" simplePos="0" relativeHeight="251589120" behindDoc="1" locked="0" layoutInCell="0" allowOverlap="1">
            <wp:simplePos x="0" y="0"/>
            <wp:positionH relativeFrom="column">
              <wp:posOffset>243840</wp:posOffset>
            </wp:positionH>
            <wp:positionV relativeFrom="paragraph">
              <wp:posOffset>97790</wp:posOffset>
            </wp:positionV>
            <wp:extent cx="5398770" cy="1821815"/>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5">
                      <a:extLst>
                        <a:ext uri="{28A0092B-C50C-407E-A947-70E740481C1C}"/>
                      </a:extLst>
                    </a:blip>
                    <a:srcRect/>
                    <a:stretch>
                      <a:fillRect/>
                    </a:stretch>
                  </pic:blipFill>
                  <pic:spPr bwMode="auto">
                    <a:xfrm>
                      <a:off x="0" y="0"/>
                      <a:ext cx="5398770" cy="1821815"/>
                    </a:xfrm>
                    <a:prstGeom prst="rect">
                      <a:avLst/>
                    </a:prstGeom>
                    <a:noFill/>
                  </pic:spPr>
                </pic:pic>
              </a:graphicData>
            </a:graphic>
          </wp:anchor>
        </w:drawing>
      </w: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366" w:lineRule="exact"/>
        <w:rPr>
          <w:sz w:val="20"/>
          <w:szCs w:val="20"/>
        </w:rPr>
      </w:pPr>
    </w:p>
    <w:p w:rsidR="00F36D1A" w:rsidRDefault="00583A8C">
      <w:pPr>
        <w:rPr>
          <w:sz w:val="20"/>
          <w:szCs w:val="20"/>
        </w:rPr>
      </w:pPr>
      <w:r>
        <w:rPr>
          <w:rFonts w:eastAsia="Times New Roman"/>
          <w:i/>
          <w:iCs/>
          <w:color w:val="00000A"/>
        </w:rPr>
        <w:t>Rysunek 1.  Proces opracowania strategii adaptacji miasta do zmian klimatu</w:t>
      </w:r>
    </w:p>
    <w:p w:rsidR="00F36D1A" w:rsidRDefault="00F36D1A">
      <w:pPr>
        <w:spacing w:line="303" w:lineRule="exact"/>
        <w:rPr>
          <w:sz w:val="20"/>
          <w:szCs w:val="20"/>
        </w:rPr>
      </w:pPr>
    </w:p>
    <w:p w:rsidR="00F36D1A" w:rsidRDefault="00583A8C">
      <w:pPr>
        <w:spacing w:line="282" w:lineRule="auto"/>
        <w:ind w:right="20" w:firstLine="358"/>
        <w:jc w:val="both"/>
        <w:rPr>
          <w:sz w:val="20"/>
          <w:szCs w:val="20"/>
        </w:rPr>
      </w:pPr>
      <w:r>
        <w:rPr>
          <w:rFonts w:eastAsia="Times New Roman"/>
          <w:color w:val="00000A"/>
        </w:rPr>
        <w:t>Metoda opracowania Oceny podatności miasta na zmiany klimatu, która jest podstawą dla opracowania Strategii, oparta jest o następujące przyjęte w literaturze ramy pojęciowe (Rysunek 2, Tabela 1):</w:t>
      </w:r>
    </w:p>
    <w:p w:rsidR="00F36D1A" w:rsidRDefault="00F36D1A">
      <w:pPr>
        <w:spacing w:line="126" w:lineRule="exact"/>
        <w:rPr>
          <w:sz w:val="20"/>
          <w:szCs w:val="20"/>
        </w:rPr>
      </w:pPr>
    </w:p>
    <w:p w:rsidR="00F36D1A" w:rsidRDefault="00583A8C">
      <w:pPr>
        <w:tabs>
          <w:tab w:val="left" w:pos="1040"/>
        </w:tabs>
        <w:rPr>
          <w:sz w:val="20"/>
          <w:szCs w:val="20"/>
        </w:rPr>
      </w:pPr>
      <w:r>
        <w:rPr>
          <w:rFonts w:eastAsia="Times New Roman"/>
          <w:i/>
          <w:iCs/>
        </w:rPr>
        <w:t>Tabela 1.</w:t>
      </w:r>
      <w:r>
        <w:rPr>
          <w:sz w:val="20"/>
          <w:szCs w:val="20"/>
        </w:rPr>
        <w:tab/>
      </w:r>
      <w:r>
        <w:rPr>
          <w:rFonts w:eastAsia="Times New Roman"/>
          <w:i/>
          <w:iCs/>
          <w:color w:val="00000A"/>
        </w:rPr>
        <w:t>Ramy pojęciowe dla opracowana oceny podatności</w:t>
      </w:r>
    </w:p>
    <w:p w:rsidR="00F36D1A" w:rsidRDefault="00F36D1A">
      <w:pPr>
        <w:spacing w:line="180" w:lineRule="exact"/>
        <w:rPr>
          <w:sz w:val="20"/>
          <w:szCs w:val="20"/>
        </w:rPr>
      </w:pPr>
    </w:p>
    <w:tbl>
      <w:tblPr>
        <w:tblW w:w="0" w:type="auto"/>
        <w:tblLayout w:type="fixed"/>
        <w:tblCellMar>
          <w:left w:w="0" w:type="dxa"/>
          <w:right w:w="0" w:type="dxa"/>
        </w:tblCellMar>
        <w:tblLook w:val="04A0"/>
      </w:tblPr>
      <w:tblGrid>
        <w:gridCol w:w="2280"/>
        <w:gridCol w:w="6820"/>
      </w:tblGrid>
      <w:tr w:rsidR="00F36D1A">
        <w:trPr>
          <w:trHeight w:val="305"/>
        </w:trPr>
        <w:tc>
          <w:tcPr>
            <w:tcW w:w="2280" w:type="dxa"/>
            <w:tcBorders>
              <w:right w:val="single" w:sz="8" w:space="0" w:color="0070C0"/>
            </w:tcBorders>
            <w:vAlign w:val="bottom"/>
          </w:tcPr>
          <w:p w:rsidR="00F36D1A" w:rsidRDefault="00583A8C">
            <w:pPr>
              <w:ind w:left="100"/>
              <w:rPr>
                <w:sz w:val="20"/>
                <w:szCs w:val="20"/>
              </w:rPr>
            </w:pPr>
            <w:r>
              <w:rPr>
                <w:rFonts w:eastAsia="Times New Roman"/>
                <w:color w:val="00000A"/>
              </w:rPr>
              <w:t>Zjawiska klimatyczne</w:t>
            </w:r>
          </w:p>
        </w:tc>
        <w:tc>
          <w:tcPr>
            <w:tcW w:w="6820" w:type="dxa"/>
            <w:vAlign w:val="bottom"/>
          </w:tcPr>
          <w:p w:rsidR="00F36D1A" w:rsidRDefault="00583A8C">
            <w:pPr>
              <w:ind w:left="100"/>
              <w:rPr>
                <w:sz w:val="20"/>
                <w:szCs w:val="20"/>
              </w:rPr>
            </w:pPr>
            <w:r>
              <w:rPr>
                <w:rFonts w:eastAsia="Times New Roman"/>
                <w:color w:val="00000A"/>
              </w:rPr>
              <w:t>ekstremalne zjawiska atmosferyczne, a także wynikające z tych zdarzeń</w:t>
            </w:r>
          </w:p>
        </w:tc>
      </w:tr>
      <w:tr w:rsidR="00F36D1A">
        <w:trPr>
          <w:trHeight w:val="302"/>
        </w:trPr>
        <w:tc>
          <w:tcPr>
            <w:tcW w:w="2280" w:type="dxa"/>
            <w:tcBorders>
              <w:right w:val="single" w:sz="8" w:space="0" w:color="0070C0"/>
            </w:tcBorders>
            <w:vAlign w:val="bottom"/>
          </w:tcPr>
          <w:p w:rsidR="00F36D1A" w:rsidRDefault="00F36D1A">
            <w:pPr>
              <w:rPr>
                <w:sz w:val="24"/>
                <w:szCs w:val="24"/>
              </w:rPr>
            </w:pPr>
          </w:p>
        </w:tc>
        <w:tc>
          <w:tcPr>
            <w:tcW w:w="6820" w:type="dxa"/>
            <w:vAlign w:val="bottom"/>
          </w:tcPr>
          <w:p w:rsidR="00F36D1A" w:rsidRDefault="00583A8C">
            <w:pPr>
              <w:ind w:left="100"/>
              <w:rPr>
                <w:sz w:val="20"/>
                <w:szCs w:val="20"/>
              </w:rPr>
            </w:pPr>
            <w:r>
              <w:rPr>
                <w:rFonts w:eastAsia="Times New Roman"/>
                <w:color w:val="00000A"/>
              </w:rPr>
              <w:t>zjawiska  pochodne,  które  stanowią  zagrożenie  dla  społeczeństwa,</w:t>
            </w:r>
          </w:p>
        </w:tc>
      </w:tr>
      <w:tr w:rsidR="00F36D1A">
        <w:trPr>
          <w:trHeight w:val="305"/>
        </w:trPr>
        <w:tc>
          <w:tcPr>
            <w:tcW w:w="2280" w:type="dxa"/>
            <w:tcBorders>
              <w:right w:val="single" w:sz="8" w:space="0" w:color="0070C0"/>
            </w:tcBorders>
            <w:vAlign w:val="bottom"/>
          </w:tcPr>
          <w:p w:rsidR="00F36D1A" w:rsidRDefault="00F36D1A">
            <w:pPr>
              <w:rPr>
                <w:sz w:val="24"/>
                <w:szCs w:val="24"/>
              </w:rPr>
            </w:pPr>
          </w:p>
        </w:tc>
        <w:tc>
          <w:tcPr>
            <w:tcW w:w="6820" w:type="dxa"/>
            <w:vAlign w:val="bottom"/>
          </w:tcPr>
          <w:p w:rsidR="00F36D1A" w:rsidRDefault="00583A8C">
            <w:pPr>
              <w:ind w:left="100"/>
              <w:rPr>
                <w:sz w:val="20"/>
                <w:szCs w:val="20"/>
              </w:rPr>
            </w:pPr>
            <w:r>
              <w:rPr>
                <w:rFonts w:eastAsia="Times New Roman"/>
                <w:color w:val="00000A"/>
              </w:rPr>
              <w:t>środowiska i gospodarki;</w:t>
            </w:r>
          </w:p>
        </w:tc>
      </w:tr>
      <w:tr w:rsidR="00F36D1A">
        <w:trPr>
          <w:trHeight w:val="117"/>
        </w:trPr>
        <w:tc>
          <w:tcPr>
            <w:tcW w:w="2280" w:type="dxa"/>
            <w:tcBorders>
              <w:bottom w:val="single" w:sz="8" w:space="0" w:color="0070C0"/>
              <w:right w:val="single" w:sz="8" w:space="0" w:color="0070C0"/>
            </w:tcBorders>
            <w:vAlign w:val="bottom"/>
          </w:tcPr>
          <w:p w:rsidR="00F36D1A" w:rsidRDefault="00F36D1A">
            <w:pPr>
              <w:rPr>
                <w:sz w:val="10"/>
                <w:szCs w:val="10"/>
              </w:rPr>
            </w:pPr>
          </w:p>
        </w:tc>
        <w:tc>
          <w:tcPr>
            <w:tcW w:w="6820" w:type="dxa"/>
            <w:tcBorders>
              <w:bottom w:val="single" w:sz="8" w:space="0" w:color="0070C0"/>
            </w:tcBorders>
            <w:vAlign w:val="bottom"/>
          </w:tcPr>
          <w:p w:rsidR="00F36D1A" w:rsidRDefault="00F36D1A">
            <w:pPr>
              <w:rPr>
                <w:sz w:val="10"/>
                <w:szCs w:val="10"/>
              </w:rPr>
            </w:pPr>
          </w:p>
        </w:tc>
      </w:tr>
      <w:tr w:rsidR="00F36D1A">
        <w:trPr>
          <w:trHeight w:val="295"/>
        </w:trPr>
        <w:tc>
          <w:tcPr>
            <w:tcW w:w="2280" w:type="dxa"/>
            <w:tcBorders>
              <w:right w:val="single" w:sz="8" w:space="0" w:color="0070C0"/>
            </w:tcBorders>
            <w:vAlign w:val="bottom"/>
          </w:tcPr>
          <w:p w:rsidR="00F36D1A" w:rsidRDefault="00583A8C">
            <w:pPr>
              <w:ind w:left="100"/>
              <w:rPr>
                <w:sz w:val="20"/>
                <w:szCs w:val="20"/>
              </w:rPr>
            </w:pPr>
            <w:r>
              <w:rPr>
                <w:rFonts w:eastAsia="Times New Roman"/>
                <w:color w:val="00000A"/>
              </w:rPr>
              <w:t>Podatność</w:t>
            </w:r>
          </w:p>
        </w:tc>
        <w:tc>
          <w:tcPr>
            <w:tcW w:w="6820" w:type="dxa"/>
            <w:vAlign w:val="bottom"/>
          </w:tcPr>
          <w:p w:rsidR="00F36D1A" w:rsidRDefault="00583A8C">
            <w:pPr>
              <w:ind w:left="100"/>
              <w:rPr>
                <w:sz w:val="20"/>
                <w:szCs w:val="20"/>
              </w:rPr>
            </w:pPr>
            <w:r>
              <w:rPr>
                <w:rFonts w:eastAsia="Times New Roman"/>
                <w:color w:val="00000A"/>
              </w:rPr>
              <w:t>stopień, w jakim miasto jest niezdolne do poradzenia sobie z negatywnymi</w:t>
            </w:r>
          </w:p>
        </w:tc>
      </w:tr>
      <w:tr w:rsidR="00F36D1A">
        <w:trPr>
          <w:trHeight w:val="305"/>
        </w:trPr>
        <w:tc>
          <w:tcPr>
            <w:tcW w:w="2280" w:type="dxa"/>
            <w:tcBorders>
              <w:right w:val="single" w:sz="8" w:space="0" w:color="0070C0"/>
            </w:tcBorders>
            <w:vAlign w:val="bottom"/>
          </w:tcPr>
          <w:p w:rsidR="00F36D1A" w:rsidRDefault="00583A8C">
            <w:pPr>
              <w:ind w:left="100"/>
              <w:rPr>
                <w:sz w:val="20"/>
                <w:szCs w:val="20"/>
              </w:rPr>
            </w:pPr>
            <w:r>
              <w:rPr>
                <w:rFonts w:eastAsia="Times New Roman"/>
                <w:color w:val="00000A"/>
              </w:rPr>
              <w:t>na zmiany klimatu</w:t>
            </w:r>
          </w:p>
        </w:tc>
        <w:tc>
          <w:tcPr>
            <w:tcW w:w="6820" w:type="dxa"/>
            <w:vAlign w:val="bottom"/>
          </w:tcPr>
          <w:p w:rsidR="00F36D1A" w:rsidRDefault="00583A8C">
            <w:pPr>
              <w:ind w:left="100"/>
              <w:rPr>
                <w:sz w:val="20"/>
                <w:szCs w:val="20"/>
              </w:rPr>
            </w:pPr>
            <w:r>
              <w:rPr>
                <w:rFonts w:eastAsia="Times New Roman"/>
                <w:color w:val="00000A"/>
              </w:rPr>
              <w:t>skutkami  zmian  klimatu.  Podatność  zależy  od  wrażliwości  miasta  na</w:t>
            </w:r>
          </w:p>
        </w:tc>
      </w:tr>
      <w:tr w:rsidR="00F36D1A">
        <w:trPr>
          <w:trHeight w:val="302"/>
        </w:trPr>
        <w:tc>
          <w:tcPr>
            <w:tcW w:w="2280" w:type="dxa"/>
            <w:tcBorders>
              <w:right w:val="single" w:sz="8" w:space="0" w:color="0070C0"/>
            </w:tcBorders>
            <w:vAlign w:val="bottom"/>
          </w:tcPr>
          <w:p w:rsidR="00F36D1A" w:rsidRDefault="00F36D1A">
            <w:pPr>
              <w:rPr>
                <w:sz w:val="24"/>
                <w:szCs w:val="24"/>
              </w:rPr>
            </w:pPr>
          </w:p>
        </w:tc>
        <w:tc>
          <w:tcPr>
            <w:tcW w:w="6820" w:type="dxa"/>
            <w:vAlign w:val="bottom"/>
          </w:tcPr>
          <w:p w:rsidR="00F36D1A" w:rsidRDefault="00583A8C">
            <w:pPr>
              <w:ind w:left="100"/>
              <w:rPr>
                <w:sz w:val="20"/>
                <w:szCs w:val="20"/>
              </w:rPr>
            </w:pPr>
            <w:r>
              <w:rPr>
                <w:rFonts w:eastAsia="Times New Roman"/>
                <w:color w:val="00000A"/>
              </w:rPr>
              <w:t>negatywne skutki zmian klimatu oraz jego potencjału adaptacyjnego;</w:t>
            </w:r>
          </w:p>
        </w:tc>
      </w:tr>
      <w:tr w:rsidR="00F36D1A">
        <w:trPr>
          <w:trHeight w:val="120"/>
        </w:trPr>
        <w:tc>
          <w:tcPr>
            <w:tcW w:w="2280" w:type="dxa"/>
            <w:tcBorders>
              <w:bottom w:val="single" w:sz="8" w:space="0" w:color="0070C0"/>
              <w:right w:val="single" w:sz="8" w:space="0" w:color="0070C0"/>
            </w:tcBorders>
            <w:vAlign w:val="bottom"/>
          </w:tcPr>
          <w:p w:rsidR="00F36D1A" w:rsidRDefault="00F36D1A">
            <w:pPr>
              <w:rPr>
                <w:sz w:val="10"/>
                <w:szCs w:val="10"/>
              </w:rPr>
            </w:pPr>
          </w:p>
        </w:tc>
        <w:tc>
          <w:tcPr>
            <w:tcW w:w="6820" w:type="dxa"/>
            <w:tcBorders>
              <w:bottom w:val="single" w:sz="8" w:space="0" w:color="0070C0"/>
            </w:tcBorders>
            <w:vAlign w:val="bottom"/>
          </w:tcPr>
          <w:p w:rsidR="00F36D1A" w:rsidRDefault="00F36D1A">
            <w:pPr>
              <w:rPr>
                <w:sz w:val="10"/>
                <w:szCs w:val="10"/>
              </w:rPr>
            </w:pPr>
          </w:p>
        </w:tc>
      </w:tr>
      <w:tr w:rsidR="00F36D1A">
        <w:trPr>
          <w:trHeight w:val="295"/>
        </w:trPr>
        <w:tc>
          <w:tcPr>
            <w:tcW w:w="2280" w:type="dxa"/>
            <w:tcBorders>
              <w:right w:val="single" w:sz="8" w:space="0" w:color="0070C0"/>
            </w:tcBorders>
            <w:vAlign w:val="bottom"/>
          </w:tcPr>
          <w:p w:rsidR="00F36D1A" w:rsidRDefault="00583A8C">
            <w:pPr>
              <w:ind w:left="100"/>
              <w:rPr>
                <w:sz w:val="20"/>
                <w:szCs w:val="20"/>
              </w:rPr>
            </w:pPr>
            <w:r>
              <w:rPr>
                <w:rFonts w:eastAsia="Times New Roman"/>
                <w:color w:val="00000A"/>
              </w:rPr>
              <w:t>Potencjał adaptacyjny</w:t>
            </w:r>
          </w:p>
        </w:tc>
        <w:tc>
          <w:tcPr>
            <w:tcW w:w="6820" w:type="dxa"/>
            <w:vAlign w:val="bottom"/>
          </w:tcPr>
          <w:p w:rsidR="00F36D1A" w:rsidRDefault="00583A8C">
            <w:pPr>
              <w:ind w:left="100"/>
              <w:rPr>
                <w:sz w:val="20"/>
                <w:szCs w:val="20"/>
              </w:rPr>
            </w:pPr>
            <w:r>
              <w:rPr>
                <w:rFonts w:eastAsia="Times New Roman"/>
                <w:color w:val="00000A"/>
              </w:rPr>
              <w:t>zasoby miasta, które można wykorzystać w dostosowaniu się do zmian</w:t>
            </w:r>
          </w:p>
        </w:tc>
      </w:tr>
      <w:tr w:rsidR="00F36D1A">
        <w:trPr>
          <w:trHeight w:val="305"/>
        </w:trPr>
        <w:tc>
          <w:tcPr>
            <w:tcW w:w="2280" w:type="dxa"/>
            <w:tcBorders>
              <w:right w:val="single" w:sz="8" w:space="0" w:color="0070C0"/>
            </w:tcBorders>
            <w:vAlign w:val="bottom"/>
          </w:tcPr>
          <w:p w:rsidR="00F36D1A" w:rsidRDefault="00F36D1A">
            <w:pPr>
              <w:rPr>
                <w:sz w:val="24"/>
                <w:szCs w:val="24"/>
              </w:rPr>
            </w:pPr>
          </w:p>
        </w:tc>
        <w:tc>
          <w:tcPr>
            <w:tcW w:w="6820" w:type="dxa"/>
            <w:vAlign w:val="bottom"/>
          </w:tcPr>
          <w:p w:rsidR="00F36D1A" w:rsidRDefault="00583A8C">
            <w:pPr>
              <w:ind w:left="100"/>
              <w:rPr>
                <w:sz w:val="20"/>
                <w:szCs w:val="20"/>
              </w:rPr>
            </w:pPr>
            <w:r>
              <w:rPr>
                <w:rFonts w:eastAsia="Times New Roman"/>
                <w:color w:val="00000A"/>
              </w:rPr>
              <w:t>klimatu.  Określane  są  przez  pięć  kategorii:  zasoby  finansowe,  zasoby</w:t>
            </w:r>
          </w:p>
        </w:tc>
      </w:tr>
      <w:tr w:rsidR="00F36D1A">
        <w:trPr>
          <w:trHeight w:val="302"/>
        </w:trPr>
        <w:tc>
          <w:tcPr>
            <w:tcW w:w="2280" w:type="dxa"/>
            <w:tcBorders>
              <w:right w:val="single" w:sz="8" w:space="0" w:color="0070C0"/>
            </w:tcBorders>
            <w:vAlign w:val="bottom"/>
          </w:tcPr>
          <w:p w:rsidR="00F36D1A" w:rsidRDefault="00F36D1A">
            <w:pPr>
              <w:rPr>
                <w:sz w:val="24"/>
                <w:szCs w:val="24"/>
              </w:rPr>
            </w:pPr>
          </w:p>
        </w:tc>
        <w:tc>
          <w:tcPr>
            <w:tcW w:w="6820" w:type="dxa"/>
            <w:vAlign w:val="bottom"/>
          </w:tcPr>
          <w:p w:rsidR="00F36D1A" w:rsidRDefault="00583A8C">
            <w:pPr>
              <w:ind w:left="100"/>
              <w:rPr>
                <w:sz w:val="20"/>
                <w:szCs w:val="20"/>
              </w:rPr>
            </w:pPr>
            <w:r>
              <w:rPr>
                <w:rFonts w:eastAsia="Times New Roman"/>
                <w:color w:val="00000A"/>
              </w:rPr>
              <w:t>ludzkie, zasoby instytucjonalne, zasoby infrastrukturalne, zasoby wiedzy;</w:t>
            </w:r>
          </w:p>
        </w:tc>
      </w:tr>
      <w:tr w:rsidR="00F36D1A">
        <w:trPr>
          <w:trHeight w:val="120"/>
        </w:trPr>
        <w:tc>
          <w:tcPr>
            <w:tcW w:w="2280" w:type="dxa"/>
            <w:tcBorders>
              <w:bottom w:val="single" w:sz="8" w:space="0" w:color="0070C0"/>
              <w:right w:val="single" w:sz="8" w:space="0" w:color="0070C0"/>
            </w:tcBorders>
            <w:vAlign w:val="bottom"/>
          </w:tcPr>
          <w:p w:rsidR="00F36D1A" w:rsidRDefault="00F36D1A">
            <w:pPr>
              <w:rPr>
                <w:sz w:val="10"/>
                <w:szCs w:val="10"/>
              </w:rPr>
            </w:pPr>
          </w:p>
        </w:tc>
        <w:tc>
          <w:tcPr>
            <w:tcW w:w="6820" w:type="dxa"/>
            <w:tcBorders>
              <w:bottom w:val="single" w:sz="8" w:space="0" w:color="0070C0"/>
            </w:tcBorders>
            <w:vAlign w:val="bottom"/>
          </w:tcPr>
          <w:p w:rsidR="00F36D1A" w:rsidRDefault="00F36D1A">
            <w:pPr>
              <w:rPr>
                <w:sz w:val="10"/>
                <w:szCs w:val="10"/>
              </w:rPr>
            </w:pPr>
          </w:p>
        </w:tc>
      </w:tr>
      <w:tr w:rsidR="00F36D1A">
        <w:trPr>
          <w:trHeight w:val="295"/>
        </w:trPr>
        <w:tc>
          <w:tcPr>
            <w:tcW w:w="2280" w:type="dxa"/>
            <w:tcBorders>
              <w:right w:val="single" w:sz="8" w:space="0" w:color="0070C0"/>
            </w:tcBorders>
            <w:vAlign w:val="bottom"/>
          </w:tcPr>
          <w:p w:rsidR="00F36D1A" w:rsidRDefault="00583A8C">
            <w:pPr>
              <w:ind w:left="100"/>
              <w:rPr>
                <w:sz w:val="20"/>
                <w:szCs w:val="20"/>
              </w:rPr>
            </w:pPr>
            <w:r>
              <w:rPr>
                <w:rFonts w:eastAsia="Times New Roman"/>
                <w:color w:val="00000A"/>
              </w:rPr>
              <w:t>Wrażliwość</w:t>
            </w:r>
          </w:p>
        </w:tc>
        <w:tc>
          <w:tcPr>
            <w:tcW w:w="6820" w:type="dxa"/>
            <w:vAlign w:val="bottom"/>
          </w:tcPr>
          <w:p w:rsidR="00F36D1A" w:rsidRDefault="00583A8C">
            <w:pPr>
              <w:ind w:left="100"/>
              <w:rPr>
                <w:sz w:val="20"/>
                <w:szCs w:val="20"/>
              </w:rPr>
            </w:pPr>
            <w:r>
              <w:rPr>
                <w:rFonts w:eastAsia="Times New Roman"/>
                <w:color w:val="00000A"/>
              </w:rPr>
              <w:t>stopień,  w  jakim  miasto  podlega  wpływowi  zjawisk  klimatycznych.</w:t>
            </w:r>
          </w:p>
        </w:tc>
      </w:tr>
      <w:tr w:rsidR="00F36D1A">
        <w:trPr>
          <w:trHeight w:val="302"/>
        </w:trPr>
        <w:tc>
          <w:tcPr>
            <w:tcW w:w="2280" w:type="dxa"/>
            <w:tcBorders>
              <w:right w:val="single" w:sz="8" w:space="0" w:color="0070C0"/>
            </w:tcBorders>
            <w:vAlign w:val="bottom"/>
          </w:tcPr>
          <w:p w:rsidR="00F36D1A" w:rsidRDefault="00583A8C">
            <w:pPr>
              <w:ind w:left="100"/>
              <w:rPr>
                <w:sz w:val="20"/>
                <w:szCs w:val="20"/>
              </w:rPr>
            </w:pPr>
            <w:r>
              <w:rPr>
                <w:rFonts w:eastAsia="Times New Roman"/>
                <w:color w:val="00000A"/>
              </w:rPr>
              <w:t>na zmiany klimatu</w:t>
            </w:r>
          </w:p>
        </w:tc>
        <w:tc>
          <w:tcPr>
            <w:tcW w:w="6820" w:type="dxa"/>
            <w:vAlign w:val="bottom"/>
          </w:tcPr>
          <w:p w:rsidR="00F36D1A" w:rsidRDefault="00583A8C">
            <w:pPr>
              <w:ind w:left="100"/>
              <w:rPr>
                <w:sz w:val="20"/>
                <w:szCs w:val="20"/>
              </w:rPr>
            </w:pPr>
            <w:r>
              <w:rPr>
                <w:rFonts w:eastAsia="Times New Roman"/>
                <w:color w:val="00000A"/>
              </w:rPr>
              <w:t>Wrażliwość zależy od charakteru układu miejskiego i jego poszczególnych</w:t>
            </w:r>
          </w:p>
        </w:tc>
      </w:tr>
      <w:tr w:rsidR="00F36D1A">
        <w:trPr>
          <w:trHeight w:val="305"/>
        </w:trPr>
        <w:tc>
          <w:tcPr>
            <w:tcW w:w="2280" w:type="dxa"/>
            <w:tcBorders>
              <w:right w:val="single" w:sz="8" w:space="0" w:color="0070C0"/>
            </w:tcBorders>
            <w:vAlign w:val="bottom"/>
          </w:tcPr>
          <w:p w:rsidR="00F36D1A" w:rsidRDefault="00F36D1A">
            <w:pPr>
              <w:rPr>
                <w:sz w:val="24"/>
                <w:szCs w:val="24"/>
              </w:rPr>
            </w:pPr>
          </w:p>
        </w:tc>
        <w:tc>
          <w:tcPr>
            <w:tcW w:w="6820" w:type="dxa"/>
            <w:vAlign w:val="bottom"/>
          </w:tcPr>
          <w:p w:rsidR="00F36D1A" w:rsidRDefault="00583A8C">
            <w:pPr>
              <w:ind w:left="100"/>
              <w:rPr>
                <w:sz w:val="20"/>
                <w:szCs w:val="20"/>
              </w:rPr>
            </w:pPr>
            <w:r>
              <w:rPr>
                <w:rFonts w:eastAsia="Times New Roman"/>
                <w:color w:val="00000A"/>
              </w:rPr>
              <w:t>elementów, który jest w miarę stały (cechy fizyczne miasta, populacja</w:t>
            </w:r>
          </w:p>
        </w:tc>
      </w:tr>
      <w:tr w:rsidR="00F36D1A">
        <w:trPr>
          <w:trHeight w:val="303"/>
        </w:trPr>
        <w:tc>
          <w:tcPr>
            <w:tcW w:w="2280" w:type="dxa"/>
            <w:tcBorders>
              <w:right w:val="single" w:sz="8" w:space="0" w:color="0070C0"/>
            </w:tcBorders>
            <w:vAlign w:val="bottom"/>
          </w:tcPr>
          <w:p w:rsidR="00F36D1A" w:rsidRDefault="00F36D1A">
            <w:pPr>
              <w:rPr>
                <w:sz w:val="24"/>
                <w:szCs w:val="24"/>
              </w:rPr>
            </w:pPr>
          </w:p>
        </w:tc>
        <w:tc>
          <w:tcPr>
            <w:tcW w:w="6820" w:type="dxa"/>
            <w:vAlign w:val="bottom"/>
          </w:tcPr>
          <w:p w:rsidR="00F36D1A" w:rsidRDefault="00583A8C">
            <w:pPr>
              <w:ind w:left="100"/>
              <w:rPr>
                <w:sz w:val="20"/>
                <w:szCs w:val="20"/>
              </w:rPr>
            </w:pPr>
            <w:r>
              <w:rPr>
                <w:rFonts w:eastAsia="Times New Roman"/>
                <w:color w:val="00000A"/>
              </w:rPr>
              <w:t>zamieszkująca miasto) i raczej trudno podlega zmianom. Wrażliwość jest</w:t>
            </w:r>
          </w:p>
        </w:tc>
      </w:tr>
      <w:tr w:rsidR="00F36D1A">
        <w:trPr>
          <w:trHeight w:val="305"/>
        </w:trPr>
        <w:tc>
          <w:tcPr>
            <w:tcW w:w="2280" w:type="dxa"/>
            <w:tcBorders>
              <w:right w:val="single" w:sz="8" w:space="0" w:color="0070C0"/>
            </w:tcBorders>
            <w:vAlign w:val="bottom"/>
          </w:tcPr>
          <w:p w:rsidR="00F36D1A" w:rsidRDefault="00F36D1A">
            <w:pPr>
              <w:rPr>
                <w:sz w:val="24"/>
                <w:szCs w:val="24"/>
              </w:rPr>
            </w:pPr>
          </w:p>
        </w:tc>
        <w:tc>
          <w:tcPr>
            <w:tcW w:w="6820" w:type="dxa"/>
            <w:vAlign w:val="bottom"/>
          </w:tcPr>
          <w:p w:rsidR="00F36D1A" w:rsidRDefault="00583A8C">
            <w:pPr>
              <w:ind w:left="100"/>
              <w:rPr>
                <w:sz w:val="20"/>
                <w:szCs w:val="20"/>
              </w:rPr>
            </w:pPr>
            <w:r>
              <w:rPr>
                <w:rFonts w:eastAsia="Times New Roman"/>
                <w:color w:val="00000A"/>
              </w:rPr>
              <w:t>rozpatrywana w kontekście wpływu zjawisk klimatycznych („wrażliwość</w:t>
            </w:r>
          </w:p>
        </w:tc>
      </w:tr>
      <w:tr w:rsidR="00F36D1A">
        <w:trPr>
          <w:trHeight w:val="302"/>
        </w:trPr>
        <w:tc>
          <w:tcPr>
            <w:tcW w:w="2280" w:type="dxa"/>
            <w:tcBorders>
              <w:right w:val="single" w:sz="8" w:space="0" w:color="0070C0"/>
            </w:tcBorders>
            <w:vAlign w:val="bottom"/>
          </w:tcPr>
          <w:p w:rsidR="00F36D1A" w:rsidRDefault="00F36D1A">
            <w:pPr>
              <w:rPr>
                <w:sz w:val="24"/>
                <w:szCs w:val="24"/>
              </w:rPr>
            </w:pPr>
          </w:p>
        </w:tc>
        <w:tc>
          <w:tcPr>
            <w:tcW w:w="6820" w:type="dxa"/>
            <w:vAlign w:val="bottom"/>
          </w:tcPr>
          <w:p w:rsidR="00F36D1A" w:rsidRDefault="00583A8C">
            <w:pPr>
              <w:ind w:left="100"/>
              <w:rPr>
                <w:sz w:val="20"/>
                <w:szCs w:val="20"/>
              </w:rPr>
            </w:pPr>
            <w:r>
              <w:rPr>
                <w:rFonts w:eastAsia="Times New Roman"/>
                <w:color w:val="00000A"/>
              </w:rPr>
              <w:t>na…”). Wpływ może być bezpośredni i pośredni.</w:t>
            </w:r>
          </w:p>
        </w:tc>
      </w:tr>
      <w:tr w:rsidR="00F36D1A">
        <w:trPr>
          <w:trHeight w:val="120"/>
        </w:trPr>
        <w:tc>
          <w:tcPr>
            <w:tcW w:w="2280" w:type="dxa"/>
            <w:tcBorders>
              <w:right w:val="single" w:sz="8" w:space="0" w:color="0070C0"/>
            </w:tcBorders>
            <w:vAlign w:val="bottom"/>
          </w:tcPr>
          <w:p w:rsidR="00F36D1A" w:rsidRDefault="00F36D1A">
            <w:pPr>
              <w:rPr>
                <w:sz w:val="10"/>
                <w:szCs w:val="10"/>
              </w:rPr>
            </w:pPr>
          </w:p>
        </w:tc>
        <w:tc>
          <w:tcPr>
            <w:tcW w:w="6820" w:type="dxa"/>
            <w:vAlign w:val="bottom"/>
          </w:tcPr>
          <w:p w:rsidR="00F36D1A" w:rsidRDefault="00F36D1A">
            <w:pPr>
              <w:rPr>
                <w:sz w:val="10"/>
                <w:szCs w:val="10"/>
              </w:rPr>
            </w:pPr>
          </w:p>
        </w:tc>
      </w:tr>
    </w:tbl>
    <w:p w:rsidR="00F36D1A" w:rsidRDefault="00085868">
      <w:pPr>
        <w:spacing w:line="20" w:lineRule="exact"/>
        <w:rPr>
          <w:sz w:val="20"/>
          <w:szCs w:val="20"/>
        </w:rPr>
      </w:pPr>
      <w:r>
        <w:rPr>
          <w:sz w:val="20"/>
          <w:szCs w:val="20"/>
        </w:rPr>
        <w:pict>
          <v:line id="Shape 34" o:spid="_x0000_s1059" style="position:absolute;z-index:251737600;visibility:visible;mso-wrap-distance-left:0;mso-wrap-distance-right:0;mso-position-horizontal-relative:text;mso-position-vertical-relative:text" from="17.7pt,14.2pt" to="161.7pt,14.2pt" o:allowincell="f" strokecolor="#00000a" strokeweight=".6pt"/>
        </w:pict>
      </w:r>
    </w:p>
    <w:p w:rsidR="00F36D1A" w:rsidRDefault="00F36D1A">
      <w:pPr>
        <w:spacing w:line="266" w:lineRule="exact"/>
        <w:rPr>
          <w:sz w:val="20"/>
          <w:szCs w:val="20"/>
        </w:rPr>
      </w:pPr>
    </w:p>
    <w:p w:rsidR="00F36D1A" w:rsidRDefault="00583A8C">
      <w:pPr>
        <w:tabs>
          <w:tab w:val="left" w:pos="160"/>
          <w:tab w:val="left" w:pos="6240"/>
        </w:tabs>
        <w:rPr>
          <w:rFonts w:eastAsia="Times New Roman"/>
          <w:i/>
          <w:iCs/>
          <w:color w:val="0000FF"/>
          <w:sz w:val="20"/>
          <w:szCs w:val="20"/>
          <w:u w:val="single"/>
        </w:rPr>
      </w:pPr>
      <w:r>
        <w:rPr>
          <w:rFonts w:eastAsia="Times New Roman"/>
          <w:i/>
          <w:iCs/>
          <w:color w:val="00000A"/>
          <w:sz w:val="26"/>
          <w:szCs w:val="26"/>
          <w:vertAlign w:val="superscript"/>
        </w:rPr>
        <w:t>8</w:t>
      </w:r>
      <w:r>
        <w:rPr>
          <w:sz w:val="20"/>
          <w:szCs w:val="20"/>
        </w:rPr>
        <w:tab/>
      </w:r>
      <w:r>
        <w:rPr>
          <w:rFonts w:eastAsia="Times New Roman"/>
          <w:i/>
          <w:iCs/>
          <w:color w:val="00000A"/>
          <w:sz w:val="20"/>
          <w:szCs w:val="20"/>
        </w:rPr>
        <w:t>Podręcznik  dostępny  jest  na  stronie  internetowej  projektu  KLIMADA</w:t>
      </w:r>
      <w:r>
        <w:rPr>
          <w:sz w:val="20"/>
          <w:szCs w:val="20"/>
        </w:rPr>
        <w:tab/>
      </w:r>
      <w:hyperlink r:id="rId16">
        <w:r>
          <w:rPr>
            <w:rFonts w:eastAsia="Times New Roman"/>
            <w:i/>
            <w:iCs/>
            <w:color w:val="0000FF"/>
            <w:sz w:val="20"/>
            <w:szCs w:val="20"/>
            <w:u w:val="single"/>
          </w:rPr>
          <w:t xml:space="preserve">http://klimada.mos.gov.pl/.  </w:t>
        </w:r>
      </w:hyperlink>
      <w:r>
        <w:rPr>
          <w:rFonts w:eastAsia="Times New Roman"/>
          <w:i/>
          <w:iCs/>
          <w:color w:val="00000A"/>
          <w:sz w:val="20"/>
          <w:szCs w:val="20"/>
        </w:rPr>
        <w:t>(dalej:</w:t>
      </w:r>
    </w:p>
    <w:p w:rsidR="00F36D1A" w:rsidRDefault="00F36D1A">
      <w:pPr>
        <w:spacing w:line="29" w:lineRule="exact"/>
        <w:rPr>
          <w:sz w:val="20"/>
          <w:szCs w:val="20"/>
        </w:rPr>
      </w:pPr>
    </w:p>
    <w:p w:rsidR="00F36D1A" w:rsidRDefault="00583A8C">
      <w:pPr>
        <w:rPr>
          <w:sz w:val="20"/>
          <w:szCs w:val="20"/>
        </w:rPr>
      </w:pPr>
      <w:r>
        <w:rPr>
          <w:rFonts w:eastAsia="Times New Roman"/>
          <w:i/>
          <w:iCs/>
          <w:color w:val="00000A"/>
          <w:sz w:val="20"/>
          <w:szCs w:val="20"/>
        </w:rPr>
        <w:t>Podręcznik).</w:t>
      </w:r>
    </w:p>
    <w:p w:rsidR="00F36D1A" w:rsidRDefault="00583A8C">
      <w:pPr>
        <w:spacing w:line="20" w:lineRule="exact"/>
        <w:rPr>
          <w:sz w:val="20"/>
          <w:szCs w:val="20"/>
        </w:rPr>
      </w:pPr>
      <w:r>
        <w:rPr>
          <w:noProof/>
          <w:sz w:val="20"/>
          <w:szCs w:val="20"/>
        </w:rPr>
        <w:drawing>
          <wp:anchor distT="0" distB="0" distL="114300" distR="114300" simplePos="0" relativeHeight="251590144" behindDoc="1" locked="0" layoutInCell="0" allowOverlap="1">
            <wp:simplePos x="0" y="0"/>
            <wp:positionH relativeFrom="column">
              <wp:posOffset>-19685</wp:posOffset>
            </wp:positionH>
            <wp:positionV relativeFrom="paragraph">
              <wp:posOffset>259715</wp:posOffset>
            </wp:positionV>
            <wp:extent cx="5798820" cy="6350"/>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51" w:right="1386" w:bottom="151" w:left="1420" w:header="0" w:footer="0" w:gutter="0"/>
          <w:cols w:space="708" w:equalWidth="0">
            <w:col w:w="9100"/>
          </w:cols>
        </w:sectPr>
      </w:pPr>
    </w:p>
    <w:p w:rsidR="00F36D1A" w:rsidRDefault="00F36D1A">
      <w:pPr>
        <w:spacing w:line="200" w:lineRule="exact"/>
        <w:rPr>
          <w:sz w:val="20"/>
          <w:szCs w:val="20"/>
        </w:rPr>
      </w:pPr>
    </w:p>
    <w:p w:rsidR="00F36D1A" w:rsidRDefault="00F36D1A">
      <w:pPr>
        <w:spacing w:line="230" w:lineRule="exact"/>
        <w:rPr>
          <w:sz w:val="20"/>
          <w:szCs w:val="20"/>
        </w:rPr>
      </w:pPr>
    </w:p>
    <w:p w:rsidR="00F36D1A" w:rsidRDefault="00583A8C">
      <w:pPr>
        <w:ind w:right="-339"/>
        <w:jc w:val="center"/>
        <w:rPr>
          <w:sz w:val="20"/>
          <w:szCs w:val="20"/>
        </w:rPr>
      </w:pPr>
      <w:r>
        <w:rPr>
          <w:rFonts w:eastAsia="Times New Roman"/>
          <w:color w:val="0070C0"/>
          <w:sz w:val="24"/>
          <w:szCs w:val="24"/>
        </w:rPr>
        <w:t>12</w:t>
      </w:r>
    </w:p>
    <w:p w:rsidR="00F36D1A" w:rsidRDefault="00F36D1A">
      <w:pPr>
        <w:sectPr w:rsidR="00F36D1A">
          <w:type w:val="continuous"/>
          <w:pgSz w:w="11900" w:h="16838"/>
          <w:pgMar w:top="1151" w:right="1386" w:bottom="151" w:left="1420" w:header="0" w:footer="0" w:gutter="0"/>
          <w:cols w:space="708" w:equalWidth="0">
            <w:col w:w="9100"/>
          </w:cols>
        </w:sectPr>
      </w:pPr>
    </w:p>
    <w:p w:rsidR="00F36D1A" w:rsidRDefault="00583A8C">
      <w:pPr>
        <w:ind w:left="3684"/>
        <w:rPr>
          <w:sz w:val="20"/>
          <w:szCs w:val="20"/>
        </w:rPr>
      </w:pPr>
      <w:bookmarkStart w:id="11" w:name="page13"/>
      <w:bookmarkEnd w:id="11"/>
      <w:r>
        <w:rPr>
          <w:rFonts w:eastAsia="Times New Roman"/>
          <w:i/>
          <w:iCs/>
          <w:noProof/>
          <w:color w:val="0070C0"/>
          <w:sz w:val="17"/>
          <w:szCs w:val="17"/>
        </w:rPr>
        <w:lastRenderedPageBreak/>
        <w:drawing>
          <wp:anchor distT="0" distB="0" distL="114300" distR="114300" simplePos="0" relativeHeight="251591168"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7"/>
          <w:szCs w:val="17"/>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592192" behindDoc="1" locked="0" layoutInCell="0" allowOverlap="1">
            <wp:simplePos x="0" y="0"/>
            <wp:positionH relativeFrom="column">
              <wp:posOffset>-17780</wp:posOffset>
            </wp:positionH>
            <wp:positionV relativeFrom="paragraph">
              <wp:posOffset>17780</wp:posOffset>
            </wp:positionV>
            <wp:extent cx="5798820" cy="3038475"/>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a:extLst>
                        <a:ext uri="{28A0092B-C50C-407E-A947-70E740481C1C}"/>
                      </a:extLst>
                    </a:blip>
                    <a:srcRect/>
                    <a:stretch>
                      <a:fillRect/>
                    </a:stretch>
                  </pic:blipFill>
                  <pic:spPr bwMode="auto">
                    <a:xfrm>
                      <a:off x="0" y="0"/>
                      <a:ext cx="5798820" cy="3038475"/>
                    </a:xfrm>
                    <a:prstGeom prst="rect">
                      <a:avLst/>
                    </a:prstGeom>
                    <a:noFill/>
                  </pic:spPr>
                </pic:pic>
              </a:graphicData>
            </a:graphic>
          </wp:anchor>
        </w:drawing>
      </w:r>
    </w:p>
    <w:p w:rsidR="00F36D1A" w:rsidRDefault="00F36D1A">
      <w:pPr>
        <w:sectPr w:rsidR="00F36D1A">
          <w:pgSz w:w="11900" w:h="16838"/>
          <w:pgMar w:top="1161" w:right="1406" w:bottom="151" w:left="1416" w:header="0" w:footer="0" w:gutter="0"/>
          <w:cols w:space="708" w:equalWidth="0">
            <w:col w:w="9084"/>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387" w:lineRule="exact"/>
        <w:rPr>
          <w:sz w:val="20"/>
          <w:szCs w:val="20"/>
        </w:rPr>
      </w:pPr>
    </w:p>
    <w:p w:rsidR="00F36D1A" w:rsidRDefault="00583A8C">
      <w:pPr>
        <w:ind w:left="4"/>
        <w:rPr>
          <w:sz w:val="20"/>
          <w:szCs w:val="20"/>
        </w:rPr>
      </w:pPr>
      <w:r>
        <w:rPr>
          <w:rFonts w:eastAsia="Times New Roman"/>
          <w:i/>
          <w:iCs/>
          <w:color w:val="00000A"/>
        </w:rPr>
        <w:t>Rysunek 2.  Elementy oceny podatności miasta na zmiany klimatu</w:t>
      </w:r>
    </w:p>
    <w:p w:rsidR="00F36D1A" w:rsidRDefault="00F36D1A">
      <w:pPr>
        <w:spacing w:line="292" w:lineRule="exact"/>
        <w:rPr>
          <w:sz w:val="20"/>
          <w:szCs w:val="20"/>
        </w:rPr>
      </w:pPr>
    </w:p>
    <w:p w:rsidR="00F36D1A" w:rsidRDefault="00583A8C">
      <w:pPr>
        <w:ind w:left="364"/>
        <w:rPr>
          <w:sz w:val="20"/>
          <w:szCs w:val="20"/>
        </w:rPr>
      </w:pPr>
      <w:r>
        <w:rPr>
          <w:rFonts w:eastAsia="Times New Roman"/>
          <w:color w:val="00000A"/>
        </w:rPr>
        <w:t>Proces opracowania Strategii wyznaczają kolejne etapy:</w:t>
      </w:r>
    </w:p>
    <w:p w:rsidR="00F36D1A" w:rsidRDefault="00F36D1A">
      <w:pPr>
        <w:spacing w:line="181" w:lineRule="exact"/>
        <w:rPr>
          <w:sz w:val="20"/>
          <w:szCs w:val="20"/>
        </w:rPr>
      </w:pPr>
    </w:p>
    <w:p w:rsidR="00F36D1A" w:rsidRDefault="00583A8C">
      <w:pPr>
        <w:numPr>
          <w:ilvl w:val="0"/>
          <w:numId w:val="8"/>
        </w:numPr>
        <w:tabs>
          <w:tab w:val="left" w:pos="364"/>
        </w:tabs>
        <w:spacing w:line="285" w:lineRule="auto"/>
        <w:ind w:left="364" w:hanging="364"/>
        <w:jc w:val="both"/>
        <w:rPr>
          <w:rFonts w:eastAsia="Times New Roman"/>
          <w:color w:val="00000A"/>
        </w:rPr>
      </w:pPr>
      <w:r>
        <w:rPr>
          <w:rFonts w:eastAsia="Times New Roman"/>
          <w:color w:val="00000A"/>
          <w:u w:val="single"/>
        </w:rPr>
        <w:t>Szczegółowa</w:t>
      </w:r>
      <w:r>
        <w:rPr>
          <w:rFonts w:eastAsia="Times New Roman"/>
          <w:color w:val="00000A"/>
        </w:rPr>
        <w:t xml:space="preserve"> </w:t>
      </w:r>
      <w:r>
        <w:rPr>
          <w:rFonts w:eastAsia="Times New Roman"/>
          <w:color w:val="00000A"/>
          <w:u w:val="single"/>
        </w:rPr>
        <w:t>analiza zjawisk klimatycznych i ich pochodnych</w:t>
      </w:r>
      <w:r>
        <w:rPr>
          <w:rFonts w:eastAsia="Times New Roman"/>
          <w:color w:val="00000A"/>
        </w:rPr>
        <w:t>. W analizie uwzględnione zostały wybrane zjawiska klimatyczne i ich pochodne, które mogą stanowić zagrożenie dla miasta, takie jak upały, mrozy, oblodzenia, intensywne opady, powodzie, podtopienia, susze, opady śniegu, porywy wiatru, burze oraz koncentracja zanieczyszczeń powietrza. Charakterystykę zmian klimatu opracowano na podstawie danych meteorologicznych i hydrologicznych z lat 1981-2015</w:t>
      </w:r>
    </w:p>
    <w:p w:rsidR="00F36D1A" w:rsidRDefault="00F36D1A">
      <w:pPr>
        <w:spacing w:line="18" w:lineRule="exact"/>
        <w:rPr>
          <w:sz w:val="20"/>
          <w:szCs w:val="20"/>
        </w:rPr>
      </w:pPr>
    </w:p>
    <w:p w:rsidR="00F36D1A" w:rsidRDefault="00583A8C">
      <w:pPr>
        <w:spacing w:line="284" w:lineRule="auto"/>
        <w:ind w:left="364"/>
        <w:jc w:val="both"/>
        <w:rPr>
          <w:sz w:val="20"/>
          <w:szCs w:val="20"/>
        </w:rPr>
      </w:pPr>
      <w:r>
        <w:rPr>
          <w:rFonts w:eastAsia="Times New Roman"/>
          <w:color w:val="00000A"/>
        </w:rPr>
        <w:t xml:space="preserve">pozyskanych z Instytutu Meteorologii i Gospodarki Wodnej – PIB. Analizy przyszłych warunków klimatycznych obejmowały horyzont 2030 (jako średnia z dziesięciolecia 2026-2035) i 2050 (jako średnia z dziesięciolecia 2046-2055). Szczegółowe informacje dotyczące danych, metod </w:t>
      </w:r>
      <w:r w:rsidR="006A5538">
        <w:rPr>
          <w:rFonts w:eastAsia="Times New Roman"/>
          <w:color w:val="00000A"/>
        </w:rPr>
        <w:br/>
      </w:r>
      <w:r>
        <w:rPr>
          <w:rFonts w:eastAsia="Times New Roman"/>
          <w:color w:val="00000A"/>
        </w:rPr>
        <w:t>i wyników analizy zostały przedstawione w załączniku 1 do Strategii.</w:t>
      </w:r>
    </w:p>
    <w:p w:rsidR="00F36D1A" w:rsidRDefault="00F36D1A">
      <w:pPr>
        <w:spacing w:line="137" w:lineRule="exact"/>
        <w:rPr>
          <w:sz w:val="20"/>
          <w:szCs w:val="20"/>
        </w:rPr>
      </w:pPr>
    </w:p>
    <w:p w:rsidR="00F36D1A" w:rsidRDefault="00583A8C">
      <w:pPr>
        <w:numPr>
          <w:ilvl w:val="0"/>
          <w:numId w:val="9"/>
        </w:numPr>
        <w:tabs>
          <w:tab w:val="left" w:pos="364"/>
        </w:tabs>
        <w:spacing w:line="286" w:lineRule="auto"/>
        <w:ind w:left="364" w:hanging="364"/>
        <w:jc w:val="both"/>
        <w:rPr>
          <w:rFonts w:eastAsia="Times New Roman"/>
          <w:color w:val="00000A"/>
        </w:rPr>
      </w:pPr>
      <w:r>
        <w:rPr>
          <w:rFonts w:eastAsia="Times New Roman"/>
          <w:color w:val="00000A"/>
          <w:u w:val="single"/>
        </w:rPr>
        <w:t>Ocena</w:t>
      </w:r>
      <w:r>
        <w:rPr>
          <w:rFonts w:eastAsia="Times New Roman"/>
          <w:color w:val="00000A"/>
        </w:rPr>
        <w:t xml:space="preserve"> </w:t>
      </w:r>
      <w:r>
        <w:rPr>
          <w:rFonts w:eastAsia="Times New Roman"/>
          <w:color w:val="00000A"/>
          <w:u w:val="single"/>
        </w:rPr>
        <w:t>wrażliwości miasta na zmiany klimatu</w:t>
      </w:r>
      <w:r>
        <w:rPr>
          <w:rFonts w:eastAsia="Times New Roman"/>
          <w:color w:val="00000A"/>
        </w:rPr>
        <w:t xml:space="preserve">. Wrażliwość miasta jest analizowana poprzez wpływ zjawisk klimatycznych na sektory. Uwzględniono sektory wskazane w SPA 2020, a jednocześnie wymienione w Podręczniku. Pod pojęciem sektor rozumie się wydzieloną część funkcjonowania miasta wyróżnioną ze względu na </w:t>
      </w:r>
      <w:r>
        <w:rPr>
          <w:rFonts w:eastAsia="Times New Roman"/>
          <w:color w:val="000000"/>
        </w:rPr>
        <w:t>określony typ aktywności społeczno-gospodarczej lub</w:t>
      </w:r>
      <w:r>
        <w:rPr>
          <w:rFonts w:eastAsia="Times New Roman"/>
          <w:color w:val="00000A"/>
        </w:rPr>
        <w:t xml:space="preserve"> </w:t>
      </w:r>
      <w:r>
        <w:rPr>
          <w:rFonts w:eastAsia="Times New Roman"/>
          <w:color w:val="000000"/>
        </w:rPr>
        <w:t xml:space="preserve">specyficzne aspekty zagospodarowania przestrzeni miejskiej. Sektory </w:t>
      </w:r>
      <w:r>
        <w:rPr>
          <w:rFonts w:eastAsia="Times New Roman"/>
          <w:color w:val="00000A"/>
        </w:rPr>
        <w:t>tworzą swoistą dla każdego</w:t>
      </w:r>
      <w:r>
        <w:rPr>
          <w:rFonts w:eastAsia="Times New Roman"/>
          <w:color w:val="000000"/>
        </w:rPr>
        <w:t xml:space="preserve"> </w:t>
      </w:r>
      <w:r>
        <w:rPr>
          <w:rFonts w:eastAsia="Times New Roman"/>
          <w:color w:val="00000A"/>
        </w:rPr>
        <w:t>miasta strukturę funkcjonalno-przestrzenną. Sektory zostały zdefiniowane poprzez komponenty, które opisują funkcjonowanie miasta oraz dają się (choćby pośrednio) określić w przestrzeni (przykładowo na sektor transportu składa się sieć dróg, obiekty obsługi i komunikacja miejska).</w:t>
      </w:r>
    </w:p>
    <w:p w:rsidR="00F36D1A" w:rsidRDefault="00F36D1A">
      <w:pPr>
        <w:spacing w:line="17" w:lineRule="exact"/>
        <w:rPr>
          <w:rFonts w:eastAsia="Times New Roman"/>
          <w:color w:val="00000A"/>
        </w:rPr>
      </w:pPr>
    </w:p>
    <w:p w:rsidR="00F36D1A" w:rsidRDefault="00583A8C">
      <w:pPr>
        <w:spacing w:line="286" w:lineRule="auto"/>
        <w:ind w:left="364"/>
        <w:jc w:val="both"/>
        <w:rPr>
          <w:rFonts w:eastAsia="Times New Roman"/>
          <w:color w:val="00000A"/>
        </w:rPr>
      </w:pPr>
      <w:r>
        <w:rPr>
          <w:rFonts w:eastAsia="Times New Roman"/>
          <w:color w:val="00000A"/>
        </w:rPr>
        <w:t xml:space="preserve">Dokonano podziału miasta na jednostki przestrzenne, czyli obszary wrażliwości. Podstawą delimitacji była proporcja terenów zabudowanych i powierzchni biologicznie czynnej. Obszary wrażliwości są zróżnicowane przede wszystkim pod względem koncentracji wrażliwych komponentów miasta, w szczególności mieszkańców, najważniejszego – z punktu widzenia oceny wrażliwości – komponentu układu osadniczego miasta. Ponadto sposób zagospodarowania terenu, a w szczególności charakter i intensywność zabudowy, mają wpływ na warunki klimatyczne </w:t>
      </w:r>
      <w:r w:rsidR="006A5538">
        <w:rPr>
          <w:rFonts w:eastAsia="Times New Roman"/>
          <w:color w:val="00000A"/>
        </w:rPr>
        <w:br/>
      </w:r>
      <w:r>
        <w:rPr>
          <w:rFonts w:eastAsia="Times New Roman"/>
          <w:color w:val="00000A"/>
        </w:rPr>
        <w:t>w mieście. Obszary wrażliwości są więc także zróżnicowane pod względem wpływu miasta na warunki klimatyczne.</w:t>
      </w:r>
    </w:p>
    <w:p w:rsidR="00F36D1A" w:rsidRDefault="00583A8C">
      <w:pPr>
        <w:spacing w:line="20" w:lineRule="exact"/>
        <w:rPr>
          <w:sz w:val="20"/>
          <w:szCs w:val="20"/>
        </w:rPr>
      </w:pPr>
      <w:r>
        <w:rPr>
          <w:noProof/>
          <w:sz w:val="20"/>
          <w:szCs w:val="20"/>
        </w:rPr>
        <w:drawing>
          <wp:anchor distT="0" distB="0" distL="114300" distR="114300" simplePos="0" relativeHeight="251593216" behindDoc="1" locked="0" layoutInCell="0" allowOverlap="1">
            <wp:simplePos x="0" y="0"/>
            <wp:positionH relativeFrom="column">
              <wp:posOffset>-17780</wp:posOffset>
            </wp:positionH>
            <wp:positionV relativeFrom="paragraph">
              <wp:posOffset>513080</wp:posOffset>
            </wp:positionV>
            <wp:extent cx="5798820" cy="6350"/>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type w:val="continuous"/>
          <w:pgSz w:w="11900" w:h="16838"/>
          <w:pgMar w:top="1161" w:right="1406" w:bottom="151" w:left="1416" w:header="0" w:footer="0" w:gutter="0"/>
          <w:cols w:space="708" w:equalWidth="0">
            <w:col w:w="9084"/>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29" w:lineRule="exact"/>
        <w:rPr>
          <w:sz w:val="20"/>
          <w:szCs w:val="20"/>
        </w:rPr>
      </w:pPr>
    </w:p>
    <w:p w:rsidR="00F36D1A" w:rsidRDefault="00583A8C">
      <w:pPr>
        <w:ind w:right="-363"/>
        <w:jc w:val="center"/>
        <w:rPr>
          <w:sz w:val="20"/>
          <w:szCs w:val="20"/>
        </w:rPr>
      </w:pPr>
      <w:r>
        <w:rPr>
          <w:rFonts w:eastAsia="Times New Roman"/>
          <w:color w:val="0070C0"/>
          <w:sz w:val="24"/>
          <w:szCs w:val="24"/>
        </w:rPr>
        <w:t>13</w:t>
      </w:r>
    </w:p>
    <w:p w:rsidR="00F36D1A" w:rsidRDefault="00F36D1A">
      <w:pPr>
        <w:sectPr w:rsidR="00F36D1A">
          <w:type w:val="continuous"/>
          <w:pgSz w:w="11900" w:h="16838"/>
          <w:pgMar w:top="1161" w:right="1406" w:bottom="151" w:left="1416" w:header="0" w:footer="0" w:gutter="0"/>
          <w:cols w:space="708" w:equalWidth="0">
            <w:col w:w="9084"/>
          </w:cols>
        </w:sectPr>
      </w:pPr>
    </w:p>
    <w:p w:rsidR="00F36D1A" w:rsidRDefault="00583A8C">
      <w:pPr>
        <w:ind w:left="3684"/>
        <w:rPr>
          <w:sz w:val="20"/>
          <w:szCs w:val="20"/>
        </w:rPr>
      </w:pPr>
      <w:bookmarkStart w:id="12" w:name="page14"/>
      <w:bookmarkEnd w:id="12"/>
      <w:r>
        <w:rPr>
          <w:rFonts w:eastAsia="Times New Roman"/>
          <w:i/>
          <w:iCs/>
          <w:noProof/>
          <w:color w:val="0070C0"/>
          <w:sz w:val="17"/>
          <w:szCs w:val="17"/>
        </w:rPr>
        <w:lastRenderedPageBreak/>
        <w:drawing>
          <wp:anchor distT="0" distB="0" distL="114300" distR="114300" simplePos="0" relativeHeight="251594240"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7"/>
          <w:szCs w:val="17"/>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595264" behindDoc="1" locked="0" layoutInCell="0" allowOverlap="1">
            <wp:simplePos x="0" y="0"/>
            <wp:positionH relativeFrom="column">
              <wp:posOffset>-17780</wp:posOffset>
            </wp:positionH>
            <wp:positionV relativeFrom="paragraph">
              <wp:posOffset>17780</wp:posOffset>
            </wp:positionV>
            <wp:extent cx="5798820" cy="6350"/>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61" w:right="1406" w:bottom="151" w:left="1416" w:header="0" w:footer="0" w:gutter="0"/>
          <w:cols w:space="708" w:equalWidth="0">
            <w:col w:w="9084"/>
          </w:cols>
        </w:sectPr>
      </w:pPr>
    </w:p>
    <w:p w:rsidR="00F36D1A" w:rsidRDefault="00F36D1A">
      <w:pPr>
        <w:spacing w:line="256" w:lineRule="exact"/>
        <w:rPr>
          <w:sz w:val="20"/>
          <w:szCs w:val="20"/>
        </w:rPr>
      </w:pPr>
    </w:p>
    <w:p w:rsidR="00F36D1A" w:rsidRDefault="00583A8C" w:rsidP="00CA25D6">
      <w:pPr>
        <w:tabs>
          <w:tab w:val="left" w:pos="1323"/>
          <w:tab w:val="left" w:pos="2463"/>
          <w:tab w:val="left" w:pos="3343"/>
          <w:tab w:val="left" w:pos="3563"/>
          <w:tab w:val="left" w:pos="4503"/>
          <w:tab w:val="left" w:pos="4703"/>
          <w:tab w:val="left" w:pos="5803"/>
          <w:tab w:val="left" w:pos="6523"/>
          <w:tab w:val="left" w:pos="6863"/>
          <w:tab w:val="left" w:pos="7503"/>
          <w:tab w:val="left" w:pos="7743"/>
        </w:tabs>
        <w:ind w:left="364"/>
        <w:jc w:val="both"/>
        <w:rPr>
          <w:sz w:val="20"/>
          <w:szCs w:val="20"/>
        </w:rPr>
      </w:pPr>
      <w:r>
        <w:rPr>
          <w:rFonts w:eastAsia="Times New Roman"/>
          <w:color w:val="00000A"/>
        </w:rPr>
        <w:t>Oceniono</w:t>
      </w:r>
      <w:r>
        <w:rPr>
          <w:sz w:val="20"/>
          <w:szCs w:val="20"/>
        </w:rPr>
        <w:tab/>
      </w:r>
      <w:r>
        <w:rPr>
          <w:rFonts w:eastAsia="Times New Roman"/>
          <w:color w:val="00000A"/>
        </w:rPr>
        <w:t>wrażliwość</w:t>
      </w:r>
      <w:r>
        <w:rPr>
          <w:rFonts w:eastAsia="Times New Roman"/>
          <w:color w:val="00000A"/>
        </w:rPr>
        <w:tab/>
        <w:t>każdego</w:t>
      </w:r>
      <w:r>
        <w:rPr>
          <w:rFonts w:eastAsia="Times New Roman"/>
          <w:color w:val="00000A"/>
        </w:rPr>
        <w:tab/>
        <w:t>z</w:t>
      </w:r>
      <w:r>
        <w:rPr>
          <w:rFonts w:eastAsia="Times New Roman"/>
          <w:color w:val="00000A"/>
        </w:rPr>
        <w:tab/>
        <w:t>sektorów</w:t>
      </w:r>
      <w:r>
        <w:rPr>
          <w:rFonts w:eastAsia="Times New Roman"/>
          <w:color w:val="00000A"/>
        </w:rPr>
        <w:tab/>
        <w:t>i</w:t>
      </w:r>
      <w:r>
        <w:rPr>
          <w:rFonts w:eastAsia="Times New Roman"/>
          <w:color w:val="00000A"/>
        </w:rPr>
        <w:tab/>
        <w:t>elementów</w:t>
      </w:r>
      <w:r>
        <w:rPr>
          <w:rFonts w:eastAsia="Times New Roman"/>
          <w:color w:val="00000A"/>
        </w:rPr>
        <w:tab/>
        <w:t>miasta</w:t>
      </w:r>
      <w:r>
        <w:rPr>
          <w:rFonts w:eastAsia="Times New Roman"/>
          <w:color w:val="00000A"/>
        </w:rPr>
        <w:tab/>
        <w:t>na</w:t>
      </w:r>
      <w:r>
        <w:rPr>
          <w:rFonts w:eastAsia="Times New Roman"/>
          <w:color w:val="00000A"/>
        </w:rPr>
        <w:tab/>
        <w:t>każde</w:t>
      </w:r>
      <w:r>
        <w:rPr>
          <w:rFonts w:eastAsia="Times New Roman"/>
          <w:color w:val="00000A"/>
        </w:rPr>
        <w:tab/>
        <w:t>z</w:t>
      </w:r>
      <w:r>
        <w:rPr>
          <w:sz w:val="20"/>
          <w:szCs w:val="20"/>
        </w:rPr>
        <w:tab/>
      </w:r>
      <w:r>
        <w:rPr>
          <w:rFonts w:eastAsia="Times New Roman"/>
          <w:color w:val="00000A"/>
          <w:sz w:val="21"/>
          <w:szCs w:val="21"/>
        </w:rPr>
        <w:t>wymienionych</w:t>
      </w:r>
    </w:p>
    <w:p w:rsidR="00F36D1A" w:rsidRDefault="00F36D1A" w:rsidP="00CA25D6">
      <w:pPr>
        <w:spacing w:line="63" w:lineRule="exact"/>
        <w:jc w:val="both"/>
        <w:rPr>
          <w:sz w:val="20"/>
          <w:szCs w:val="20"/>
        </w:rPr>
      </w:pPr>
    </w:p>
    <w:p w:rsidR="00F36D1A" w:rsidRDefault="00583A8C" w:rsidP="00CA25D6">
      <w:pPr>
        <w:spacing w:line="282" w:lineRule="auto"/>
        <w:ind w:left="364"/>
        <w:jc w:val="both"/>
        <w:rPr>
          <w:sz w:val="20"/>
          <w:szCs w:val="20"/>
        </w:rPr>
      </w:pPr>
      <w:r>
        <w:rPr>
          <w:rFonts w:eastAsia="Times New Roman"/>
          <w:color w:val="00000A"/>
        </w:rPr>
        <w:t xml:space="preserve">w punkcie 1 zjawisk klimatycznych. Analiza wrażliwości została przeprowadzona w oparciu </w:t>
      </w:r>
      <w:r w:rsidR="006A5538">
        <w:rPr>
          <w:rFonts w:eastAsia="Times New Roman"/>
          <w:color w:val="00000A"/>
        </w:rPr>
        <w:br/>
      </w:r>
      <w:r>
        <w:rPr>
          <w:rFonts w:eastAsia="Times New Roman"/>
          <w:color w:val="00000A"/>
        </w:rPr>
        <w:t>o czterostopniową skalę oceny, uwzględniającą kryteria odnoszące się do bezpieczeństwa ludzi, strat finansowych oraz zakłóceń w funkcjonowaniu miasta. Skala ta jest następująca:</w:t>
      </w:r>
    </w:p>
    <w:p w:rsidR="00F36D1A" w:rsidRDefault="00F36D1A" w:rsidP="00CA25D6">
      <w:pPr>
        <w:spacing w:line="35" w:lineRule="exact"/>
        <w:jc w:val="both"/>
        <w:rPr>
          <w:sz w:val="20"/>
          <w:szCs w:val="20"/>
        </w:rPr>
      </w:pPr>
    </w:p>
    <w:p w:rsidR="00F36D1A" w:rsidRDefault="00583A8C" w:rsidP="00CA25D6">
      <w:pPr>
        <w:numPr>
          <w:ilvl w:val="0"/>
          <w:numId w:val="10"/>
        </w:numPr>
        <w:tabs>
          <w:tab w:val="left" w:pos="704"/>
        </w:tabs>
        <w:spacing w:line="260" w:lineRule="auto"/>
        <w:ind w:left="704" w:right="20" w:hanging="346"/>
        <w:jc w:val="both"/>
        <w:rPr>
          <w:rFonts w:ascii="Symbol" w:eastAsia="Symbol" w:hAnsi="Symbol" w:cs="Symbol"/>
          <w:color w:val="00000A"/>
        </w:rPr>
      </w:pPr>
      <w:r>
        <w:rPr>
          <w:rFonts w:eastAsia="Times New Roman"/>
          <w:b/>
          <w:bCs/>
          <w:color w:val="00000A"/>
        </w:rPr>
        <w:t xml:space="preserve">Brak wrażliwości: </w:t>
      </w:r>
      <w:r>
        <w:rPr>
          <w:rFonts w:eastAsia="Times New Roman"/>
          <w:color w:val="00000A"/>
        </w:rPr>
        <w:t>brak ofiar śmiertelnych; brak poszkodowanych; brak strat finansowych;</w:t>
      </w:r>
      <w:r>
        <w:rPr>
          <w:rFonts w:eastAsia="Times New Roman"/>
          <w:b/>
          <w:bCs/>
          <w:color w:val="00000A"/>
        </w:rPr>
        <w:t xml:space="preserve"> </w:t>
      </w:r>
      <w:r>
        <w:rPr>
          <w:rFonts w:eastAsia="Times New Roman"/>
          <w:color w:val="00000A"/>
        </w:rPr>
        <w:t>brak zakłóceń w funkcjonowaniu miasta;</w:t>
      </w:r>
    </w:p>
    <w:p w:rsidR="00F36D1A" w:rsidRDefault="00F36D1A" w:rsidP="00CA25D6">
      <w:pPr>
        <w:spacing w:line="57" w:lineRule="exact"/>
        <w:jc w:val="both"/>
        <w:rPr>
          <w:rFonts w:ascii="Symbol" w:eastAsia="Symbol" w:hAnsi="Symbol" w:cs="Symbol"/>
          <w:color w:val="00000A"/>
        </w:rPr>
      </w:pPr>
    </w:p>
    <w:p w:rsidR="00F36D1A" w:rsidRDefault="00583A8C" w:rsidP="00CA25D6">
      <w:pPr>
        <w:numPr>
          <w:ilvl w:val="0"/>
          <w:numId w:val="10"/>
        </w:numPr>
        <w:tabs>
          <w:tab w:val="left" w:pos="704"/>
        </w:tabs>
        <w:spacing w:line="260" w:lineRule="auto"/>
        <w:ind w:left="704" w:right="20" w:hanging="346"/>
        <w:jc w:val="both"/>
        <w:rPr>
          <w:rFonts w:ascii="Symbol" w:eastAsia="Symbol" w:hAnsi="Symbol" w:cs="Symbol"/>
          <w:color w:val="00000A"/>
        </w:rPr>
      </w:pPr>
      <w:r>
        <w:rPr>
          <w:rFonts w:eastAsia="Times New Roman"/>
          <w:b/>
          <w:bCs/>
          <w:color w:val="00000A"/>
        </w:rPr>
        <w:t xml:space="preserve">Niska wrażliwość: </w:t>
      </w:r>
      <w:r>
        <w:rPr>
          <w:rFonts w:eastAsia="Times New Roman"/>
          <w:color w:val="00000A"/>
        </w:rPr>
        <w:t>obniżenie komfortu życia ludzi; pojedyncze przypadki poszkodowanych;</w:t>
      </w:r>
      <w:r>
        <w:rPr>
          <w:rFonts w:eastAsia="Times New Roman"/>
          <w:b/>
          <w:bCs/>
          <w:color w:val="00000A"/>
        </w:rPr>
        <w:t xml:space="preserve"> </w:t>
      </w:r>
      <w:r>
        <w:rPr>
          <w:rFonts w:eastAsia="Times New Roman"/>
          <w:color w:val="00000A"/>
        </w:rPr>
        <w:t>minimalne straty finansowe; minimalne zakłócenia w funkcjonowaniu miasta;</w:t>
      </w:r>
    </w:p>
    <w:p w:rsidR="00F36D1A" w:rsidRDefault="00F36D1A" w:rsidP="00CA25D6">
      <w:pPr>
        <w:spacing w:line="55" w:lineRule="exact"/>
        <w:jc w:val="both"/>
        <w:rPr>
          <w:rFonts w:ascii="Symbol" w:eastAsia="Symbol" w:hAnsi="Symbol" w:cs="Symbol"/>
          <w:color w:val="00000A"/>
        </w:rPr>
      </w:pPr>
    </w:p>
    <w:p w:rsidR="00F36D1A" w:rsidRDefault="00583A8C" w:rsidP="00CA25D6">
      <w:pPr>
        <w:numPr>
          <w:ilvl w:val="0"/>
          <w:numId w:val="10"/>
        </w:numPr>
        <w:tabs>
          <w:tab w:val="left" w:pos="704"/>
        </w:tabs>
        <w:spacing w:line="263" w:lineRule="auto"/>
        <w:ind w:left="704" w:right="20" w:hanging="346"/>
        <w:jc w:val="both"/>
        <w:rPr>
          <w:rFonts w:ascii="Symbol" w:eastAsia="Symbol" w:hAnsi="Symbol" w:cs="Symbol"/>
          <w:color w:val="00000A"/>
        </w:rPr>
      </w:pPr>
      <w:r>
        <w:rPr>
          <w:rFonts w:eastAsia="Times New Roman"/>
          <w:b/>
          <w:bCs/>
          <w:color w:val="00000A"/>
        </w:rPr>
        <w:t xml:space="preserve">Średnia wrażliwość: </w:t>
      </w:r>
      <w:r>
        <w:rPr>
          <w:rFonts w:eastAsia="Times New Roman"/>
          <w:color w:val="00000A"/>
        </w:rPr>
        <w:t>zagrożenie zdrowia ludzi; znacząca liczba poszkodowanych; znaczące</w:t>
      </w:r>
      <w:r>
        <w:rPr>
          <w:rFonts w:eastAsia="Times New Roman"/>
          <w:b/>
          <w:bCs/>
          <w:color w:val="00000A"/>
        </w:rPr>
        <w:t xml:space="preserve"> </w:t>
      </w:r>
      <w:r>
        <w:rPr>
          <w:rFonts w:eastAsia="Times New Roman"/>
          <w:color w:val="00000A"/>
        </w:rPr>
        <w:t>straty finansowe; znaczące zakłócenia w funkcjonowaniu miasta;</w:t>
      </w:r>
    </w:p>
    <w:p w:rsidR="00F36D1A" w:rsidRDefault="00F36D1A" w:rsidP="00CA25D6">
      <w:pPr>
        <w:spacing w:line="52" w:lineRule="exact"/>
        <w:jc w:val="both"/>
        <w:rPr>
          <w:rFonts w:ascii="Symbol" w:eastAsia="Symbol" w:hAnsi="Symbol" w:cs="Symbol"/>
          <w:color w:val="00000A"/>
        </w:rPr>
      </w:pPr>
    </w:p>
    <w:p w:rsidR="00F36D1A" w:rsidRDefault="00583A8C" w:rsidP="00CA25D6">
      <w:pPr>
        <w:numPr>
          <w:ilvl w:val="0"/>
          <w:numId w:val="10"/>
        </w:numPr>
        <w:tabs>
          <w:tab w:val="left" w:pos="704"/>
        </w:tabs>
        <w:spacing w:line="260" w:lineRule="auto"/>
        <w:ind w:left="704" w:right="20" w:hanging="346"/>
        <w:jc w:val="both"/>
        <w:rPr>
          <w:rFonts w:ascii="Symbol" w:eastAsia="Symbol" w:hAnsi="Symbol" w:cs="Symbol"/>
          <w:color w:val="00000A"/>
        </w:rPr>
      </w:pPr>
      <w:r>
        <w:rPr>
          <w:rFonts w:eastAsia="Times New Roman"/>
          <w:b/>
          <w:bCs/>
          <w:color w:val="00000A"/>
        </w:rPr>
        <w:t xml:space="preserve">Wysoka wrażliwość: </w:t>
      </w:r>
      <w:r>
        <w:rPr>
          <w:rFonts w:eastAsia="Times New Roman"/>
          <w:color w:val="00000A"/>
        </w:rPr>
        <w:t>pojawienie się ofiar śmiertelnych; wysoka liczba poszkodowanych;</w:t>
      </w:r>
      <w:r>
        <w:rPr>
          <w:rFonts w:eastAsia="Times New Roman"/>
          <w:b/>
          <w:bCs/>
          <w:color w:val="00000A"/>
        </w:rPr>
        <w:t xml:space="preserve"> </w:t>
      </w:r>
      <w:r>
        <w:rPr>
          <w:rFonts w:eastAsia="Times New Roman"/>
          <w:color w:val="00000A"/>
        </w:rPr>
        <w:t>wysokie straty finansowe; uniemożliwienie funkcjonowania miasta.</w:t>
      </w:r>
    </w:p>
    <w:p w:rsidR="00F36D1A" w:rsidRDefault="00F36D1A" w:rsidP="00CA25D6">
      <w:pPr>
        <w:spacing w:line="30" w:lineRule="exact"/>
        <w:jc w:val="both"/>
        <w:rPr>
          <w:sz w:val="20"/>
          <w:szCs w:val="20"/>
        </w:rPr>
      </w:pPr>
    </w:p>
    <w:p w:rsidR="00F36D1A" w:rsidRDefault="00583A8C" w:rsidP="00CA25D6">
      <w:pPr>
        <w:ind w:left="364"/>
        <w:jc w:val="both"/>
        <w:rPr>
          <w:sz w:val="20"/>
          <w:szCs w:val="20"/>
        </w:rPr>
      </w:pPr>
      <w:r>
        <w:rPr>
          <w:rFonts w:eastAsia="Times New Roman"/>
          <w:color w:val="00000A"/>
        </w:rPr>
        <w:t>Ocenę wrażliwości wypracowano wspólnie z przedstawicielami miasta.</w:t>
      </w:r>
    </w:p>
    <w:p w:rsidR="00F36D1A" w:rsidRDefault="00F36D1A">
      <w:pPr>
        <w:spacing w:line="181" w:lineRule="exact"/>
        <w:rPr>
          <w:sz w:val="20"/>
          <w:szCs w:val="20"/>
        </w:rPr>
      </w:pPr>
    </w:p>
    <w:p w:rsidR="00F36D1A" w:rsidRDefault="00583A8C">
      <w:pPr>
        <w:numPr>
          <w:ilvl w:val="0"/>
          <w:numId w:val="11"/>
        </w:numPr>
        <w:tabs>
          <w:tab w:val="left" w:pos="364"/>
        </w:tabs>
        <w:spacing w:line="282" w:lineRule="auto"/>
        <w:ind w:left="364" w:hanging="364"/>
        <w:jc w:val="both"/>
        <w:rPr>
          <w:rFonts w:eastAsia="Times New Roman"/>
          <w:color w:val="00000A"/>
        </w:rPr>
      </w:pPr>
      <w:r>
        <w:rPr>
          <w:rFonts w:eastAsia="Times New Roman"/>
          <w:color w:val="00000A"/>
          <w:u w:val="single"/>
        </w:rPr>
        <w:t>Określenie potencjału adaptacyjnego</w:t>
      </w:r>
      <w:r>
        <w:rPr>
          <w:rFonts w:eastAsia="Times New Roman"/>
          <w:color w:val="00000A"/>
        </w:rPr>
        <w:t xml:space="preserve"> </w:t>
      </w:r>
      <w:r>
        <w:rPr>
          <w:rFonts w:eastAsia="Times New Roman"/>
          <w:color w:val="00000A"/>
          <w:u w:val="single"/>
        </w:rPr>
        <w:t>miasta</w:t>
      </w:r>
      <w:r>
        <w:rPr>
          <w:rFonts w:eastAsia="Times New Roman"/>
          <w:color w:val="00000A"/>
        </w:rPr>
        <w:t xml:space="preserve"> do radzenia sobie w sytuacji zagrożenia zjawiskami ekstremalnymi. Potencjał adaptacyjny został określony w pięciu kategoriach zasobów: finansowych, ludzkich, infrastrukturalnych, instytucjonalnych i wiedzy. Zasoby te są kluczowe</w:t>
      </w:r>
    </w:p>
    <w:p w:rsidR="00F36D1A" w:rsidRDefault="00F36D1A">
      <w:pPr>
        <w:spacing w:line="20" w:lineRule="exact"/>
        <w:rPr>
          <w:sz w:val="20"/>
          <w:szCs w:val="20"/>
        </w:rPr>
      </w:pPr>
    </w:p>
    <w:p w:rsidR="00F36D1A" w:rsidRDefault="00583A8C">
      <w:pPr>
        <w:spacing w:line="286" w:lineRule="auto"/>
        <w:ind w:left="364"/>
        <w:jc w:val="both"/>
        <w:rPr>
          <w:sz w:val="20"/>
          <w:szCs w:val="20"/>
        </w:rPr>
      </w:pPr>
      <w:r>
        <w:rPr>
          <w:rFonts w:eastAsia="Times New Roman"/>
          <w:color w:val="00000A"/>
        </w:rPr>
        <w:t xml:space="preserve">w podejmowaniu działań adaptacyjnych, zarówno planowanych i długoterminowych, jak </w:t>
      </w:r>
      <w:r w:rsidR="006A5538">
        <w:rPr>
          <w:rFonts w:eastAsia="Times New Roman"/>
          <w:color w:val="00000A"/>
        </w:rPr>
        <w:br/>
      </w:r>
      <w:r>
        <w:rPr>
          <w:rFonts w:eastAsia="Times New Roman"/>
          <w:color w:val="00000A"/>
        </w:rPr>
        <w:t xml:space="preserve">i w reakcji na nagłe, nawet niespodziewane zagrożenie. Zasoby te są także niezbędne do radzenia sobie z negatywnymi skutkami zmian klimatu, jak i do wykorzystania szans, jakie powstają </w:t>
      </w:r>
      <w:r w:rsidR="006A5538">
        <w:rPr>
          <w:rFonts w:eastAsia="Times New Roman"/>
          <w:color w:val="00000A"/>
        </w:rPr>
        <w:br/>
      </w:r>
      <w:r>
        <w:rPr>
          <w:rFonts w:eastAsia="Times New Roman"/>
          <w:color w:val="00000A"/>
        </w:rPr>
        <w:t xml:space="preserve">w zmieniających się warunkach. Należy także podkreślić, że zdolności adaptacyjne miasta, a więc na poziomie lokalnym, mogą być różne od tych zdolności na poziomie kraju, jednocześnie potencjał adaptacyjny lokalnych systemów jest zależny od tych na poziomie kraju i regionu </w:t>
      </w:r>
      <w:r w:rsidR="006A5538">
        <w:rPr>
          <w:rFonts w:eastAsia="Times New Roman"/>
          <w:color w:val="00000A"/>
        </w:rPr>
        <w:br/>
      </w:r>
      <w:r>
        <w:rPr>
          <w:rFonts w:eastAsia="Times New Roman"/>
          <w:color w:val="00000A"/>
        </w:rPr>
        <w:t>(w szczególności w kontekście sytuacji ekonomicznej kraju oraz otoczenia prawnego, w którym miasto funkcjonuje).</w:t>
      </w:r>
    </w:p>
    <w:p w:rsidR="00F36D1A" w:rsidRDefault="00F36D1A">
      <w:pPr>
        <w:spacing w:line="15" w:lineRule="exact"/>
        <w:rPr>
          <w:sz w:val="20"/>
          <w:szCs w:val="20"/>
        </w:rPr>
      </w:pPr>
    </w:p>
    <w:p w:rsidR="00F36D1A" w:rsidRDefault="00583A8C">
      <w:pPr>
        <w:spacing w:line="285" w:lineRule="auto"/>
        <w:ind w:left="364"/>
        <w:jc w:val="both"/>
        <w:rPr>
          <w:sz w:val="20"/>
          <w:szCs w:val="20"/>
        </w:rPr>
      </w:pPr>
      <w:r>
        <w:rPr>
          <w:rFonts w:eastAsia="Times New Roman"/>
          <w:color w:val="00000A"/>
        </w:rPr>
        <w:t>W określeniu potencjału adaptacyjnego, oprócz dostępnych danych statystycznych wykorzystano wyniki ankiety dotyczącej wymienionych zasobów, która została wypełniona przez przedstawicieli urzędu miasta. Ocena potencjału adaptacyjnego miasta została także wykorzystana w planowaniu działań adaptacyjnych: zidentyfikowane braki w zasobach będą przedmiotem działań adaptacyjnych.</w:t>
      </w:r>
    </w:p>
    <w:p w:rsidR="00F36D1A" w:rsidRDefault="00F36D1A">
      <w:pPr>
        <w:spacing w:line="138" w:lineRule="exact"/>
        <w:rPr>
          <w:sz w:val="20"/>
          <w:szCs w:val="20"/>
        </w:rPr>
      </w:pPr>
    </w:p>
    <w:p w:rsidR="00F36D1A" w:rsidRDefault="00583A8C">
      <w:pPr>
        <w:numPr>
          <w:ilvl w:val="0"/>
          <w:numId w:val="12"/>
        </w:numPr>
        <w:tabs>
          <w:tab w:val="left" w:pos="364"/>
        </w:tabs>
        <w:spacing w:line="286" w:lineRule="auto"/>
        <w:ind w:left="364" w:hanging="364"/>
        <w:jc w:val="both"/>
        <w:rPr>
          <w:rFonts w:eastAsia="Times New Roman"/>
          <w:color w:val="00000A"/>
        </w:rPr>
      </w:pPr>
      <w:r>
        <w:rPr>
          <w:rFonts w:eastAsia="Times New Roman"/>
          <w:color w:val="00000A"/>
          <w:u w:val="single"/>
        </w:rPr>
        <w:t>Ocena</w:t>
      </w:r>
      <w:r>
        <w:rPr>
          <w:rFonts w:eastAsia="Times New Roman"/>
          <w:color w:val="00000A"/>
        </w:rPr>
        <w:t xml:space="preserve"> </w:t>
      </w:r>
      <w:r>
        <w:rPr>
          <w:rFonts w:eastAsia="Times New Roman"/>
          <w:color w:val="00000A"/>
          <w:u w:val="single"/>
        </w:rPr>
        <w:t>podatności</w:t>
      </w:r>
      <w:r>
        <w:rPr>
          <w:rFonts w:eastAsia="Times New Roman"/>
          <w:color w:val="00000A"/>
        </w:rPr>
        <w:t xml:space="preserve"> </w:t>
      </w:r>
      <w:r>
        <w:rPr>
          <w:rFonts w:eastAsia="Times New Roman"/>
          <w:color w:val="00000A"/>
          <w:u w:val="single"/>
        </w:rPr>
        <w:t>miasta na zmiany klimatu</w:t>
      </w:r>
      <w:r>
        <w:rPr>
          <w:rFonts w:eastAsia="Times New Roman"/>
          <w:color w:val="00000A"/>
        </w:rPr>
        <w:t>. Ocena podatności stanowi wypadkową oceny wrażliwości i potencjału adaptacyjnego miasta i pozwala na ustalenie, które ze zjawisk klimatycznych stanowią dla miasta największe zagrożenie. Podatność miasta na poszczególne zjawiska klimatyczne oceniana jest w skali jaką zastosowano w ocenie wrażliwości. Potencjał adaptacyjny miasta może być wystarczający do zredukowania niekorzystnego wpływu zjawisk klimatycznych na miasto (wówczas podatność miasta może być oceniona jako mniejsza, niż wynika to z oceny wrażliwości) lub potencjał adaptacyjny miasta jest niewystarczający do zredukowania niekorzystnego wpływu zjawisk klimatycznych na miasto (wówczas ocena podatności miasta pozostaje na tym samym poziomie, co ocena wrażliwości).</w:t>
      </w:r>
    </w:p>
    <w:p w:rsidR="00F36D1A" w:rsidRDefault="00F36D1A">
      <w:pPr>
        <w:spacing w:line="138" w:lineRule="exact"/>
        <w:rPr>
          <w:rFonts w:eastAsia="Times New Roman"/>
          <w:color w:val="00000A"/>
        </w:rPr>
      </w:pPr>
    </w:p>
    <w:p w:rsidR="00F36D1A" w:rsidRDefault="00583A8C">
      <w:pPr>
        <w:numPr>
          <w:ilvl w:val="0"/>
          <w:numId w:val="12"/>
        </w:numPr>
        <w:tabs>
          <w:tab w:val="left" w:pos="364"/>
        </w:tabs>
        <w:spacing w:line="282" w:lineRule="auto"/>
        <w:ind w:left="364" w:hanging="364"/>
        <w:jc w:val="both"/>
        <w:rPr>
          <w:rFonts w:eastAsia="Times New Roman"/>
          <w:i/>
          <w:iCs/>
          <w:color w:val="00000A"/>
        </w:rPr>
      </w:pPr>
      <w:r>
        <w:rPr>
          <w:rFonts w:eastAsia="Times New Roman"/>
          <w:color w:val="00000A"/>
          <w:u w:val="single"/>
        </w:rPr>
        <w:t>Analiza ryzyka</w:t>
      </w:r>
      <w:r>
        <w:rPr>
          <w:rFonts w:eastAsia="Times New Roman"/>
          <w:color w:val="00000A"/>
        </w:rPr>
        <w:t>. W analizie ryzyka uwzględniono tendencje prognozowanych zmian w zjawiskach klimatycznych oraz ich skutki. Analiza miała na celu ustalenie, które ze zidentyfikowanych zagrożeń wymagają najpilniejszych działań adaptacyjnych. Ryzyko oceniane jest w skali:</w:t>
      </w:r>
    </w:p>
    <w:p w:rsidR="00F36D1A" w:rsidRDefault="00F36D1A">
      <w:pPr>
        <w:spacing w:line="37" w:lineRule="exact"/>
        <w:rPr>
          <w:rFonts w:eastAsia="Times New Roman"/>
          <w:i/>
          <w:iCs/>
          <w:color w:val="00000A"/>
        </w:rPr>
      </w:pPr>
    </w:p>
    <w:p w:rsidR="00F36D1A" w:rsidRDefault="00583A8C">
      <w:pPr>
        <w:numPr>
          <w:ilvl w:val="1"/>
          <w:numId w:val="12"/>
        </w:numPr>
        <w:tabs>
          <w:tab w:val="left" w:pos="704"/>
        </w:tabs>
        <w:spacing w:line="260" w:lineRule="auto"/>
        <w:ind w:left="704" w:right="20" w:hanging="346"/>
        <w:rPr>
          <w:rFonts w:ascii="Symbol" w:eastAsia="Symbol" w:hAnsi="Symbol" w:cs="Symbol"/>
          <w:color w:val="00000A"/>
        </w:rPr>
      </w:pPr>
      <w:r>
        <w:rPr>
          <w:rFonts w:eastAsia="Times New Roman"/>
          <w:b/>
          <w:bCs/>
          <w:color w:val="00000A"/>
        </w:rPr>
        <w:t xml:space="preserve">Bardzo wysoki priorytet </w:t>
      </w:r>
      <w:r>
        <w:rPr>
          <w:rFonts w:eastAsia="Times New Roman"/>
          <w:color w:val="00000A"/>
        </w:rPr>
        <w:t>–</w:t>
      </w:r>
      <w:r>
        <w:rPr>
          <w:rFonts w:eastAsia="Times New Roman"/>
          <w:b/>
          <w:bCs/>
          <w:color w:val="00000A"/>
        </w:rPr>
        <w:t xml:space="preserve"> </w:t>
      </w:r>
      <w:r>
        <w:rPr>
          <w:rFonts w:eastAsia="Times New Roman"/>
          <w:color w:val="00000A"/>
        </w:rPr>
        <w:t>wskazuje zagrożenia wymagające bezwzględnego wdrożenia</w:t>
      </w:r>
      <w:r>
        <w:rPr>
          <w:rFonts w:eastAsia="Times New Roman"/>
          <w:b/>
          <w:bCs/>
          <w:color w:val="00000A"/>
        </w:rPr>
        <w:t xml:space="preserve"> </w:t>
      </w:r>
      <w:r>
        <w:rPr>
          <w:rFonts w:eastAsia="Times New Roman"/>
          <w:color w:val="00000A"/>
        </w:rPr>
        <w:t>działań adaptacyjnych, najszybciej jak to możliwe</w:t>
      </w:r>
    </w:p>
    <w:p w:rsidR="00F36D1A" w:rsidRDefault="00583A8C">
      <w:pPr>
        <w:spacing w:line="20" w:lineRule="exact"/>
        <w:rPr>
          <w:sz w:val="20"/>
          <w:szCs w:val="20"/>
        </w:rPr>
      </w:pPr>
      <w:r>
        <w:rPr>
          <w:noProof/>
          <w:sz w:val="20"/>
          <w:szCs w:val="20"/>
        </w:rPr>
        <w:drawing>
          <wp:anchor distT="0" distB="0" distL="114300" distR="114300" simplePos="0" relativeHeight="251596288" behindDoc="1" locked="0" layoutInCell="0" allowOverlap="1">
            <wp:simplePos x="0" y="0"/>
            <wp:positionH relativeFrom="column">
              <wp:posOffset>-17780</wp:posOffset>
            </wp:positionH>
            <wp:positionV relativeFrom="paragraph">
              <wp:posOffset>473075</wp:posOffset>
            </wp:positionV>
            <wp:extent cx="5798820" cy="63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type w:val="continuous"/>
          <w:pgSz w:w="11900" w:h="16838"/>
          <w:pgMar w:top="1161" w:right="1406" w:bottom="151" w:left="1416" w:header="0" w:footer="0" w:gutter="0"/>
          <w:cols w:space="708" w:equalWidth="0">
            <w:col w:w="9084"/>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367" w:lineRule="exact"/>
        <w:rPr>
          <w:sz w:val="20"/>
          <w:szCs w:val="20"/>
        </w:rPr>
      </w:pPr>
    </w:p>
    <w:p w:rsidR="00F36D1A" w:rsidRDefault="00583A8C">
      <w:pPr>
        <w:ind w:right="-363"/>
        <w:jc w:val="center"/>
        <w:rPr>
          <w:sz w:val="20"/>
          <w:szCs w:val="20"/>
        </w:rPr>
      </w:pPr>
      <w:r>
        <w:rPr>
          <w:rFonts w:eastAsia="Times New Roman"/>
          <w:color w:val="0070C0"/>
          <w:sz w:val="24"/>
          <w:szCs w:val="24"/>
        </w:rPr>
        <w:t>14</w:t>
      </w:r>
    </w:p>
    <w:p w:rsidR="00F36D1A" w:rsidRDefault="00F36D1A">
      <w:pPr>
        <w:sectPr w:rsidR="00F36D1A">
          <w:type w:val="continuous"/>
          <w:pgSz w:w="11900" w:h="16838"/>
          <w:pgMar w:top="1161" w:right="1406" w:bottom="151" w:left="1416" w:header="0" w:footer="0" w:gutter="0"/>
          <w:cols w:space="708" w:equalWidth="0">
            <w:col w:w="9084"/>
          </w:cols>
        </w:sectPr>
      </w:pPr>
    </w:p>
    <w:p w:rsidR="00F36D1A" w:rsidRDefault="00583A8C">
      <w:pPr>
        <w:ind w:left="3684"/>
        <w:rPr>
          <w:sz w:val="20"/>
          <w:szCs w:val="20"/>
        </w:rPr>
      </w:pPr>
      <w:bookmarkStart w:id="13" w:name="page15"/>
      <w:bookmarkEnd w:id="13"/>
      <w:r>
        <w:rPr>
          <w:rFonts w:eastAsia="Times New Roman"/>
          <w:i/>
          <w:iCs/>
          <w:noProof/>
          <w:color w:val="0070C0"/>
          <w:sz w:val="17"/>
          <w:szCs w:val="17"/>
        </w:rPr>
        <w:lastRenderedPageBreak/>
        <w:drawing>
          <wp:anchor distT="0" distB="0" distL="114300" distR="114300" simplePos="0" relativeHeight="251597312"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7"/>
          <w:szCs w:val="17"/>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598336" behindDoc="1" locked="0" layoutInCell="0" allowOverlap="1">
            <wp:simplePos x="0" y="0"/>
            <wp:positionH relativeFrom="column">
              <wp:posOffset>-17780</wp:posOffset>
            </wp:positionH>
            <wp:positionV relativeFrom="paragraph">
              <wp:posOffset>17780</wp:posOffset>
            </wp:positionV>
            <wp:extent cx="5798820" cy="6350"/>
            <wp:effectExtent l="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61" w:right="1406" w:bottom="151" w:left="1416" w:header="0" w:footer="0" w:gutter="0"/>
          <w:cols w:space="708" w:equalWidth="0">
            <w:col w:w="9084"/>
          </w:cols>
        </w:sectPr>
      </w:pPr>
    </w:p>
    <w:p w:rsidR="00F36D1A" w:rsidRDefault="00F36D1A">
      <w:pPr>
        <w:spacing w:line="284" w:lineRule="exact"/>
        <w:rPr>
          <w:sz w:val="20"/>
          <w:szCs w:val="20"/>
        </w:rPr>
      </w:pPr>
    </w:p>
    <w:p w:rsidR="00F36D1A" w:rsidRDefault="00583A8C" w:rsidP="00CA25D6">
      <w:pPr>
        <w:numPr>
          <w:ilvl w:val="0"/>
          <w:numId w:val="13"/>
        </w:numPr>
        <w:tabs>
          <w:tab w:val="left" w:pos="704"/>
        </w:tabs>
        <w:spacing w:line="260" w:lineRule="auto"/>
        <w:ind w:left="704" w:right="20" w:hanging="346"/>
        <w:jc w:val="both"/>
        <w:rPr>
          <w:rFonts w:ascii="Symbol" w:eastAsia="Symbol" w:hAnsi="Symbol" w:cs="Symbol"/>
          <w:color w:val="00000A"/>
        </w:rPr>
      </w:pPr>
      <w:r>
        <w:rPr>
          <w:rFonts w:eastAsia="Times New Roman"/>
          <w:b/>
          <w:bCs/>
          <w:color w:val="00000A"/>
        </w:rPr>
        <w:t xml:space="preserve">Wysoki priorytet </w:t>
      </w:r>
      <w:r>
        <w:rPr>
          <w:rFonts w:eastAsia="Times New Roman"/>
          <w:color w:val="00000A"/>
        </w:rPr>
        <w:t>– wskazuje zagrożenia wymagające wdrożenia działań adaptacyjnych</w:t>
      </w:r>
      <w:r>
        <w:rPr>
          <w:rFonts w:eastAsia="Times New Roman"/>
          <w:b/>
          <w:bCs/>
          <w:color w:val="00000A"/>
        </w:rPr>
        <w:t xml:space="preserve"> </w:t>
      </w:r>
      <w:r w:rsidR="006A5538">
        <w:rPr>
          <w:rFonts w:eastAsia="Times New Roman"/>
          <w:b/>
          <w:bCs/>
          <w:color w:val="00000A"/>
        </w:rPr>
        <w:br/>
      </w:r>
      <w:r>
        <w:rPr>
          <w:rFonts w:eastAsia="Times New Roman"/>
          <w:color w:val="00000A"/>
        </w:rPr>
        <w:t>w horyzoncie 2025-2030</w:t>
      </w:r>
    </w:p>
    <w:p w:rsidR="00F36D1A" w:rsidRDefault="00F36D1A" w:rsidP="00CA25D6">
      <w:pPr>
        <w:spacing w:line="57" w:lineRule="exact"/>
        <w:jc w:val="both"/>
        <w:rPr>
          <w:rFonts w:ascii="Symbol" w:eastAsia="Symbol" w:hAnsi="Symbol" w:cs="Symbol"/>
          <w:color w:val="00000A"/>
        </w:rPr>
      </w:pPr>
    </w:p>
    <w:p w:rsidR="00F36D1A" w:rsidRDefault="00583A8C" w:rsidP="00CA25D6">
      <w:pPr>
        <w:numPr>
          <w:ilvl w:val="0"/>
          <w:numId w:val="13"/>
        </w:numPr>
        <w:tabs>
          <w:tab w:val="left" w:pos="704"/>
        </w:tabs>
        <w:spacing w:line="260" w:lineRule="auto"/>
        <w:ind w:left="704" w:right="20" w:hanging="346"/>
        <w:jc w:val="both"/>
        <w:rPr>
          <w:rFonts w:ascii="Symbol" w:eastAsia="Symbol" w:hAnsi="Symbol" w:cs="Symbol"/>
          <w:color w:val="00000A"/>
        </w:rPr>
      </w:pPr>
      <w:r>
        <w:rPr>
          <w:rFonts w:eastAsia="Times New Roman"/>
          <w:b/>
          <w:bCs/>
          <w:color w:val="00000A"/>
        </w:rPr>
        <w:t xml:space="preserve">Średni priorytet </w:t>
      </w:r>
      <w:r>
        <w:rPr>
          <w:rFonts w:eastAsia="Times New Roman"/>
          <w:color w:val="00000A"/>
        </w:rPr>
        <w:t>– wskazuje zagrożenia wymagające działań adaptacyjnych, które mogą być</w:t>
      </w:r>
      <w:r>
        <w:rPr>
          <w:rFonts w:eastAsia="Times New Roman"/>
          <w:b/>
          <w:bCs/>
          <w:color w:val="00000A"/>
        </w:rPr>
        <w:t xml:space="preserve"> </w:t>
      </w:r>
      <w:r>
        <w:rPr>
          <w:rFonts w:eastAsia="Times New Roman"/>
          <w:color w:val="00000A"/>
        </w:rPr>
        <w:t>wdrażane w horyzoncie dłuższym niż 2025-2030</w:t>
      </w:r>
    </w:p>
    <w:p w:rsidR="00F36D1A" w:rsidRDefault="00F36D1A" w:rsidP="00CA25D6">
      <w:pPr>
        <w:spacing w:line="27" w:lineRule="exact"/>
        <w:jc w:val="both"/>
        <w:rPr>
          <w:rFonts w:ascii="Symbol" w:eastAsia="Symbol" w:hAnsi="Symbol" w:cs="Symbol"/>
          <w:color w:val="00000A"/>
        </w:rPr>
      </w:pPr>
    </w:p>
    <w:p w:rsidR="00F36D1A" w:rsidRDefault="00583A8C" w:rsidP="00CA25D6">
      <w:pPr>
        <w:numPr>
          <w:ilvl w:val="0"/>
          <w:numId w:val="13"/>
        </w:numPr>
        <w:tabs>
          <w:tab w:val="left" w:pos="704"/>
        </w:tabs>
        <w:ind w:left="704" w:hanging="346"/>
        <w:jc w:val="both"/>
        <w:rPr>
          <w:rFonts w:ascii="Symbol" w:eastAsia="Symbol" w:hAnsi="Symbol" w:cs="Symbol"/>
          <w:color w:val="00000A"/>
        </w:rPr>
      </w:pPr>
      <w:r>
        <w:rPr>
          <w:rFonts w:eastAsia="Times New Roman"/>
          <w:b/>
          <w:bCs/>
          <w:color w:val="00000A"/>
        </w:rPr>
        <w:t xml:space="preserve">Niski priorytet </w:t>
      </w:r>
      <w:r>
        <w:rPr>
          <w:rFonts w:eastAsia="Times New Roman"/>
          <w:color w:val="00000A"/>
        </w:rPr>
        <w:t>– wskazuje zjawiska, które nie będą wymagały podejmowania działań.</w:t>
      </w:r>
    </w:p>
    <w:p w:rsidR="00F36D1A" w:rsidRDefault="00F36D1A" w:rsidP="00CA25D6">
      <w:pPr>
        <w:spacing w:line="183" w:lineRule="exact"/>
        <w:jc w:val="both"/>
        <w:rPr>
          <w:sz w:val="20"/>
          <w:szCs w:val="20"/>
        </w:rPr>
      </w:pPr>
    </w:p>
    <w:p w:rsidR="00F36D1A" w:rsidRDefault="00583A8C" w:rsidP="00CA25D6">
      <w:pPr>
        <w:tabs>
          <w:tab w:val="left" w:pos="343"/>
        </w:tabs>
        <w:spacing w:line="282" w:lineRule="auto"/>
        <w:ind w:left="364" w:hanging="359"/>
        <w:jc w:val="both"/>
        <w:rPr>
          <w:sz w:val="20"/>
          <w:szCs w:val="20"/>
        </w:rPr>
      </w:pPr>
      <w:r>
        <w:rPr>
          <w:rFonts w:eastAsia="Times New Roman"/>
          <w:color w:val="00000A"/>
        </w:rPr>
        <w:t>6)</w:t>
      </w:r>
      <w:r>
        <w:rPr>
          <w:sz w:val="20"/>
          <w:szCs w:val="20"/>
        </w:rPr>
        <w:tab/>
      </w:r>
      <w:r>
        <w:rPr>
          <w:rFonts w:eastAsia="Times New Roman"/>
          <w:color w:val="00000A"/>
          <w:u w:val="single"/>
        </w:rPr>
        <w:t>Określenie</w:t>
      </w:r>
      <w:r>
        <w:rPr>
          <w:rFonts w:eastAsia="Times New Roman"/>
          <w:color w:val="00000A"/>
        </w:rPr>
        <w:t xml:space="preserve"> </w:t>
      </w:r>
      <w:r>
        <w:rPr>
          <w:rFonts w:eastAsia="Times New Roman"/>
          <w:color w:val="00000A"/>
          <w:u w:val="single"/>
        </w:rPr>
        <w:t>wizji miasta i celu głównego Strategii</w:t>
      </w:r>
      <w:r>
        <w:rPr>
          <w:rFonts w:eastAsia="Times New Roman"/>
          <w:color w:val="00000A"/>
        </w:rPr>
        <w:t xml:space="preserve">. Wizja miasta została ustalona wspólnie </w:t>
      </w:r>
      <w:r w:rsidR="006A5538">
        <w:rPr>
          <w:rFonts w:eastAsia="Times New Roman"/>
          <w:color w:val="00000A"/>
        </w:rPr>
        <w:br/>
      </w:r>
      <w:r>
        <w:rPr>
          <w:rFonts w:eastAsia="Times New Roman"/>
          <w:color w:val="00000A"/>
        </w:rPr>
        <w:t>z przedstawicielami miasta i nawiązuje do polityki rozwoju miasta wyrażonej w dokumentach strategicznych i planistycznych miasta.</w:t>
      </w:r>
    </w:p>
    <w:p w:rsidR="00F36D1A" w:rsidRDefault="00F36D1A" w:rsidP="00CA25D6">
      <w:pPr>
        <w:spacing w:line="138" w:lineRule="exact"/>
        <w:jc w:val="both"/>
        <w:rPr>
          <w:sz w:val="20"/>
          <w:szCs w:val="20"/>
        </w:rPr>
      </w:pPr>
    </w:p>
    <w:p w:rsidR="00F36D1A" w:rsidRDefault="00583A8C" w:rsidP="00CA25D6">
      <w:pPr>
        <w:numPr>
          <w:ilvl w:val="0"/>
          <w:numId w:val="14"/>
        </w:numPr>
        <w:tabs>
          <w:tab w:val="left" w:pos="364"/>
        </w:tabs>
        <w:spacing w:line="282" w:lineRule="auto"/>
        <w:ind w:left="364" w:hanging="364"/>
        <w:jc w:val="both"/>
        <w:rPr>
          <w:rFonts w:eastAsia="Times New Roman"/>
          <w:color w:val="00000A"/>
        </w:rPr>
      </w:pPr>
      <w:r>
        <w:rPr>
          <w:rFonts w:eastAsia="Times New Roman"/>
          <w:color w:val="00000A"/>
          <w:u w:val="single"/>
        </w:rPr>
        <w:t>Określenie</w:t>
      </w:r>
      <w:r>
        <w:rPr>
          <w:rFonts w:eastAsia="Times New Roman"/>
          <w:color w:val="00000A"/>
        </w:rPr>
        <w:t xml:space="preserve"> </w:t>
      </w:r>
      <w:r>
        <w:rPr>
          <w:rFonts w:eastAsia="Times New Roman"/>
          <w:color w:val="00000A"/>
          <w:u w:val="single"/>
        </w:rPr>
        <w:t>celów szczegółowych i działań adaptacyjnych</w:t>
      </w:r>
      <w:r>
        <w:rPr>
          <w:rFonts w:eastAsia="Times New Roman"/>
          <w:color w:val="00000A"/>
        </w:rPr>
        <w:t>. Cele szczegółowe Strategii są odpowiedzią na rozpoznane zagrożenia związane ze zmianami klimatu. Dla zrealizowania wskazanych celów sformułowane zostały działania adaptacyjne z zakresu:</w:t>
      </w:r>
    </w:p>
    <w:p w:rsidR="00F36D1A" w:rsidRDefault="00F36D1A" w:rsidP="00CA25D6">
      <w:pPr>
        <w:spacing w:line="8" w:lineRule="exact"/>
        <w:jc w:val="both"/>
        <w:rPr>
          <w:rFonts w:eastAsia="Times New Roman"/>
          <w:color w:val="00000A"/>
        </w:rPr>
      </w:pPr>
    </w:p>
    <w:p w:rsidR="00F36D1A" w:rsidRDefault="00583A8C" w:rsidP="00CA25D6">
      <w:pPr>
        <w:numPr>
          <w:ilvl w:val="1"/>
          <w:numId w:val="14"/>
        </w:numPr>
        <w:tabs>
          <w:tab w:val="left" w:pos="704"/>
        </w:tabs>
        <w:ind w:left="704" w:hanging="346"/>
        <w:jc w:val="both"/>
        <w:rPr>
          <w:rFonts w:ascii="Symbol" w:eastAsia="Symbol" w:hAnsi="Symbol" w:cs="Symbol"/>
          <w:color w:val="00000A"/>
        </w:rPr>
      </w:pPr>
      <w:r>
        <w:rPr>
          <w:rFonts w:eastAsia="Times New Roman"/>
          <w:color w:val="00000A"/>
        </w:rPr>
        <w:t>informowania i ostrzegania o zagrożeniach,</w:t>
      </w:r>
    </w:p>
    <w:p w:rsidR="00F36D1A" w:rsidRDefault="00F36D1A" w:rsidP="00CA25D6">
      <w:pPr>
        <w:spacing w:line="49" w:lineRule="exact"/>
        <w:jc w:val="both"/>
        <w:rPr>
          <w:rFonts w:ascii="Symbol" w:eastAsia="Symbol" w:hAnsi="Symbol" w:cs="Symbol"/>
          <w:color w:val="00000A"/>
        </w:rPr>
      </w:pPr>
    </w:p>
    <w:p w:rsidR="00F36D1A" w:rsidRDefault="00583A8C" w:rsidP="00CA25D6">
      <w:pPr>
        <w:numPr>
          <w:ilvl w:val="1"/>
          <w:numId w:val="14"/>
        </w:numPr>
        <w:tabs>
          <w:tab w:val="left" w:pos="704"/>
        </w:tabs>
        <w:ind w:left="704" w:hanging="346"/>
        <w:jc w:val="both"/>
        <w:rPr>
          <w:rFonts w:ascii="Symbol" w:eastAsia="Symbol" w:hAnsi="Symbol" w:cs="Symbol"/>
          <w:color w:val="00000A"/>
        </w:rPr>
      </w:pPr>
      <w:r>
        <w:rPr>
          <w:rFonts w:eastAsia="Times New Roman"/>
          <w:color w:val="00000A"/>
        </w:rPr>
        <w:t>edukacji o zagrożeniach, ich skutkach, właściwych i niewłaściwych zachowaniach,</w:t>
      </w:r>
    </w:p>
    <w:p w:rsidR="00F36D1A" w:rsidRDefault="00F36D1A" w:rsidP="00CA25D6">
      <w:pPr>
        <w:spacing w:line="49" w:lineRule="exact"/>
        <w:jc w:val="both"/>
        <w:rPr>
          <w:rFonts w:ascii="Symbol" w:eastAsia="Symbol" w:hAnsi="Symbol" w:cs="Symbol"/>
          <w:color w:val="00000A"/>
        </w:rPr>
      </w:pPr>
    </w:p>
    <w:p w:rsidR="00F36D1A" w:rsidRDefault="00583A8C" w:rsidP="00CA25D6">
      <w:pPr>
        <w:numPr>
          <w:ilvl w:val="1"/>
          <w:numId w:val="14"/>
        </w:numPr>
        <w:tabs>
          <w:tab w:val="left" w:pos="704"/>
        </w:tabs>
        <w:ind w:left="704" w:hanging="346"/>
        <w:jc w:val="both"/>
        <w:rPr>
          <w:rFonts w:ascii="Symbol" w:eastAsia="Symbol" w:hAnsi="Symbol" w:cs="Symbol"/>
          <w:color w:val="00000A"/>
        </w:rPr>
      </w:pPr>
      <w:r>
        <w:rPr>
          <w:rFonts w:eastAsia="Times New Roman"/>
          <w:color w:val="00000A"/>
        </w:rPr>
        <w:t>działań technicznych (inwestycje w środowisku),</w:t>
      </w:r>
    </w:p>
    <w:p w:rsidR="00F36D1A" w:rsidRDefault="00F36D1A" w:rsidP="00CA25D6">
      <w:pPr>
        <w:spacing w:line="49" w:lineRule="exact"/>
        <w:jc w:val="both"/>
        <w:rPr>
          <w:rFonts w:ascii="Symbol" w:eastAsia="Symbol" w:hAnsi="Symbol" w:cs="Symbol"/>
          <w:color w:val="00000A"/>
        </w:rPr>
      </w:pPr>
    </w:p>
    <w:p w:rsidR="00F36D1A" w:rsidRDefault="00583A8C" w:rsidP="00CA25D6">
      <w:pPr>
        <w:numPr>
          <w:ilvl w:val="1"/>
          <w:numId w:val="14"/>
        </w:numPr>
        <w:tabs>
          <w:tab w:val="left" w:pos="704"/>
        </w:tabs>
        <w:ind w:left="704" w:hanging="346"/>
        <w:jc w:val="both"/>
        <w:rPr>
          <w:rFonts w:ascii="Symbol" w:eastAsia="Symbol" w:hAnsi="Symbol" w:cs="Symbol"/>
          <w:color w:val="00000A"/>
        </w:rPr>
      </w:pPr>
      <w:r>
        <w:rPr>
          <w:rFonts w:eastAsia="Times New Roman"/>
          <w:color w:val="00000A"/>
        </w:rPr>
        <w:t>działań organizacyjnych.</w:t>
      </w:r>
    </w:p>
    <w:p w:rsidR="00F36D1A" w:rsidRDefault="00F36D1A">
      <w:pPr>
        <w:spacing w:line="180" w:lineRule="exact"/>
        <w:rPr>
          <w:rFonts w:ascii="Symbol" w:eastAsia="Symbol" w:hAnsi="Symbol" w:cs="Symbol"/>
          <w:color w:val="00000A"/>
        </w:rPr>
      </w:pPr>
    </w:p>
    <w:p w:rsidR="00F36D1A" w:rsidRDefault="00583A8C">
      <w:pPr>
        <w:numPr>
          <w:ilvl w:val="0"/>
          <w:numId w:val="14"/>
        </w:numPr>
        <w:tabs>
          <w:tab w:val="left" w:pos="364"/>
        </w:tabs>
        <w:spacing w:line="285" w:lineRule="auto"/>
        <w:ind w:left="364" w:hanging="364"/>
        <w:jc w:val="both"/>
        <w:rPr>
          <w:rFonts w:eastAsia="Times New Roman"/>
          <w:color w:val="00000A"/>
        </w:rPr>
      </w:pPr>
      <w:r>
        <w:rPr>
          <w:rFonts w:eastAsia="Times New Roman"/>
          <w:color w:val="00000A"/>
          <w:u w:val="single"/>
        </w:rPr>
        <w:t>Określenie zasad wdrażania Strategii</w:t>
      </w:r>
      <w:r>
        <w:rPr>
          <w:rFonts w:eastAsia="Times New Roman"/>
          <w:color w:val="00000A"/>
        </w:rPr>
        <w:t>. Wdrożenie Strategii przesądza o sukcesie miasta w adaptacji do zmian klimatu. Istotną rolę w tym procesie pełni opracowanie systemu wdrażania Strategii oraz weryfikacja zawartych w niej zapisów poprzez monitorowanie i ewaluację (Rysunek 3). Proces wdrażania Strategii będzie polegał na realizacji sformułowanych w niej celów i działań adaptacyjnych.</w:t>
      </w:r>
    </w:p>
    <w:p w:rsidR="00F36D1A" w:rsidRDefault="00F36D1A">
      <w:pPr>
        <w:spacing w:line="15" w:lineRule="exact"/>
        <w:rPr>
          <w:rFonts w:eastAsia="Times New Roman"/>
          <w:color w:val="00000A"/>
        </w:rPr>
      </w:pPr>
    </w:p>
    <w:p w:rsidR="00F36D1A" w:rsidRDefault="00583A8C">
      <w:pPr>
        <w:spacing w:line="285" w:lineRule="auto"/>
        <w:ind w:left="364" w:right="20"/>
        <w:jc w:val="both"/>
        <w:rPr>
          <w:rFonts w:eastAsia="Times New Roman"/>
          <w:color w:val="00000A"/>
        </w:rPr>
      </w:pPr>
      <w:r>
        <w:rPr>
          <w:rFonts w:eastAsia="Times New Roman"/>
          <w:color w:val="00000A"/>
        </w:rPr>
        <w:t>Monitoring ma na celu gromadzenie oraz analizę danych na temat przebiegu realizacji Strategii. Pozwala spostrzec ewentualne nieprawidłowości w realizacji i wprowadzić niezbędne korekty umożliwiające osiągnięcie wcześniejszych założeń. Oznacza to, że istnieje potrzeba cyklicznego monitorowania Strategii. W Strategii określono wskaźniki monitorowania celów i działań adaptacyjnych.</w:t>
      </w:r>
    </w:p>
    <w:p w:rsidR="00F36D1A" w:rsidRDefault="00583A8C">
      <w:pPr>
        <w:spacing w:line="20" w:lineRule="exact"/>
        <w:rPr>
          <w:sz w:val="20"/>
          <w:szCs w:val="20"/>
        </w:rPr>
      </w:pPr>
      <w:r>
        <w:rPr>
          <w:noProof/>
          <w:sz w:val="20"/>
          <w:szCs w:val="20"/>
        </w:rPr>
        <w:drawing>
          <wp:anchor distT="0" distB="0" distL="114300" distR="114300" simplePos="0" relativeHeight="251599360" behindDoc="1" locked="0" layoutInCell="0" allowOverlap="1">
            <wp:simplePos x="0" y="0"/>
            <wp:positionH relativeFrom="column">
              <wp:posOffset>1325245</wp:posOffset>
            </wp:positionH>
            <wp:positionV relativeFrom="paragraph">
              <wp:posOffset>7620</wp:posOffset>
            </wp:positionV>
            <wp:extent cx="3338195" cy="3031490"/>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8">
                      <a:extLst>
                        <a:ext uri="{28A0092B-C50C-407E-A947-70E740481C1C}"/>
                      </a:extLst>
                    </a:blip>
                    <a:srcRect/>
                    <a:stretch>
                      <a:fillRect/>
                    </a:stretch>
                  </pic:blipFill>
                  <pic:spPr bwMode="auto">
                    <a:xfrm>
                      <a:off x="0" y="0"/>
                      <a:ext cx="3338195" cy="3031490"/>
                    </a:xfrm>
                    <a:prstGeom prst="rect">
                      <a:avLst/>
                    </a:prstGeom>
                    <a:noFill/>
                  </pic:spPr>
                </pic:pic>
              </a:graphicData>
            </a:graphic>
          </wp:anchor>
        </w:drawing>
      </w: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331" w:lineRule="exact"/>
        <w:rPr>
          <w:sz w:val="20"/>
          <w:szCs w:val="20"/>
        </w:rPr>
      </w:pPr>
    </w:p>
    <w:p w:rsidR="00F36D1A" w:rsidRDefault="00583A8C">
      <w:pPr>
        <w:ind w:right="16"/>
        <w:jc w:val="center"/>
        <w:rPr>
          <w:sz w:val="20"/>
          <w:szCs w:val="20"/>
        </w:rPr>
      </w:pPr>
      <w:r>
        <w:rPr>
          <w:rFonts w:eastAsia="Times New Roman"/>
          <w:i/>
          <w:iCs/>
          <w:color w:val="00000A"/>
        </w:rPr>
        <w:t>Rysunek 3.  Proces wdrażania Strategii</w:t>
      </w:r>
    </w:p>
    <w:p w:rsidR="00F36D1A" w:rsidRDefault="00583A8C">
      <w:pPr>
        <w:spacing w:line="20" w:lineRule="exact"/>
        <w:rPr>
          <w:sz w:val="20"/>
          <w:szCs w:val="20"/>
        </w:rPr>
      </w:pPr>
      <w:r>
        <w:rPr>
          <w:noProof/>
          <w:sz w:val="20"/>
          <w:szCs w:val="20"/>
        </w:rPr>
        <w:drawing>
          <wp:anchor distT="0" distB="0" distL="114300" distR="114300" simplePos="0" relativeHeight="251600384" behindDoc="1" locked="0" layoutInCell="0" allowOverlap="1">
            <wp:simplePos x="0" y="0"/>
            <wp:positionH relativeFrom="column">
              <wp:posOffset>-17780</wp:posOffset>
            </wp:positionH>
            <wp:positionV relativeFrom="paragraph">
              <wp:posOffset>604520</wp:posOffset>
            </wp:positionV>
            <wp:extent cx="5798820" cy="6350"/>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type w:val="continuous"/>
          <w:pgSz w:w="11900" w:h="16838"/>
          <w:pgMar w:top="1161" w:right="1406" w:bottom="151" w:left="1416" w:header="0" w:footer="0" w:gutter="0"/>
          <w:cols w:space="708" w:equalWidth="0">
            <w:col w:w="9084"/>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374" w:lineRule="exact"/>
        <w:rPr>
          <w:sz w:val="20"/>
          <w:szCs w:val="20"/>
        </w:rPr>
      </w:pPr>
    </w:p>
    <w:p w:rsidR="00F36D1A" w:rsidRDefault="00583A8C">
      <w:pPr>
        <w:ind w:right="-363"/>
        <w:jc w:val="center"/>
        <w:rPr>
          <w:sz w:val="20"/>
          <w:szCs w:val="20"/>
        </w:rPr>
      </w:pPr>
      <w:r>
        <w:rPr>
          <w:rFonts w:eastAsia="Times New Roman"/>
          <w:color w:val="0070C0"/>
          <w:sz w:val="24"/>
          <w:szCs w:val="24"/>
        </w:rPr>
        <w:t>15</w:t>
      </w:r>
    </w:p>
    <w:p w:rsidR="00F36D1A" w:rsidRDefault="00F36D1A">
      <w:pPr>
        <w:sectPr w:rsidR="00F36D1A">
          <w:type w:val="continuous"/>
          <w:pgSz w:w="11900" w:h="16838"/>
          <w:pgMar w:top="1161" w:right="1406" w:bottom="151" w:left="1416" w:header="0" w:footer="0" w:gutter="0"/>
          <w:cols w:space="708" w:equalWidth="0">
            <w:col w:w="9084"/>
          </w:cols>
        </w:sectPr>
      </w:pPr>
    </w:p>
    <w:p w:rsidR="00F36D1A" w:rsidRDefault="00583A8C">
      <w:pPr>
        <w:ind w:left="3680"/>
        <w:rPr>
          <w:sz w:val="20"/>
          <w:szCs w:val="20"/>
        </w:rPr>
      </w:pPr>
      <w:bookmarkStart w:id="14" w:name="page16"/>
      <w:bookmarkEnd w:id="14"/>
      <w:r>
        <w:rPr>
          <w:rFonts w:eastAsia="Times New Roman"/>
          <w:i/>
          <w:iCs/>
          <w:noProof/>
          <w:color w:val="0070C0"/>
          <w:sz w:val="17"/>
          <w:szCs w:val="17"/>
        </w:rPr>
        <w:lastRenderedPageBreak/>
        <w:drawing>
          <wp:anchor distT="0" distB="0" distL="114300" distR="114300" simplePos="0" relativeHeight="251601408"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7"/>
          <w:szCs w:val="17"/>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602432" behindDoc="1" locked="0" layoutInCell="0" allowOverlap="1">
            <wp:simplePos x="0" y="0"/>
            <wp:positionH relativeFrom="column">
              <wp:posOffset>-19685</wp:posOffset>
            </wp:positionH>
            <wp:positionV relativeFrom="paragraph">
              <wp:posOffset>17780</wp:posOffset>
            </wp:positionV>
            <wp:extent cx="5798820" cy="6350"/>
            <wp:effectExtent l="0" t="0" r="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61" w:right="1406" w:bottom="151" w:left="1420" w:header="0" w:footer="0" w:gutter="0"/>
          <w:cols w:space="708" w:equalWidth="0">
            <w:col w:w="9080"/>
          </w:cols>
        </w:sectPr>
      </w:pPr>
    </w:p>
    <w:p w:rsidR="00F36D1A" w:rsidRDefault="00F36D1A">
      <w:pPr>
        <w:spacing w:line="267" w:lineRule="exact"/>
        <w:rPr>
          <w:sz w:val="20"/>
          <w:szCs w:val="20"/>
        </w:rPr>
      </w:pPr>
    </w:p>
    <w:p w:rsidR="00F36D1A" w:rsidRDefault="00583A8C">
      <w:pPr>
        <w:spacing w:line="286" w:lineRule="auto"/>
        <w:ind w:firstLine="358"/>
        <w:jc w:val="both"/>
        <w:rPr>
          <w:sz w:val="20"/>
          <w:szCs w:val="20"/>
        </w:rPr>
      </w:pPr>
      <w:r>
        <w:rPr>
          <w:rFonts w:eastAsia="Times New Roman"/>
          <w:color w:val="00000A"/>
        </w:rPr>
        <w:t xml:space="preserve">W ewaluacji wdrożenia Strategii określono wskaźniki kontekstowe. Wskaźniki kontekstowe pozwalają zmierzyć poziom adaptacji miasta. Nie odnoszą się bezpośrednio do efektów poszczególnych celów strategicznych, ale do poziomu celu głównego. Uwzględniają działania interesariuszy niekoniecznie wskazanych wprost w Strategii. Pozwalają także porównać miasto </w:t>
      </w:r>
      <w:r w:rsidR="006A5538">
        <w:rPr>
          <w:rFonts w:eastAsia="Times New Roman"/>
          <w:color w:val="00000A"/>
        </w:rPr>
        <w:br/>
      </w:r>
      <w:r>
        <w:rPr>
          <w:rFonts w:eastAsia="Times New Roman"/>
          <w:color w:val="00000A"/>
        </w:rPr>
        <w:t xml:space="preserve">z </w:t>
      </w:r>
      <w:r>
        <w:rPr>
          <w:rFonts w:eastAsia="Times New Roman"/>
          <w:color w:val="000000"/>
        </w:rPr>
        <w:t>innymi miastami o podobnej skali, problemach rozwojowych i adaptacyjnych oraz podobnej roli</w:t>
      </w:r>
      <w:r>
        <w:rPr>
          <w:rFonts w:eastAsia="Times New Roman"/>
          <w:color w:val="00000A"/>
        </w:rPr>
        <w:t xml:space="preserve"> </w:t>
      </w:r>
      <w:r w:rsidR="006A5538">
        <w:rPr>
          <w:rFonts w:eastAsia="Times New Roman"/>
          <w:color w:val="00000A"/>
        </w:rPr>
        <w:br/>
      </w:r>
      <w:r>
        <w:rPr>
          <w:rFonts w:eastAsia="Times New Roman"/>
          <w:color w:val="000000"/>
        </w:rPr>
        <w:t>i charakterystyce.</w:t>
      </w:r>
    </w:p>
    <w:p w:rsidR="00F36D1A" w:rsidRDefault="00F36D1A">
      <w:pPr>
        <w:spacing w:line="200" w:lineRule="exact"/>
        <w:rPr>
          <w:sz w:val="20"/>
          <w:szCs w:val="20"/>
        </w:rPr>
      </w:pPr>
    </w:p>
    <w:p w:rsidR="00F36D1A" w:rsidRDefault="00F36D1A">
      <w:pPr>
        <w:spacing w:line="358" w:lineRule="exact"/>
        <w:rPr>
          <w:sz w:val="20"/>
          <w:szCs w:val="20"/>
        </w:rPr>
      </w:pPr>
    </w:p>
    <w:p w:rsidR="00F36D1A" w:rsidRDefault="00583A8C">
      <w:pPr>
        <w:spacing w:line="286" w:lineRule="auto"/>
        <w:ind w:firstLine="358"/>
        <w:jc w:val="both"/>
        <w:rPr>
          <w:sz w:val="20"/>
          <w:szCs w:val="20"/>
        </w:rPr>
      </w:pPr>
      <w:r>
        <w:rPr>
          <w:rFonts w:eastAsia="Times New Roman"/>
          <w:color w:val="00000A"/>
        </w:rPr>
        <w:t xml:space="preserve">W opracowaniu Strategii dołożono wszelkich starań, by zapewnić rzetelną diagnozę zagrożeń związanych ze zmianami klimatu i wiarygodny plan działania. Były to jednak oceny prognostyczne, które są co do zasady obarczone pewnym poziomem niepewności. W analizach tych na obarczone niepewnością prognozy klimatyczne nakładają się niepewności dotyczące przyszłego społecznego, gospodarczego i przestrzennego rozwoju miasta. Niemniej jednak dane, materiały, a w szczególności rozmowy, dyskusje z przedstawicielami urzędu miasta oraz konsultacje społeczne prowadzone </w:t>
      </w:r>
      <w:r w:rsidR="006A5538">
        <w:rPr>
          <w:rFonts w:eastAsia="Times New Roman"/>
          <w:color w:val="00000A"/>
        </w:rPr>
        <w:br/>
      </w:r>
      <w:r>
        <w:rPr>
          <w:rFonts w:eastAsia="Times New Roman"/>
          <w:color w:val="00000A"/>
        </w:rPr>
        <w:t>w trakcie prac nad Strategią, pozwoliły skutecznie przeprowadzić procesy diagnozy i planowania adaptacji.</w:t>
      </w: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11" w:lineRule="exact"/>
        <w:rPr>
          <w:sz w:val="20"/>
          <w:szCs w:val="20"/>
        </w:rPr>
      </w:pPr>
    </w:p>
    <w:p w:rsidR="00F36D1A" w:rsidRDefault="00583A8C">
      <w:pPr>
        <w:tabs>
          <w:tab w:val="left" w:pos="400"/>
        </w:tabs>
        <w:rPr>
          <w:sz w:val="20"/>
          <w:szCs w:val="20"/>
        </w:rPr>
      </w:pPr>
      <w:r>
        <w:rPr>
          <w:rFonts w:eastAsia="Times New Roman"/>
          <w:b/>
          <w:bCs/>
          <w:color w:val="365F91"/>
          <w:sz w:val="26"/>
          <w:szCs w:val="26"/>
        </w:rPr>
        <w:t>3</w:t>
      </w:r>
      <w:r>
        <w:rPr>
          <w:sz w:val="20"/>
          <w:szCs w:val="20"/>
        </w:rPr>
        <w:tab/>
      </w:r>
      <w:r>
        <w:rPr>
          <w:rFonts w:eastAsia="Times New Roman"/>
          <w:b/>
          <w:bCs/>
          <w:color w:val="365F91"/>
          <w:sz w:val="26"/>
          <w:szCs w:val="26"/>
        </w:rPr>
        <w:t>Udział mieszkańców w opracowaniu Strategii</w:t>
      </w:r>
    </w:p>
    <w:p w:rsidR="00F36D1A" w:rsidRDefault="00F36D1A">
      <w:pPr>
        <w:spacing w:line="190" w:lineRule="exact"/>
        <w:rPr>
          <w:sz w:val="20"/>
          <w:szCs w:val="20"/>
        </w:rPr>
      </w:pPr>
    </w:p>
    <w:p w:rsidR="00F36D1A" w:rsidRDefault="00583A8C">
      <w:pPr>
        <w:spacing w:line="285" w:lineRule="auto"/>
        <w:ind w:right="20" w:firstLine="358"/>
        <w:jc w:val="both"/>
        <w:rPr>
          <w:sz w:val="20"/>
          <w:szCs w:val="20"/>
        </w:rPr>
      </w:pPr>
      <w:r>
        <w:rPr>
          <w:rFonts w:eastAsia="Times New Roman"/>
          <w:color w:val="00000A"/>
        </w:rPr>
        <w:t>Zapewnienie mieszkańcom możliwości udziału w tworzeniu strategii adaptacji ich miasta do zmian klimatu jest bardzo istotne z kilku względów. Przede wszystkim, to właśnie mieszkańcy dysponują unikatową wiedzą na temat codziennego funkcjonowania miasta, jego problemów i lokalnej specyfiki. Ponadto, aktywny udział mieszkańców w projektowaniu działań adaptacyjnych przyczyni się do zwiększenia akceptacji społecznej na etapie realizacji strategii.</w:t>
      </w:r>
    </w:p>
    <w:p w:rsidR="00F36D1A" w:rsidRDefault="00F36D1A">
      <w:pPr>
        <w:spacing w:line="135" w:lineRule="exact"/>
        <w:rPr>
          <w:sz w:val="20"/>
          <w:szCs w:val="20"/>
        </w:rPr>
      </w:pPr>
    </w:p>
    <w:p w:rsidR="00F36D1A" w:rsidRDefault="00583A8C">
      <w:pPr>
        <w:spacing w:line="278" w:lineRule="auto"/>
        <w:ind w:right="20" w:firstLine="358"/>
        <w:jc w:val="both"/>
        <w:rPr>
          <w:sz w:val="20"/>
          <w:szCs w:val="20"/>
        </w:rPr>
      </w:pPr>
      <w:r>
        <w:rPr>
          <w:rFonts w:eastAsia="Times New Roman"/>
        </w:rPr>
        <w:t>Mieszkańcy miasta Tomaszowa Mazowieckiego brali aktywny udział w spotkaniach, których celem było opracowanie strategii adaptacji miasta (Tabela 2).</w:t>
      </w:r>
    </w:p>
    <w:p w:rsidR="00F36D1A" w:rsidRDefault="00F36D1A">
      <w:pPr>
        <w:spacing w:line="141" w:lineRule="exact"/>
        <w:rPr>
          <w:sz w:val="20"/>
          <w:szCs w:val="20"/>
        </w:rPr>
      </w:pPr>
    </w:p>
    <w:p w:rsidR="00F36D1A" w:rsidRDefault="00583A8C">
      <w:pPr>
        <w:spacing w:line="286" w:lineRule="auto"/>
        <w:ind w:firstLine="358"/>
        <w:jc w:val="both"/>
        <w:rPr>
          <w:sz w:val="20"/>
          <w:szCs w:val="20"/>
        </w:rPr>
      </w:pPr>
      <w:r>
        <w:rPr>
          <w:rFonts w:eastAsia="Times New Roman"/>
        </w:rPr>
        <w:t>Podczas pierwszego spotkania, które odbyło się 27 czerwca 2017 r., na spotkaniu obecni byli przedstawiciele Zespołu Miejskiego, pracowników Urzędu Miasta i spółek miejskich. Podczas tego spotkania uczestnicy zapoznali się z celami i korzyściami wynikającymi z posiadania strategii adaptacji do zmian klimatu. Omówione zostały zasady dalszej współpracy przy tworzeniu dokumentu Strategii. Uczestnicy określili wstępnie problemy, z jakimi miasto boryka się w wyniku występowania ekstremalnych zjawisk pogodowych.</w:t>
      </w:r>
    </w:p>
    <w:p w:rsidR="00F36D1A" w:rsidRDefault="00F36D1A">
      <w:pPr>
        <w:spacing w:line="133" w:lineRule="exact"/>
        <w:rPr>
          <w:sz w:val="20"/>
          <w:szCs w:val="20"/>
        </w:rPr>
      </w:pPr>
    </w:p>
    <w:p w:rsidR="00F36D1A" w:rsidRDefault="00583A8C">
      <w:pPr>
        <w:spacing w:line="286" w:lineRule="auto"/>
        <w:ind w:firstLine="358"/>
        <w:jc w:val="both"/>
        <w:rPr>
          <w:sz w:val="20"/>
          <w:szCs w:val="20"/>
        </w:rPr>
      </w:pPr>
      <w:r>
        <w:rPr>
          <w:rFonts w:eastAsia="Times New Roman"/>
        </w:rPr>
        <w:t>W dniu 27 lipca 2017 r. miało miejsce drugie spotkanie w ramach realizacji projektu. Podczas spotkania zaprezentowane zostały wyniki analiz klimatycznych dla Tomaszowa Mazowieckiego. Na spotkaniu poza przedstawicielami Zespołu Miejskiego byli obecni liczni partnerzy społeczni. Wybrana została wizja oraz cele nadrzędne dla opracowywanej przez miasto Strategii. Przedyskutowano ocenę wrażliwości miasta na zmiany klimatu, wybrano sektory szczególnie wrażliwe i określono potencjał adaptacyjny miasta na zmiany klimatu.</w:t>
      </w:r>
    </w:p>
    <w:p w:rsidR="00F36D1A" w:rsidRDefault="00F36D1A">
      <w:pPr>
        <w:spacing w:line="133" w:lineRule="exact"/>
        <w:rPr>
          <w:sz w:val="20"/>
          <w:szCs w:val="20"/>
        </w:rPr>
      </w:pPr>
    </w:p>
    <w:p w:rsidR="00F36D1A" w:rsidRDefault="00583A8C">
      <w:pPr>
        <w:spacing w:line="282" w:lineRule="auto"/>
        <w:ind w:firstLine="358"/>
        <w:jc w:val="both"/>
        <w:rPr>
          <w:sz w:val="20"/>
          <w:szCs w:val="20"/>
        </w:rPr>
      </w:pPr>
      <w:r>
        <w:rPr>
          <w:rFonts w:eastAsia="Times New Roman"/>
        </w:rPr>
        <w:t xml:space="preserve">Kolejne, trzecie spotkanie, w dniu 23 sierpnia 2017 r., zaowocowało wyborem działań adaptacyjnych przez Zespół Miejski i partnerów społecznych oraz uporządkowaniem ich zgodnie </w:t>
      </w:r>
      <w:r w:rsidR="006A5538">
        <w:rPr>
          <w:rFonts w:eastAsia="Times New Roman"/>
        </w:rPr>
        <w:br/>
      </w:r>
      <w:r>
        <w:rPr>
          <w:rFonts w:eastAsia="Times New Roman"/>
        </w:rPr>
        <w:t>z priorytetami miasta.</w:t>
      </w:r>
    </w:p>
    <w:p w:rsidR="00F36D1A" w:rsidRDefault="00583A8C">
      <w:pPr>
        <w:spacing w:line="20" w:lineRule="exact"/>
        <w:rPr>
          <w:sz w:val="20"/>
          <w:szCs w:val="20"/>
        </w:rPr>
      </w:pPr>
      <w:r>
        <w:rPr>
          <w:noProof/>
          <w:sz w:val="20"/>
          <w:szCs w:val="20"/>
        </w:rPr>
        <w:drawing>
          <wp:anchor distT="0" distB="0" distL="114300" distR="114300" simplePos="0" relativeHeight="251603456" behindDoc="1" locked="0" layoutInCell="0" allowOverlap="1">
            <wp:simplePos x="0" y="0"/>
            <wp:positionH relativeFrom="column">
              <wp:posOffset>-19685</wp:posOffset>
            </wp:positionH>
            <wp:positionV relativeFrom="paragraph">
              <wp:posOffset>751205</wp:posOffset>
            </wp:positionV>
            <wp:extent cx="5798820" cy="6350"/>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type w:val="continuous"/>
          <w:pgSz w:w="11900" w:h="16838"/>
          <w:pgMar w:top="1161" w:right="1406" w:bottom="151" w:left="1420" w:header="0" w:footer="0" w:gutter="0"/>
          <w:cols w:space="708" w:equalWidth="0">
            <w:col w:w="9080"/>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4" w:lineRule="exact"/>
        <w:rPr>
          <w:sz w:val="20"/>
          <w:szCs w:val="20"/>
        </w:rPr>
      </w:pPr>
    </w:p>
    <w:p w:rsidR="00F36D1A" w:rsidRDefault="00583A8C">
      <w:pPr>
        <w:ind w:right="-359"/>
        <w:jc w:val="center"/>
        <w:rPr>
          <w:sz w:val="20"/>
          <w:szCs w:val="20"/>
        </w:rPr>
      </w:pPr>
      <w:r>
        <w:rPr>
          <w:rFonts w:eastAsia="Times New Roman"/>
          <w:color w:val="0070C0"/>
          <w:sz w:val="24"/>
          <w:szCs w:val="24"/>
        </w:rPr>
        <w:t>16</w:t>
      </w:r>
    </w:p>
    <w:p w:rsidR="00F36D1A" w:rsidRDefault="00F36D1A">
      <w:pPr>
        <w:sectPr w:rsidR="00F36D1A">
          <w:type w:val="continuous"/>
          <w:pgSz w:w="11900" w:h="16838"/>
          <w:pgMar w:top="1161" w:right="1406" w:bottom="151" w:left="1420" w:header="0" w:footer="0" w:gutter="0"/>
          <w:cols w:space="708" w:equalWidth="0">
            <w:col w:w="9080"/>
          </w:cols>
        </w:sectPr>
      </w:pPr>
    </w:p>
    <w:p w:rsidR="00F36D1A" w:rsidRDefault="00583A8C">
      <w:pPr>
        <w:ind w:left="3800"/>
        <w:rPr>
          <w:sz w:val="20"/>
          <w:szCs w:val="20"/>
        </w:rPr>
      </w:pPr>
      <w:bookmarkStart w:id="15" w:name="page17"/>
      <w:bookmarkEnd w:id="15"/>
      <w:r>
        <w:rPr>
          <w:rFonts w:eastAsia="Times New Roman"/>
          <w:i/>
          <w:iCs/>
          <w:noProof/>
          <w:color w:val="0070C0"/>
          <w:sz w:val="18"/>
          <w:szCs w:val="18"/>
        </w:rPr>
        <w:lastRenderedPageBreak/>
        <w:drawing>
          <wp:anchor distT="0" distB="0" distL="114300" distR="114300" simplePos="0" relativeHeight="251604480"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8"/>
          <w:szCs w:val="18"/>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605504" behindDoc="1" locked="0" layoutInCell="0" allowOverlap="1">
            <wp:simplePos x="0" y="0"/>
            <wp:positionH relativeFrom="column">
              <wp:posOffset>55880</wp:posOffset>
            </wp:positionH>
            <wp:positionV relativeFrom="paragraph">
              <wp:posOffset>17145</wp:posOffset>
            </wp:positionV>
            <wp:extent cx="5798820" cy="6350"/>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pacing w:line="235" w:lineRule="exact"/>
        <w:rPr>
          <w:sz w:val="20"/>
          <w:szCs w:val="20"/>
        </w:rPr>
      </w:pPr>
    </w:p>
    <w:p w:rsidR="00F36D1A" w:rsidRDefault="00583A8C">
      <w:pPr>
        <w:tabs>
          <w:tab w:val="left" w:pos="1160"/>
        </w:tabs>
        <w:ind w:left="120"/>
        <w:rPr>
          <w:sz w:val="20"/>
          <w:szCs w:val="20"/>
        </w:rPr>
      </w:pPr>
      <w:r>
        <w:rPr>
          <w:rFonts w:eastAsia="Times New Roman"/>
          <w:i/>
          <w:iCs/>
        </w:rPr>
        <w:t>Tabela 2.</w:t>
      </w:r>
      <w:r>
        <w:rPr>
          <w:sz w:val="20"/>
          <w:szCs w:val="20"/>
        </w:rPr>
        <w:tab/>
      </w:r>
      <w:r>
        <w:rPr>
          <w:rFonts w:eastAsia="Times New Roman"/>
          <w:i/>
          <w:iCs/>
          <w:color w:val="00000A"/>
        </w:rPr>
        <w:t>Udział interesariuszy w opracowaniu Strategii adaptacji dla Tomaszowa Mazowieckiego</w:t>
      </w:r>
    </w:p>
    <w:p w:rsidR="00F36D1A" w:rsidRDefault="00F36D1A">
      <w:pPr>
        <w:spacing w:line="180" w:lineRule="exact"/>
        <w:rPr>
          <w:sz w:val="20"/>
          <w:szCs w:val="20"/>
        </w:rPr>
      </w:pPr>
    </w:p>
    <w:tbl>
      <w:tblPr>
        <w:tblW w:w="0" w:type="auto"/>
        <w:tblInd w:w="10" w:type="dxa"/>
        <w:tblLayout w:type="fixed"/>
        <w:tblCellMar>
          <w:left w:w="0" w:type="dxa"/>
          <w:right w:w="0" w:type="dxa"/>
        </w:tblCellMar>
        <w:tblLook w:val="04A0"/>
      </w:tblPr>
      <w:tblGrid>
        <w:gridCol w:w="120"/>
        <w:gridCol w:w="320"/>
        <w:gridCol w:w="120"/>
        <w:gridCol w:w="100"/>
        <w:gridCol w:w="2660"/>
        <w:gridCol w:w="140"/>
        <w:gridCol w:w="80"/>
        <w:gridCol w:w="2680"/>
        <w:gridCol w:w="120"/>
        <w:gridCol w:w="100"/>
        <w:gridCol w:w="2680"/>
        <w:gridCol w:w="120"/>
        <w:gridCol w:w="30"/>
      </w:tblGrid>
      <w:tr w:rsidR="00F36D1A">
        <w:trPr>
          <w:trHeight w:val="20"/>
        </w:trPr>
        <w:tc>
          <w:tcPr>
            <w:tcW w:w="120" w:type="dxa"/>
            <w:tcBorders>
              <w:left w:val="single" w:sz="8" w:space="0" w:color="365F91"/>
            </w:tcBorders>
            <w:shd w:val="clear" w:color="auto" w:fill="365F91"/>
            <w:vAlign w:val="bottom"/>
          </w:tcPr>
          <w:p w:rsidR="00F36D1A" w:rsidRDefault="00F36D1A">
            <w:pPr>
              <w:spacing w:line="20" w:lineRule="exact"/>
              <w:rPr>
                <w:sz w:val="1"/>
                <w:szCs w:val="1"/>
              </w:rPr>
            </w:pPr>
          </w:p>
        </w:tc>
        <w:tc>
          <w:tcPr>
            <w:tcW w:w="320" w:type="dxa"/>
            <w:vMerge w:val="restart"/>
            <w:shd w:val="clear" w:color="auto" w:fill="365F91"/>
            <w:vAlign w:val="bottom"/>
          </w:tcPr>
          <w:p w:rsidR="00F36D1A" w:rsidRDefault="00583A8C">
            <w:pPr>
              <w:rPr>
                <w:sz w:val="20"/>
                <w:szCs w:val="20"/>
              </w:rPr>
            </w:pPr>
            <w:r>
              <w:rPr>
                <w:rFonts w:eastAsia="Times New Roman"/>
                <w:b/>
                <w:bCs/>
                <w:color w:val="FFFFFF"/>
                <w:sz w:val="20"/>
                <w:szCs w:val="20"/>
              </w:rPr>
              <w:t>Lp.</w:t>
            </w:r>
          </w:p>
        </w:tc>
        <w:tc>
          <w:tcPr>
            <w:tcW w:w="120" w:type="dxa"/>
            <w:tcBorders>
              <w:right w:val="single" w:sz="8" w:space="0" w:color="365F91"/>
            </w:tcBorders>
            <w:shd w:val="clear" w:color="auto" w:fill="365F91"/>
            <w:vAlign w:val="bottom"/>
          </w:tcPr>
          <w:p w:rsidR="00F36D1A" w:rsidRDefault="00F36D1A">
            <w:pPr>
              <w:spacing w:line="20" w:lineRule="exact"/>
              <w:rPr>
                <w:sz w:val="1"/>
                <w:szCs w:val="1"/>
              </w:rPr>
            </w:pPr>
          </w:p>
        </w:tc>
        <w:tc>
          <w:tcPr>
            <w:tcW w:w="100" w:type="dxa"/>
            <w:shd w:val="clear" w:color="auto" w:fill="365F91"/>
            <w:vAlign w:val="bottom"/>
          </w:tcPr>
          <w:p w:rsidR="00F36D1A" w:rsidRDefault="00F36D1A">
            <w:pPr>
              <w:spacing w:line="20" w:lineRule="exact"/>
              <w:rPr>
                <w:sz w:val="1"/>
                <w:szCs w:val="1"/>
              </w:rPr>
            </w:pPr>
          </w:p>
        </w:tc>
        <w:tc>
          <w:tcPr>
            <w:tcW w:w="2660" w:type="dxa"/>
            <w:vMerge w:val="restart"/>
            <w:shd w:val="clear" w:color="auto" w:fill="365F91"/>
            <w:vAlign w:val="bottom"/>
          </w:tcPr>
          <w:p w:rsidR="00F36D1A" w:rsidRDefault="00583A8C">
            <w:pPr>
              <w:jc w:val="center"/>
              <w:rPr>
                <w:sz w:val="20"/>
                <w:szCs w:val="20"/>
              </w:rPr>
            </w:pPr>
            <w:r>
              <w:rPr>
                <w:rFonts w:eastAsia="Times New Roman"/>
                <w:b/>
                <w:bCs/>
                <w:color w:val="FFFFFF"/>
                <w:sz w:val="20"/>
                <w:szCs w:val="20"/>
              </w:rPr>
              <w:t>Tematyka/cel spotkania</w:t>
            </w:r>
          </w:p>
        </w:tc>
        <w:tc>
          <w:tcPr>
            <w:tcW w:w="140" w:type="dxa"/>
            <w:tcBorders>
              <w:right w:val="single" w:sz="8" w:space="0" w:color="365F91"/>
            </w:tcBorders>
            <w:shd w:val="clear" w:color="auto" w:fill="365F91"/>
            <w:vAlign w:val="bottom"/>
          </w:tcPr>
          <w:p w:rsidR="00F36D1A" w:rsidRDefault="00F36D1A">
            <w:pPr>
              <w:spacing w:line="20" w:lineRule="exact"/>
              <w:rPr>
                <w:sz w:val="1"/>
                <w:szCs w:val="1"/>
              </w:rPr>
            </w:pPr>
          </w:p>
        </w:tc>
        <w:tc>
          <w:tcPr>
            <w:tcW w:w="80" w:type="dxa"/>
            <w:shd w:val="clear" w:color="auto" w:fill="365F91"/>
            <w:vAlign w:val="bottom"/>
          </w:tcPr>
          <w:p w:rsidR="00F36D1A" w:rsidRDefault="00F36D1A">
            <w:pPr>
              <w:spacing w:line="20" w:lineRule="exact"/>
              <w:rPr>
                <w:sz w:val="1"/>
                <w:szCs w:val="1"/>
              </w:rPr>
            </w:pPr>
          </w:p>
        </w:tc>
        <w:tc>
          <w:tcPr>
            <w:tcW w:w="2680" w:type="dxa"/>
            <w:vMerge w:val="restart"/>
            <w:shd w:val="clear" w:color="auto" w:fill="365F91"/>
            <w:vAlign w:val="bottom"/>
          </w:tcPr>
          <w:p w:rsidR="00F36D1A" w:rsidRDefault="00583A8C">
            <w:pPr>
              <w:jc w:val="center"/>
              <w:rPr>
                <w:sz w:val="20"/>
                <w:szCs w:val="20"/>
              </w:rPr>
            </w:pPr>
            <w:r>
              <w:rPr>
                <w:rFonts w:eastAsia="Times New Roman"/>
                <w:b/>
                <w:bCs/>
                <w:color w:val="FFFFFF"/>
                <w:w w:val="99"/>
                <w:sz w:val="20"/>
                <w:szCs w:val="20"/>
              </w:rPr>
              <w:t>Interesariusze</w:t>
            </w:r>
          </w:p>
        </w:tc>
        <w:tc>
          <w:tcPr>
            <w:tcW w:w="120" w:type="dxa"/>
            <w:tcBorders>
              <w:right w:val="single" w:sz="8" w:space="0" w:color="365F91"/>
            </w:tcBorders>
            <w:shd w:val="clear" w:color="auto" w:fill="365F91"/>
            <w:vAlign w:val="bottom"/>
          </w:tcPr>
          <w:p w:rsidR="00F36D1A" w:rsidRDefault="00F36D1A">
            <w:pPr>
              <w:spacing w:line="20" w:lineRule="exact"/>
              <w:rPr>
                <w:sz w:val="1"/>
                <w:szCs w:val="1"/>
              </w:rPr>
            </w:pPr>
          </w:p>
        </w:tc>
        <w:tc>
          <w:tcPr>
            <w:tcW w:w="100" w:type="dxa"/>
            <w:shd w:val="clear" w:color="auto" w:fill="365F91"/>
            <w:vAlign w:val="bottom"/>
          </w:tcPr>
          <w:p w:rsidR="00F36D1A" w:rsidRDefault="00F36D1A">
            <w:pPr>
              <w:spacing w:line="20" w:lineRule="exact"/>
              <w:rPr>
                <w:sz w:val="1"/>
                <w:szCs w:val="1"/>
              </w:rPr>
            </w:pPr>
          </w:p>
        </w:tc>
        <w:tc>
          <w:tcPr>
            <w:tcW w:w="2680" w:type="dxa"/>
            <w:vMerge w:val="restart"/>
            <w:shd w:val="clear" w:color="auto" w:fill="365F91"/>
            <w:vAlign w:val="bottom"/>
          </w:tcPr>
          <w:p w:rsidR="00F36D1A" w:rsidRDefault="00583A8C">
            <w:pPr>
              <w:jc w:val="center"/>
              <w:rPr>
                <w:sz w:val="20"/>
                <w:szCs w:val="20"/>
              </w:rPr>
            </w:pPr>
            <w:r>
              <w:rPr>
                <w:rFonts w:eastAsia="Times New Roman"/>
                <w:b/>
                <w:bCs/>
                <w:color w:val="FFFFFF"/>
                <w:w w:val="99"/>
                <w:sz w:val="20"/>
                <w:szCs w:val="20"/>
              </w:rPr>
              <w:t>Efekty/ustalenia</w:t>
            </w:r>
          </w:p>
        </w:tc>
        <w:tc>
          <w:tcPr>
            <w:tcW w:w="120" w:type="dxa"/>
            <w:tcBorders>
              <w:right w:val="single" w:sz="8" w:space="0" w:color="365F91"/>
            </w:tcBorders>
            <w:shd w:val="clear" w:color="auto" w:fill="365F91"/>
            <w:vAlign w:val="bottom"/>
          </w:tcPr>
          <w:p w:rsidR="00F36D1A" w:rsidRDefault="00F36D1A">
            <w:pPr>
              <w:spacing w:line="20" w:lineRule="exact"/>
              <w:rPr>
                <w:sz w:val="1"/>
                <w:szCs w:val="1"/>
              </w:rPr>
            </w:pPr>
          </w:p>
        </w:tc>
        <w:tc>
          <w:tcPr>
            <w:tcW w:w="0" w:type="dxa"/>
            <w:vAlign w:val="bottom"/>
          </w:tcPr>
          <w:p w:rsidR="00F36D1A" w:rsidRDefault="00F36D1A">
            <w:pPr>
              <w:spacing w:line="20" w:lineRule="exact"/>
              <w:rPr>
                <w:sz w:val="1"/>
                <w:szCs w:val="1"/>
              </w:rPr>
            </w:pPr>
          </w:p>
        </w:tc>
      </w:tr>
      <w:tr w:rsidR="00F36D1A">
        <w:trPr>
          <w:trHeight w:val="276"/>
        </w:trPr>
        <w:tc>
          <w:tcPr>
            <w:tcW w:w="120" w:type="dxa"/>
            <w:tcBorders>
              <w:left w:val="single" w:sz="8" w:space="0" w:color="365F91"/>
            </w:tcBorders>
            <w:shd w:val="clear" w:color="auto" w:fill="365F91"/>
            <w:vAlign w:val="bottom"/>
          </w:tcPr>
          <w:p w:rsidR="00F36D1A" w:rsidRDefault="00F36D1A">
            <w:pPr>
              <w:rPr>
                <w:sz w:val="24"/>
                <w:szCs w:val="24"/>
              </w:rPr>
            </w:pPr>
          </w:p>
        </w:tc>
        <w:tc>
          <w:tcPr>
            <w:tcW w:w="320" w:type="dxa"/>
            <w:vMerge/>
            <w:shd w:val="clear" w:color="auto" w:fill="365F91"/>
            <w:vAlign w:val="bottom"/>
          </w:tcPr>
          <w:p w:rsidR="00F36D1A" w:rsidRDefault="00F36D1A">
            <w:pPr>
              <w:rPr>
                <w:sz w:val="24"/>
                <w:szCs w:val="24"/>
              </w:rPr>
            </w:pPr>
          </w:p>
        </w:tc>
        <w:tc>
          <w:tcPr>
            <w:tcW w:w="120" w:type="dxa"/>
            <w:tcBorders>
              <w:right w:val="single" w:sz="8" w:space="0" w:color="365F91"/>
            </w:tcBorders>
            <w:shd w:val="clear" w:color="auto" w:fill="365F91"/>
            <w:vAlign w:val="bottom"/>
          </w:tcPr>
          <w:p w:rsidR="00F36D1A" w:rsidRDefault="00F36D1A">
            <w:pPr>
              <w:rPr>
                <w:sz w:val="24"/>
                <w:szCs w:val="24"/>
              </w:rPr>
            </w:pPr>
          </w:p>
        </w:tc>
        <w:tc>
          <w:tcPr>
            <w:tcW w:w="100" w:type="dxa"/>
            <w:shd w:val="clear" w:color="auto" w:fill="365F91"/>
            <w:vAlign w:val="bottom"/>
          </w:tcPr>
          <w:p w:rsidR="00F36D1A" w:rsidRDefault="00F36D1A">
            <w:pPr>
              <w:rPr>
                <w:sz w:val="24"/>
                <w:szCs w:val="24"/>
              </w:rPr>
            </w:pPr>
          </w:p>
        </w:tc>
        <w:tc>
          <w:tcPr>
            <w:tcW w:w="2660" w:type="dxa"/>
            <w:vMerge/>
            <w:shd w:val="clear" w:color="auto" w:fill="365F91"/>
            <w:vAlign w:val="bottom"/>
          </w:tcPr>
          <w:p w:rsidR="00F36D1A" w:rsidRDefault="00F36D1A">
            <w:pPr>
              <w:rPr>
                <w:sz w:val="24"/>
                <w:szCs w:val="24"/>
              </w:rPr>
            </w:pPr>
          </w:p>
        </w:tc>
        <w:tc>
          <w:tcPr>
            <w:tcW w:w="140" w:type="dxa"/>
            <w:tcBorders>
              <w:right w:val="single" w:sz="8" w:space="0" w:color="365F91"/>
            </w:tcBorders>
            <w:shd w:val="clear" w:color="auto" w:fill="365F91"/>
            <w:vAlign w:val="bottom"/>
          </w:tcPr>
          <w:p w:rsidR="00F36D1A" w:rsidRDefault="00F36D1A">
            <w:pPr>
              <w:rPr>
                <w:sz w:val="24"/>
                <w:szCs w:val="24"/>
              </w:rPr>
            </w:pPr>
          </w:p>
        </w:tc>
        <w:tc>
          <w:tcPr>
            <w:tcW w:w="80" w:type="dxa"/>
            <w:shd w:val="clear" w:color="auto" w:fill="365F91"/>
            <w:vAlign w:val="bottom"/>
          </w:tcPr>
          <w:p w:rsidR="00F36D1A" w:rsidRDefault="00F36D1A">
            <w:pPr>
              <w:rPr>
                <w:sz w:val="24"/>
                <w:szCs w:val="24"/>
              </w:rPr>
            </w:pPr>
          </w:p>
        </w:tc>
        <w:tc>
          <w:tcPr>
            <w:tcW w:w="2680" w:type="dxa"/>
            <w:vMerge/>
            <w:shd w:val="clear" w:color="auto" w:fill="365F91"/>
            <w:vAlign w:val="bottom"/>
          </w:tcPr>
          <w:p w:rsidR="00F36D1A" w:rsidRDefault="00F36D1A">
            <w:pPr>
              <w:rPr>
                <w:sz w:val="24"/>
                <w:szCs w:val="24"/>
              </w:rPr>
            </w:pPr>
          </w:p>
        </w:tc>
        <w:tc>
          <w:tcPr>
            <w:tcW w:w="120" w:type="dxa"/>
            <w:tcBorders>
              <w:right w:val="single" w:sz="8" w:space="0" w:color="365F91"/>
            </w:tcBorders>
            <w:shd w:val="clear" w:color="auto" w:fill="365F91"/>
            <w:vAlign w:val="bottom"/>
          </w:tcPr>
          <w:p w:rsidR="00F36D1A" w:rsidRDefault="00F36D1A">
            <w:pPr>
              <w:rPr>
                <w:sz w:val="24"/>
                <w:szCs w:val="24"/>
              </w:rPr>
            </w:pPr>
          </w:p>
        </w:tc>
        <w:tc>
          <w:tcPr>
            <w:tcW w:w="100" w:type="dxa"/>
            <w:shd w:val="clear" w:color="auto" w:fill="365F91"/>
            <w:vAlign w:val="bottom"/>
          </w:tcPr>
          <w:p w:rsidR="00F36D1A" w:rsidRDefault="00F36D1A">
            <w:pPr>
              <w:rPr>
                <w:sz w:val="24"/>
                <w:szCs w:val="24"/>
              </w:rPr>
            </w:pPr>
          </w:p>
        </w:tc>
        <w:tc>
          <w:tcPr>
            <w:tcW w:w="2680" w:type="dxa"/>
            <w:vMerge/>
            <w:shd w:val="clear" w:color="auto" w:fill="365F91"/>
            <w:vAlign w:val="bottom"/>
          </w:tcPr>
          <w:p w:rsidR="00F36D1A" w:rsidRDefault="00F36D1A">
            <w:pPr>
              <w:rPr>
                <w:sz w:val="24"/>
                <w:szCs w:val="24"/>
              </w:rPr>
            </w:pPr>
          </w:p>
        </w:tc>
        <w:tc>
          <w:tcPr>
            <w:tcW w:w="120" w:type="dxa"/>
            <w:tcBorders>
              <w:right w:val="single" w:sz="8" w:space="0" w:color="365F91"/>
            </w:tcBorders>
            <w:shd w:val="clear" w:color="auto" w:fill="365F91"/>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109"/>
        </w:trPr>
        <w:tc>
          <w:tcPr>
            <w:tcW w:w="120" w:type="dxa"/>
            <w:tcBorders>
              <w:left w:val="single" w:sz="8" w:space="0" w:color="365F91"/>
              <w:bottom w:val="single" w:sz="8" w:space="0" w:color="365F91"/>
            </w:tcBorders>
            <w:shd w:val="clear" w:color="auto" w:fill="365F91"/>
            <w:vAlign w:val="bottom"/>
          </w:tcPr>
          <w:p w:rsidR="00F36D1A" w:rsidRDefault="00F36D1A">
            <w:pPr>
              <w:rPr>
                <w:sz w:val="9"/>
                <w:szCs w:val="9"/>
              </w:rPr>
            </w:pPr>
          </w:p>
        </w:tc>
        <w:tc>
          <w:tcPr>
            <w:tcW w:w="320" w:type="dxa"/>
            <w:tcBorders>
              <w:bottom w:val="single" w:sz="8" w:space="0" w:color="365F91"/>
            </w:tcBorders>
            <w:shd w:val="clear" w:color="auto" w:fill="365F91"/>
            <w:vAlign w:val="bottom"/>
          </w:tcPr>
          <w:p w:rsidR="00F36D1A" w:rsidRDefault="00F36D1A">
            <w:pPr>
              <w:rPr>
                <w:sz w:val="9"/>
                <w:szCs w:val="9"/>
              </w:rPr>
            </w:pPr>
          </w:p>
        </w:tc>
        <w:tc>
          <w:tcPr>
            <w:tcW w:w="120" w:type="dxa"/>
            <w:tcBorders>
              <w:bottom w:val="single" w:sz="8" w:space="0" w:color="365F91"/>
              <w:right w:val="single" w:sz="8" w:space="0" w:color="365F91"/>
            </w:tcBorders>
            <w:shd w:val="clear" w:color="auto" w:fill="365F91"/>
            <w:vAlign w:val="bottom"/>
          </w:tcPr>
          <w:p w:rsidR="00F36D1A" w:rsidRDefault="00F36D1A">
            <w:pPr>
              <w:rPr>
                <w:sz w:val="9"/>
                <w:szCs w:val="9"/>
              </w:rPr>
            </w:pPr>
          </w:p>
        </w:tc>
        <w:tc>
          <w:tcPr>
            <w:tcW w:w="100" w:type="dxa"/>
            <w:tcBorders>
              <w:bottom w:val="single" w:sz="8" w:space="0" w:color="365F91"/>
            </w:tcBorders>
            <w:shd w:val="clear" w:color="auto" w:fill="365F91"/>
            <w:vAlign w:val="bottom"/>
          </w:tcPr>
          <w:p w:rsidR="00F36D1A" w:rsidRDefault="00F36D1A">
            <w:pPr>
              <w:rPr>
                <w:sz w:val="9"/>
                <w:szCs w:val="9"/>
              </w:rPr>
            </w:pPr>
          </w:p>
        </w:tc>
        <w:tc>
          <w:tcPr>
            <w:tcW w:w="2660" w:type="dxa"/>
            <w:tcBorders>
              <w:bottom w:val="single" w:sz="8" w:space="0" w:color="365F91"/>
            </w:tcBorders>
            <w:shd w:val="clear" w:color="auto" w:fill="365F91"/>
            <w:vAlign w:val="bottom"/>
          </w:tcPr>
          <w:p w:rsidR="00F36D1A" w:rsidRDefault="00F36D1A">
            <w:pPr>
              <w:rPr>
                <w:sz w:val="9"/>
                <w:szCs w:val="9"/>
              </w:rPr>
            </w:pPr>
          </w:p>
        </w:tc>
        <w:tc>
          <w:tcPr>
            <w:tcW w:w="140" w:type="dxa"/>
            <w:tcBorders>
              <w:bottom w:val="single" w:sz="8" w:space="0" w:color="365F91"/>
              <w:right w:val="single" w:sz="8" w:space="0" w:color="365F91"/>
            </w:tcBorders>
            <w:shd w:val="clear" w:color="auto" w:fill="365F91"/>
            <w:vAlign w:val="bottom"/>
          </w:tcPr>
          <w:p w:rsidR="00F36D1A" w:rsidRDefault="00F36D1A">
            <w:pPr>
              <w:rPr>
                <w:sz w:val="9"/>
                <w:szCs w:val="9"/>
              </w:rPr>
            </w:pPr>
          </w:p>
        </w:tc>
        <w:tc>
          <w:tcPr>
            <w:tcW w:w="80" w:type="dxa"/>
            <w:tcBorders>
              <w:bottom w:val="single" w:sz="8" w:space="0" w:color="365F91"/>
            </w:tcBorders>
            <w:shd w:val="clear" w:color="auto" w:fill="365F91"/>
            <w:vAlign w:val="bottom"/>
          </w:tcPr>
          <w:p w:rsidR="00F36D1A" w:rsidRDefault="00F36D1A">
            <w:pPr>
              <w:rPr>
                <w:sz w:val="9"/>
                <w:szCs w:val="9"/>
              </w:rPr>
            </w:pPr>
          </w:p>
        </w:tc>
        <w:tc>
          <w:tcPr>
            <w:tcW w:w="2680" w:type="dxa"/>
            <w:tcBorders>
              <w:bottom w:val="single" w:sz="8" w:space="0" w:color="365F91"/>
            </w:tcBorders>
            <w:shd w:val="clear" w:color="auto" w:fill="365F91"/>
            <w:vAlign w:val="bottom"/>
          </w:tcPr>
          <w:p w:rsidR="00F36D1A" w:rsidRDefault="00F36D1A">
            <w:pPr>
              <w:rPr>
                <w:sz w:val="9"/>
                <w:szCs w:val="9"/>
              </w:rPr>
            </w:pPr>
          </w:p>
        </w:tc>
        <w:tc>
          <w:tcPr>
            <w:tcW w:w="120" w:type="dxa"/>
            <w:tcBorders>
              <w:bottom w:val="single" w:sz="8" w:space="0" w:color="365F91"/>
              <w:right w:val="single" w:sz="8" w:space="0" w:color="365F91"/>
            </w:tcBorders>
            <w:shd w:val="clear" w:color="auto" w:fill="365F91"/>
            <w:vAlign w:val="bottom"/>
          </w:tcPr>
          <w:p w:rsidR="00F36D1A" w:rsidRDefault="00F36D1A">
            <w:pPr>
              <w:rPr>
                <w:sz w:val="9"/>
                <w:szCs w:val="9"/>
              </w:rPr>
            </w:pPr>
          </w:p>
        </w:tc>
        <w:tc>
          <w:tcPr>
            <w:tcW w:w="100" w:type="dxa"/>
            <w:tcBorders>
              <w:bottom w:val="single" w:sz="8" w:space="0" w:color="365F91"/>
            </w:tcBorders>
            <w:shd w:val="clear" w:color="auto" w:fill="365F91"/>
            <w:vAlign w:val="bottom"/>
          </w:tcPr>
          <w:p w:rsidR="00F36D1A" w:rsidRDefault="00F36D1A">
            <w:pPr>
              <w:rPr>
                <w:sz w:val="9"/>
                <w:szCs w:val="9"/>
              </w:rPr>
            </w:pPr>
          </w:p>
        </w:tc>
        <w:tc>
          <w:tcPr>
            <w:tcW w:w="2680" w:type="dxa"/>
            <w:tcBorders>
              <w:bottom w:val="single" w:sz="8" w:space="0" w:color="365F91"/>
            </w:tcBorders>
            <w:shd w:val="clear" w:color="auto" w:fill="365F91"/>
            <w:vAlign w:val="bottom"/>
          </w:tcPr>
          <w:p w:rsidR="00F36D1A" w:rsidRDefault="00F36D1A">
            <w:pPr>
              <w:rPr>
                <w:sz w:val="9"/>
                <w:szCs w:val="9"/>
              </w:rPr>
            </w:pPr>
          </w:p>
        </w:tc>
        <w:tc>
          <w:tcPr>
            <w:tcW w:w="120" w:type="dxa"/>
            <w:tcBorders>
              <w:bottom w:val="single" w:sz="8" w:space="0" w:color="365F91"/>
              <w:right w:val="single" w:sz="8" w:space="0" w:color="365F91"/>
            </w:tcBorders>
            <w:shd w:val="clear" w:color="auto" w:fill="365F91"/>
            <w:vAlign w:val="bottom"/>
          </w:tcPr>
          <w:p w:rsidR="00F36D1A" w:rsidRDefault="00F36D1A">
            <w:pPr>
              <w:rPr>
                <w:sz w:val="9"/>
                <w:szCs w:val="9"/>
              </w:rPr>
            </w:pPr>
          </w:p>
        </w:tc>
        <w:tc>
          <w:tcPr>
            <w:tcW w:w="0" w:type="dxa"/>
            <w:vAlign w:val="bottom"/>
          </w:tcPr>
          <w:p w:rsidR="00F36D1A" w:rsidRDefault="00F36D1A">
            <w:pPr>
              <w:rPr>
                <w:sz w:val="1"/>
                <w:szCs w:val="1"/>
              </w:rPr>
            </w:pPr>
          </w:p>
        </w:tc>
      </w:tr>
      <w:tr w:rsidR="00F36D1A">
        <w:trPr>
          <w:trHeight w:val="332"/>
        </w:trPr>
        <w:tc>
          <w:tcPr>
            <w:tcW w:w="440" w:type="dxa"/>
            <w:gridSpan w:val="2"/>
            <w:tcBorders>
              <w:left w:val="single" w:sz="8" w:space="0" w:color="365F91"/>
            </w:tcBorders>
            <w:vAlign w:val="bottom"/>
          </w:tcPr>
          <w:p w:rsidR="00F36D1A" w:rsidRDefault="00583A8C">
            <w:pPr>
              <w:ind w:left="120"/>
              <w:rPr>
                <w:sz w:val="20"/>
                <w:szCs w:val="20"/>
              </w:rPr>
            </w:pPr>
            <w:r>
              <w:rPr>
                <w:rFonts w:eastAsia="Times New Roman"/>
                <w:sz w:val="20"/>
                <w:szCs w:val="20"/>
              </w:rPr>
              <w:t>1</w:t>
            </w:r>
          </w:p>
        </w:tc>
        <w:tc>
          <w:tcPr>
            <w:tcW w:w="120" w:type="dxa"/>
            <w:tcBorders>
              <w:right w:val="single" w:sz="8" w:space="0" w:color="365F91"/>
            </w:tcBorders>
            <w:vAlign w:val="bottom"/>
          </w:tcPr>
          <w:p w:rsidR="00F36D1A" w:rsidRDefault="00F36D1A">
            <w:pPr>
              <w:rPr>
                <w:sz w:val="24"/>
                <w:szCs w:val="24"/>
              </w:rPr>
            </w:pPr>
          </w:p>
        </w:tc>
        <w:tc>
          <w:tcPr>
            <w:tcW w:w="10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40"/>
              <w:jc w:val="center"/>
              <w:rPr>
                <w:sz w:val="20"/>
                <w:szCs w:val="20"/>
              </w:rPr>
            </w:pPr>
            <w:r>
              <w:rPr>
                <w:rFonts w:eastAsia="Times New Roman"/>
                <w:w w:val="99"/>
                <w:sz w:val="20"/>
                <w:szCs w:val="20"/>
              </w:rPr>
              <w:t>Zapoznanie z projektem,</w:t>
            </w:r>
          </w:p>
        </w:tc>
        <w:tc>
          <w:tcPr>
            <w:tcW w:w="8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20"/>
              <w:jc w:val="center"/>
              <w:rPr>
                <w:sz w:val="20"/>
                <w:szCs w:val="20"/>
              </w:rPr>
            </w:pPr>
            <w:r>
              <w:rPr>
                <w:rFonts w:eastAsia="Times New Roman"/>
                <w:w w:val="99"/>
                <w:sz w:val="20"/>
                <w:szCs w:val="20"/>
              </w:rPr>
              <w:t>Urząd Miasta, Referat</w:t>
            </w:r>
          </w:p>
        </w:tc>
        <w:tc>
          <w:tcPr>
            <w:tcW w:w="10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40"/>
              <w:jc w:val="center"/>
              <w:rPr>
                <w:sz w:val="20"/>
                <w:szCs w:val="20"/>
              </w:rPr>
            </w:pPr>
            <w:r>
              <w:rPr>
                <w:rFonts w:eastAsia="Times New Roman"/>
                <w:w w:val="99"/>
                <w:sz w:val="20"/>
                <w:szCs w:val="20"/>
              </w:rPr>
              <w:t>Zapoznanie się z projektem i</w:t>
            </w:r>
          </w:p>
        </w:tc>
        <w:tc>
          <w:tcPr>
            <w:tcW w:w="0" w:type="dxa"/>
            <w:vAlign w:val="bottom"/>
          </w:tcPr>
          <w:p w:rsidR="00F36D1A" w:rsidRDefault="00F36D1A">
            <w:pPr>
              <w:rPr>
                <w:sz w:val="1"/>
                <w:szCs w:val="1"/>
              </w:rPr>
            </w:pPr>
          </w:p>
        </w:tc>
      </w:tr>
      <w:tr w:rsidR="00F36D1A">
        <w:trPr>
          <w:trHeight w:val="276"/>
        </w:trPr>
        <w:tc>
          <w:tcPr>
            <w:tcW w:w="120" w:type="dxa"/>
            <w:tcBorders>
              <w:left w:val="single" w:sz="8" w:space="0" w:color="365F91"/>
            </w:tcBorders>
            <w:vAlign w:val="bottom"/>
          </w:tcPr>
          <w:p w:rsidR="00F36D1A" w:rsidRDefault="00F36D1A">
            <w:pPr>
              <w:rPr>
                <w:sz w:val="24"/>
                <w:szCs w:val="24"/>
              </w:rPr>
            </w:pPr>
          </w:p>
        </w:tc>
        <w:tc>
          <w:tcPr>
            <w:tcW w:w="32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10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60"/>
              <w:jc w:val="center"/>
              <w:rPr>
                <w:sz w:val="20"/>
                <w:szCs w:val="20"/>
              </w:rPr>
            </w:pPr>
            <w:r>
              <w:rPr>
                <w:rFonts w:eastAsia="Times New Roman"/>
                <w:w w:val="99"/>
                <w:sz w:val="20"/>
                <w:szCs w:val="20"/>
              </w:rPr>
              <w:t>przedstawienie celów i korzyści</w:t>
            </w:r>
          </w:p>
        </w:tc>
        <w:tc>
          <w:tcPr>
            <w:tcW w:w="8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20"/>
              <w:jc w:val="center"/>
              <w:rPr>
                <w:sz w:val="20"/>
                <w:szCs w:val="20"/>
              </w:rPr>
            </w:pPr>
            <w:r>
              <w:rPr>
                <w:rFonts w:eastAsia="Times New Roman"/>
                <w:w w:val="99"/>
                <w:sz w:val="20"/>
                <w:szCs w:val="20"/>
              </w:rPr>
              <w:t>Zarządzania Kryzysowego i</w:t>
            </w:r>
          </w:p>
        </w:tc>
        <w:tc>
          <w:tcPr>
            <w:tcW w:w="10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40"/>
              <w:jc w:val="center"/>
              <w:rPr>
                <w:sz w:val="20"/>
                <w:szCs w:val="20"/>
              </w:rPr>
            </w:pPr>
            <w:r>
              <w:rPr>
                <w:rFonts w:eastAsia="Times New Roman"/>
                <w:w w:val="99"/>
                <w:sz w:val="20"/>
                <w:szCs w:val="20"/>
              </w:rPr>
              <w:t>metodyką pracy; przedstawienie</w:t>
            </w:r>
          </w:p>
        </w:tc>
        <w:tc>
          <w:tcPr>
            <w:tcW w:w="0" w:type="dxa"/>
            <w:vAlign w:val="bottom"/>
          </w:tcPr>
          <w:p w:rsidR="00F36D1A" w:rsidRDefault="00F36D1A">
            <w:pPr>
              <w:rPr>
                <w:sz w:val="1"/>
                <w:szCs w:val="1"/>
              </w:rPr>
            </w:pPr>
          </w:p>
        </w:tc>
      </w:tr>
      <w:tr w:rsidR="00F36D1A">
        <w:trPr>
          <w:trHeight w:val="276"/>
        </w:trPr>
        <w:tc>
          <w:tcPr>
            <w:tcW w:w="120" w:type="dxa"/>
            <w:tcBorders>
              <w:left w:val="single" w:sz="8" w:space="0" w:color="365F91"/>
            </w:tcBorders>
            <w:vAlign w:val="bottom"/>
          </w:tcPr>
          <w:p w:rsidR="00F36D1A" w:rsidRDefault="00F36D1A">
            <w:pPr>
              <w:rPr>
                <w:sz w:val="24"/>
                <w:szCs w:val="24"/>
              </w:rPr>
            </w:pPr>
          </w:p>
        </w:tc>
        <w:tc>
          <w:tcPr>
            <w:tcW w:w="32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10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40"/>
              <w:jc w:val="center"/>
              <w:rPr>
                <w:sz w:val="20"/>
                <w:szCs w:val="20"/>
              </w:rPr>
            </w:pPr>
            <w:r>
              <w:rPr>
                <w:rFonts w:eastAsia="Times New Roman"/>
                <w:sz w:val="20"/>
                <w:szCs w:val="20"/>
              </w:rPr>
              <w:t>dla miasta wynikających</w:t>
            </w:r>
          </w:p>
        </w:tc>
        <w:tc>
          <w:tcPr>
            <w:tcW w:w="8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20"/>
              <w:jc w:val="center"/>
              <w:rPr>
                <w:sz w:val="20"/>
                <w:szCs w:val="20"/>
              </w:rPr>
            </w:pPr>
            <w:r>
              <w:rPr>
                <w:rFonts w:eastAsia="Times New Roman"/>
                <w:w w:val="99"/>
                <w:sz w:val="20"/>
                <w:szCs w:val="20"/>
              </w:rPr>
              <w:t>Ochrony Ludności, Zarząd Dróg</w:t>
            </w:r>
          </w:p>
        </w:tc>
        <w:tc>
          <w:tcPr>
            <w:tcW w:w="10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20"/>
              <w:jc w:val="center"/>
              <w:rPr>
                <w:sz w:val="20"/>
                <w:szCs w:val="20"/>
              </w:rPr>
            </w:pPr>
            <w:r>
              <w:rPr>
                <w:rFonts w:eastAsia="Times New Roman"/>
                <w:w w:val="99"/>
                <w:sz w:val="20"/>
                <w:szCs w:val="20"/>
              </w:rPr>
              <w:t>przez Interesariuszy</w:t>
            </w:r>
          </w:p>
        </w:tc>
        <w:tc>
          <w:tcPr>
            <w:tcW w:w="0" w:type="dxa"/>
            <w:vAlign w:val="bottom"/>
          </w:tcPr>
          <w:p w:rsidR="00F36D1A" w:rsidRDefault="00F36D1A">
            <w:pPr>
              <w:rPr>
                <w:sz w:val="1"/>
                <w:szCs w:val="1"/>
              </w:rPr>
            </w:pPr>
          </w:p>
        </w:tc>
      </w:tr>
      <w:tr w:rsidR="00F36D1A">
        <w:trPr>
          <w:trHeight w:val="276"/>
        </w:trPr>
        <w:tc>
          <w:tcPr>
            <w:tcW w:w="120" w:type="dxa"/>
            <w:tcBorders>
              <w:left w:val="single" w:sz="8" w:space="0" w:color="365F91"/>
            </w:tcBorders>
            <w:vAlign w:val="bottom"/>
          </w:tcPr>
          <w:p w:rsidR="00F36D1A" w:rsidRDefault="00F36D1A">
            <w:pPr>
              <w:rPr>
                <w:sz w:val="24"/>
                <w:szCs w:val="24"/>
              </w:rPr>
            </w:pPr>
          </w:p>
        </w:tc>
        <w:tc>
          <w:tcPr>
            <w:tcW w:w="32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10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60"/>
              <w:jc w:val="center"/>
              <w:rPr>
                <w:sz w:val="20"/>
                <w:szCs w:val="20"/>
              </w:rPr>
            </w:pPr>
            <w:r>
              <w:rPr>
                <w:rFonts w:eastAsia="Times New Roman"/>
                <w:w w:val="99"/>
                <w:sz w:val="20"/>
                <w:szCs w:val="20"/>
              </w:rPr>
              <w:t>z posiadania strategii</w:t>
            </w:r>
          </w:p>
        </w:tc>
        <w:tc>
          <w:tcPr>
            <w:tcW w:w="8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20"/>
              <w:jc w:val="center"/>
              <w:rPr>
                <w:sz w:val="20"/>
                <w:szCs w:val="20"/>
              </w:rPr>
            </w:pPr>
            <w:r>
              <w:rPr>
                <w:rFonts w:eastAsia="Times New Roman"/>
                <w:w w:val="99"/>
                <w:sz w:val="20"/>
                <w:szCs w:val="20"/>
              </w:rPr>
              <w:t>i Utrzymania Miasta</w:t>
            </w:r>
          </w:p>
        </w:tc>
        <w:tc>
          <w:tcPr>
            <w:tcW w:w="10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40"/>
              <w:jc w:val="center"/>
              <w:rPr>
                <w:sz w:val="20"/>
                <w:szCs w:val="20"/>
              </w:rPr>
            </w:pPr>
            <w:r>
              <w:rPr>
                <w:rFonts w:eastAsia="Times New Roman"/>
                <w:w w:val="99"/>
                <w:sz w:val="20"/>
                <w:szCs w:val="20"/>
              </w:rPr>
              <w:t>podstawowych problemów w</w:t>
            </w:r>
          </w:p>
        </w:tc>
        <w:tc>
          <w:tcPr>
            <w:tcW w:w="0" w:type="dxa"/>
            <w:vAlign w:val="bottom"/>
          </w:tcPr>
          <w:p w:rsidR="00F36D1A" w:rsidRDefault="00F36D1A">
            <w:pPr>
              <w:rPr>
                <w:sz w:val="1"/>
                <w:szCs w:val="1"/>
              </w:rPr>
            </w:pPr>
          </w:p>
        </w:tc>
      </w:tr>
      <w:tr w:rsidR="00F36D1A">
        <w:trPr>
          <w:trHeight w:val="276"/>
        </w:trPr>
        <w:tc>
          <w:tcPr>
            <w:tcW w:w="120" w:type="dxa"/>
            <w:tcBorders>
              <w:left w:val="single" w:sz="8" w:space="0" w:color="365F91"/>
            </w:tcBorders>
            <w:vAlign w:val="bottom"/>
          </w:tcPr>
          <w:p w:rsidR="00F36D1A" w:rsidRDefault="00F36D1A">
            <w:pPr>
              <w:rPr>
                <w:sz w:val="24"/>
                <w:szCs w:val="24"/>
              </w:rPr>
            </w:pPr>
          </w:p>
        </w:tc>
        <w:tc>
          <w:tcPr>
            <w:tcW w:w="32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100" w:type="dxa"/>
            <w:vAlign w:val="bottom"/>
          </w:tcPr>
          <w:p w:rsidR="00F36D1A" w:rsidRDefault="00F36D1A">
            <w:pPr>
              <w:rPr>
                <w:sz w:val="24"/>
                <w:szCs w:val="24"/>
              </w:rPr>
            </w:pPr>
          </w:p>
        </w:tc>
        <w:tc>
          <w:tcPr>
            <w:tcW w:w="2660" w:type="dxa"/>
            <w:vAlign w:val="bottom"/>
          </w:tcPr>
          <w:p w:rsidR="00F36D1A" w:rsidRDefault="00F36D1A">
            <w:pPr>
              <w:rPr>
                <w:sz w:val="24"/>
                <w:szCs w:val="24"/>
              </w:rPr>
            </w:pPr>
          </w:p>
        </w:tc>
        <w:tc>
          <w:tcPr>
            <w:tcW w:w="140" w:type="dxa"/>
            <w:tcBorders>
              <w:right w:val="single" w:sz="8" w:space="0" w:color="365F91"/>
            </w:tcBorders>
            <w:vAlign w:val="bottom"/>
          </w:tcPr>
          <w:p w:rsidR="00F36D1A" w:rsidRDefault="00F36D1A">
            <w:pPr>
              <w:rPr>
                <w:sz w:val="24"/>
                <w:szCs w:val="24"/>
              </w:rPr>
            </w:pPr>
          </w:p>
        </w:tc>
        <w:tc>
          <w:tcPr>
            <w:tcW w:w="80" w:type="dxa"/>
            <w:vAlign w:val="bottom"/>
          </w:tcPr>
          <w:p w:rsidR="00F36D1A" w:rsidRDefault="00F36D1A">
            <w:pPr>
              <w:rPr>
                <w:sz w:val="24"/>
                <w:szCs w:val="24"/>
              </w:rPr>
            </w:pPr>
          </w:p>
        </w:tc>
        <w:tc>
          <w:tcPr>
            <w:tcW w:w="268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10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40"/>
              <w:jc w:val="center"/>
              <w:rPr>
                <w:sz w:val="20"/>
                <w:szCs w:val="20"/>
              </w:rPr>
            </w:pPr>
            <w:r>
              <w:rPr>
                <w:rFonts w:eastAsia="Times New Roman"/>
                <w:w w:val="99"/>
                <w:sz w:val="20"/>
                <w:szCs w:val="20"/>
              </w:rPr>
              <w:t>mieście związanych z</w:t>
            </w:r>
          </w:p>
        </w:tc>
        <w:tc>
          <w:tcPr>
            <w:tcW w:w="0" w:type="dxa"/>
            <w:vAlign w:val="bottom"/>
          </w:tcPr>
          <w:p w:rsidR="00F36D1A" w:rsidRDefault="00F36D1A">
            <w:pPr>
              <w:rPr>
                <w:sz w:val="1"/>
                <w:szCs w:val="1"/>
              </w:rPr>
            </w:pPr>
          </w:p>
        </w:tc>
      </w:tr>
      <w:tr w:rsidR="00F36D1A">
        <w:trPr>
          <w:trHeight w:val="276"/>
        </w:trPr>
        <w:tc>
          <w:tcPr>
            <w:tcW w:w="120" w:type="dxa"/>
            <w:tcBorders>
              <w:left w:val="single" w:sz="8" w:space="0" w:color="365F91"/>
            </w:tcBorders>
            <w:vAlign w:val="bottom"/>
          </w:tcPr>
          <w:p w:rsidR="00F36D1A" w:rsidRDefault="00F36D1A">
            <w:pPr>
              <w:rPr>
                <w:sz w:val="24"/>
                <w:szCs w:val="24"/>
              </w:rPr>
            </w:pPr>
          </w:p>
        </w:tc>
        <w:tc>
          <w:tcPr>
            <w:tcW w:w="32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100" w:type="dxa"/>
            <w:vAlign w:val="bottom"/>
          </w:tcPr>
          <w:p w:rsidR="00F36D1A" w:rsidRDefault="00F36D1A">
            <w:pPr>
              <w:rPr>
                <w:sz w:val="24"/>
                <w:szCs w:val="24"/>
              </w:rPr>
            </w:pPr>
          </w:p>
        </w:tc>
        <w:tc>
          <w:tcPr>
            <w:tcW w:w="2660" w:type="dxa"/>
            <w:vAlign w:val="bottom"/>
          </w:tcPr>
          <w:p w:rsidR="00F36D1A" w:rsidRDefault="00F36D1A">
            <w:pPr>
              <w:rPr>
                <w:sz w:val="24"/>
                <w:szCs w:val="24"/>
              </w:rPr>
            </w:pPr>
          </w:p>
        </w:tc>
        <w:tc>
          <w:tcPr>
            <w:tcW w:w="140" w:type="dxa"/>
            <w:tcBorders>
              <w:right w:val="single" w:sz="8" w:space="0" w:color="365F91"/>
            </w:tcBorders>
            <w:vAlign w:val="bottom"/>
          </w:tcPr>
          <w:p w:rsidR="00F36D1A" w:rsidRDefault="00F36D1A">
            <w:pPr>
              <w:rPr>
                <w:sz w:val="24"/>
                <w:szCs w:val="24"/>
              </w:rPr>
            </w:pPr>
          </w:p>
        </w:tc>
        <w:tc>
          <w:tcPr>
            <w:tcW w:w="80" w:type="dxa"/>
            <w:vAlign w:val="bottom"/>
          </w:tcPr>
          <w:p w:rsidR="00F36D1A" w:rsidRDefault="00F36D1A">
            <w:pPr>
              <w:rPr>
                <w:sz w:val="24"/>
                <w:szCs w:val="24"/>
              </w:rPr>
            </w:pPr>
          </w:p>
        </w:tc>
        <w:tc>
          <w:tcPr>
            <w:tcW w:w="268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10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40"/>
              <w:jc w:val="center"/>
              <w:rPr>
                <w:sz w:val="20"/>
                <w:szCs w:val="20"/>
              </w:rPr>
            </w:pPr>
            <w:r>
              <w:rPr>
                <w:rFonts w:eastAsia="Times New Roman"/>
                <w:w w:val="99"/>
                <w:sz w:val="20"/>
                <w:szCs w:val="20"/>
              </w:rPr>
              <w:t>ekstremalnymi zjawiskami</w:t>
            </w:r>
          </w:p>
        </w:tc>
        <w:tc>
          <w:tcPr>
            <w:tcW w:w="0" w:type="dxa"/>
            <w:vAlign w:val="bottom"/>
          </w:tcPr>
          <w:p w:rsidR="00F36D1A" w:rsidRDefault="00F36D1A">
            <w:pPr>
              <w:rPr>
                <w:sz w:val="1"/>
                <w:szCs w:val="1"/>
              </w:rPr>
            </w:pPr>
          </w:p>
        </w:tc>
      </w:tr>
      <w:tr w:rsidR="00F36D1A">
        <w:trPr>
          <w:trHeight w:val="276"/>
        </w:trPr>
        <w:tc>
          <w:tcPr>
            <w:tcW w:w="120" w:type="dxa"/>
            <w:tcBorders>
              <w:left w:val="single" w:sz="8" w:space="0" w:color="365F91"/>
            </w:tcBorders>
            <w:vAlign w:val="bottom"/>
          </w:tcPr>
          <w:p w:rsidR="00F36D1A" w:rsidRDefault="00F36D1A">
            <w:pPr>
              <w:rPr>
                <w:sz w:val="24"/>
                <w:szCs w:val="24"/>
              </w:rPr>
            </w:pPr>
          </w:p>
        </w:tc>
        <w:tc>
          <w:tcPr>
            <w:tcW w:w="32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100" w:type="dxa"/>
            <w:vAlign w:val="bottom"/>
          </w:tcPr>
          <w:p w:rsidR="00F36D1A" w:rsidRDefault="00F36D1A">
            <w:pPr>
              <w:rPr>
                <w:sz w:val="24"/>
                <w:szCs w:val="24"/>
              </w:rPr>
            </w:pPr>
          </w:p>
        </w:tc>
        <w:tc>
          <w:tcPr>
            <w:tcW w:w="2660" w:type="dxa"/>
            <w:vAlign w:val="bottom"/>
          </w:tcPr>
          <w:p w:rsidR="00F36D1A" w:rsidRDefault="00F36D1A">
            <w:pPr>
              <w:rPr>
                <w:sz w:val="24"/>
                <w:szCs w:val="24"/>
              </w:rPr>
            </w:pPr>
          </w:p>
        </w:tc>
        <w:tc>
          <w:tcPr>
            <w:tcW w:w="140" w:type="dxa"/>
            <w:tcBorders>
              <w:right w:val="single" w:sz="8" w:space="0" w:color="365F91"/>
            </w:tcBorders>
            <w:vAlign w:val="bottom"/>
          </w:tcPr>
          <w:p w:rsidR="00F36D1A" w:rsidRDefault="00F36D1A">
            <w:pPr>
              <w:rPr>
                <w:sz w:val="24"/>
                <w:szCs w:val="24"/>
              </w:rPr>
            </w:pPr>
          </w:p>
        </w:tc>
        <w:tc>
          <w:tcPr>
            <w:tcW w:w="80" w:type="dxa"/>
            <w:vAlign w:val="bottom"/>
          </w:tcPr>
          <w:p w:rsidR="00F36D1A" w:rsidRDefault="00F36D1A">
            <w:pPr>
              <w:rPr>
                <w:sz w:val="24"/>
                <w:szCs w:val="24"/>
              </w:rPr>
            </w:pPr>
          </w:p>
        </w:tc>
        <w:tc>
          <w:tcPr>
            <w:tcW w:w="268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10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40"/>
              <w:jc w:val="center"/>
              <w:rPr>
                <w:sz w:val="20"/>
                <w:szCs w:val="20"/>
              </w:rPr>
            </w:pPr>
            <w:r>
              <w:rPr>
                <w:rFonts w:eastAsia="Times New Roman"/>
                <w:w w:val="99"/>
                <w:sz w:val="20"/>
                <w:szCs w:val="20"/>
              </w:rPr>
              <w:t>pogodowymi.</w:t>
            </w:r>
          </w:p>
        </w:tc>
        <w:tc>
          <w:tcPr>
            <w:tcW w:w="0" w:type="dxa"/>
            <w:vAlign w:val="bottom"/>
          </w:tcPr>
          <w:p w:rsidR="00F36D1A" w:rsidRDefault="00F36D1A">
            <w:pPr>
              <w:rPr>
                <w:sz w:val="1"/>
                <w:szCs w:val="1"/>
              </w:rPr>
            </w:pPr>
          </w:p>
        </w:tc>
      </w:tr>
      <w:tr w:rsidR="00F36D1A">
        <w:trPr>
          <w:trHeight w:val="54"/>
        </w:trPr>
        <w:tc>
          <w:tcPr>
            <w:tcW w:w="440" w:type="dxa"/>
            <w:gridSpan w:val="2"/>
            <w:tcBorders>
              <w:left w:val="single" w:sz="8" w:space="0" w:color="365F91"/>
              <w:bottom w:val="single" w:sz="8" w:space="0" w:color="365F91"/>
            </w:tcBorders>
            <w:vAlign w:val="bottom"/>
          </w:tcPr>
          <w:p w:rsidR="00F36D1A" w:rsidRDefault="00F36D1A">
            <w:pPr>
              <w:rPr>
                <w:sz w:val="4"/>
                <w:szCs w:val="4"/>
              </w:rPr>
            </w:pPr>
          </w:p>
        </w:tc>
        <w:tc>
          <w:tcPr>
            <w:tcW w:w="120" w:type="dxa"/>
            <w:tcBorders>
              <w:bottom w:val="single" w:sz="8" w:space="0" w:color="365F91"/>
              <w:right w:val="single" w:sz="8" w:space="0" w:color="365F91"/>
            </w:tcBorders>
            <w:vAlign w:val="bottom"/>
          </w:tcPr>
          <w:p w:rsidR="00F36D1A" w:rsidRDefault="00F36D1A">
            <w:pPr>
              <w:rPr>
                <w:sz w:val="4"/>
                <w:szCs w:val="4"/>
              </w:rPr>
            </w:pPr>
          </w:p>
        </w:tc>
        <w:tc>
          <w:tcPr>
            <w:tcW w:w="100" w:type="dxa"/>
            <w:tcBorders>
              <w:bottom w:val="single" w:sz="8" w:space="0" w:color="365F91"/>
            </w:tcBorders>
            <w:vAlign w:val="bottom"/>
          </w:tcPr>
          <w:p w:rsidR="00F36D1A" w:rsidRDefault="00F36D1A">
            <w:pPr>
              <w:rPr>
                <w:sz w:val="4"/>
                <w:szCs w:val="4"/>
              </w:rPr>
            </w:pPr>
          </w:p>
        </w:tc>
        <w:tc>
          <w:tcPr>
            <w:tcW w:w="2800" w:type="dxa"/>
            <w:gridSpan w:val="2"/>
            <w:tcBorders>
              <w:bottom w:val="single" w:sz="8" w:space="0" w:color="365F91"/>
              <w:right w:val="single" w:sz="8" w:space="0" w:color="365F91"/>
            </w:tcBorders>
            <w:vAlign w:val="bottom"/>
          </w:tcPr>
          <w:p w:rsidR="00F36D1A" w:rsidRDefault="00F36D1A">
            <w:pPr>
              <w:rPr>
                <w:sz w:val="4"/>
                <w:szCs w:val="4"/>
              </w:rPr>
            </w:pPr>
          </w:p>
        </w:tc>
        <w:tc>
          <w:tcPr>
            <w:tcW w:w="80" w:type="dxa"/>
            <w:tcBorders>
              <w:bottom w:val="single" w:sz="8" w:space="0" w:color="365F91"/>
            </w:tcBorders>
            <w:vAlign w:val="bottom"/>
          </w:tcPr>
          <w:p w:rsidR="00F36D1A" w:rsidRDefault="00F36D1A">
            <w:pPr>
              <w:rPr>
                <w:sz w:val="4"/>
                <w:szCs w:val="4"/>
              </w:rPr>
            </w:pPr>
          </w:p>
        </w:tc>
        <w:tc>
          <w:tcPr>
            <w:tcW w:w="2800" w:type="dxa"/>
            <w:gridSpan w:val="2"/>
            <w:tcBorders>
              <w:bottom w:val="single" w:sz="8" w:space="0" w:color="365F91"/>
              <w:right w:val="single" w:sz="8" w:space="0" w:color="365F91"/>
            </w:tcBorders>
            <w:vAlign w:val="bottom"/>
          </w:tcPr>
          <w:p w:rsidR="00F36D1A" w:rsidRDefault="00F36D1A">
            <w:pPr>
              <w:rPr>
                <w:sz w:val="4"/>
                <w:szCs w:val="4"/>
              </w:rPr>
            </w:pPr>
          </w:p>
        </w:tc>
        <w:tc>
          <w:tcPr>
            <w:tcW w:w="100" w:type="dxa"/>
            <w:tcBorders>
              <w:bottom w:val="single" w:sz="8" w:space="0" w:color="365F91"/>
            </w:tcBorders>
            <w:vAlign w:val="bottom"/>
          </w:tcPr>
          <w:p w:rsidR="00F36D1A" w:rsidRDefault="00F36D1A">
            <w:pPr>
              <w:rPr>
                <w:sz w:val="4"/>
                <w:szCs w:val="4"/>
              </w:rPr>
            </w:pPr>
          </w:p>
        </w:tc>
        <w:tc>
          <w:tcPr>
            <w:tcW w:w="2800" w:type="dxa"/>
            <w:gridSpan w:val="2"/>
            <w:tcBorders>
              <w:bottom w:val="single" w:sz="8" w:space="0" w:color="365F91"/>
              <w:right w:val="single" w:sz="8" w:space="0" w:color="365F91"/>
            </w:tcBorders>
            <w:vAlign w:val="bottom"/>
          </w:tcPr>
          <w:p w:rsidR="00F36D1A" w:rsidRDefault="00F36D1A">
            <w:pPr>
              <w:rPr>
                <w:sz w:val="4"/>
                <w:szCs w:val="4"/>
              </w:rPr>
            </w:pPr>
          </w:p>
        </w:tc>
        <w:tc>
          <w:tcPr>
            <w:tcW w:w="0" w:type="dxa"/>
            <w:vAlign w:val="bottom"/>
          </w:tcPr>
          <w:p w:rsidR="00F36D1A" w:rsidRDefault="00F36D1A">
            <w:pPr>
              <w:rPr>
                <w:sz w:val="1"/>
                <w:szCs w:val="1"/>
              </w:rPr>
            </w:pPr>
          </w:p>
        </w:tc>
      </w:tr>
      <w:tr w:rsidR="00F36D1A">
        <w:trPr>
          <w:trHeight w:val="332"/>
        </w:trPr>
        <w:tc>
          <w:tcPr>
            <w:tcW w:w="440" w:type="dxa"/>
            <w:gridSpan w:val="2"/>
            <w:tcBorders>
              <w:left w:val="single" w:sz="8" w:space="0" w:color="365F91"/>
            </w:tcBorders>
            <w:vAlign w:val="bottom"/>
          </w:tcPr>
          <w:p w:rsidR="00F36D1A" w:rsidRDefault="00583A8C">
            <w:pPr>
              <w:ind w:left="120"/>
              <w:rPr>
                <w:sz w:val="20"/>
                <w:szCs w:val="20"/>
              </w:rPr>
            </w:pPr>
            <w:r>
              <w:rPr>
                <w:rFonts w:eastAsia="Times New Roman"/>
                <w:sz w:val="20"/>
                <w:szCs w:val="20"/>
              </w:rPr>
              <w:t>2</w:t>
            </w:r>
          </w:p>
        </w:tc>
        <w:tc>
          <w:tcPr>
            <w:tcW w:w="120" w:type="dxa"/>
            <w:tcBorders>
              <w:right w:val="single" w:sz="8" w:space="0" w:color="365F91"/>
            </w:tcBorders>
            <w:vAlign w:val="bottom"/>
          </w:tcPr>
          <w:p w:rsidR="00F36D1A" w:rsidRDefault="00F36D1A">
            <w:pPr>
              <w:rPr>
                <w:sz w:val="24"/>
                <w:szCs w:val="24"/>
              </w:rPr>
            </w:pPr>
          </w:p>
        </w:tc>
        <w:tc>
          <w:tcPr>
            <w:tcW w:w="10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40"/>
              <w:jc w:val="center"/>
              <w:rPr>
                <w:sz w:val="20"/>
                <w:szCs w:val="20"/>
              </w:rPr>
            </w:pPr>
            <w:r>
              <w:rPr>
                <w:rFonts w:eastAsia="Times New Roman"/>
                <w:sz w:val="20"/>
                <w:szCs w:val="20"/>
              </w:rPr>
              <w:t>Przedstawienie wyników analiz</w:t>
            </w:r>
          </w:p>
        </w:tc>
        <w:tc>
          <w:tcPr>
            <w:tcW w:w="8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00"/>
              <w:jc w:val="center"/>
              <w:rPr>
                <w:sz w:val="20"/>
                <w:szCs w:val="20"/>
              </w:rPr>
            </w:pPr>
            <w:r>
              <w:rPr>
                <w:rFonts w:eastAsia="Times New Roman"/>
                <w:w w:val="99"/>
                <w:sz w:val="20"/>
                <w:szCs w:val="20"/>
              </w:rPr>
              <w:t>Urząd i Rada Miejska, Straż</w:t>
            </w:r>
          </w:p>
        </w:tc>
        <w:tc>
          <w:tcPr>
            <w:tcW w:w="10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40"/>
              <w:jc w:val="center"/>
              <w:rPr>
                <w:sz w:val="20"/>
                <w:szCs w:val="20"/>
              </w:rPr>
            </w:pPr>
            <w:r>
              <w:rPr>
                <w:rFonts w:eastAsia="Times New Roman"/>
                <w:w w:val="99"/>
                <w:sz w:val="20"/>
                <w:szCs w:val="20"/>
              </w:rPr>
              <w:t>Wybór sektorów najbardziej</w:t>
            </w:r>
          </w:p>
        </w:tc>
        <w:tc>
          <w:tcPr>
            <w:tcW w:w="0" w:type="dxa"/>
            <w:vAlign w:val="bottom"/>
          </w:tcPr>
          <w:p w:rsidR="00F36D1A" w:rsidRDefault="00F36D1A">
            <w:pPr>
              <w:rPr>
                <w:sz w:val="1"/>
                <w:szCs w:val="1"/>
              </w:rPr>
            </w:pPr>
          </w:p>
        </w:tc>
      </w:tr>
      <w:tr w:rsidR="00F36D1A">
        <w:trPr>
          <w:trHeight w:val="276"/>
        </w:trPr>
        <w:tc>
          <w:tcPr>
            <w:tcW w:w="120" w:type="dxa"/>
            <w:tcBorders>
              <w:left w:val="single" w:sz="8" w:space="0" w:color="365F91"/>
            </w:tcBorders>
            <w:vAlign w:val="bottom"/>
          </w:tcPr>
          <w:p w:rsidR="00F36D1A" w:rsidRDefault="00F36D1A">
            <w:pPr>
              <w:rPr>
                <w:sz w:val="24"/>
                <w:szCs w:val="24"/>
              </w:rPr>
            </w:pPr>
          </w:p>
        </w:tc>
        <w:tc>
          <w:tcPr>
            <w:tcW w:w="32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10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40"/>
              <w:jc w:val="center"/>
              <w:rPr>
                <w:sz w:val="20"/>
                <w:szCs w:val="20"/>
              </w:rPr>
            </w:pPr>
            <w:r>
              <w:rPr>
                <w:rFonts w:eastAsia="Times New Roman"/>
                <w:sz w:val="20"/>
                <w:szCs w:val="20"/>
              </w:rPr>
              <w:t>klimatycznych, określenie wizji i</w:t>
            </w:r>
          </w:p>
        </w:tc>
        <w:tc>
          <w:tcPr>
            <w:tcW w:w="8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20"/>
              <w:jc w:val="center"/>
              <w:rPr>
                <w:sz w:val="20"/>
                <w:szCs w:val="20"/>
              </w:rPr>
            </w:pPr>
            <w:r>
              <w:rPr>
                <w:rFonts w:eastAsia="Times New Roman"/>
                <w:w w:val="99"/>
                <w:sz w:val="20"/>
                <w:szCs w:val="20"/>
              </w:rPr>
              <w:t>Miejska, Komenda Powiatowa</w:t>
            </w:r>
          </w:p>
        </w:tc>
        <w:tc>
          <w:tcPr>
            <w:tcW w:w="10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40"/>
              <w:jc w:val="center"/>
              <w:rPr>
                <w:sz w:val="20"/>
                <w:szCs w:val="20"/>
              </w:rPr>
            </w:pPr>
            <w:r>
              <w:rPr>
                <w:rFonts w:eastAsia="Times New Roman"/>
                <w:w w:val="99"/>
                <w:sz w:val="20"/>
                <w:szCs w:val="20"/>
              </w:rPr>
              <w:t>wrażliwych w mieście na zmiany</w:t>
            </w:r>
          </w:p>
        </w:tc>
        <w:tc>
          <w:tcPr>
            <w:tcW w:w="0" w:type="dxa"/>
            <w:vAlign w:val="bottom"/>
          </w:tcPr>
          <w:p w:rsidR="00F36D1A" w:rsidRDefault="00F36D1A">
            <w:pPr>
              <w:rPr>
                <w:sz w:val="1"/>
                <w:szCs w:val="1"/>
              </w:rPr>
            </w:pPr>
          </w:p>
        </w:tc>
      </w:tr>
      <w:tr w:rsidR="00F36D1A">
        <w:trPr>
          <w:trHeight w:val="276"/>
        </w:trPr>
        <w:tc>
          <w:tcPr>
            <w:tcW w:w="120" w:type="dxa"/>
            <w:tcBorders>
              <w:left w:val="single" w:sz="8" w:space="0" w:color="365F91"/>
            </w:tcBorders>
            <w:vAlign w:val="bottom"/>
          </w:tcPr>
          <w:p w:rsidR="00F36D1A" w:rsidRDefault="00F36D1A">
            <w:pPr>
              <w:rPr>
                <w:sz w:val="24"/>
                <w:szCs w:val="24"/>
              </w:rPr>
            </w:pPr>
          </w:p>
        </w:tc>
        <w:tc>
          <w:tcPr>
            <w:tcW w:w="32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10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40"/>
              <w:jc w:val="center"/>
              <w:rPr>
                <w:sz w:val="20"/>
                <w:szCs w:val="20"/>
              </w:rPr>
            </w:pPr>
            <w:r>
              <w:rPr>
                <w:rFonts w:eastAsia="Times New Roman"/>
                <w:w w:val="99"/>
                <w:sz w:val="20"/>
                <w:szCs w:val="20"/>
              </w:rPr>
              <w:t>celu głównego Strategii,</w:t>
            </w:r>
          </w:p>
        </w:tc>
        <w:tc>
          <w:tcPr>
            <w:tcW w:w="8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20"/>
              <w:jc w:val="center"/>
              <w:rPr>
                <w:sz w:val="20"/>
                <w:szCs w:val="20"/>
              </w:rPr>
            </w:pPr>
            <w:r>
              <w:rPr>
                <w:rFonts w:eastAsia="Times New Roman"/>
                <w:w w:val="99"/>
                <w:sz w:val="20"/>
                <w:szCs w:val="20"/>
              </w:rPr>
              <w:t>Państwowej Straży Pożarnej,</w:t>
            </w:r>
          </w:p>
        </w:tc>
        <w:tc>
          <w:tcPr>
            <w:tcW w:w="10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40"/>
              <w:jc w:val="center"/>
              <w:rPr>
                <w:sz w:val="20"/>
                <w:szCs w:val="20"/>
              </w:rPr>
            </w:pPr>
            <w:r>
              <w:rPr>
                <w:rFonts w:eastAsia="Times New Roman"/>
                <w:w w:val="99"/>
                <w:sz w:val="20"/>
                <w:szCs w:val="20"/>
              </w:rPr>
              <w:t>klimatu; wstępny wybór wizji i</w:t>
            </w:r>
          </w:p>
        </w:tc>
        <w:tc>
          <w:tcPr>
            <w:tcW w:w="0" w:type="dxa"/>
            <w:vAlign w:val="bottom"/>
          </w:tcPr>
          <w:p w:rsidR="00F36D1A" w:rsidRDefault="00F36D1A">
            <w:pPr>
              <w:rPr>
                <w:sz w:val="1"/>
                <w:szCs w:val="1"/>
              </w:rPr>
            </w:pPr>
          </w:p>
        </w:tc>
      </w:tr>
      <w:tr w:rsidR="00F36D1A">
        <w:trPr>
          <w:trHeight w:val="276"/>
        </w:trPr>
        <w:tc>
          <w:tcPr>
            <w:tcW w:w="120" w:type="dxa"/>
            <w:tcBorders>
              <w:left w:val="single" w:sz="8" w:space="0" w:color="365F91"/>
            </w:tcBorders>
            <w:vAlign w:val="bottom"/>
          </w:tcPr>
          <w:p w:rsidR="00F36D1A" w:rsidRDefault="00F36D1A">
            <w:pPr>
              <w:rPr>
                <w:sz w:val="24"/>
                <w:szCs w:val="24"/>
              </w:rPr>
            </w:pPr>
          </w:p>
        </w:tc>
        <w:tc>
          <w:tcPr>
            <w:tcW w:w="32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10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40"/>
              <w:jc w:val="center"/>
              <w:rPr>
                <w:sz w:val="20"/>
                <w:szCs w:val="20"/>
              </w:rPr>
            </w:pPr>
            <w:r>
              <w:rPr>
                <w:rFonts w:eastAsia="Times New Roman"/>
                <w:w w:val="99"/>
                <w:sz w:val="20"/>
                <w:szCs w:val="20"/>
              </w:rPr>
              <w:t>określenie potencjału</w:t>
            </w:r>
          </w:p>
        </w:tc>
        <w:tc>
          <w:tcPr>
            <w:tcW w:w="8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20"/>
              <w:jc w:val="center"/>
              <w:rPr>
                <w:sz w:val="20"/>
                <w:szCs w:val="20"/>
              </w:rPr>
            </w:pPr>
            <w:r>
              <w:rPr>
                <w:rFonts w:eastAsia="Times New Roman"/>
                <w:w w:val="98"/>
                <w:sz w:val="20"/>
                <w:szCs w:val="20"/>
              </w:rPr>
              <w:t>Referat Zarządzania</w:t>
            </w:r>
          </w:p>
        </w:tc>
        <w:tc>
          <w:tcPr>
            <w:tcW w:w="10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40"/>
              <w:jc w:val="center"/>
              <w:rPr>
                <w:sz w:val="20"/>
                <w:szCs w:val="20"/>
              </w:rPr>
            </w:pPr>
            <w:r>
              <w:rPr>
                <w:rFonts w:eastAsia="Times New Roman"/>
                <w:w w:val="99"/>
                <w:sz w:val="20"/>
                <w:szCs w:val="20"/>
              </w:rPr>
              <w:t>celu głównego Strategii;</w:t>
            </w:r>
          </w:p>
        </w:tc>
        <w:tc>
          <w:tcPr>
            <w:tcW w:w="0" w:type="dxa"/>
            <w:vAlign w:val="bottom"/>
          </w:tcPr>
          <w:p w:rsidR="00F36D1A" w:rsidRDefault="00F36D1A">
            <w:pPr>
              <w:rPr>
                <w:sz w:val="1"/>
                <w:szCs w:val="1"/>
              </w:rPr>
            </w:pPr>
          </w:p>
        </w:tc>
      </w:tr>
      <w:tr w:rsidR="00F36D1A">
        <w:trPr>
          <w:trHeight w:val="276"/>
        </w:trPr>
        <w:tc>
          <w:tcPr>
            <w:tcW w:w="120" w:type="dxa"/>
            <w:tcBorders>
              <w:left w:val="single" w:sz="8" w:space="0" w:color="365F91"/>
            </w:tcBorders>
            <w:vAlign w:val="bottom"/>
          </w:tcPr>
          <w:p w:rsidR="00F36D1A" w:rsidRDefault="00F36D1A">
            <w:pPr>
              <w:rPr>
                <w:sz w:val="24"/>
                <w:szCs w:val="24"/>
              </w:rPr>
            </w:pPr>
          </w:p>
        </w:tc>
        <w:tc>
          <w:tcPr>
            <w:tcW w:w="32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10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60"/>
              <w:jc w:val="center"/>
              <w:rPr>
                <w:sz w:val="20"/>
                <w:szCs w:val="20"/>
              </w:rPr>
            </w:pPr>
            <w:r>
              <w:rPr>
                <w:rFonts w:eastAsia="Times New Roman"/>
                <w:w w:val="99"/>
                <w:sz w:val="20"/>
                <w:szCs w:val="20"/>
              </w:rPr>
              <w:t>adaptacyjnego miasta</w:t>
            </w:r>
          </w:p>
        </w:tc>
        <w:tc>
          <w:tcPr>
            <w:tcW w:w="8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20"/>
              <w:jc w:val="center"/>
              <w:rPr>
                <w:sz w:val="20"/>
                <w:szCs w:val="20"/>
              </w:rPr>
            </w:pPr>
            <w:r>
              <w:rPr>
                <w:rFonts w:eastAsia="Times New Roman"/>
                <w:w w:val="99"/>
                <w:sz w:val="20"/>
                <w:szCs w:val="20"/>
              </w:rPr>
              <w:t>Kryzysowego i Ochrony</w:t>
            </w:r>
          </w:p>
        </w:tc>
        <w:tc>
          <w:tcPr>
            <w:tcW w:w="10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40"/>
              <w:jc w:val="center"/>
              <w:rPr>
                <w:sz w:val="20"/>
                <w:szCs w:val="20"/>
              </w:rPr>
            </w:pPr>
            <w:r>
              <w:rPr>
                <w:rFonts w:eastAsia="Times New Roman"/>
                <w:w w:val="99"/>
                <w:sz w:val="20"/>
                <w:szCs w:val="20"/>
              </w:rPr>
              <w:t>przedstawienie propozycji</w:t>
            </w:r>
          </w:p>
        </w:tc>
        <w:tc>
          <w:tcPr>
            <w:tcW w:w="0" w:type="dxa"/>
            <w:vAlign w:val="bottom"/>
          </w:tcPr>
          <w:p w:rsidR="00F36D1A" w:rsidRDefault="00F36D1A">
            <w:pPr>
              <w:rPr>
                <w:sz w:val="1"/>
                <w:szCs w:val="1"/>
              </w:rPr>
            </w:pPr>
          </w:p>
        </w:tc>
      </w:tr>
      <w:tr w:rsidR="00F36D1A">
        <w:trPr>
          <w:trHeight w:val="276"/>
        </w:trPr>
        <w:tc>
          <w:tcPr>
            <w:tcW w:w="120" w:type="dxa"/>
            <w:tcBorders>
              <w:left w:val="single" w:sz="8" w:space="0" w:color="365F91"/>
            </w:tcBorders>
            <w:vAlign w:val="bottom"/>
          </w:tcPr>
          <w:p w:rsidR="00F36D1A" w:rsidRDefault="00F36D1A">
            <w:pPr>
              <w:rPr>
                <w:sz w:val="24"/>
                <w:szCs w:val="24"/>
              </w:rPr>
            </w:pPr>
          </w:p>
        </w:tc>
        <w:tc>
          <w:tcPr>
            <w:tcW w:w="32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100" w:type="dxa"/>
            <w:vAlign w:val="bottom"/>
          </w:tcPr>
          <w:p w:rsidR="00F36D1A" w:rsidRDefault="00F36D1A">
            <w:pPr>
              <w:rPr>
                <w:sz w:val="24"/>
                <w:szCs w:val="24"/>
              </w:rPr>
            </w:pPr>
          </w:p>
        </w:tc>
        <w:tc>
          <w:tcPr>
            <w:tcW w:w="2660" w:type="dxa"/>
            <w:vAlign w:val="bottom"/>
          </w:tcPr>
          <w:p w:rsidR="00F36D1A" w:rsidRDefault="00F36D1A">
            <w:pPr>
              <w:rPr>
                <w:sz w:val="24"/>
                <w:szCs w:val="24"/>
              </w:rPr>
            </w:pPr>
          </w:p>
        </w:tc>
        <w:tc>
          <w:tcPr>
            <w:tcW w:w="140" w:type="dxa"/>
            <w:tcBorders>
              <w:right w:val="single" w:sz="8" w:space="0" w:color="365F91"/>
            </w:tcBorders>
            <w:vAlign w:val="bottom"/>
          </w:tcPr>
          <w:p w:rsidR="00F36D1A" w:rsidRDefault="00F36D1A">
            <w:pPr>
              <w:rPr>
                <w:sz w:val="24"/>
                <w:szCs w:val="24"/>
              </w:rPr>
            </w:pPr>
          </w:p>
        </w:tc>
        <w:tc>
          <w:tcPr>
            <w:tcW w:w="8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00"/>
              <w:jc w:val="center"/>
              <w:rPr>
                <w:sz w:val="20"/>
                <w:szCs w:val="20"/>
              </w:rPr>
            </w:pPr>
            <w:r>
              <w:rPr>
                <w:rFonts w:eastAsia="Times New Roman"/>
                <w:w w:val="99"/>
                <w:sz w:val="20"/>
                <w:szCs w:val="20"/>
              </w:rPr>
              <w:t>Ludności, Zakład Gospodarki</w:t>
            </w:r>
          </w:p>
        </w:tc>
        <w:tc>
          <w:tcPr>
            <w:tcW w:w="10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20"/>
              <w:jc w:val="center"/>
              <w:rPr>
                <w:sz w:val="20"/>
                <w:szCs w:val="20"/>
              </w:rPr>
            </w:pPr>
            <w:r>
              <w:rPr>
                <w:rFonts w:eastAsia="Times New Roman"/>
                <w:w w:val="99"/>
                <w:sz w:val="20"/>
                <w:szCs w:val="20"/>
              </w:rPr>
              <w:t>działań adaptacyjnych do ujęcia</w:t>
            </w:r>
          </w:p>
        </w:tc>
        <w:tc>
          <w:tcPr>
            <w:tcW w:w="0" w:type="dxa"/>
            <w:vAlign w:val="bottom"/>
          </w:tcPr>
          <w:p w:rsidR="00F36D1A" w:rsidRDefault="00F36D1A">
            <w:pPr>
              <w:rPr>
                <w:sz w:val="1"/>
                <w:szCs w:val="1"/>
              </w:rPr>
            </w:pPr>
          </w:p>
        </w:tc>
      </w:tr>
      <w:tr w:rsidR="00F36D1A">
        <w:trPr>
          <w:trHeight w:val="276"/>
        </w:trPr>
        <w:tc>
          <w:tcPr>
            <w:tcW w:w="120" w:type="dxa"/>
            <w:tcBorders>
              <w:left w:val="single" w:sz="8" w:space="0" w:color="365F91"/>
            </w:tcBorders>
            <w:vAlign w:val="bottom"/>
          </w:tcPr>
          <w:p w:rsidR="00F36D1A" w:rsidRDefault="00F36D1A">
            <w:pPr>
              <w:rPr>
                <w:sz w:val="24"/>
                <w:szCs w:val="24"/>
              </w:rPr>
            </w:pPr>
          </w:p>
        </w:tc>
        <w:tc>
          <w:tcPr>
            <w:tcW w:w="32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100" w:type="dxa"/>
            <w:vAlign w:val="bottom"/>
          </w:tcPr>
          <w:p w:rsidR="00F36D1A" w:rsidRDefault="00F36D1A">
            <w:pPr>
              <w:rPr>
                <w:sz w:val="24"/>
                <w:szCs w:val="24"/>
              </w:rPr>
            </w:pPr>
          </w:p>
        </w:tc>
        <w:tc>
          <w:tcPr>
            <w:tcW w:w="2660" w:type="dxa"/>
            <w:vAlign w:val="bottom"/>
          </w:tcPr>
          <w:p w:rsidR="00F36D1A" w:rsidRDefault="00F36D1A">
            <w:pPr>
              <w:rPr>
                <w:sz w:val="24"/>
                <w:szCs w:val="24"/>
              </w:rPr>
            </w:pPr>
          </w:p>
        </w:tc>
        <w:tc>
          <w:tcPr>
            <w:tcW w:w="140" w:type="dxa"/>
            <w:tcBorders>
              <w:right w:val="single" w:sz="8" w:space="0" w:color="365F91"/>
            </w:tcBorders>
            <w:vAlign w:val="bottom"/>
          </w:tcPr>
          <w:p w:rsidR="00F36D1A" w:rsidRDefault="00F36D1A">
            <w:pPr>
              <w:rPr>
                <w:sz w:val="24"/>
                <w:szCs w:val="24"/>
              </w:rPr>
            </w:pPr>
          </w:p>
        </w:tc>
        <w:tc>
          <w:tcPr>
            <w:tcW w:w="8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20"/>
              <w:jc w:val="center"/>
              <w:rPr>
                <w:sz w:val="20"/>
                <w:szCs w:val="20"/>
              </w:rPr>
            </w:pPr>
            <w:r>
              <w:rPr>
                <w:rFonts w:eastAsia="Times New Roman"/>
                <w:w w:val="99"/>
                <w:sz w:val="20"/>
                <w:szCs w:val="20"/>
              </w:rPr>
              <w:t>Wodno- Kanalizacyjnej, Zakład</w:t>
            </w:r>
          </w:p>
        </w:tc>
        <w:tc>
          <w:tcPr>
            <w:tcW w:w="10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20"/>
              <w:jc w:val="center"/>
              <w:rPr>
                <w:sz w:val="20"/>
                <w:szCs w:val="20"/>
              </w:rPr>
            </w:pPr>
            <w:r>
              <w:rPr>
                <w:rFonts w:eastAsia="Times New Roman"/>
                <w:w w:val="99"/>
                <w:sz w:val="20"/>
                <w:szCs w:val="20"/>
              </w:rPr>
              <w:t>w Strategii.</w:t>
            </w:r>
          </w:p>
        </w:tc>
        <w:tc>
          <w:tcPr>
            <w:tcW w:w="0" w:type="dxa"/>
            <w:vAlign w:val="bottom"/>
          </w:tcPr>
          <w:p w:rsidR="00F36D1A" w:rsidRDefault="00F36D1A">
            <w:pPr>
              <w:rPr>
                <w:sz w:val="1"/>
                <w:szCs w:val="1"/>
              </w:rPr>
            </w:pPr>
          </w:p>
        </w:tc>
      </w:tr>
      <w:tr w:rsidR="00F36D1A">
        <w:trPr>
          <w:trHeight w:val="276"/>
        </w:trPr>
        <w:tc>
          <w:tcPr>
            <w:tcW w:w="120" w:type="dxa"/>
            <w:tcBorders>
              <w:left w:val="single" w:sz="8" w:space="0" w:color="365F91"/>
            </w:tcBorders>
            <w:vAlign w:val="bottom"/>
          </w:tcPr>
          <w:p w:rsidR="00F36D1A" w:rsidRDefault="00F36D1A">
            <w:pPr>
              <w:rPr>
                <w:sz w:val="24"/>
                <w:szCs w:val="24"/>
              </w:rPr>
            </w:pPr>
          </w:p>
        </w:tc>
        <w:tc>
          <w:tcPr>
            <w:tcW w:w="32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100" w:type="dxa"/>
            <w:vAlign w:val="bottom"/>
          </w:tcPr>
          <w:p w:rsidR="00F36D1A" w:rsidRDefault="00F36D1A">
            <w:pPr>
              <w:rPr>
                <w:sz w:val="24"/>
                <w:szCs w:val="24"/>
              </w:rPr>
            </w:pPr>
          </w:p>
        </w:tc>
        <w:tc>
          <w:tcPr>
            <w:tcW w:w="2660" w:type="dxa"/>
            <w:vAlign w:val="bottom"/>
          </w:tcPr>
          <w:p w:rsidR="00F36D1A" w:rsidRDefault="00F36D1A">
            <w:pPr>
              <w:rPr>
                <w:sz w:val="24"/>
                <w:szCs w:val="24"/>
              </w:rPr>
            </w:pPr>
          </w:p>
        </w:tc>
        <w:tc>
          <w:tcPr>
            <w:tcW w:w="140" w:type="dxa"/>
            <w:tcBorders>
              <w:right w:val="single" w:sz="8" w:space="0" w:color="365F91"/>
            </w:tcBorders>
            <w:vAlign w:val="bottom"/>
          </w:tcPr>
          <w:p w:rsidR="00F36D1A" w:rsidRDefault="00F36D1A">
            <w:pPr>
              <w:rPr>
                <w:sz w:val="24"/>
                <w:szCs w:val="24"/>
              </w:rPr>
            </w:pPr>
          </w:p>
        </w:tc>
        <w:tc>
          <w:tcPr>
            <w:tcW w:w="8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20"/>
              <w:jc w:val="center"/>
              <w:rPr>
                <w:sz w:val="20"/>
                <w:szCs w:val="20"/>
              </w:rPr>
            </w:pPr>
            <w:r>
              <w:rPr>
                <w:rFonts w:eastAsia="Times New Roman"/>
                <w:sz w:val="20"/>
                <w:szCs w:val="20"/>
              </w:rPr>
              <w:t>Gospodarki Ciepłowniczej,</w:t>
            </w:r>
          </w:p>
        </w:tc>
        <w:tc>
          <w:tcPr>
            <w:tcW w:w="100" w:type="dxa"/>
            <w:vAlign w:val="bottom"/>
          </w:tcPr>
          <w:p w:rsidR="00F36D1A" w:rsidRDefault="00F36D1A">
            <w:pPr>
              <w:rPr>
                <w:sz w:val="24"/>
                <w:szCs w:val="24"/>
              </w:rPr>
            </w:pPr>
          </w:p>
        </w:tc>
        <w:tc>
          <w:tcPr>
            <w:tcW w:w="268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276"/>
        </w:trPr>
        <w:tc>
          <w:tcPr>
            <w:tcW w:w="120" w:type="dxa"/>
            <w:tcBorders>
              <w:left w:val="single" w:sz="8" w:space="0" w:color="365F91"/>
            </w:tcBorders>
            <w:vAlign w:val="bottom"/>
          </w:tcPr>
          <w:p w:rsidR="00F36D1A" w:rsidRDefault="00F36D1A">
            <w:pPr>
              <w:rPr>
                <w:sz w:val="24"/>
                <w:szCs w:val="24"/>
              </w:rPr>
            </w:pPr>
          </w:p>
        </w:tc>
        <w:tc>
          <w:tcPr>
            <w:tcW w:w="32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100" w:type="dxa"/>
            <w:vAlign w:val="bottom"/>
          </w:tcPr>
          <w:p w:rsidR="00F36D1A" w:rsidRDefault="00F36D1A">
            <w:pPr>
              <w:rPr>
                <w:sz w:val="24"/>
                <w:szCs w:val="24"/>
              </w:rPr>
            </w:pPr>
          </w:p>
        </w:tc>
        <w:tc>
          <w:tcPr>
            <w:tcW w:w="2660" w:type="dxa"/>
            <w:vAlign w:val="bottom"/>
          </w:tcPr>
          <w:p w:rsidR="00F36D1A" w:rsidRDefault="00F36D1A">
            <w:pPr>
              <w:rPr>
                <w:sz w:val="24"/>
                <w:szCs w:val="24"/>
              </w:rPr>
            </w:pPr>
          </w:p>
        </w:tc>
        <w:tc>
          <w:tcPr>
            <w:tcW w:w="140" w:type="dxa"/>
            <w:tcBorders>
              <w:right w:val="single" w:sz="8" w:space="0" w:color="365F91"/>
            </w:tcBorders>
            <w:vAlign w:val="bottom"/>
          </w:tcPr>
          <w:p w:rsidR="00F36D1A" w:rsidRDefault="00F36D1A">
            <w:pPr>
              <w:rPr>
                <w:sz w:val="24"/>
                <w:szCs w:val="24"/>
              </w:rPr>
            </w:pPr>
          </w:p>
        </w:tc>
        <w:tc>
          <w:tcPr>
            <w:tcW w:w="8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20"/>
              <w:jc w:val="center"/>
              <w:rPr>
                <w:sz w:val="20"/>
                <w:szCs w:val="20"/>
              </w:rPr>
            </w:pPr>
            <w:r>
              <w:rPr>
                <w:rFonts w:eastAsia="Times New Roman"/>
                <w:sz w:val="20"/>
                <w:szCs w:val="20"/>
              </w:rPr>
              <w:t>Zarząd Dróg i Utrzymania</w:t>
            </w:r>
          </w:p>
        </w:tc>
        <w:tc>
          <w:tcPr>
            <w:tcW w:w="100" w:type="dxa"/>
            <w:vAlign w:val="bottom"/>
          </w:tcPr>
          <w:p w:rsidR="00F36D1A" w:rsidRDefault="00F36D1A">
            <w:pPr>
              <w:rPr>
                <w:sz w:val="24"/>
                <w:szCs w:val="24"/>
              </w:rPr>
            </w:pPr>
          </w:p>
        </w:tc>
        <w:tc>
          <w:tcPr>
            <w:tcW w:w="268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276"/>
        </w:trPr>
        <w:tc>
          <w:tcPr>
            <w:tcW w:w="120" w:type="dxa"/>
            <w:tcBorders>
              <w:left w:val="single" w:sz="8" w:space="0" w:color="365F91"/>
            </w:tcBorders>
            <w:vAlign w:val="bottom"/>
          </w:tcPr>
          <w:p w:rsidR="00F36D1A" w:rsidRDefault="00F36D1A">
            <w:pPr>
              <w:rPr>
                <w:sz w:val="24"/>
                <w:szCs w:val="24"/>
              </w:rPr>
            </w:pPr>
          </w:p>
        </w:tc>
        <w:tc>
          <w:tcPr>
            <w:tcW w:w="32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100" w:type="dxa"/>
            <w:vAlign w:val="bottom"/>
          </w:tcPr>
          <w:p w:rsidR="00F36D1A" w:rsidRDefault="00F36D1A">
            <w:pPr>
              <w:rPr>
                <w:sz w:val="24"/>
                <w:szCs w:val="24"/>
              </w:rPr>
            </w:pPr>
          </w:p>
        </w:tc>
        <w:tc>
          <w:tcPr>
            <w:tcW w:w="2660" w:type="dxa"/>
            <w:vAlign w:val="bottom"/>
          </w:tcPr>
          <w:p w:rsidR="00F36D1A" w:rsidRDefault="00F36D1A">
            <w:pPr>
              <w:rPr>
                <w:sz w:val="24"/>
                <w:szCs w:val="24"/>
              </w:rPr>
            </w:pPr>
          </w:p>
        </w:tc>
        <w:tc>
          <w:tcPr>
            <w:tcW w:w="140" w:type="dxa"/>
            <w:tcBorders>
              <w:right w:val="single" w:sz="8" w:space="0" w:color="365F91"/>
            </w:tcBorders>
            <w:vAlign w:val="bottom"/>
          </w:tcPr>
          <w:p w:rsidR="00F36D1A" w:rsidRDefault="00F36D1A">
            <w:pPr>
              <w:rPr>
                <w:sz w:val="24"/>
                <w:szCs w:val="24"/>
              </w:rPr>
            </w:pPr>
          </w:p>
        </w:tc>
        <w:tc>
          <w:tcPr>
            <w:tcW w:w="8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00"/>
              <w:jc w:val="center"/>
              <w:rPr>
                <w:sz w:val="20"/>
                <w:szCs w:val="20"/>
              </w:rPr>
            </w:pPr>
            <w:r>
              <w:rPr>
                <w:rFonts w:eastAsia="Times New Roman"/>
                <w:w w:val="99"/>
                <w:sz w:val="20"/>
                <w:szCs w:val="20"/>
              </w:rPr>
              <w:t>Miasta, Miejski Zakład</w:t>
            </w:r>
          </w:p>
        </w:tc>
        <w:tc>
          <w:tcPr>
            <w:tcW w:w="100" w:type="dxa"/>
            <w:vAlign w:val="bottom"/>
          </w:tcPr>
          <w:p w:rsidR="00F36D1A" w:rsidRDefault="00F36D1A">
            <w:pPr>
              <w:rPr>
                <w:sz w:val="24"/>
                <w:szCs w:val="24"/>
              </w:rPr>
            </w:pPr>
          </w:p>
        </w:tc>
        <w:tc>
          <w:tcPr>
            <w:tcW w:w="268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276"/>
        </w:trPr>
        <w:tc>
          <w:tcPr>
            <w:tcW w:w="120" w:type="dxa"/>
            <w:tcBorders>
              <w:left w:val="single" w:sz="8" w:space="0" w:color="365F91"/>
            </w:tcBorders>
            <w:vAlign w:val="bottom"/>
          </w:tcPr>
          <w:p w:rsidR="00F36D1A" w:rsidRDefault="00F36D1A">
            <w:pPr>
              <w:rPr>
                <w:sz w:val="24"/>
                <w:szCs w:val="24"/>
              </w:rPr>
            </w:pPr>
          </w:p>
        </w:tc>
        <w:tc>
          <w:tcPr>
            <w:tcW w:w="32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100" w:type="dxa"/>
            <w:vAlign w:val="bottom"/>
          </w:tcPr>
          <w:p w:rsidR="00F36D1A" w:rsidRDefault="00F36D1A">
            <w:pPr>
              <w:rPr>
                <w:sz w:val="24"/>
                <w:szCs w:val="24"/>
              </w:rPr>
            </w:pPr>
          </w:p>
        </w:tc>
        <w:tc>
          <w:tcPr>
            <w:tcW w:w="2660" w:type="dxa"/>
            <w:vAlign w:val="bottom"/>
          </w:tcPr>
          <w:p w:rsidR="00F36D1A" w:rsidRDefault="00F36D1A">
            <w:pPr>
              <w:rPr>
                <w:sz w:val="24"/>
                <w:szCs w:val="24"/>
              </w:rPr>
            </w:pPr>
          </w:p>
        </w:tc>
        <w:tc>
          <w:tcPr>
            <w:tcW w:w="140" w:type="dxa"/>
            <w:tcBorders>
              <w:right w:val="single" w:sz="8" w:space="0" w:color="365F91"/>
            </w:tcBorders>
            <w:vAlign w:val="bottom"/>
          </w:tcPr>
          <w:p w:rsidR="00F36D1A" w:rsidRDefault="00F36D1A">
            <w:pPr>
              <w:rPr>
                <w:sz w:val="24"/>
                <w:szCs w:val="24"/>
              </w:rPr>
            </w:pPr>
          </w:p>
        </w:tc>
        <w:tc>
          <w:tcPr>
            <w:tcW w:w="8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00"/>
              <w:jc w:val="center"/>
              <w:rPr>
                <w:sz w:val="20"/>
                <w:szCs w:val="20"/>
              </w:rPr>
            </w:pPr>
            <w:r>
              <w:rPr>
                <w:rFonts w:eastAsia="Times New Roman"/>
                <w:w w:val="99"/>
                <w:sz w:val="20"/>
                <w:szCs w:val="20"/>
              </w:rPr>
              <w:t>Komunikacji, Spółdzielnia</w:t>
            </w:r>
          </w:p>
        </w:tc>
        <w:tc>
          <w:tcPr>
            <w:tcW w:w="100" w:type="dxa"/>
            <w:vAlign w:val="bottom"/>
          </w:tcPr>
          <w:p w:rsidR="00F36D1A" w:rsidRDefault="00F36D1A">
            <w:pPr>
              <w:rPr>
                <w:sz w:val="24"/>
                <w:szCs w:val="24"/>
              </w:rPr>
            </w:pPr>
          </w:p>
        </w:tc>
        <w:tc>
          <w:tcPr>
            <w:tcW w:w="268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276"/>
        </w:trPr>
        <w:tc>
          <w:tcPr>
            <w:tcW w:w="120" w:type="dxa"/>
            <w:tcBorders>
              <w:left w:val="single" w:sz="8" w:space="0" w:color="365F91"/>
            </w:tcBorders>
            <w:vAlign w:val="bottom"/>
          </w:tcPr>
          <w:p w:rsidR="00F36D1A" w:rsidRDefault="00F36D1A">
            <w:pPr>
              <w:rPr>
                <w:sz w:val="24"/>
                <w:szCs w:val="24"/>
              </w:rPr>
            </w:pPr>
          </w:p>
        </w:tc>
        <w:tc>
          <w:tcPr>
            <w:tcW w:w="32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100" w:type="dxa"/>
            <w:vAlign w:val="bottom"/>
          </w:tcPr>
          <w:p w:rsidR="00F36D1A" w:rsidRDefault="00F36D1A">
            <w:pPr>
              <w:rPr>
                <w:sz w:val="24"/>
                <w:szCs w:val="24"/>
              </w:rPr>
            </w:pPr>
          </w:p>
        </w:tc>
        <w:tc>
          <w:tcPr>
            <w:tcW w:w="2660" w:type="dxa"/>
            <w:vAlign w:val="bottom"/>
          </w:tcPr>
          <w:p w:rsidR="00F36D1A" w:rsidRDefault="00F36D1A">
            <w:pPr>
              <w:rPr>
                <w:sz w:val="24"/>
                <w:szCs w:val="24"/>
              </w:rPr>
            </w:pPr>
          </w:p>
        </w:tc>
        <w:tc>
          <w:tcPr>
            <w:tcW w:w="140" w:type="dxa"/>
            <w:tcBorders>
              <w:right w:val="single" w:sz="8" w:space="0" w:color="365F91"/>
            </w:tcBorders>
            <w:vAlign w:val="bottom"/>
          </w:tcPr>
          <w:p w:rsidR="00F36D1A" w:rsidRDefault="00F36D1A">
            <w:pPr>
              <w:rPr>
                <w:sz w:val="24"/>
                <w:szCs w:val="24"/>
              </w:rPr>
            </w:pPr>
          </w:p>
        </w:tc>
        <w:tc>
          <w:tcPr>
            <w:tcW w:w="8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20"/>
              <w:jc w:val="center"/>
              <w:rPr>
                <w:sz w:val="20"/>
                <w:szCs w:val="20"/>
              </w:rPr>
            </w:pPr>
            <w:r>
              <w:rPr>
                <w:rFonts w:eastAsia="Times New Roman"/>
                <w:w w:val="99"/>
                <w:sz w:val="20"/>
                <w:szCs w:val="20"/>
              </w:rPr>
              <w:t>Mieszkaniowa „Przodownik”,</w:t>
            </w:r>
          </w:p>
        </w:tc>
        <w:tc>
          <w:tcPr>
            <w:tcW w:w="100" w:type="dxa"/>
            <w:vAlign w:val="bottom"/>
          </w:tcPr>
          <w:p w:rsidR="00F36D1A" w:rsidRDefault="00F36D1A">
            <w:pPr>
              <w:rPr>
                <w:sz w:val="24"/>
                <w:szCs w:val="24"/>
              </w:rPr>
            </w:pPr>
          </w:p>
        </w:tc>
        <w:tc>
          <w:tcPr>
            <w:tcW w:w="268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276"/>
        </w:trPr>
        <w:tc>
          <w:tcPr>
            <w:tcW w:w="120" w:type="dxa"/>
            <w:tcBorders>
              <w:left w:val="single" w:sz="8" w:space="0" w:color="365F91"/>
            </w:tcBorders>
            <w:vAlign w:val="bottom"/>
          </w:tcPr>
          <w:p w:rsidR="00F36D1A" w:rsidRDefault="00F36D1A">
            <w:pPr>
              <w:rPr>
                <w:sz w:val="24"/>
                <w:szCs w:val="24"/>
              </w:rPr>
            </w:pPr>
          </w:p>
        </w:tc>
        <w:tc>
          <w:tcPr>
            <w:tcW w:w="32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100" w:type="dxa"/>
            <w:vAlign w:val="bottom"/>
          </w:tcPr>
          <w:p w:rsidR="00F36D1A" w:rsidRDefault="00F36D1A">
            <w:pPr>
              <w:rPr>
                <w:sz w:val="24"/>
                <w:szCs w:val="24"/>
              </w:rPr>
            </w:pPr>
          </w:p>
        </w:tc>
        <w:tc>
          <w:tcPr>
            <w:tcW w:w="2660" w:type="dxa"/>
            <w:vAlign w:val="bottom"/>
          </w:tcPr>
          <w:p w:rsidR="00F36D1A" w:rsidRDefault="00F36D1A">
            <w:pPr>
              <w:rPr>
                <w:sz w:val="24"/>
                <w:szCs w:val="24"/>
              </w:rPr>
            </w:pPr>
          </w:p>
        </w:tc>
        <w:tc>
          <w:tcPr>
            <w:tcW w:w="140" w:type="dxa"/>
            <w:tcBorders>
              <w:right w:val="single" w:sz="8" w:space="0" w:color="365F91"/>
            </w:tcBorders>
            <w:vAlign w:val="bottom"/>
          </w:tcPr>
          <w:p w:rsidR="00F36D1A" w:rsidRDefault="00F36D1A">
            <w:pPr>
              <w:rPr>
                <w:sz w:val="24"/>
                <w:szCs w:val="24"/>
              </w:rPr>
            </w:pPr>
          </w:p>
        </w:tc>
        <w:tc>
          <w:tcPr>
            <w:tcW w:w="8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20"/>
              <w:jc w:val="center"/>
              <w:rPr>
                <w:sz w:val="20"/>
                <w:szCs w:val="20"/>
              </w:rPr>
            </w:pPr>
            <w:r>
              <w:rPr>
                <w:rFonts w:eastAsia="Times New Roman"/>
                <w:sz w:val="20"/>
                <w:szCs w:val="20"/>
              </w:rPr>
              <w:t>Powiatowe Stowarzyszenie</w:t>
            </w:r>
          </w:p>
        </w:tc>
        <w:tc>
          <w:tcPr>
            <w:tcW w:w="100" w:type="dxa"/>
            <w:vAlign w:val="bottom"/>
          </w:tcPr>
          <w:p w:rsidR="00F36D1A" w:rsidRDefault="00F36D1A">
            <w:pPr>
              <w:rPr>
                <w:sz w:val="24"/>
                <w:szCs w:val="24"/>
              </w:rPr>
            </w:pPr>
          </w:p>
        </w:tc>
        <w:tc>
          <w:tcPr>
            <w:tcW w:w="268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276"/>
        </w:trPr>
        <w:tc>
          <w:tcPr>
            <w:tcW w:w="120" w:type="dxa"/>
            <w:tcBorders>
              <w:left w:val="single" w:sz="8" w:space="0" w:color="365F91"/>
            </w:tcBorders>
            <w:vAlign w:val="bottom"/>
          </w:tcPr>
          <w:p w:rsidR="00F36D1A" w:rsidRDefault="00F36D1A">
            <w:pPr>
              <w:rPr>
                <w:sz w:val="24"/>
                <w:szCs w:val="24"/>
              </w:rPr>
            </w:pPr>
          </w:p>
        </w:tc>
        <w:tc>
          <w:tcPr>
            <w:tcW w:w="32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100" w:type="dxa"/>
            <w:vAlign w:val="bottom"/>
          </w:tcPr>
          <w:p w:rsidR="00F36D1A" w:rsidRDefault="00F36D1A">
            <w:pPr>
              <w:rPr>
                <w:sz w:val="24"/>
                <w:szCs w:val="24"/>
              </w:rPr>
            </w:pPr>
          </w:p>
        </w:tc>
        <w:tc>
          <w:tcPr>
            <w:tcW w:w="2660" w:type="dxa"/>
            <w:vAlign w:val="bottom"/>
          </w:tcPr>
          <w:p w:rsidR="00F36D1A" w:rsidRDefault="00F36D1A">
            <w:pPr>
              <w:rPr>
                <w:sz w:val="24"/>
                <w:szCs w:val="24"/>
              </w:rPr>
            </w:pPr>
          </w:p>
        </w:tc>
        <w:tc>
          <w:tcPr>
            <w:tcW w:w="140" w:type="dxa"/>
            <w:tcBorders>
              <w:right w:val="single" w:sz="8" w:space="0" w:color="365F91"/>
            </w:tcBorders>
            <w:vAlign w:val="bottom"/>
          </w:tcPr>
          <w:p w:rsidR="00F36D1A" w:rsidRDefault="00F36D1A">
            <w:pPr>
              <w:rPr>
                <w:sz w:val="24"/>
                <w:szCs w:val="24"/>
              </w:rPr>
            </w:pPr>
          </w:p>
        </w:tc>
        <w:tc>
          <w:tcPr>
            <w:tcW w:w="8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20"/>
              <w:jc w:val="center"/>
              <w:rPr>
                <w:sz w:val="20"/>
                <w:szCs w:val="20"/>
              </w:rPr>
            </w:pPr>
            <w:r>
              <w:rPr>
                <w:rFonts w:eastAsia="Times New Roman"/>
                <w:w w:val="99"/>
                <w:sz w:val="20"/>
                <w:szCs w:val="20"/>
              </w:rPr>
              <w:t>Emerytów, Rencistów i</w:t>
            </w:r>
          </w:p>
        </w:tc>
        <w:tc>
          <w:tcPr>
            <w:tcW w:w="100" w:type="dxa"/>
            <w:vAlign w:val="bottom"/>
          </w:tcPr>
          <w:p w:rsidR="00F36D1A" w:rsidRDefault="00F36D1A">
            <w:pPr>
              <w:rPr>
                <w:sz w:val="24"/>
                <w:szCs w:val="24"/>
              </w:rPr>
            </w:pPr>
          </w:p>
        </w:tc>
        <w:tc>
          <w:tcPr>
            <w:tcW w:w="268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276"/>
        </w:trPr>
        <w:tc>
          <w:tcPr>
            <w:tcW w:w="120" w:type="dxa"/>
            <w:tcBorders>
              <w:left w:val="single" w:sz="8" w:space="0" w:color="365F91"/>
            </w:tcBorders>
            <w:vAlign w:val="bottom"/>
          </w:tcPr>
          <w:p w:rsidR="00F36D1A" w:rsidRDefault="00F36D1A">
            <w:pPr>
              <w:rPr>
                <w:sz w:val="24"/>
                <w:szCs w:val="24"/>
              </w:rPr>
            </w:pPr>
          </w:p>
        </w:tc>
        <w:tc>
          <w:tcPr>
            <w:tcW w:w="32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100" w:type="dxa"/>
            <w:vAlign w:val="bottom"/>
          </w:tcPr>
          <w:p w:rsidR="00F36D1A" w:rsidRDefault="00F36D1A">
            <w:pPr>
              <w:rPr>
                <w:sz w:val="24"/>
                <w:szCs w:val="24"/>
              </w:rPr>
            </w:pPr>
          </w:p>
        </w:tc>
        <w:tc>
          <w:tcPr>
            <w:tcW w:w="2660" w:type="dxa"/>
            <w:vAlign w:val="bottom"/>
          </w:tcPr>
          <w:p w:rsidR="00F36D1A" w:rsidRDefault="00F36D1A">
            <w:pPr>
              <w:rPr>
                <w:sz w:val="24"/>
                <w:szCs w:val="24"/>
              </w:rPr>
            </w:pPr>
          </w:p>
        </w:tc>
        <w:tc>
          <w:tcPr>
            <w:tcW w:w="140" w:type="dxa"/>
            <w:tcBorders>
              <w:right w:val="single" w:sz="8" w:space="0" w:color="365F91"/>
            </w:tcBorders>
            <w:vAlign w:val="bottom"/>
          </w:tcPr>
          <w:p w:rsidR="00F36D1A" w:rsidRDefault="00F36D1A">
            <w:pPr>
              <w:rPr>
                <w:sz w:val="24"/>
                <w:szCs w:val="24"/>
              </w:rPr>
            </w:pPr>
          </w:p>
        </w:tc>
        <w:tc>
          <w:tcPr>
            <w:tcW w:w="8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20"/>
              <w:jc w:val="center"/>
              <w:rPr>
                <w:sz w:val="20"/>
                <w:szCs w:val="20"/>
              </w:rPr>
            </w:pPr>
            <w:r>
              <w:rPr>
                <w:rFonts w:eastAsia="Times New Roman"/>
                <w:sz w:val="20"/>
                <w:szCs w:val="20"/>
              </w:rPr>
              <w:t>Inwalidów, Tomaszowskie</w:t>
            </w:r>
          </w:p>
        </w:tc>
        <w:tc>
          <w:tcPr>
            <w:tcW w:w="100" w:type="dxa"/>
            <w:vAlign w:val="bottom"/>
          </w:tcPr>
          <w:p w:rsidR="00F36D1A" w:rsidRDefault="00F36D1A">
            <w:pPr>
              <w:rPr>
                <w:sz w:val="24"/>
                <w:szCs w:val="24"/>
              </w:rPr>
            </w:pPr>
          </w:p>
        </w:tc>
        <w:tc>
          <w:tcPr>
            <w:tcW w:w="268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276"/>
        </w:trPr>
        <w:tc>
          <w:tcPr>
            <w:tcW w:w="120" w:type="dxa"/>
            <w:tcBorders>
              <w:left w:val="single" w:sz="8" w:space="0" w:color="365F91"/>
            </w:tcBorders>
            <w:vAlign w:val="bottom"/>
          </w:tcPr>
          <w:p w:rsidR="00F36D1A" w:rsidRDefault="00F36D1A">
            <w:pPr>
              <w:rPr>
                <w:sz w:val="24"/>
                <w:szCs w:val="24"/>
              </w:rPr>
            </w:pPr>
          </w:p>
        </w:tc>
        <w:tc>
          <w:tcPr>
            <w:tcW w:w="32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100" w:type="dxa"/>
            <w:vAlign w:val="bottom"/>
          </w:tcPr>
          <w:p w:rsidR="00F36D1A" w:rsidRDefault="00F36D1A">
            <w:pPr>
              <w:rPr>
                <w:sz w:val="24"/>
                <w:szCs w:val="24"/>
              </w:rPr>
            </w:pPr>
          </w:p>
        </w:tc>
        <w:tc>
          <w:tcPr>
            <w:tcW w:w="2660" w:type="dxa"/>
            <w:vAlign w:val="bottom"/>
          </w:tcPr>
          <w:p w:rsidR="00F36D1A" w:rsidRDefault="00F36D1A">
            <w:pPr>
              <w:rPr>
                <w:sz w:val="24"/>
                <w:szCs w:val="24"/>
              </w:rPr>
            </w:pPr>
          </w:p>
        </w:tc>
        <w:tc>
          <w:tcPr>
            <w:tcW w:w="140" w:type="dxa"/>
            <w:tcBorders>
              <w:right w:val="single" w:sz="8" w:space="0" w:color="365F91"/>
            </w:tcBorders>
            <w:vAlign w:val="bottom"/>
          </w:tcPr>
          <w:p w:rsidR="00F36D1A" w:rsidRDefault="00F36D1A">
            <w:pPr>
              <w:rPr>
                <w:sz w:val="24"/>
                <w:szCs w:val="24"/>
              </w:rPr>
            </w:pPr>
          </w:p>
        </w:tc>
        <w:tc>
          <w:tcPr>
            <w:tcW w:w="8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00"/>
              <w:jc w:val="center"/>
              <w:rPr>
                <w:sz w:val="20"/>
                <w:szCs w:val="20"/>
              </w:rPr>
            </w:pPr>
            <w:r>
              <w:rPr>
                <w:rFonts w:eastAsia="Times New Roman"/>
                <w:w w:val="99"/>
                <w:sz w:val="20"/>
                <w:szCs w:val="20"/>
              </w:rPr>
              <w:t>Stowarzyszenie Amazonek,</w:t>
            </w:r>
          </w:p>
        </w:tc>
        <w:tc>
          <w:tcPr>
            <w:tcW w:w="100" w:type="dxa"/>
            <w:vAlign w:val="bottom"/>
          </w:tcPr>
          <w:p w:rsidR="00F36D1A" w:rsidRDefault="00F36D1A">
            <w:pPr>
              <w:rPr>
                <w:sz w:val="24"/>
                <w:szCs w:val="24"/>
              </w:rPr>
            </w:pPr>
          </w:p>
        </w:tc>
        <w:tc>
          <w:tcPr>
            <w:tcW w:w="268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276"/>
        </w:trPr>
        <w:tc>
          <w:tcPr>
            <w:tcW w:w="120" w:type="dxa"/>
            <w:tcBorders>
              <w:left w:val="single" w:sz="8" w:space="0" w:color="365F91"/>
            </w:tcBorders>
            <w:vAlign w:val="bottom"/>
          </w:tcPr>
          <w:p w:rsidR="00F36D1A" w:rsidRDefault="00F36D1A">
            <w:pPr>
              <w:rPr>
                <w:sz w:val="24"/>
                <w:szCs w:val="24"/>
              </w:rPr>
            </w:pPr>
          </w:p>
        </w:tc>
        <w:tc>
          <w:tcPr>
            <w:tcW w:w="32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100" w:type="dxa"/>
            <w:vAlign w:val="bottom"/>
          </w:tcPr>
          <w:p w:rsidR="00F36D1A" w:rsidRDefault="00F36D1A">
            <w:pPr>
              <w:rPr>
                <w:sz w:val="24"/>
                <w:szCs w:val="24"/>
              </w:rPr>
            </w:pPr>
          </w:p>
        </w:tc>
        <w:tc>
          <w:tcPr>
            <w:tcW w:w="2660" w:type="dxa"/>
            <w:vAlign w:val="bottom"/>
          </w:tcPr>
          <w:p w:rsidR="00F36D1A" w:rsidRDefault="00F36D1A">
            <w:pPr>
              <w:rPr>
                <w:sz w:val="24"/>
                <w:szCs w:val="24"/>
              </w:rPr>
            </w:pPr>
          </w:p>
        </w:tc>
        <w:tc>
          <w:tcPr>
            <w:tcW w:w="140" w:type="dxa"/>
            <w:tcBorders>
              <w:right w:val="single" w:sz="8" w:space="0" w:color="365F91"/>
            </w:tcBorders>
            <w:vAlign w:val="bottom"/>
          </w:tcPr>
          <w:p w:rsidR="00F36D1A" w:rsidRDefault="00F36D1A">
            <w:pPr>
              <w:rPr>
                <w:sz w:val="24"/>
                <w:szCs w:val="24"/>
              </w:rPr>
            </w:pPr>
          </w:p>
        </w:tc>
        <w:tc>
          <w:tcPr>
            <w:tcW w:w="8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00"/>
              <w:jc w:val="center"/>
              <w:rPr>
                <w:sz w:val="20"/>
                <w:szCs w:val="20"/>
              </w:rPr>
            </w:pPr>
            <w:r>
              <w:rPr>
                <w:rFonts w:eastAsia="Times New Roman"/>
                <w:w w:val="99"/>
                <w:sz w:val="20"/>
                <w:szCs w:val="20"/>
              </w:rPr>
              <w:t>IPBA Koło Tomaszowskie-</w:t>
            </w:r>
          </w:p>
        </w:tc>
        <w:tc>
          <w:tcPr>
            <w:tcW w:w="100" w:type="dxa"/>
            <w:vAlign w:val="bottom"/>
          </w:tcPr>
          <w:p w:rsidR="00F36D1A" w:rsidRDefault="00F36D1A">
            <w:pPr>
              <w:rPr>
                <w:sz w:val="24"/>
                <w:szCs w:val="24"/>
              </w:rPr>
            </w:pPr>
          </w:p>
        </w:tc>
        <w:tc>
          <w:tcPr>
            <w:tcW w:w="268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276"/>
        </w:trPr>
        <w:tc>
          <w:tcPr>
            <w:tcW w:w="120" w:type="dxa"/>
            <w:tcBorders>
              <w:left w:val="single" w:sz="8" w:space="0" w:color="365F91"/>
            </w:tcBorders>
            <w:vAlign w:val="bottom"/>
          </w:tcPr>
          <w:p w:rsidR="00F36D1A" w:rsidRDefault="00F36D1A">
            <w:pPr>
              <w:rPr>
                <w:sz w:val="24"/>
                <w:szCs w:val="24"/>
              </w:rPr>
            </w:pPr>
          </w:p>
        </w:tc>
        <w:tc>
          <w:tcPr>
            <w:tcW w:w="32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100" w:type="dxa"/>
            <w:vAlign w:val="bottom"/>
          </w:tcPr>
          <w:p w:rsidR="00F36D1A" w:rsidRDefault="00F36D1A">
            <w:pPr>
              <w:rPr>
                <w:sz w:val="24"/>
                <w:szCs w:val="24"/>
              </w:rPr>
            </w:pPr>
          </w:p>
        </w:tc>
        <w:tc>
          <w:tcPr>
            <w:tcW w:w="2660" w:type="dxa"/>
            <w:vAlign w:val="bottom"/>
          </w:tcPr>
          <w:p w:rsidR="00F36D1A" w:rsidRDefault="00F36D1A">
            <w:pPr>
              <w:rPr>
                <w:sz w:val="24"/>
                <w:szCs w:val="24"/>
              </w:rPr>
            </w:pPr>
          </w:p>
        </w:tc>
        <w:tc>
          <w:tcPr>
            <w:tcW w:w="140" w:type="dxa"/>
            <w:tcBorders>
              <w:right w:val="single" w:sz="8" w:space="0" w:color="365F91"/>
            </w:tcBorders>
            <w:vAlign w:val="bottom"/>
          </w:tcPr>
          <w:p w:rsidR="00F36D1A" w:rsidRDefault="00F36D1A">
            <w:pPr>
              <w:rPr>
                <w:sz w:val="24"/>
                <w:szCs w:val="24"/>
              </w:rPr>
            </w:pPr>
          </w:p>
        </w:tc>
        <w:tc>
          <w:tcPr>
            <w:tcW w:w="8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20"/>
              <w:jc w:val="center"/>
              <w:rPr>
                <w:sz w:val="20"/>
                <w:szCs w:val="20"/>
              </w:rPr>
            </w:pPr>
            <w:r>
              <w:rPr>
                <w:rFonts w:eastAsia="Times New Roman"/>
                <w:w w:val="99"/>
                <w:sz w:val="20"/>
                <w:szCs w:val="20"/>
              </w:rPr>
              <w:t>Schronisko, Abstynenckie</w:t>
            </w:r>
          </w:p>
        </w:tc>
        <w:tc>
          <w:tcPr>
            <w:tcW w:w="100" w:type="dxa"/>
            <w:vAlign w:val="bottom"/>
          </w:tcPr>
          <w:p w:rsidR="00F36D1A" w:rsidRDefault="00F36D1A">
            <w:pPr>
              <w:rPr>
                <w:sz w:val="24"/>
                <w:szCs w:val="24"/>
              </w:rPr>
            </w:pPr>
          </w:p>
        </w:tc>
        <w:tc>
          <w:tcPr>
            <w:tcW w:w="268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276"/>
        </w:trPr>
        <w:tc>
          <w:tcPr>
            <w:tcW w:w="120" w:type="dxa"/>
            <w:tcBorders>
              <w:left w:val="single" w:sz="8" w:space="0" w:color="365F91"/>
            </w:tcBorders>
            <w:vAlign w:val="bottom"/>
          </w:tcPr>
          <w:p w:rsidR="00F36D1A" w:rsidRDefault="00F36D1A">
            <w:pPr>
              <w:rPr>
                <w:sz w:val="24"/>
                <w:szCs w:val="24"/>
              </w:rPr>
            </w:pPr>
          </w:p>
        </w:tc>
        <w:tc>
          <w:tcPr>
            <w:tcW w:w="32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100" w:type="dxa"/>
            <w:vAlign w:val="bottom"/>
          </w:tcPr>
          <w:p w:rsidR="00F36D1A" w:rsidRDefault="00F36D1A">
            <w:pPr>
              <w:rPr>
                <w:sz w:val="24"/>
                <w:szCs w:val="24"/>
              </w:rPr>
            </w:pPr>
          </w:p>
        </w:tc>
        <w:tc>
          <w:tcPr>
            <w:tcW w:w="2660" w:type="dxa"/>
            <w:vAlign w:val="bottom"/>
          </w:tcPr>
          <w:p w:rsidR="00F36D1A" w:rsidRDefault="00F36D1A">
            <w:pPr>
              <w:rPr>
                <w:sz w:val="24"/>
                <w:szCs w:val="24"/>
              </w:rPr>
            </w:pPr>
          </w:p>
        </w:tc>
        <w:tc>
          <w:tcPr>
            <w:tcW w:w="140" w:type="dxa"/>
            <w:tcBorders>
              <w:right w:val="single" w:sz="8" w:space="0" w:color="365F91"/>
            </w:tcBorders>
            <w:vAlign w:val="bottom"/>
          </w:tcPr>
          <w:p w:rsidR="00F36D1A" w:rsidRDefault="00F36D1A">
            <w:pPr>
              <w:rPr>
                <w:sz w:val="24"/>
                <w:szCs w:val="24"/>
              </w:rPr>
            </w:pPr>
          </w:p>
        </w:tc>
        <w:tc>
          <w:tcPr>
            <w:tcW w:w="8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20"/>
              <w:jc w:val="center"/>
              <w:rPr>
                <w:sz w:val="20"/>
                <w:szCs w:val="20"/>
              </w:rPr>
            </w:pPr>
            <w:r>
              <w:rPr>
                <w:rFonts w:eastAsia="Times New Roman"/>
                <w:w w:val="99"/>
                <w:sz w:val="20"/>
                <w:szCs w:val="20"/>
              </w:rPr>
              <w:t>Stowarzyszenie „ALA”</w:t>
            </w:r>
          </w:p>
        </w:tc>
        <w:tc>
          <w:tcPr>
            <w:tcW w:w="100" w:type="dxa"/>
            <w:vAlign w:val="bottom"/>
          </w:tcPr>
          <w:p w:rsidR="00F36D1A" w:rsidRDefault="00F36D1A">
            <w:pPr>
              <w:rPr>
                <w:sz w:val="24"/>
                <w:szCs w:val="24"/>
              </w:rPr>
            </w:pPr>
          </w:p>
        </w:tc>
        <w:tc>
          <w:tcPr>
            <w:tcW w:w="268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54"/>
        </w:trPr>
        <w:tc>
          <w:tcPr>
            <w:tcW w:w="440" w:type="dxa"/>
            <w:gridSpan w:val="2"/>
            <w:tcBorders>
              <w:left w:val="single" w:sz="8" w:space="0" w:color="365F91"/>
              <w:bottom w:val="single" w:sz="8" w:space="0" w:color="365F91"/>
            </w:tcBorders>
            <w:vAlign w:val="bottom"/>
          </w:tcPr>
          <w:p w:rsidR="00F36D1A" w:rsidRDefault="00F36D1A">
            <w:pPr>
              <w:rPr>
                <w:sz w:val="4"/>
                <w:szCs w:val="4"/>
              </w:rPr>
            </w:pPr>
          </w:p>
        </w:tc>
        <w:tc>
          <w:tcPr>
            <w:tcW w:w="120" w:type="dxa"/>
            <w:tcBorders>
              <w:bottom w:val="single" w:sz="8" w:space="0" w:color="365F91"/>
              <w:right w:val="single" w:sz="8" w:space="0" w:color="365F91"/>
            </w:tcBorders>
            <w:vAlign w:val="bottom"/>
          </w:tcPr>
          <w:p w:rsidR="00F36D1A" w:rsidRDefault="00F36D1A">
            <w:pPr>
              <w:rPr>
                <w:sz w:val="4"/>
                <w:szCs w:val="4"/>
              </w:rPr>
            </w:pPr>
          </w:p>
        </w:tc>
        <w:tc>
          <w:tcPr>
            <w:tcW w:w="100" w:type="dxa"/>
            <w:tcBorders>
              <w:bottom w:val="single" w:sz="8" w:space="0" w:color="365F91"/>
            </w:tcBorders>
            <w:vAlign w:val="bottom"/>
          </w:tcPr>
          <w:p w:rsidR="00F36D1A" w:rsidRDefault="00F36D1A">
            <w:pPr>
              <w:rPr>
                <w:sz w:val="4"/>
                <w:szCs w:val="4"/>
              </w:rPr>
            </w:pPr>
          </w:p>
        </w:tc>
        <w:tc>
          <w:tcPr>
            <w:tcW w:w="2800" w:type="dxa"/>
            <w:gridSpan w:val="2"/>
            <w:tcBorders>
              <w:bottom w:val="single" w:sz="8" w:space="0" w:color="365F91"/>
              <w:right w:val="single" w:sz="8" w:space="0" w:color="365F91"/>
            </w:tcBorders>
            <w:vAlign w:val="bottom"/>
          </w:tcPr>
          <w:p w:rsidR="00F36D1A" w:rsidRDefault="00F36D1A">
            <w:pPr>
              <w:rPr>
                <w:sz w:val="4"/>
                <w:szCs w:val="4"/>
              </w:rPr>
            </w:pPr>
          </w:p>
        </w:tc>
        <w:tc>
          <w:tcPr>
            <w:tcW w:w="80" w:type="dxa"/>
            <w:tcBorders>
              <w:bottom w:val="single" w:sz="8" w:space="0" w:color="365F91"/>
            </w:tcBorders>
            <w:vAlign w:val="bottom"/>
          </w:tcPr>
          <w:p w:rsidR="00F36D1A" w:rsidRDefault="00F36D1A">
            <w:pPr>
              <w:rPr>
                <w:sz w:val="4"/>
                <w:szCs w:val="4"/>
              </w:rPr>
            </w:pPr>
          </w:p>
        </w:tc>
        <w:tc>
          <w:tcPr>
            <w:tcW w:w="2800" w:type="dxa"/>
            <w:gridSpan w:val="2"/>
            <w:tcBorders>
              <w:bottom w:val="single" w:sz="8" w:space="0" w:color="365F91"/>
              <w:right w:val="single" w:sz="8" w:space="0" w:color="365F91"/>
            </w:tcBorders>
            <w:vAlign w:val="bottom"/>
          </w:tcPr>
          <w:p w:rsidR="00F36D1A" w:rsidRDefault="00F36D1A">
            <w:pPr>
              <w:rPr>
                <w:sz w:val="4"/>
                <w:szCs w:val="4"/>
              </w:rPr>
            </w:pPr>
          </w:p>
        </w:tc>
        <w:tc>
          <w:tcPr>
            <w:tcW w:w="100" w:type="dxa"/>
            <w:tcBorders>
              <w:bottom w:val="single" w:sz="8" w:space="0" w:color="365F91"/>
            </w:tcBorders>
            <w:vAlign w:val="bottom"/>
          </w:tcPr>
          <w:p w:rsidR="00F36D1A" w:rsidRDefault="00F36D1A">
            <w:pPr>
              <w:rPr>
                <w:sz w:val="4"/>
                <w:szCs w:val="4"/>
              </w:rPr>
            </w:pPr>
          </w:p>
        </w:tc>
        <w:tc>
          <w:tcPr>
            <w:tcW w:w="2800" w:type="dxa"/>
            <w:gridSpan w:val="2"/>
            <w:tcBorders>
              <w:bottom w:val="single" w:sz="8" w:space="0" w:color="365F91"/>
              <w:right w:val="single" w:sz="8" w:space="0" w:color="365F91"/>
            </w:tcBorders>
            <w:vAlign w:val="bottom"/>
          </w:tcPr>
          <w:p w:rsidR="00F36D1A" w:rsidRDefault="00F36D1A">
            <w:pPr>
              <w:rPr>
                <w:sz w:val="4"/>
                <w:szCs w:val="4"/>
              </w:rPr>
            </w:pPr>
          </w:p>
        </w:tc>
        <w:tc>
          <w:tcPr>
            <w:tcW w:w="0" w:type="dxa"/>
            <w:vAlign w:val="bottom"/>
          </w:tcPr>
          <w:p w:rsidR="00F36D1A" w:rsidRDefault="00F36D1A">
            <w:pPr>
              <w:rPr>
                <w:sz w:val="1"/>
                <w:szCs w:val="1"/>
              </w:rPr>
            </w:pPr>
          </w:p>
        </w:tc>
      </w:tr>
      <w:tr w:rsidR="00F36D1A">
        <w:trPr>
          <w:trHeight w:val="332"/>
        </w:trPr>
        <w:tc>
          <w:tcPr>
            <w:tcW w:w="440" w:type="dxa"/>
            <w:gridSpan w:val="2"/>
            <w:tcBorders>
              <w:left w:val="single" w:sz="8" w:space="0" w:color="365F91"/>
            </w:tcBorders>
            <w:vAlign w:val="bottom"/>
          </w:tcPr>
          <w:p w:rsidR="00F36D1A" w:rsidRDefault="00583A8C">
            <w:pPr>
              <w:ind w:left="120"/>
              <w:rPr>
                <w:sz w:val="20"/>
                <w:szCs w:val="20"/>
              </w:rPr>
            </w:pPr>
            <w:r>
              <w:rPr>
                <w:rFonts w:eastAsia="Times New Roman"/>
                <w:sz w:val="20"/>
                <w:szCs w:val="20"/>
              </w:rPr>
              <w:t>3</w:t>
            </w:r>
          </w:p>
        </w:tc>
        <w:tc>
          <w:tcPr>
            <w:tcW w:w="120" w:type="dxa"/>
            <w:tcBorders>
              <w:right w:val="single" w:sz="8" w:space="0" w:color="365F91"/>
            </w:tcBorders>
            <w:vAlign w:val="bottom"/>
          </w:tcPr>
          <w:p w:rsidR="00F36D1A" w:rsidRDefault="00F36D1A">
            <w:pPr>
              <w:rPr>
                <w:sz w:val="24"/>
                <w:szCs w:val="24"/>
              </w:rPr>
            </w:pPr>
          </w:p>
        </w:tc>
        <w:tc>
          <w:tcPr>
            <w:tcW w:w="10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40"/>
              <w:jc w:val="center"/>
              <w:rPr>
                <w:sz w:val="20"/>
                <w:szCs w:val="20"/>
              </w:rPr>
            </w:pPr>
            <w:r>
              <w:rPr>
                <w:rFonts w:eastAsia="Times New Roman"/>
                <w:w w:val="99"/>
                <w:sz w:val="20"/>
                <w:szCs w:val="20"/>
              </w:rPr>
              <w:t>Podsumowanie etapu diagnozy:</w:t>
            </w:r>
          </w:p>
        </w:tc>
        <w:tc>
          <w:tcPr>
            <w:tcW w:w="8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00"/>
              <w:jc w:val="center"/>
              <w:rPr>
                <w:sz w:val="20"/>
                <w:szCs w:val="20"/>
              </w:rPr>
            </w:pPr>
            <w:r>
              <w:rPr>
                <w:rFonts w:eastAsia="Times New Roman"/>
                <w:w w:val="99"/>
                <w:sz w:val="20"/>
                <w:szCs w:val="20"/>
              </w:rPr>
              <w:t>Urząd i Rada Miejska, Rada</w:t>
            </w:r>
          </w:p>
        </w:tc>
        <w:tc>
          <w:tcPr>
            <w:tcW w:w="10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40"/>
              <w:jc w:val="center"/>
              <w:rPr>
                <w:sz w:val="20"/>
                <w:szCs w:val="20"/>
              </w:rPr>
            </w:pPr>
            <w:r>
              <w:rPr>
                <w:rFonts w:eastAsia="Times New Roman"/>
                <w:sz w:val="20"/>
                <w:szCs w:val="20"/>
              </w:rPr>
              <w:t>Ostateczne ustalenie wizji i celu</w:t>
            </w:r>
          </w:p>
        </w:tc>
        <w:tc>
          <w:tcPr>
            <w:tcW w:w="0" w:type="dxa"/>
            <w:vAlign w:val="bottom"/>
          </w:tcPr>
          <w:p w:rsidR="00F36D1A" w:rsidRDefault="00F36D1A">
            <w:pPr>
              <w:rPr>
                <w:sz w:val="1"/>
                <w:szCs w:val="1"/>
              </w:rPr>
            </w:pPr>
          </w:p>
        </w:tc>
      </w:tr>
      <w:tr w:rsidR="00F36D1A">
        <w:trPr>
          <w:trHeight w:val="276"/>
        </w:trPr>
        <w:tc>
          <w:tcPr>
            <w:tcW w:w="120" w:type="dxa"/>
            <w:tcBorders>
              <w:left w:val="single" w:sz="8" w:space="0" w:color="365F91"/>
            </w:tcBorders>
            <w:vAlign w:val="bottom"/>
          </w:tcPr>
          <w:p w:rsidR="00F36D1A" w:rsidRDefault="00F36D1A">
            <w:pPr>
              <w:rPr>
                <w:sz w:val="24"/>
                <w:szCs w:val="24"/>
              </w:rPr>
            </w:pPr>
          </w:p>
        </w:tc>
        <w:tc>
          <w:tcPr>
            <w:tcW w:w="32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10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60"/>
              <w:jc w:val="center"/>
              <w:rPr>
                <w:sz w:val="20"/>
                <w:szCs w:val="20"/>
              </w:rPr>
            </w:pPr>
            <w:r>
              <w:rPr>
                <w:rFonts w:eastAsia="Times New Roman"/>
                <w:w w:val="99"/>
                <w:sz w:val="20"/>
                <w:szCs w:val="20"/>
              </w:rPr>
              <w:t>wyniki analizy podatności i</w:t>
            </w:r>
          </w:p>
        </w:tc>
        <w:tc>
          <w:tcPr>
            <w:tcW w:w="8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40"/>
              <w:jc w:val="center"/>
              <w:rPr>
                <w:sz w:val="20"/>
                <w:szCs w:val="20"/>
              </w:rPr>
            </w:pPr>
            <w:r>
              <w:rPr>
                <w:rFonts w:eastAsia="Times New Roman"/>
                <w:w w:val="99"/>
                <w:sz w:val="20"/>
                <w:szCs w:val="20"/>
              </w:rPr>
              <w:t>Powiatu, Starostwo Powiatowe,</w:t>
            </w:r>
          </w:p>
        </w:tc>
        <w:tc>
          <w:tcPr>
            <w:tcW w:w="10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20"/>
              <w:jc w:val="center"/>
              <w:rPr>
                <w:sz w:val="20"/>
                <w:szCs w:val="20"/>
              </w:rPr>
            </w:pPr>
            <w:r>
              <w:rPr>
                <w:rFonts w:eastAsia="Times New Roman"/>
                <w:w w:val="99"/>
                <w:sz w:val="20"/>
                <w:szCs w:val="20"/>
              </w:rPr>
              <w:t>głównego Strategii; uzgodnienie</w:t>
            </w:r>
          </w:p>
        </w:tc>
        <w:tc>
          <w:tcPr>
            <w:tcW w:w="0" w:type="dxa"/>
            <w:vAlign w:val="bottom"/>
          </w:tcPr>
          <w:p w:rsidR="00F36D1A" w:rsidRDefault="00F36D1A">
            <w:pPr>
              <w:rPr>
                <w:sz w:val="1"/>
                <w:szCs w:val="1"/>
              </w:rPr>
            </w:pPr>
          </w:p>
        </w:tc>
      </w:tr>
      <w:tr w:rsidR="00F36D1A">
        <w:trPr>
          <w:trHeight w:val="277"/>
        </w:trPr>
        <w:tc>
          <w:tcPr>
            <w:tcW w:w="120" w:type="dxa"/>
            <w:tcBorders>
              <w:left w:val="single" w:sz="8" w:space="0" w:color="365F91"/>
            </w:tcBorders>
            <w:vAlign w:val="bottom"/>
          </w:tcPr>
          <w:p w:rsidR="00F36D1A" w:rsidRDefault="00F36D1A">
            <w:pPr>
              <w:rPr>
                <w:sz w:val="24"/>
                <w:szCs w:val="24"/>
              </w:rPr>
            </w:pPr>
          </w:p>
        </w:tc>
        <w:tc>
          <w:tcPr>
            <w:tcW w:w="32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10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40"/>
              <w:jc w:val="center"/>
              <w:rPr>
                <w:sz w:val="20"/>
                <w:szCs w:val="20"/>
              </w:rPr>
            </w:pPr>
            <w:r>
              <w:rPr>
                <w:rFonts w:eastAsia="Times New Roman"/>
                <w:w w:val="99"/>
                <w:sz w:val="20"/>
                <w:szCs w:val="20"/>
              </w:rPr>
              <w:t>analizy ryzyka, przedstawienie</w:t>
            </w:r>
          </w:p>
        </w:tc>
        <w:tc>
          <w:tcPr>
            <w:tcW w:w="8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20"/>
              <w:jc w:val="center"/>
              <w:rPr>
                <w:sz w:val="20"/>
                <w:szCs w:val="20"/>
              </w:rPr>
            </w:pPr>
            <w:r>
              <w:rPr>
                <w:rFonts w:eastAsia="Times New Roman"/>
                <w:w w:val="99"/>
                <w:sz w:val="20"/>
                <w:szCs w:val="20"/>
              </w:rPr>
              <w:t>Straż Miejska, Zakład</w:t>
            </w:r>
          </w:p>
        </w:tc>
        <w:tc>
          <w:tcPr>
            <w:tcW w:w="10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40"/>
              <w:jc w:val="center"/>
              <w:rPr>
                <w:sz w:val="20"/>
                <w:szCs w:val="20"/>
              </w:rPr>
            </w:pPr>
            <w:r>
              <w:rPr>
                <w:rFonts w:eastAsia="Times New Roman"/>
                <w:w w:val="99"/>
                <w:sz w:val="20"/>
                <w:szCs w:val="20"/>
              </w:rPr>
              <w:t>i doprecyzowanie celów</w:t>
            </w:r>
          </w:p>
        </w:tc>
        <w:tc>
          <w:tcPr>
            <w:tcW w:w="0" w:type="dxa"/>
            <w:vAlign w:val="bottom"/>
          </w:tcPr>
          <w:p w:rsidR="00F36D1A" w:rsidRDefault="00F36D1A">
            <w:pPr>
              <w:rPr>
                <w:sz w:val="1"/>
                <w:szCs w:val="1"/>
              </w:rPr>
            </w:pPr>
          </w:p>
        </w:tc>
      </w:tr>
      <w:tr w:rsidR="00F36D1A">
        <w:trPr>
          <w:trHeight w:val="276"/>
        </w:trPr>
        <w:tc>
          <w:tcPr>
            <w:tcW w:w="120" w:type="dxa"/>
            <w:tcBorders>
              <w:left w:val="single" w:sz="8" w:space="0" w:color="365F91"/>
            </w:tcBorders>
            <w:vAlign w:val="bottom"/>
          </w:tcPr>
          <w:p w:rsidR="00F36D1A" w:rsidRDefault="00F36D1A">
            <w:pPr>
              <w:rPr>
                <w:sz w:val="24"/>
                <w:szCs w:val="24"/>
              </w:rPr>
            </w:pPr>
          </w:p>
        </w:tc>
        <w:tc>
          <w:tcPr>
            <w:tcW w:w="32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10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40"/>
              <w:jc w:val="center"/>
              <w:rPr>
                <w:sz w:val="20"/>
                <w:szCs w:val="20"/>
              </w:rPr>
            </w:pPr>
            <w:r>
              <w:rPr>
                <w:rFonts w:eastAsia="Times New Roman"/>
                <w:sz w:val="20"/>
                <w:szCs w:val="20"/>
              </w:rPr>
              <w:t>propozycji celów szczegółowych</w:t>
            </w:r>
          </w:p>
        </w:tc>
        <w:tc>
          <w:tcPr>
            <w:tcW w:w="8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20"/>
              <w:jc w:val="center"/>
              <w:rPr>
                <w:sz w:val="20"/>
                <w:szCs w:val="20"/>
              </w:rPr>
            </w:pPr>
            <w:r>
              <w:rPr>
                <w:rFonts w:eastAsia="Times New Roman"/>
                <w:sz w:val="20"/>
                <w:szCs w:val="20"/>
              </w:rPr>
              <w:t>Gospodarki Wodno-</w:t>
            </w:r>
          </w:p>
        </w:tc>
        <w:tc>
          <w:tcPr>
            <w:tcW w:w="10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20"/>
              <w:jc w:val="center"/>
              <w:rPr>
                <w:sz w:val="20"/>
                <w:szCs w:val="20"/>
              </w:rPr>
            </w:pPr>
            <w:r>
              <w:rPr>
                <w:rFonts w:eastAsia="Times New Roman"/>
                <w:sz w:val="20"/>
                <w:szCs w:val="20"/>
              </w:rPr>
              <w:t>szczegółowych i działań</w:t>
            </w:r>
          </w:p>
        </w:tc>
        <w:tc>
          <w:tcPr>
            <w:tcW w:w="0" w:type="dxa"/>
            <w:vAlign w:val="bottom"/>
          </w:tcPr>
          <w:p w:rsidR="00F36D1A" w:rsidRDefault="00F36D1A">
            <w:pPr>
              <w:rPr>
                <w:sz w:val="1"/>
                <w:szCs w:val="1"/>
              </w:rPr>
            </w:pPr>
          </w:p>
        </w:tc>
      </w:tr>
      <w:tr w:rsidR="00F36D1A">
        <w:trPr>
          <w:trHeight w:val="276"/>
        </w:trPr>
        <w:tc>
          <w:tcPr>
            <w:tcW w:w="120" w:type="dxa"/>
            <w:tcBorders>
              <w:left w:val="single" w:sz="8" w:space="0" w:color="365F91"/>
            </w:tcBorders>
            <w:vAlign w:val="bottom"/>
          </w:tcPr>
          <w:p w:rsidR="00F36D1A" w:rsidRDefault="00F36D1A">
            <w:pPr>
              <w:rPr>
                <w:sz w:val="24"/>
                <w:szCs w:val="24"/>
              </w:rPr>
            </w:pPr>
          </w:p>
        </w:tc>
        <w:tc>
          <w:tcPr>
            <w:tcW w:w="32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10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40"/>
              <w:jc w:val="center"/>
              <w:rPr>
                <w:sz w:val="20"/>
                <w:szCs w:val="20"/>
              </w:rPr>
            </w:pPr>
            <w:r>
              <w:rPr>
                <w:rFonts w:eastAsia="Times New Roman"/>
                <w:sz w:val="20"/>
                <w:szCs w:val="20"/>
              </w:rPr>
              <w:t>i działań adaptacyjnych,</w:t>
            </w:r>
          </w:p>
        </w:tc>
        <w:tc>
          <w:tcPr>
            <w:tcW w:w="8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00"/>
              <w:jc w:val="center"/>
              <w:rPr>
                <w:sz w:val="20"/>
                <w:szCs w:val="20"/>
              </w:rPr>
            </w:pPr>
            <w:r>
              <w:rPr>
                <w:rFonts w:eastAsia="Times New Roman"/>
                <w:w w:val="99"/>
                <w:sz w:val="20"/>
                <w:szCs w:val="20"/>
              </w:rPr>
              <w:t>Kanalizacyjnej, Zarząd Dróg i</w:t>
            </w:r>
          </w:p>
        </w:tc>
        <w:tc>
          <w:tcPr>
            <w:tcW w:w="10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20"/>
              <w:jc w:val="center"/>
              <w:rPr>
                <w:sz w:val="20"/>
                <w:szCs w:val="20"/>
              </w:rPr>
            </w:pPr>
            <w:r>
              <w:rPr>
                <w:rFonts w:eastAsia="Times New Roman"/>
                <w:w w:val="99"/>
                <w:sz w:val="20"/>
                <w:szCs w:val="20"/>
              </w:rPr>
              <w:t>adaptacyjnych.</w:t>
            </w:r>
          </w:p>
        </w:tc>
        <w:tc>
          <w:tcPr>
            <w:tcW w:w="0" w:type="dxa"/>
            <w:vAlign w:val="bottom"/>
          </w:tcPr>
          <w:p w:rsidR="00F36D1A" w:rsidRDefault="00F36D1A">
            <w:pPr>
              <w:rPr>
                <w:sz w:val="1"/>
                <w:szCs w:val="1"/>
              </w:rPr>
            </w:pPr>
          </w:p>
        </w:tc>
      </w:tr>
      <w:tr w:rsidR="00F36D1A">
        <w:trPr>
          <w:trHeight w:val="276"/>
        </w:trPr>
        <w:tc>
          <w:tcPr>
            <w:tcW w:w="120" w:type="dxa"/>
            <w:tcBorders>
              <w:left w:val="single" w:sz="8" w:space="0" w:color="365F91"/>
            </w:tcBorders>
            <w:vAlign w:val="bottom"/>
          </w:tcPr>
          <w:p w:rsidR="00F36D1A" w:rsidRDefault="00F36D1A">
            <w:pPr>
              <w:rPr>
                <w:sz w:val="24"/>
                <w:szCs w:val="24"/>
              </w:rPr>
            </w:pPr>
          </w:p>
        </w:tc>
        <w:tc>
          <w:tcPr>
            <w:tcW w:w="32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10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40"/>
              <w:jc w:val="center"/>
              <w:rPr>
                <w:sz w:val="20"/>
                <w:szCs w:val="20"/>
              </w:rPr>
            </w:pPr>
            <w:r>
              <w:rPr>
                <w:rFonts w:eastAsia="Times New Roman"/>
                <w:w w:val="98"/>
                <w:sz w:val="20"/>
                <w:szCs w:val="20"/>
              </w:rPr>
              <w:t>omówienie kwestii</w:t>
            </w:r>
          </w:p>
        </w:tc>
        <w:tc>
          <w:tcPr>
            <w:tcW w:w="8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20"/>
              <w:jc w:val="center"/>
              <w:rPr>
                <w:sz w:val="20"/>
                <w:szCs w:val="20"/>
              </w:rPr>
            </w:pPr>
            <w:r>
              <w:rPr>
                <w:rFonts w:eastAsia="Times New Roman"/>
                <w:sz w:val="20"/>
                <w:szCs w:val="20"/>
              </w:rPr>
              <w:t>Utrzymania Miasta, Spółdzielnia</w:t>
            </w:r>
          </w:p>
        </w:tc>
        <w:tc>
          <w:tcPr>
            <w:tcW w:w="100" w:type="dxa"/>
            <w:vAlign w:val="bottom"/>
          </w:tcPr>
          <w:p w:rsidR="00F36D1A" w:rsidRDefault="00F36D1A">
            <w:pPr>
              <w:rPr>
                <w:sz w:val="24"/>
                <w:szCs w:val="24"/>
              </w:rPr>
            </w:pPr>
          </w:p>
        </w:tc>
        <w:tc>
          <w:tcPr>
            <w:tcW w:w="268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276"/>
        </w:trPr>
        <w:tc>
          <w:tcPr>
            <w:tcW w:w="120" w:type="dxa"/>
            <w:tcBorders>
              <w:left w:val="single" w:sz="8" w:space="0" w:color="365F91"/>
            </w:tcBorders>
            <w:vAlign w:val="bottom"/>
          </w:tcPr>
          <w:p w:rsidR="00F36D1A" w:rsidRDefault="00F36D1A">
            <w:pPr>
              <w:rPr>
                <w:sz w:val="24"/>
                <w:szCs w:val="24"/>
              </w:rPr>
            </w:pPr>
          </w:p>
        </w:tc>
        <w:tc>
          <w:tcPr>
            <w:tcW w:w="32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10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40"/>
              <w:jc w:val="center"/>
              <w:rPr>
                <w:sz w:val="20"/>
                <w:szCs w:val="20"/>
              </w:rPr>
            </w:pPr>
            <w:r>
              <w:rPr>
                <w:rFonts w:eastAsia="Times New Roman"/>
                <w:w w:val="99"/>
                <w:sz w:val="20"/>
                <w:szCs w:val="20"/>
              </w:rPr>
              <w:t>monitorowania strategii</w:t>
            </w:r>
          </w:p>
        </w:tc>
        <w:tc>
          <w:tcPr>
            <w:tcW w:w="80" w:type="dxa"/>
            <w:vAlign w:val="bottom"/>
          </w:tcPr>
          <w:p w:rsidR="00F36D1A" w:rsidRDefault="00F36D1A">
            <w:pPr>
              <w:rPr>
                <w:sz w:val="24"/>
                <w:szCs w:val="24"/>
              </w:rPr>
            </w:pPr>
          </w:p>
        </w:tc>
        <w:tc>
          <w:tcPr>
            <w:tcW w:w="2800" w:type="dxa"/>
            <w:gridSpan w:val="2"/>
            <w:tcBorders>
              <w:right w:val="single" w:sz="8" w:space="0" w:color="365F91"/>
            </w:tcBorders>
            <w:vAlign w:val="bottom"/>
          </w:tcPr>
          <w:p w:rsidR="00F36D1A" w:rsidRDefault="00583A8C">
            <w:pPr>
              <w:ind w:right="120"/>
              <w:jc w:val="center"/>
              <w:rPr>
                <w:sz w:val="20"/>
                <w:szCs w:val="20"/>
              </w:rPr>
            </w:pPr>
            <w:r>
              <w:rPr>
                <w:rFonts w:eastAsia="Times New Roman"/>
                <w:w w:val="99"/>
                <w:sz w:val="20"/>
                <w:szCs w:val="20"/>
              </w:rPr>
              <w:t>Mieszkaniowa „Przodownik”.</w:t>
            </w:r>
          </w:p>
        </w:tc>
        <w:tc>
          <w:tcPr>
            <w:tcW w:w="100" w:type="dxa"/>
            <w:vAlign w:val="bottom"/>
          </w:tcPr>
          <w:p w:rsidR="00F36D1A" w:rsidRDefault="00F36D1A">
            <w:pPr>
              <w:rPr>
                <w:sz w:val="24"/>
                <w:szCs w:val="24"/>
              </w:rPr>
            </w:pPr>
          </w:p>
        </w:tc>
        <w:tc>
          <w:tcPr>
            <w:tcW w:w="2680" w:type="dxa"/>
            <w:vAlign w:val="bottom"/>
          </w:tcPr>
          <w:p w:rsidR="00F36D1A" w:rsidRDefault="00F36D1A">
            <w:pPr>
              <w:rPr>
                <w:sz w:val="24"/>
                <w:szCs w:val="24"/>
              </w:rPr>
            </w:pPr>
          </w:p>
        </w:tc>
        <w:tc>
          <w:tcPr>
            <w:tcW w:w="120" w:type="dxa"/>
            <w:tcBorders>
              <w:right w:val="single" w:sz="8" w:space="0" w:color="365F91"/>
            </w:tcBorders>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54"/>
        </w:trPr>
        <w:tc>
          <w:tcPr>
            <w:tcW w:w="120" w:type="dxa"/>
            <w:tcBorders>
              <w:left w:val="single" w:sz="8" w:space="0" w:color="365F91"/>
              <w:bottom w:val="single" w:sz="8" w:space="0" w:color="365F91"/>
            </w:tcBorders>
            <w:vAlign w:val="bottom"/>
          </w:tcPr>
          <w:p w:rsidR="00F36D1A" w:rsidRDefault="00F36D1A">
            <w:pPr>
              <w:rPr>
                <w:sz w:val="4"/>
                <w:szCs w:val="4"/>
              </w:rPr>
            </w:pPr>
          </w:p>
        </w:tc>
        <w:tc>
          <w:tcPr>
            <w:tcW w:w="320" w:type="dxa"/>
            <w:tcBorders>
              <w:bottom w:val="single" w:sz="8" w:space="0" w:color="365F91"/>
            </w:tcBorders>
            <w:vAlign w:val="bottom"/>
          </w:tcPr>
          <w:p w:rsidR="00F36D1A" w:rsidRDefault="00F36D1A">
            <w:pPr>
              <w:rPr>
                <w:sz w:val="4"/>
                <w:szCs w:val="4"/>
              </w:rPr>
            </w:pPr>
          </w:p>
        </w:tc>
        <w:tc>
          <w:tcPr>
            <w:tcW w:w="120" w:type="dxa"/>
            <w:tcBorders>
              <w:bottom w:val="single" w:sz="8" w:space="0" w:color="365F91"/>
              <w:right w:val="single" w:sz="8" w:space="0" w:color="365F91"/>
            </w:tcBorders>
            <w:vAlign w:val="bottom"/>
          </w:tcPr>
          <w:p w:rsidR="00F36D1A" w:rsidRDefault="00F36D1A">
            <w:pPr>
              <w:rPr>
                <w:sz w:val="4"/>
                <w:szCs w:val="4"/>
              </w:rPr>
            </w:pPr>
          </w:p>
        </w:tc>
        <w:tc>
          <w:tcPr>
            <w:tcW w:w="100" w:type="dxa"/>
            <w:tcBorders>
              <w:bottom w:val="single" w:sz="8" w:space="0" w:color="365F91"/>
            </w:tcBorders>
            <w:vAlign w:val="bottom"/>
          </w:tcPr>
          <w:p w:rsidR="00F36D1A" w:rsidRDefault="00F36D1A">
            <w:pPr>
              <w:rPr>
                <w:sz w:val="4"/>
                <w:szCs w:val="4"/>
              </w:rPr>
            </w:pPr>
          </w:p>
        </w:tc>
        <w:tc>
          <w:tcPr>
            <w:tcW w:w="2660" w:type="dxa"/>
            <w:tcBorders>
              <w:bottom w:val="single" w:sz="8" w:space="0" w:color="365F91"/>
            </w:tcBorders>
            <w:vAlign w:val="bottom"/>
          </w:tcPr>
          <w:p w:rsidR="00F36D1A" w:rsidRDefault="00F36D1A">
            <w:pPr>
              <w:rPr>
                <w:sz w:val="4"/>
                <w:szCs w:val="4"/>
              </w:rPr>
            </w:pPr>
          </w:p>
        </w:tc>
        <w:tc>
          <w:tcPr>
            <w:tcW w:w="140" w:type="dxa"/>
            <w:tcBorders>
              <w:bottom w:val="single" w:sz="8" w:space="0" w:color="365F91"/>
              <w:right w:val="single" w:sz="8" w:space="0" w:color="365F91"/>
            </w:tcBorders>
            <w:vAlign w:val="bottom"/>
          </w:tcPr>
          <w:p w:rsidR="00F36D1A" w:rsidRDefault="00F36D1A">
            <w:pPr>
              <w:rPr>
                <w:sz w:val="4"/>
                <w:szCs w:val="4"/>
              </w:rPr>
            </w:pPr>
          </w:p>
        </w:tc>
        <w:tc>
          <w:tcPr>
            <w:tcW w:w="80" w:type="dxa"/>
            <w:tcBorders>
              <w:bottom w:val="single" w:sz="8" w:space="0" w:color="365F91"/>
            </w:tcBorders>
            <w:vAlign w:val="bottom"/>
          </w:tcPr>
          <w:p w:rsidR="00F36D1A" w:rsidRDefault="00F36D1A">
            <w:pPr>
              <w:rPr>
                <w:sz w:val="4"/>
                <w:szCs w:val="4"/>
              </w:rPr>
            </w:pPr>
          </w:p>
        </w:tc>
        <w:tc>
          <w:tcPr>
            <w:tcW w:w="2680" w:type="dxa"/>
            <w:tcBorders>
              <w:bottom w:val="single" w:sz="8" w:space="0" w:color="365F91"/>
            </w:tcBorders>
            <w:vAlign w:val="bottom"/>
          </w:tcPr>
          <w:p w:rsidR="00F36D1A" w:rsidRDefault="00F36D1A">
            <w:pPr>
              <w:rPr>
                <w:sz w:val="4"/>
                <w:szCs w:val="4"/>
              </w:rPr>
            </w:pPr>
          </w:p>
        </w:tc>
        <w:tc>
          <w:tcPr>
            <w:tcW w:w="120" w:type="dxa"/>
            <w:tcBorders>
              <w:bottom w:val="single" w:sz="8" w:space="0" w:color="365F91"/>
              <w:right w:val="single" w:sz="8" w:space="0" w:color="365F91"/>
            </w:tcBorders>
            <w:vAlign w:val="bottom"/>
          </w:tcPr>
          <w:p w:rsidR="00F36D1A" w:rsidRDefault="00F36D1A">
            <w:pPr>
              <w:rPr>
                <w:sz w:val="4"/>
                <w:szCs w:val="4"/>
              </w:rPr>
            </w:pPr>
          </w:p>
        </w:tc>
        <w:tc>
          <w:tcPr>
            <w:tcW w:w="100" w:type="dxa"/>
            <w:tcBorders>
              <w:bottom w:val="single" w:sz="8" w:space="0" w:color="365F91"/>
            </w:tcBorders>
            <w:vAlign w:val="bottom"/>
          </w:tcPr>
          <w:p w:rsidR="00F36D1A" w:rsidRDefault="00F36D1A">
            <w:pPr>
              <w:rPr>
                <w:sz w:val="4"/>
                <w:szCs w:val="4"/>
              </w:rPr>
            </w:pPr>
          </w:p>
        </w:tc>
        <w:tc>
          <w:tcPr>
            <w:tcW w:w="2680" w:type="dxa"/>
            <w:tcBorders>
              <w:bottom w:val="single" w:sz="8" w:space="0" w:color="365F91"/>
            </w:tcBorders>
            <w:vAlign w:val="bottom"/>
          </w:tcPr>
          <w:p w:rsidR="00F36D1A" w:rsidRDefault="00F36D1A">
            <w:pPr>
              <w:rPr>
                <w:sz w:val="4"/>
                <w:szCs w:val="4"/>
              </w:rPr>
            </w:pPr>
          </w:p>
        </w:tc>
        <w:tc>
          <w:tcPr>
            <w:tcW w:w="120" w:type="dxa"/>
            <w:tcBorders>
              <w:bottom w:val="single" w:sz="8" w:space="0" w:color="365F91"/>
              <w:right w:val="single" w:sz="8" w:space="0" w:color="365F91"/>
            </w:tcBorders>
            <w:vAlign w:val="bottom"/>
          </w:tcPr>
          <w:p w:rsidR="00F36D1A" w:rsidRDefault="00F36D1A">
            <w:pPr>
              <w:rPr>
                <w:sz w:val="4"/>
                <w:szCs w:val="4"/>
              </w:rPr>
            </w:pPr>
          </w:p>
        </w:tc>
        <w:tc>
          <w:tcPr>
            <w:tcW w:w="0" w:type="dxa"/>
            <w:vAlign w:val="bottom"/>
          </w:tcPr>
          <w:p w:rsidR="00F36D1A" w:rsidRDefault="00F36D1A">
            <w:pPr>
              <w:rPr>
                <w:sz w:val="1"/>
                <w:szCs w:val="1"/>
              </w:rPr>
            </w:pPr>
          </w:p>
        </w:tc>
      </w:tr>
    </w:tbl>
    <w:p w:rsidR="00F36D1A" w:rsidRDefault="00583A8C">
      <w:pPr>
        <w:spacing w:line="20" w:lineRule="exact"/>
        <w:rPr>
          <w:sz w:val="20"/>
          <w:szCs w:val="20"/>
        </w:rPr>
      </w:pPr>
      <w:r>
        <w:rPr>
          <w:noProof/>
          <w:sz w:val="20"/>
          <w:szCs w:val="20"/>
        </w:rPr>
        <w:drawing>
          <wp:anchor distT="0" distB="0" distL="114300" distR="114300" simplePos="0" relativeHeight="251606528" behindDoc="1" locked="0" layoutInCell="0" allowOverlap="1">
            <wp:simplePos x="0" y="0"/>
            <wp:positionH relativeFrom="column">
              <wp:posOffset>55880</wp:posOffset>
            </wp:positionH>
            <wp:positionV relativeFrom="paragraph">
              <wp:posOffset>2455545</wp:posOffset>
            </wp:positionV>
            <wp:extent cx="5798820" cy="6350"/>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51" w:right="1386" w:bottom="151" w:left="1300" w:header="0" w:footer="0" w:gutter="0"/>
          <w:cols w:space="708" w:equalWidth="0">
            <w:col w:w="9220"/>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88" w:lineRule="exact"/>
        <w:rPr>
          <w:sz w:val="20"/>
          <w:szCs w:val="20"/>
        </w:rPr>
      </w:pPr>
    </w:p>
    <w:p w:rsidR="00F36D1A" w:rsidRDefault="00583A8C">
      <w:pPr>
        <w:ind w:right="-459"/>
        <w:jc w:val="center"/>
        <w:rPr>
          <w:sz w:val="20"/>
          <w:szCs w:val="20"/>
        </w:rPr>
      </w:pPr>
      <w:r>
        <w:rPr>
          <w:rFonts w:eastAsia="Times New Roman"/>
          <w:color w:val="0070C0"/>
          <w:sz w:val="24"/>
          <w:szCs w:val="24"/>
        </w:rPr>
        <w:t>17</w:t>
      </w:r>
    </w:p>
    <w:p w:rsidR="00F36D1A" w:rsidRDefault="00F36D1A">
      <w:pPr>
        <w:sectPr w:rsidR="00F36D1A">
          <w:type w:val="continuous"/>
          <w:pgSz w:w="11900" w:h="16838"/>
          <w:pgMar w:top="1151" w:right="1386" w:bottom="151" w:left="1300" w:header="0" w:footer="0" w:gutter="0"/>
          <w:cols w:space="708" w:equalWidth="0">
            <w:col w:w="9220"/>
          </w:cols>
        </w:sectPr>
      </w:pPr>
    </w:p>
    <w:p w:rsidR="00F36D1A" w:rsidRDefault="00583A8C">
      <w:pPr>
        <w:ind w:left="3700"/>
        <w:rPr>
          <w:sz w:val="20"/>
          <w:szCs w:val="20"/>
        </w:rPr>
      </w:pPr>
      <w:bookmarkStart w:id="16" w:name="page18"/>
      <w:bookmarkEnd w:id="16"/>
      <w:r>
        <w:rPr>
          <w:rFonts w:eastAsia="Times New Roman"/>
          <w:i/>
          <w:iCs/>
          <w:noProof/>
          <w:color w:val="0070C0"/>
          <w:sz w:val="17"/>
          <w:szCs w:val="17"/>
        </w:rPr>
        <w:lastRenderedPageBreak/>
        <w:drawing>
          <wp:anchor distT="0" distB="0" distL="114300" distR="114300" simplePos="0" relativeHeight="251607552"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7"/>
          <w:szCs w:val="17"/>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608576" behindDoc="1" locked="0" layoutInCell="0" allowOverlap="1">
            <wp:simplePos x="0" y="0"/>
            <wp:positionH relativeFrom="column">
              <wp:posOffset>-6985</wp:posOffset>
            </wp:positionH>
            <wp:positionV relativeFrom="paragraph">
              <wp:posOffset>17780</wp:posOffset>
            </wp:positionV>
            <wp:extent cx="5798820" cy="6350"/>
            <wp:effectExtent l="0" t="0" r="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61" w:right="1406" w:bottom="151" w:left="1400" w:header="0" w:footer="0" w:gutter="0"/>
          <w:cols w:space="708" w:equalWidth="0">
            <w:col w:w="9100"/>
          </w:cols>
        </w:sectPr>
      </w:pPr>
    </w:p>
    <w:p w:rsidR="00F36D1A" w:rsidRDefault="00F36D1A">
      <w:pPr>
        <w:spacing w:line="261" w:lineRule="exact"/>
        <w:rPr>
          <w:sz w:val="20"/>
          <w:szCs w:val="20"/>
        </w:rPr>
      </w:pPr>
    </w:p>
    <w:p w:rsidR="00F36D1A" w:rsidRDefault="00583A8C">
      <w:pPr>
        <w:tabs>
          <w:tab w:val="left" w:pos="420"/>
        </w:tabs>
        <w:ind w:left="20"/>
        <w:rPr>
          <w:sz w:val="20"/>
          <w:szCs w:val="20"/>
        </w:rPr>
      </w:pPr>
      <w:r>
        <w:rPr>
          <w:rFonts w:eastAsia="Times New Roman"/>
          <w:b/>
          <w:bCs/>
          <w:color w:val="365F91"/>
          <w:sz w:val="26"/>
          <w:szCs w:val="26"/>
        </w:rPr>
        <w:t>4</w:t>
      </w:r>
      <w:r>
        <w:rPr>
          <w:rFonts w:eastAsia="Times New Roman"/>
          <w:b/>
          <w:bCs/>
          <w:color w:val="365F91"/>
          <w:sz w:val="26"/>
          <w:szCs w:val="26"/>
        </w:rPr>
        <w:tab/>
        <w:t>Diagnoza</w:t>
      </w:r>
    </w:p>
    <w:p w:rsidR="00F36D1A" w:rsidRDefault="00F36D1A">
      <w:pPr>
        <w:spacing w:line="382" w:lineRule="exact"/>
        <w:rPr>
          <w:sz w:val="20"/>
          <w:szCs w:val="20"/>
        </w:rPr>
      </w:pPr>
    </w:p>
    <w:p w:rsidR="00F36D1A" w:rsidRDefault="00583A8C">
      <w:pPr>
        <w:tabs>
          <w:tab w:val="left" w:pos="560"/>
        </w:tabs>
        <w:rPr>
          <w:sz w:val="20"/>
          <w:szCs w:val="20"/>
        </w:rPr>
      </w:pPr>
      <w:r>
        <w:rPr>
          <w:rFonts w:eastAsia="Times New Roman"/>
          <w:b/>
          <w:bCs/>
          <w:color w:val="365F91"/>
          <w:sz w:val="24"/>
          <w:szCs w:val="24"/>
        </w:rPr>
        <w:t>4.1</w:t>
      </w:r>
      <w:r>
        <w:rPr>
          <w:sz w:val="20"/>
          <w:szCs w:val="20"/>
        </w:rPr>
        <w:tab/>
      </w:r>
      <w:r>
        <w:rPr>
          <w:rFonts w:eastAsia="Times New Roman"/>
          <w:b/>
          <w:bCs/>
          <w:color w:val="365F91"/>
          <w:sz w:val="23"/>
          <w:szCs w:val="23"/>
        </w:rPr>
        <w:t>Zagrożenia wynikające ze zmian klimatu</w:t>
      </w:r>
    </w:p>
    <w:p w:rsidR="00F36D1A" w:rsidRDefault="00F36D1A">
      <w:pPr>
        <w:spacing w:line="191" w:lineRule="exact"/>
        <w:rPr>
          <w:sz w:val="20"/>
          <w:szCs w:val="20"/>
        </w:rPr>
      </w:pPr>
    </w:p>
    <w:p w:rsidR="00F36D1A" w:rsidRDefault="00583A8C">
      <w:pPr>
        <w:spacing w:line="286" w:lineRule="auto"/>
        <w:ind w:left="20" w:firstLine="358"/>
        <w:jc w:val="both"/>
        <w:rPr>
          <w:sz w:val="20"/>
          <w:szCs w:val="20"/>
        </w:rPr>
      </w:pPr>
      <w:r>
        <w:rPr>
          <w:rFonts w:eastAsia="Times New Roman"/>
        </w:rPr>
        <w:t xml:space="preserve">Jednym z założeń projektu było wykonanie analizy zjawisk klimatycznych w celu ustalenia, które ze zjawisk powodują zagrożenie dla Tomaszowa Mazowieckiego. Ocena tendencji zmian klimatu została wykonana w oparciu o historyczne dane klimatyczne pochodzące ze stacji Sulejów z lat 1981-2015 oraz w oparciu o scenariusze zmian klimatu dla horyzontu 2030 i 2050, w oparciu o wyniki symulacji klimatycznych obliczonych w ramach projektu EURO-CORDEX. Dane historyczne wskazują, że średnia roczna temperatura powietrza w okolicach Tomaszowa Mazowieckiego </w:t>
      </w:r>
      <w:r w:rsidR="009A1E80">
        <w:rPr>
          <w:rFonts w:eastAsia="Times New Roman"/>
        </w:rPr>
        <w:br/>
      </w:r>
      <w:r>
        <w:rPr>
          <w:rFonts w:eastAsia="Times New Roman"/>
        </w:rPr>
        <w:t>w badanym wieloleciu wyniosła 8,3</w:t>
      </w:r>
      <w:r>
        <w:rPr>
          <w:rFonts w:ascii="Symbol" w:eastAsia="Symbol" w:hAnsi="Symbol" w:cs="Symbol"/>
        </w:rPr>
        <w:t></w:t>
      </w:r>
      <w:r>
        <w:rPr>
          <w:rFonts w:eastAsia="Times New Roman"/>
        </w:rPr>
        <w:t>C i zaobserwowano jej tendencję wzrostową o ok. 0,4</w:t>
      </w:r>
      <w:r>
        <w:rPr>
          <w:rFonts w:ascii="Symbol" w:eastAsia="Symbol" w:hAnsi="Symbol" w:cs="Symbol"/>
        </w:rPr>
        <w:t></w:t>
      </w:r>
      <w:r>
        <w:rPr>
          <w:rFonts w:eastAsia="Times New Roman"/>
        </w:rPr>
        <w:t>C na dekadę. Podobne trendy zaobserwowano dla średniej temperatury maksymalnej (średnia dla wielolecia: 25,4</w:t>
      </w:r>
      <w:r>
        <w:rPr>
          <w:rFonts w:ascii="Symbol" w:eastAsia="Symbol" w:hAnsi="Symbol" w:cs="Symbol"/>
        </w:rPr>
        <w:t></w:t>
      </w:r>
      <w:r>
        <w:rPr>
          <w:rFonts w:eastAsia="Times New Roman"/>
        </w:rPr>
        <w:t>C) i średniej temperatury minimalnej (średnia dla wielolecia: -14,5</w:t>
      </w:r>
      <w:r>
        <w:rPr>
          <w:rFonts w:ascii="Symbol" w:eastAsia="Symbol" w:hAnsi="Symbol" w:cs="Symbol"/>
        </w:rPr>
        <w:t></w:t>
      </w:r>
      <w:r>
        <w:rPr>
          <w:rFonts w:eastAsia="Times New Roman"/>
        </w:rPr>
        <w:t>C).</w:t>
      </w:r>
    </w:p>
    <w:p w:rsidR="00F36D1A" w:rsidRDefault="00F36D1A">
      <w:pPr>
        <w:spacing w:line="140" w:lineRule="exact"/>
        <w:rPr>
          <w:sz w:val="20"/>
          <w:szCs w:val="20"/>
        </w:rPr>
      </w:pPr>
    </w:p>
    <w:p w:rsidR="00F36D1A" w:rsidRDefault="00583A8C">
      <w:pPr>
        <w:spacing w:line="263" w:lineRule="auto"/>
        <w:ind w:left="20" w:firstLine="358"/>
        <w:jc w:val="both"/>
        <w:rPr>
          <w:sz w:val="20"/>
          <w:szCs w:val="20"/>
        </w:rPr>
      </w:pPr>
      <w:r>
        <w:rPr>
          <w:rFonts w:eastAsia="Times New Roman"/>
        </w:rPr>
        <w:t xml:space="preserve">Analiza temperatur okresów ciepłych/letnich wskazuje na stopniowe, konsekwentne ocieplanie. Absolutna temperatura maksymalna w Tomaszowie Mazowieckim, która została zarejestrowana </w:t>
      </w:r>
      <w:r w:rsidR="009A1E80">
        <w:rPr>
          <w:rFonts w:eastAsia="Times New Roman"/>
        </w:rPr>
        <w:br/>
      </w:r>
      <w:r>
        <w:rPr>
          <w:rFonts w:eastAsia="Times New Roman"/>
        </w:rPr>
        <w:t xml:space="preserve">8 sierpnia 2015 r., osiągnęła ekstremalnie wysoką wartość 36,6°C. Na przestrzeni lat zaobserwowano wyraźną tendencję wzrostową dla absolutnych temperatur maksymalnych w Tomaszowie Mazowieckim. W badanym okresie wzrastała również, średnio o 3 dni w dziesięcioleciu, liczba dni </w:t>
      </w:r>
      <w:r w:rsidR="009A1E80">
        <w:rPr>
          <w:rFonts w:eastAsia="Times New Roman"/>
        </w:rPr>
        <w:br/>
      </w:r>
      <w:r>
        <w:rPr>
          <w:rFonts w:eastAsia="Times New Roman"/>
        </w:rPr>
        <w:t>z temperaturą maksymalną &gt;30</w:t>
      </w:r>
      <w:r>
        <w:rPr>
          <w:rFonts w:eastAsia="Times New Roman"/>
          <w:sz w:val="27"/>
          <w:szCs w:val="27"/>
          <w:vertAlign w:val="superscript"/>
        </w:rPr>
        <w:t>o</w:t>
      </w:r>
      <w:r>
        <w:rPr>
          <w:rFonts w:eastAsia="Times New Roman"/>
        </w:rPr>
        <w:t>C. Obserwowano coraz więcej fal upałów - okresów z temperaturą wynoszącą powyżej 30</w:t>
      </w:r>
      <w:r>
        <w:rPr>
          <w:rFonts w:eastAsia="Times New Roman"/>
          <w:sz w:val="27"/>
          <w:szCs w:val="27"/>
          <w:vertAlign w:val="superscript"/>
        </w:rPr>
        <w:t>o</w:t>
      </w:r>
      <w:r>
        <w:rPr>
          <w:rFonts w:eastAsia="Times New Roman"/>
        </w:rPr>
        <w:t xml:space="preserve">C i utrzymującą się co najmniej 3 dni oraz wzrost wszystkich wskaźników </w:t>
      </w:r>
      <w:r w:rsidR="009A1E80">
        <w:rPr>
          <w:rFonts w:eastAsia="Times New Roman"/>
        </w:rPr>
        <w:br/>
      </w:r>
      <w:r>
        <w:rPr>
          <w:rFonts w:eastAsia="Times New Roman"/>
        </w:rPr>
        <w:t>z nimi związanych. Tendencję wzrostową wykazywały także: liczba dni gorących (z temperaturą maksymalną &gt;25</w:t>
      </w:r>
      <w:r>
        <w:rPr>
          <w:rFonts w:eastAsia="Times New Roman"/>
          <w:sz w:val="27"/>
          <w:szCs w:val="27"/>
          <w:vertAlign w:val="superscript"/>
        </w:rPr>
        <w:t>o</w:t>
      </w:r>
      <w:r>
        <w:rPr>
          <w:rFonts w:eastAsia="Times New Roman"/>
        </w:rPr>
        <w:t xml:space="preserve">C), liczba okresów </w:t>
      </w:r>
      <w:r>
        <w:rPr>
          <w:rFonts w:eastAsia="Times New Roman"/>
          <w:color w:val="00000A"/>
        </w:rPr>
        <w:t>równych lub dłuższych niż</w:t>
      </w:r>
      <w:r>
        <w:rPr>
          <w:rFonts w:eastAsia="Times New Roman"/>
        </w:rPr>
        <w:t xml:space="preserve"> 5 dni z temperaturą maksymalną powietrza &gt;25</w:t>
      </w:r>
      <w:r>
        <w:rPr>
          <w:rFonts w:eastAsia="Times New Roman"/>
          <w:sz w:val="27"/>
          <w:szCs w:val="27"/>
          <w:vertAlign w:val="superscript"/>
        </w:rPr>
        <w:t>o</w:t>
      </w:r>
      <w:r>
        <w:rPr>
          <w:rFonts w:eastAsia="Times New Roman"/>
        </w:rPr>
        <w:t>C, liczba ciągów dni gorących i najdłuższy ciąg dni z temperaturą maksymalną powietrza &gt;25</w:t>
      </w:r>
      <w:r>
        <w:rPr>
          <w:rFonts w:eastAsia="Times New Roman"/>
          <w:sz w:val="27"/>
          <w:szCs w:val="27"/>
          <w:vertAlign w:val="superscript"/>
        </w:rPr>
        <w:t>o</w:t>
      </w:r>
      <w:r>
        <w:rPr>
          <w:rFonts w:eastAsia="Times New Roman"/>
        </w:rPr>
        <w:t>C.</w:t>
      </w:r>
    </w:p>
    <w:p w:rsidR="00F36D1A" w:rsidRDefault="00F36D1A">
      <w:pPr>
        <w:spacing w:line="94" w:lineRule="exact"/>
        <w:rPr>
          <w:sz w:val="20"/>
          <w:szCs w:val="20"/>
        </w:rPr>
      </w:pPr>
    </w:p>
    <w:p w:rsidR="00F36D1A" w:rsidRDefault="00583A8C">
      <w:pPr>
        <w:spacing w:line="268" w:lineRule="auto"/>
        <w:ind w:left="20" w:firstLine="576"/>
        <w:jc w:val="both"/>
        <w:rPr>
          <w:sz w:val="20"/>
          <w:szCs w:val="20"/>
        </w:rPr>
      </w:pPr>
      <w:r>
        <w:rPr>
          <w:rFonts w:eastAsia="Times New Roman"/>
        </w:rPr>
        <w:t>Analiza danych historycznych wskazuje na wzrost temperatur również w okresach zimowych. Absolutna temperatura minimalna odnotowana została 14 i 30 stycznia 1987 roku i wyniosła -32,2°C, i zaobserwowano dla niej wyraźną tendencję wzrostową na przestrzeni wielolecia. Wystąpiła znaczna (ok. 1,4 dnia/dekada) tendencja spadkowa liczby dni z temperaturą maksymalną &lt;0</w:t>
      </w:r>
      <w:r>
        <w:rPr>
          <w:rFonts w:eastAsia="Times New Roman"/>
          <w:sz w:val="27"/>
          <w:szCs w:val="27"/>
          <w:vertAlign w:val="superscript"/>
        </w:rPr>
        <w:t>o</w:t>
      </w:r>
      <w:r>
        <w:rPr>
          <w:rFonts w:eastAsia="Times New Roman"/>
        </w:rPr>
        <w:t>C - obserwowana była duża zmienność tego wskaźnika - od 8 dni w roku (2015 r.) do 71 dni w roku (2010 r.). Znacząco obniżała się liczba dni z temperaturą minimalną poniżej 0</w:t>
      </w:r>
      <w:r>
        <w:rPr>
          <w:rFonts w:eastAsia="Times New Roman"/>
          <w:sz w:val="27"/>
          <w:szCs w:val="27"/>
          <w:vertAlign w:val="superscript"/>
        </w:rPr>
        <w:t>o</w:t>
      </w:r>
      <w:r>
        <w:rPr>
          <w:rFonts w:eastAsia="Times New Roman"/>
        </w:rPr>
        <w:t xml:space="preserve">C, zaś liczba okresów </w:t>
      </w:r>
      <w:r>
        <w:rPr>
          <w:rFonts w:eastAsia="Times New Roman"/>
          <w:color w:val="00000A"/>
        </w:rPr>
        <w:t>równych lub</w:t>
      </w:r>
      <w:r>
        <w:rPr>
          <w:rFonts w:eastAsia="Times New Roman"/>
        </w:rPr>
        <w:t xml:space="preserve"> </w:t>
      </w:r>
      <w:r>
        <w:rPr>
          <w:rFonts w:eastAsia="Times New Roman"/>
          <w:color w:val="00000A"/>
        </w:rPr>
        <w:t xml:space="preserve">dłuższych niż </w:t>
      </w:r>
      <w:r>
        <w:rPr>
          <w:rFonts w:eastAsia="Times New Roman"/>
          <w:color w:val="000000"/>
        </w:rPr>
        <w:t>3 dni z temperaturą minimalną powietrza &lt;-10</w:t>
      </w:r>
      <w:r>
        <w:rPr>
          <w:rFonts w:eastAsia="Times New Roman"/>
          <w:color w:val="000000"/>
          <w:sz w:val="27"/>
          <w:szCs w:val="27"/>
          <w:vertAlign w:val="superscript"/>
        </w:rPr>
        <w:t>o</w:t>
      </w:r>
      <w:r>
        <w:rPr>
          <w:rFonts w:eastAsia="Times New Roman"/>
          <w:color w:val="000000"/>
        </w:rPr>
        <w:t>C nieznacznie wrastała. Fale zimna</w:t>
      </w:r>
      <w:r>
        <w:rPr>
          <w:rFonts w:eastAsia="Times New Roman"/>
          <w:color w:val="00000A"/>
        </w:rPr>
        <w:t xml:space="preserve"> </w:t>
      </w:r>
      <w:r>
        <w:rPr>
          <w:rFonts w:eastAsia="Times New Roman"/>
          <w:color w:val="000000"/>
        </w:rPr>
        <w:t>(okresy trwające 3 lub więcej dni z temperaturą minimalną poniżej -10</w:t>
      </w:r>
      <w:r>
        <w:rPr>
          <w:rFonts w:ascii="Symbol" w:eastAsia="Symbol" w:hAnsi="Symbol" w:cs="Symbol"/>
          <w:color w:val="000000"/>
        </w:rPr>
        <w:t></w:t>
      </w:r>
      <w:r>
        <w:rPr>
          <w:rFonts w:eastAsia="Times New Roman"/>
          <w:color w:val="000000"/>
        </w:rPr>
        <w:t xml:space="preserve">C) występowały regularnie nieomal w każdym roku, nastąpił bardzo nieznaczny wzrost ich liczby. Obniżyła się liczba dni </w:t>
      </w:r>
      <w:r w:rsidR="009A1E80">
        <w:rPr>
          <w:rFonts w:eastAsia="Times New Roman"/>
          <w:color w:val="000000"/>
        </w:rPr>
        <w:br/>
      </w:r>
      <w:r>
        <w:rPr>
          <w:rFonts w:eastAsia="Times New Roman"/>
          <w:color w:val="000000"/>
        </w:rPr>
        <w:t>z przejściem temperatury przez 0</w:t>
      </w:r>
      <w:r>
        <w:rPr>
          <w:rFonts w:ascii="Symbol" w:eastAsia="Symbol" w:hAnsi="Symbol" w:cs="Symbol"/>
          <w:color w:val="000000"/>
        </w:rPr>
        <w:t></w:t>
      </w:r>
      <w:r>
        <w:rPr>
          <w:rFonts w:eastAsia="Times New Roman"/>
          <w:color w:val="000000"/>
        </w:rPr>
        <w:t>C. Systematycznie malała również liczba dni z pokrywą śnieżną, zaś minimalnie wzrastała grubość pokrywy śnieżnej.</w:t>
      </w:r>
    </w:p>
    <w:p w:rsidR="00F36D1A" w:rsidRDefault="00F36D1A">
      <w:pPr>
        <w:spacing w:line="163" w:lineRule="exact"/>
        <w:rPr>
          <w:sz w:val="20"/>
          <w:szCs w:val="20"/>
        </w:rPr>
      </w:pPr>
    </w:p>
    <w:p w:rsidR="00F36D1A" w:rsidRDefault="00583A8C">
      <w:pPr>
        <w:spacing w:line="285" w:lineRule="auto"/>
        <w:ind w:left="20" w:firstLine="358"/>
        <w:jc w:val="both"/>
        <w:rPr>
          <w:sz w:val="20"/>
          <w:szCs w:val="20"/>
        </w:rPr>
      </w:pPr>
      <w:r>
        <w:rPr>
          <w:rFonts w:eastAsia="Times New Roman"/>
        </w:rPr>
        <w:t xml:space="preserve">Zmiany zaobserwowano również w opadach atmosferycznych. Roczna suma opadu wykazała spore zróżnicowanie - od 375,1 mm w 1982 r. do 832,7 mm w 2014 r., wzrastając średnio o ok. 34 mm/dekada. Wzrastała liczba dni z opadem większym bądź równym 10 mm, 20 mm i 30 mm. Wszystkie te wskaźniki wskazują na zwiększające się ryzyko nasilonego spływu powierzchniowego </w:t>
      </w:r>
      <w:r w:rsidR="009A1E80">
        <w:rPr>
          <w:rFonts w:eastAsia="Times New Roman"/>
        </w:rPr>
        <w:br/>
      </w:r>
      <w:r>
        <w:rPr>
          <w:rFonts w:eastAsia="Times New Roman"/>
        </w:rPr>
        <w:t>i wystąpienia powodzi oraz podtopień o charakterze miejskim. Zaobserwowano nieznaczny wzrost liczby okresów bezopadowych (o czasie trwania ponad 5 dni) oraz skrócenie się ich czasu trwania.</w:t>
      </w:r>
    </w:p>
    <w:p w:rsidR="00F36D1A" w:rsidRDefault="00F36D1A">
      <w:pPr>
        <w:spacing w:line="140" w:lineRule="exact"/>
        <w:rPr>
          <w:sz w:val="20"/>
          <w:szCs w:val="20"/>
        </w:rPr>
      </w:pPr>
    </w:p>
    <w:p w:rsidR="00F36D1A" w:rsidRDefault="00583A8C">
      <w:pPr>
        <w:spacing w:line="282" w:lineRule="auto"/>
        <w:ind w:left="20" w:firstLine="358"/>
        <w:jc w:val="both"/>
        <w:rPr>
          <w:sz w:val="20"/>
          <w:szCs w:val="20"/>
        </w:rPr>
      </w:pPr>
      <w:r>
        <w:rPr>
          <w:rFonts w:eastAsia="Times New Roman"/>
        </w:rPr>
        <w:t>Analiza danych hydrologicznych w wieloleciu 1981-2015 wykazała występowanie licznych niżówek. Zidentyfikowano łącznie: na rzece Pilicy – 85 niżówek na stacji wodowskazowej Sulejów-Kopalnia i 101 niżówek na stacji wodowskazowej Spała; na rzece Czarna – 103 niżówki na stacji</w:t>
      </w:r>
    </w:p>
    <w:p w:rsidR="00F36D1A" w:rsidRDefault="00583A8C">
      <w:pPr>
        <w:spacing w:line="20" w:lineRule="exact"/>
        <w:rPr>
          <w:sz w:val="20"/>
          <w:szCs w:val="20"/>
        </w:rPr>
      </w:pPr>
      <w:r>
        <w:rPr>
          <w:noProof/>
          <w:sz w:val="20"/>
          <w:szCs w:val="20"/>
        </w:rPr>
        <w:drawing>
          <wp:anchor distT="0" distB="0" distL="114300" distR="114300" simplePos="0" relativeHeight="251609600" behindDoc="1" locked="0" layoutInCell="0" allowOverlap="1">
            <wp:simplePos x="0" y="0"/>
            <wp:positionH relativeFrom="column">
              <wp:posOffset>-6985</wp:posOffset>
            </wp:positionH>
            <wp:positionV relativeFrom="paragraph">
              <wp:posOffset>237490</wp:posOffset>
            </wp:positionV>
            <wp:extent cx="5798820" cy="6350"/>
            <wp:effectExtent l="0" t="0" r="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type w:val="continuous"/>
          <w:pgSz w:w="11900" w:h="16838"/>
          <w:pgMar w:top="1161" w:right="1406" w:bottom="151" w:left="1400" w:header="0" w:footer="0" w:gutter="0"/>
          <w:cols w:space="708" w:equalWidth="0">
            <w:col w:w="9100"/>
          </w:cols>
        </w:sectPr>
      </w:pPr>
    </w:p>
    <w:p w:rsidR="00F36D1A" w:rsidRDefault="00F36D1A">
      <w:pPr>
        <w:spacing w:line="395" w:lineRule="exact"/>
        <w:rPr>
          <w:sz w:val="20"/>
          <w:szCs w:val="20"/>
        </w:rPr>
      </w:pPr>
    </w:p>
    <w:p w:rsidR="00F36D1A" w:rsidRDefault="00583A8C">
      <w:pPr>
        <w:ind w:right="-379"/>
        <w:jc w:val="center"/>
        <w:rPr>
          <w:sz w:val="20"/>
          <w:szCs w:val="20"/>
        </w:rPr>
      </w:pPr>
      <w:r>
        <w:rPr>
          <w:rFonts w:eastAsia="Times New Roman"/>
          <w:color w:val="0070C0"/>
          <w:sz w:val="24"/>
          <w:szCs w:val="24"/>
        </w:rPr>
        <w:t>18</w:t>
      </w:r>
    </w:p>
    <w:p w:rsidR="00F36D1A" w:rsidRDefault="00F36D1A">
      <w:pPr>
        <w:sectPr w:rsidR="00F36D1A">
          <w:type w:val="continuous"/>
          <w:pgSz w:w="11900" w:h="16838"/>
          <w:pgMar w:top="1161" w:right="1406" w:bottom="151" w:left="1400" w:header="0" w:footer="0" w:gutter="0"/>
          <w:cols w:space="708" w:equalWidth="0">
            <w:col w:w="9100"/>
          </w:cols>
        </w:sectPr>
      </w:pPr>
    </w:p>
    <w:p w:rsidR="00F36D1A" w:rsidRDefault="00583A8C">
      <w:pPr>
        <w:ind w:left="3684"/>
        <w:rPr>
          <w:sz w:val="20"/>
          <w:szCs w:val="20"/>
        </w:rPr>
      </w:pPr>
      <w:bookmarkStart w:id="17" w:name="page19"/>
      <w:bookmarkEnd w:id="17"/>
      <w:r>
        <w:rPr>
          <w:rFonts w:eastAsia="Times New Roman"/>
          <w:i/>
          <w:iCs/>
          <w:noProof/>
          <w:color w:val="0070C0"/>
          <w:sz w:val="17"/>
          <w:szCs w:val="17"/>
        </w:rPr>
        <w:lastRenderedPageBreak/>
        <w:drawing>
          <wp:anchor distT="0" distB="0" distL="114300" distR="114300" simplePos="0" relativeHeight="251610624"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7"/>
          <w:szCs w:val="17"/>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611648" behindDoc="1" locked="0" layoutInCell="0" allowOverlap="1">
            <wp:simplePos x="0" y="0"/>
            <wp:positionH relativeFrom="column">
              <wp:posOffset>-17780</wp:posOffset>
            </wp:positionH>
            <wp:positionV relativeFrom="paragraph">
              <wp:posOffset>17780</wp:posOffset>
            </wp:positionV>
            <wp:extent cx="5798820" cy="6350"/>
            <wp:effectExtent l="0" t="0" r="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61" w:right="1406" w:bottom="151" w:left="1416" w:header="0" w:footer="0" w:gutter="0"/>
          <w:cols w:space="708" w:equalWidth="0">
            <w:col w:w="9084"/>
          </w:cols>
        </w:sectPr>
      </w:pPr>
    </w:p>
    <w:p w:rsidR="00F36D1A" w:rsidRDefault="00F36D1A">
      <w:pPr>
        <w:spacing w:line="267" w:lineRule="exact"/>
        <w:rPr>
          <w:sz w:val="20"/>
          <w:szCs w:val="20"/>
        </w:rPr>
      </w:pPr>
    </w:p>
    <w:p w:rsidR="00F36D1A" w:rsidRDefault="00583A8C">
      <w:pPr>
        <w:spacing w:line="287" w:lineRule="auto"/>
        <w:ind w:left="4"/>
        <w:jc w:val="both"/>
        <w:rPr>
          <w:sz w:val="20"/>
          <w:szCs w:val="20"/>
        </w:rPr>
      </w:pPr>
      <w:r>
        <w:rPr>
          <w:rFonts w:eastAsia="Times New Roman"/>
        </w:rPr>
        <w:t xml:space="preserve">wodowskazowej w Dąbrowie; na rzece Luciąża – 118 niżówek na stacji wodowskazowej </w:t>
      </w:r>
      <w:r w:rsidR="009A1E80">
        <w:rPr>
          <w:rFonts w:eastAsia="Times New Roman"/>
        </w:rPr>
        <w:br/>
      </w:r>
      <w:r>
        <w:rPr>
          <w:rFonts w:eastAsia="Times New Roman"/>
        </w:rPr>
        <w:t>w Kłudzicach; na rzece Wolbórce – 123 niżówki na stacji wodowskazowej Zawada. Przeważają niżówki letnie – na rzece Wolbórce i Luciąży występowały one prawie trzykrotnie częściej niż niżówki zimowe, zaś na rzece Pilicy w posterunku Spała i Sulejów-Kopalnia prawie dwukrotnie więcej. Przeważają niżówki krótkotrwałe - stanowią od 58,8% (rzeka Pilica, posterunek Sulejów - Kopalnia) do 73,2% (rzeka Wolbórka, posterunek Zawada) wszystkich niżówek. Występowały również susze hydrologiczne - przeważała susza umiarkowana (średnio ok. 75% wszystkich zidentyfikowanych okresów suszy), zarejestrowano znikome przypadki występowania ekstremalnych susz hydrologicznych na rzece Czarnej i Wolbórce, stanowiących około 8% wszystkich zidentyfikowanych okresów suszy.</w:t>
      </w:r>
    </w:p>
    <w:p w:rsidR="00F36D1A" w:rsidRDefault="00F36D1A">
      <w:pPr>
        <w:spacing w:line="131" w:lineRule="exact"/>
        <w:rPr>
          <w:sz w:val="20"/>
          <w:szCs w:val="20"/>
        </w:rPr>
      </w:pPr>
    </w:p>
    <w:p w:rsidR="00F36D1A" w:rsidRDefault="00583A8C">
      <w:pPr>
        <w:spacing w:line="285" w:lineRule="auto"/>
        <w:ind w:left="4" w:firstLine="358"/>
        <w:jc w:val="both"/>
        <w:rPr>
          <w:sz w:val="20"/>
          <w:szCs w:val="20"/>
        </w:rPr>
      </w:pPr>
      <w:r>
        <w:rPr>
          <w:rFonts w:eastAsia="Times New Roman"/>
        </w:rPr>
        <w:t xml:space="preserve">Przenalizowano niebezpieczne zjawiska meteorologiczne, takie jak burze i silny wiatr. </w:t>
      </w:r>
      <w:r w:rsidR="009A1E80">
        <w:rPr>
          <w:rFonts w:eastAsia="Times New Roman"/>
        </w:rPr>
        <w:br/>
      </w:r>
      <w:r>
        <w:rPr>
          <w:rFonts w:eastAsia="Times New Roman"/>
        </w:rPr>
        <w:t>W Tomaszowie Mazowieckim liczba burz w roku systematycznie się zwiększała (o ok. 2-3 burze na dekadę), przede wszystkim w okresie letnim (w lipcu). Zaobserwowano minimalny spadek liczby dni z porywami wiatru powyżej 17 m/s, zaś maksymalna prędkość wiatru wykazywała lekką tendencję wzrostową.</w:t>
      </w:r>
    </w:p>
    <w:p w:rsidR="00F36D1A" w:rsidRDefault="00F36D1A">
      <w:pPr>
        <w:spacing w:line="137" w:lineRule="exact"/>
        <w:rPr>
          <w:sz w:val="20"/>
          <w:szCs w:val="20"/>
        </w:rPr>
      </w:pPr>
    </w:p>
    <w:p w:rsidR="00F36D1A" w:rsidRDefault="00583A8C">
      <w:pPr>
        <w:spacing w:line="270" w:lineRule="auto"/>
        <w:ind w:left="4" w:firstLine="358"/>
        <w:jc w:val="both"/>
        <w:rPr>
          <w:sz w:val="20"/>
          <w:szCs w:val="20"/>
        </w:rPr>
      </w:pPr>
      <w:r>
        <w:rPr>
          <w:rFonts w:eastAsia="Times New Roman"/>
        </w:rPr>
        <w:t>Zjawiskiem, które może powodować nasilające się problemy wraz ze zmianami klimatu jest jakość powietrza. Wartości stężeń pyłu PM10, mimo iż wykazywały tendencję malejącą, wciąż systematycznie przekraczały dopuszczalny poziom średniorocznych 40 µg/m</w:t>
      </w:r>
      <w:r>
        <w:rPr>
          <w:rFonts w:eastAsia="Times New Roman"/>
          <w:sz w:val="27"/>
          <w:szCs w:val="27"/>
          <w:vertAlign w:val="superscript"/>
        </w:rPr>
        <w:t>3</w:t>
      </w:r>
      <w:r>
        <w:rPr>
          <w:rFonts w:eastAsia="Times New Roman"/>
        </w:rPr>
        <w:t xml:space="preserve"> oraz poziom dopuszczalny dla wartości 24-godzinnych, który to wskaźnik wykazywał tendencję wzrostową. Podobnie wyglądała sytuacja dla pyłu zawieszonego PM2,5.</w:t>
      </w:r>
    </w:p>
    <w:p w:rsidR="00F36D1A" w:rsidRDefault="00F36D1A">
      <w:pPr>
        <w:spacing w:line="150" w:lineRule="exact"/>
        <w:rPr>
          <w:sz w:val="20"/>
          <w:szCs w:val="20"/>
        </w:rPr>
      </w:pPr>
    </w:p>
    <w:p w:rsidR="00F36D1A" w:rsidRDefault="00583A8C">
      <w:pPr>
        <w:spacing w:line="278" w:lineRule="auto"/>
        <w:ind w:left="4" w:right="20" w:firstLine="358"/>
        <w:jc w:val="both"/>
        <w:rPr>
          <w:sz w:val="20"/>
          <w:szCs w:val="20"/>
        </w:rPr>
      </w:pPr>
      <w:r>
        <w:rPr>
          <w:rFonts w:eastAsia="Times New Roman"/>
          <w:color w:val="00000A"/>
        </w:rPr>
        <w:t>Prognozy zmian klimatu dla Tomaszowa Mazowieckiego na podstawie modeli klimatycznych wskazują na następujące możliwe tendencje</w:t>
      </w:r>
      <w:r>
        <w:rPr>
          <w:rFonts w:eastAsia="Times New Roman"/>
          <w:color w:val="000000"/>
        </w:rPr>
        <w:t>:</w:t>
      </w:r>
    </w:p>
    <w:p w:rsidR="00F36D1A" w:rsidRDefault="00F36D1A">
      <w:pPr>
        <w:spacing w:line="11" w:lineRule="exact"/>
        <w:rPr>
          <w:sz w:val="20"/>
          <w:szCs w:val="20"/>
        </w:rPr>
      </w:pPr>
    </w:p>
    <w:p w:rsidR="00F36D1A" w:rsidRDefault="00583A8C">
      <w:pPr>
        <w:tabs>
          <w:tab w:val="left" w:pos="343"/>
        </w:tabs>
        <w:spacing w:line="260" w:lineRule="auto"/>
        <w:ind w:left="364" w:right="20" w:hanging="359"/>
        <w:jc w:val="both"/>
        <w:rPr>
          <w:sz w:val="20"/>
          <w:szCs w:val="20"/>
        </w:rPr>
      </w:pPr>
      <w:r>
        <w:rPr>
          <w:rFonts w:ascii="Symbol" w:eastAsia="Symbol" w:hAnsi="Symbol" w:cs="Symbol"/>
        </w:rPr>
        <w:t></w:t>
      </w:r>
      <w:r>
        <w:rPr>
          <w:sz w:val="20"/>
          <w:szCs w:val="20"/>
        </w:rPr>
        <w:tab/>
      </w:r>
      <w:r>
        <w:rPr>
          <w:rFonts w:eastAsia="Times New Roman"/>
        </w:rPr>
        <w:t xml:space="preserve">wzrost temperatury średniorocznej i temperatur średniomiesięcznych przede wszystkim </w:t>
      </w:r>
      <w:r w:rsidR="009A1E80">
        <w:rPr>
          <w:rFonts w:eastAsia="Times New Roman"/>
        </w:rPr>
        <w:br/>
      </w:r>
      <w:r>
        <w:rPr>
          <w:rFonts w:eastAsia="Times New Roman"/>
        </w:rPr>
        <w:t>w chłodnej porze roku oraz w czerwcu i lipcu,</w:t>
      </w:r>
    </w:p>
    <w:p w:rsidR="00F36D1A" w:rsidRDefault="00F36D1A">
      <w:pPr>
        <w:spacing w:line="84" w:lineRule="exact"/>
        <w:rPr>
          <w:sz w:val="20"/>
          <w:szCs w:val="20"/>
        </w:rPr>
      </w:pPr>
    </w:p>
    <w:p w:rsidR="00F36D1A" w:rsidRDefault="00583A8C">
      <w:pPr>
        <w:numPr>
          <w:ilvl w:val="0"/>
          <w:numId w:val="15"/>
        </w:numPr>
        <w:tabs>
          <w:tab w:val="left" w:pos="364"/>
        </w:tabs>
        <w:spacing w:line="260" w:lineRule="auto"/>
        <w:ind w:left="364" w:right="20" w:hanging="364"/>
        <w:rPr>
          <w:rFonts w:ascii="Symbol" w:eastAsia="Symbol" w:hAnsi="Symbol" w:cs="Symbol"/>
        </w:rPr>
      </w:pPr>
      <w:r>
        <w:rPr>
          <w:rFonts w:eastAsia="Times New Roman"/>
        </w:rPr>
        <w:t>wzrost liczby dni z opadem jak i wysokości sumy rocznej opadu, zwłaszcza w chłodnej porze roku,</w:t>
      </w:r>
    </w:p>
    <w:p w:rsidR="00F36D1A" w:rsidRDefault="00F36D1A">
      <w:pPr>
        <w:spacing w:line="55" w:lineRule="exact"/>
        <w:rPr>
          <w:rFonts w:ascii="Symbol" w:eastAsia="Symbol" w:hAnsi="Symbol" w:cs="Symbol"/>
        </w:rPr>
      </w:pPr>
    </w:p>
    <w:p w:rsidR="00F36D1A" w:rsidRDefault="00583A8C">
      <w:pPr>
        <w:numPr>
          <w:ilvl w:val="0"/>
          <w:numId w:val="15"/>
        </w:numPr>
        <w:tabs>
          <w:tab w:val="left" w:pos="364"/>
        </w:tabs>
        <w:spacing w:line="275" w:lineRule="auto"/>
        <w:ind w:left="364" w:hanging="364"/>
        <w:jc w:val="both"/>
        <w:rPr>
          <w:rFonts w:ascii="Symbol" w:eastAsia="Symbol" w:hAnsi="Symbol" w:cs="Symbol"/>
        </w:rPr>
      </w:pPr>
      <w:r>
        <w:rPr>
          <w:rFonts w:eastAsia="Times New Roman"/>
        </w:rPr>
        <w:t>nasilenie niekorzystnych zjawisk związanych z występowaniem wysokich temperatur w okresie letnim, w tym wzrost wartości temperatur maksymalnych &gt;25</w:t>
      </w:r>
      <w:r>
        <w:rPr>
          <w:rFonts w:ascii="Calibri" w:eastAsia="Calibri" w:hAnsi="Calibri" w:cs="Calibri"/>
        </w:rPr>
        <w:t>°</w:t>
      </w:r>
      <w:r>
        <w:rPr>
          <w:rFonts w:eastAsia="Times New Roman"/>
        </w:rPr>
        <w:t>C, zwiększenie się liczby fal upałów i dość znaczący wzrost liczby nocy tropikalnych (dni z temperaturą minimalną &gt;20</w:t>
      </w:r>
      <w:r>
        <w:rPr>
          <w:rFonts w:ascii="Calibri" w:eastAsia="Calibri" w:hAnsi="Calibri" w:cs="Calibri"/>
        </w:rPr>
        <w:t>°</w:t>
      </w:r>
      <w:r>
        <w:rPr>
          <w:rFonts w:eastAsia="Times New Roman"/>
        </w:rPr>
        <w:t>C),</w:t>
      </w:r>
    </w:p>
    <w:p w:rsidR="00F36D1A" w:rsidRDefault="00F36D1A">
      <w:pPr>
        <w:spacing w:line="41" w:lineRule="exact"/>
        <w:rPr>
          <w:rFonts w:ascii="Symbol" w:eastAsia="Symbol" w:hAnsi="Symbol" w:cs="Symbol"/>
        </w:rPr>
      </w:pPr>
    </w:p>
    <w:p w:rsidR="00F36D1A" w:rsidRDefault="00583A8C">
      <w:pPr>
        <w:numPr>
          <w:ilvl w:val="0"/>
          <w:numId w:val="15"/>
        </w:numPr>
        <w:tabs>
          <w:tab w:val="left" w:pos="364"/>
        </w:tabs>
        <w:spacing w:line="279" w:lineRule="auto"/>
        <w:ind w:left="364" w:right="20" w:hanging="364"/>
        <w:jc w:val="both"/>
        <w:rPr>
          <w:rFonts w:ascii="Symbol" w:eastAsia="Symbol" w:hAnsi="Symbol" w:cs="Symbol"/>
        </w:rPr>
      </w:pPr>
      <w:r>
        <w:rPr>
          <w:rFonts w:eastAsia="Times New Roman"/>
        </w:rPr>
        <w:t>osłabienie niekorzystnych zjawisk związanych z występowaniem niskich temperatur w okresie zimowym, w tym spadek liczby dni z temperaturą minimalną poniżej -10</w:t>
      </w:r>
      <w:r>
        <w:rPr>
          <w:rFonts w:ascii="Calibri" w:eastAsia="Calibri" w:hAnsi="Calibri" w:cs="Calibri"/>
        </w:rPr>
        <w:t>°</w:t>
      </w:r>
      <w:r>
        <w:rPr>
          <w:rFonts w:eastAsia="Times New Roman"/>
        </w:rPr>
        <w:t>C i zmniejszenie liczby dni mroźnych z temperaturą maksymalną poniżej 0</w:t>
      </w:r>
      <w:r>
        <w:rPr>
          <w:rFonts w:ascii="Calibri" w:eastAsia="Calibri" w:hAnsi="Calibri" w:cs="Calibri"/>
        </w:rPr>
        <w:t>°</w:t>
      </w:r>
      <w:r>
        <w:rPr>
          <w:rFonts w:eastAsia="Times New Roman"/>
        </w:rPr>
        <w:t>C. Prognozowane jest niższe narażenie na występowanie przymrozków,</w:t>
      </w:r>
    </w:p>
    <w:p w:rsidR="00F36D1A" w:rsidRDefault="00F36D1A">
      <w:pPr>
        <w:spacing w:line="40" w:lineRule="exact"/>
        <w:rPr>
          <w:rFonts w:ascii="Symbol" w:eastAsia="Symbol" w:hAnsi="Symbol" w:cs="Symbol"/>
        </w:rPr>
      </w:pPr>
    </w:p>
    <w:p w:rsidR="00F36D1A" w:rsidRDefault="00583A8C">
      <w:pPr>
        <w:numPr>
          <w:ilvl w:val="0"/>
          <w:numId w:val="15"/>
        </w:numPr>
        <w:tabs>
          <w:tab w:val="left" w:pos="364"/>
        </w:tabs>
        <w:spacing w:line="259" w:lineRule="auto"/>
        <w:ind w:left="364" w:hanging="364"/>
        <w:jc w:val="both"/>
        <w:rPr>
          <w:rFonts w:ascii="Symbol" w:eastAsia="Symbol" w:hAnsi="Symbol" w:cs="Symbol"/>
        </w:rPr>
      </w:pPr>
      <w:r>
        <w:rPr>
          <w:rFonts w:eastAsia="Times New Roman"/>
        </w:rPr>
        <w:t>znaczące zmniejszenie się wartości indeksu stopniodni dla temperatury średniodobowej &lt;17</w:t>
      </w:r>
      <w:r>
        <w:rPr>
          <w:rFonts w:ascii="Calibri" w:eastAsia="Calibri" w:hAnsi="Calibri" w:cs="Calibri"/>
        </w:rPr>
        <w:t>°</w:t>
      </w:r>
      <w:r>
        <w:rPr>
          <w:rFonts w:eastAsia="Times New Roman"/>
        </w:rPr>
        <w:t>C oraz nieznaczne zwiększenie się wartości indeksu stopniodni dla temperatury średniodobowej</w:t>
      </w:r>
    </w:p>
    <w:p w:rsidR="00F36D1A" w:rsidRDefault="00F36D1A">
      <w:pPr>
        <w:spacing w:line="31" w:lineRule="exact"/>
        <w:rPr>
          <w:rFonts w:ascii="Symbol" w:eastAsia="Symbol" w:hAnsi="Symbol" w:cs="Symbol"/>
        </w:rPr>
      </w:pPr>
    </w:p>
    <w:p w:rsidR="00F36D1A" w:rsidRDefault="00583A8C">
      <w:pPr>
        <w:ind w:left="364"/>
        <w:rPr>
          <w:rFonts w:ascii="Symbol" w:eastAsia="Symbol" w:hAnsi="Symbol" w:cs="Symbol"/>
        </w:rPr>
      </w:pPr>
      <w:r>
        <w:rPr>
          <w:rFonts w:eastAsia="Times New Roman"/>
        </w:rPr>
        <w:t>&gt;27</w:t>
      </w:r>
      <w:r>
        <w:rPr>
          <w:rFonts w:ascii="Calibri" w:eastAsia="Calibri" w:hAnsi="Calibri" w:cs="Calibri"/>
        </w:rPr>
        <w:t>°</w:t>
      </w:r>
      <w:r>
        <w:rPr>
          <w:rFonts w:eastAsia="Times New Roman"/>
        </w:rPr>
        <w:t>C,</w:t>
      </w:r>
    </w:p>
    <w:p w:rsidR="00F36D1A" w:rsidRDefault="00F36D1A">
      <w:pPr>
        <w:spacing w:line="79" w:lineRule="exact"/>
        <w:rPr>
          <w:rFonts w:ascii="Symbol" w:eastAsia="Symbol" w:hAnsi="Symbol" w:cs="Symbol"/>
        </w:rPr>
      </w:pPr>
    </w:p>
    <w:p w:rsidR="00F36D1A" w:rsidRDefault="00583A8C">
      <w:pPr>
        <w:numPr>
          <w:ilvl w:val="0"/>
          <w:numId w:val="15"/>
        </w:numPr>
        <w:tabs>
          <w:tab w:val="left" w:pos="364"/>
        </w:tabs>
        <w:spacing w:line="272" w:lineRule="auto"/>
        <w:ind w:left="364" w:right="20" w:hanging="364"/>
        <w:jc w:val="both"/>
        <w:rPr>
          <w:rFonts w:ascii="Symbol" w:eastAsia="Symbol" w:hAnsi="Symbol" w:cs="Symbol"/>
        </w:rPr>
      </w:pPr>
      <w:r>
        <w:rPr>
          <w:rFonts w:eastAsia="Times New Roman"/>
        </w:rPr>
        <w:t>zagrożenie suszą nie wskazuje na istotne zmiany: prognozowana długość najdłuższego okresu bezopadowego i liczba okresów bez opadu dłuższych od 5 dni w roku nie wykazuje znaczących zmian,</w:t>
      </w:r>
    </w:p>
    <w:p w:rsidR="00F36D1A" w:rsidRDefault="00F36D1A">
      <w:pPr>
        <w:spacing w:line="19" w:lineRule="exact"/>
        <w:rPr>
          <w:rFonts w:ascii="Symbol" w:eastAsia="Symbol" w:hAnsi="Symbol" w:cs="Symbol"/>
        </w:rPr>
      </w:pPr>
    </w:p>
    <w:p w:rsidR="00F36D1A" w:rsidRDefault="00583A8C">
      <w:pPr>
        <w:numPr>
          <w:ilvl w:val="0"/>
          <w:numId w:val="15"/>
        </w:numPr>
        <w:tabs>
          <w:tab w:val="left" w:pos="364"/>
        </w:tabs>
        <w:ind w:left="364" w:hanging="364"/>
        <w:rPr>
          <w:rFonts w:ascii="Symbol" w:eastAsia="Symbol" w:hAnsi="Symbol" w:cs="Symbol"/>
        </w:rPr>
      </w:pPr>
      <w:r>
        <w:rPr>
          <w:rFonts w:eastAsia="Times New Roman"/>
        </w:rPr>
        <w:t>wzrost rocznej sumy opadu, liczby dni z opadem ≥1 mm/d, ≥10 mm/d i ≥20 mm/d w roku,</w:t>
      </w:r>
    </w:p>
    <w:p w:rsidR="00F36D1A" w:rsidRDefault="00F36D1A">
      <w:pPr>
        <w:spacing w:line="49" w:lineRule="exact"/>
        <w:rPr>
          <w:rFonts w:ascii="Symbol" w:eastAsia="Symbol" w:hAnsi="Symbol" w:cs="Symbol"/>
        </w:rPr>
      </w:pPr>
    </w:p>
    <w:p w:rsidR="00F36D1A" w:rsidRDefault="00583A8C">
      <w:pPr>
        <w:numPr>
          <w:ilvl w:val="0"/>
          <w:numId w:val="15"/>
        </w:numPr>
        <w:tabs>
          <w:tab w:val="left" w:pos="364"/>
        </w:tabs>
        <w:ind w:left="364" w:hanging="364"/>
        <w:rPr>
          <w:rFonts w:ascii="Symbol" w:eastAsia="Symbol" w:hAnsi="Symbol" w:cs="Symbol"/>
          <w:color w:val="00000A"/>
        </w:rPr>
      </w:pPr>
      <w:r>
        <w:rPr>
          <w:rFonts w:eastAsia="Times New Roman"/>
        </w:rPr>
        <w:t>nieznaczny wzrost narażenia na opad ekstremalny,</w:t>
      </w:r>
    </w:p>
    <w:p w:rsidR="00F36D1A" w:rsidRDefault="00F36D1A">
      <w:pPr>
        <w:spacing w:line="75" w:lineRule="exact"/>
        <w:rPr>
          <w:rFonts w:ascii="Symbol" w:eastAsia="Symbol" w:hAnsi="Symbol" w:cs="Symbol"/>
          <w:color w:val="00000A"/>
        </w:rPr>
      </w:pPr>
    </w:p>
    <w:p w:rsidR="00F36D1A" w:rsidRDefault="00583A8C">
      <w:pPr>
        <w:numPr>
          <w:ilvl w:val="0"/>
          <w:numId w:val="15"/>
        </w:numPr>
        <w:tabs>
          <w:tab w:val="left" w:pos="364"/>
        </w:tabs>
        <w:spacing w:line="251" w:lineRule="auto"/>
        <w:ind w:left="364" w:right="20" w:hanging="364"/>
        <w:rPr>
          <w:rFonts w:ascii="Symbol" w:eastAsia="Symbol" w:hAnsi="Symbol" w:cs="Symbol"/>
          <w:color w:val="00000A"/>
        </w:rPr>
      </w:pPr>
      <w:r>
        <w:rPr>
          <w:rFonts w:eastAsia="Times New Roman"/>
        </w:rPr>
        <w:t>w zależności od scenariusza klimatycznego prognozowana jest stosunkowo mała zmienność lub niewielki spadek liczby dni z opadem przy temp -5 do 2,</w:t>
      </w:r>
      <w:r>
        <w:rPr>
          <w:rFonts w:eastAsia="Times New Roman"/>
          <w:color w:val="00000A"/>
        </w:rPr>
        <w:t>5</w:t>
      </w:r>
      <w:r>
        <w:rPr>
          <w:rFonts w:eastAsia="Times New Roman"/>
          <w:color w:val="00000A"/>
          <w:sz w:val="27"/>
          <w:szCs w:val="27"/>
          <w:vertAlign w:val="superscript"/>
        </w:rPr>
        <w:t>o</w:t>
      </w:r>
      <w:r>
        <w:rPr>
          <w:rFonts w:eastAsia="Times New Roman"/>
          <w:color w:val="00000A"/>
        </w:rPr>
        <w:t>C.</w:t>
      </w:r>
    </w:p>
    <w:p w:rsidR="00F36D1A" w:rsidRDefault="00583A8C">
      <w:pPr>
        <w:spacing w:line="20" w:lineRule="exact"/>
        <w:rPr>
          <w:sz w:val="20"/>
          <w:szCs w:val="20"/>
        </w:rPr>
      </w:pPr>
      <w:r>
        <w:rPr>
          <w:noProof/>
          <w:sz w:val="20"/>
          <w:szCs w:val="20"/>
        </w:rPr>
        <w:drawing>
          <wp:anchor distT="0" distB="0" distL="114300" distR="114300" simplePos="0" relativeHeight="251612672" behindDoc="1" locked="0" layoutInCell="0" allowOverlap="1">
            <wp:simplePos x="0" y="0"/>
            <wp:positionH relativeFrom="column">
              <wp:posOffset>-17780</wp:posOffset>
            </wp:positionH>
            <wp:positionV relativeFrom="paragraph">
              <wp:posOffset>340995</wp:posOffset>
            </wp:positionV>
            <wp:extent cx="5798820" cy="6350"/>
            <wp:effectExtent l="0"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type w:val="continuous"/>
          <w:pgSz w:w="11900" w:h="16838"/>
          <w:pgMar w:top="1161" w:right="1406" w:bottom="151" w:left="1416" w:header="0" w:footer="0" w:gutter="0"/>
          <w:cols w:space="708" w:equalWidth="0">
            <w:col w:w="9084"/>
          </w:cols>
        </w:sectPr>
      </w:pPr>
    </w:p>
    <w:p w:rsidR="00F36D1A" w:rsidRDefault="00F36D1A">
      <w:pPr>
        <w:spacing w:line="200" w:lineRule="exact"/>
        <w:rPr>
          <w:sz w:val="20"/>
          <w:szCs w:val="20"/>
        </w:rPr>
      </w:pPr>
    </w:p>
    <w:p w:rsidR="00F36D1A" w:rsidRDefault="00F36D1A">
      <w:pPr>
        <w:spacing w:line="358" w:lineRule="exact"/>
        <w:rPr>
          <w:sz w:val="20"/>
          <w:szCs w:val="20"/>
        </w:rPr>
      </w:pPr>
    </w:p>
    <w:p w:rsidR="00F36D1A" w:rsidRDefault="00583A8C">
      <w:pPr>
        <w:ind w:right="-363"/>
        <w:jc w:val="center"/>
        <w:rPr>
          <w:sz w:val="20"/>
          <w:szCs w:val="20"/>
        </w:rPr>
      </w:pPr>
      <w:r>
        <w:rPr>
          <w:rFonts w:eastAsia="Times New Roman"/>
          <w:color w:val="0070C0"/>
          <w:sz w:val="24"/>
          <w:szCs w:val="24"/>
        </w:rPr>
        <w:t>19</w:t>
      </w:r>
    </w:p>
    <w:p w:rsidR="00F36D1A" w:rsidRDefault="00F36D1A">
      <w:pPr>
        <w:sectPr w:rsidR="00F36D1A">
          <w:type w:val="continuous"/>
          <w:pgSz w:w="11900" w:h="16838"/>
          <w:pgMar w:top="1161" w:right="1406" w:bottom="151" w:left="1416" w:header="0" w:footer="0" w:gutter="0"/>
          <w:cols w:space="708" w:equalWidth="0">
            <w:col w:w="9084"/>
          </w:cols>
        </w:sectPr>
      </w:pPr>
    </w:p>
    <w:p w:rsidR="00F36D1A" w:rsidRDefault="00583A8C">
      <w:pPr>
        <w:ind w:left="3700"/>
        <w:rPr>
          <w:sz w:val="20"/>
          <w:szCs w:val="20"/>
        </w:rPr>
      </w:pPr>
      <w:bookmarkStart w:id="18" w:name="page20"/>
      <w:bookmarkEnd w:id="18"/>
      <w:r>
        <w:rPr>
          <w:rFonts w:eastAsia="Times New Roman"/>
          <w:i/>
          <w:iCs/>
          <w:noProof/>
          <w:color w:val="0070C0"/>
          <w:sz w:val="17"/>
          <w:szCs w:val="17"/>
        </w:rPr>
        <w:lastRenderedPageBreak/>
        <w:drawing>
          <wp:anchor distT="0" distB="0" distL="114300" distR="114300" simplePos="0" relativeHeight="251613696"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7"/>
          <w:szCs w:val="17"/>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614720" behindDoc="1" locked="0" layoutInCell="0" allowOverlap="1">
            <wp:simplePos x="0" y="0"/>
            <wp:positionH relativeFrom="column">
              <wp:posOffset>-6985</wp:posOffset>
            </wp:positionH>
            <wp:positionV relativeFrom="paragraph">
              <wp:posOffset>17780</wp:posOffset>
            </wp:positionV>
            <wp:extent cx="5798820" cy="6350"/>
            <wp:effectExtent l="0" t="0" r="0"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61" w:right="1406" w:bottom="151" w:left="1400" w:header="0" w:footer="0" w:gutter="0"/>
          <w:cols w:space="708" w:equalWidth="0">
            <w:col w:w="9100"/>
          </w:cols>
        </w:sectPr>
      </w:pPr>
    </w:p>
    <w:p w:rsidR="00F36D1A" w:rsidRDefault="00F36D1A">
      <w:pPr>
        <w:spacing w:line="259" w:lineRule="exact"/>
        <w:rPr>
          <w:sz w:val="20"/>
          <w:szCs w:val="20"/>
        </w:rPr>
      </w:pPr>
    </w:p>
    <w:p w:rsidR="00F36D1A" w:rsidRDefault="00583A8C">
      <w:pPr>
        <w:tabs>
          <w:tab w:val="left" w:pos="560"/>
        </w:tabs>
        <w:rPr>
          <w:sz w:val="20"/>
          <w:szCs w:val="20"/>
        </w:rPr>
      </w:pPr>
      <w:r>
        <w:rPr>
          <w:rFonts w:eastAsia="Times New Roman"/>
          <w:b/>
          <w:bCs/>
          <w:color w:val="365F91"/>
          <w:sz w:val="24"/>
          <w:szCs w:val="24"/>
        </w:rPr>
        <w:t>4.2</w:t>
      </w:r>
      <w:r>
        <w:rPr>
          <w:sz w:val="20"/>
          <w:szCs w:val="20"/>
        </w:rPr>
        <w:tab/>
      </w:r>
      <w:r>
        <w:rPr>
          <w:rFonts w:eastAsia="Times New Roman"/>
          <w:b/>
          <w:bCs/>
          <w:color w:val="365F91"/>
          <w:sz w:val="23"/>
          <w:szCs w:val="23"/>
        </w:rPr>
        <w:t>Wrażliwość miasta na zmiany klimatu</w:t>
      </w:r>
    </w:p>
    <w:p w:rsidR="00F36D1A" w:rsidRDefault="00F36D1A">
      <w:pPr>
        <w:spacing w:line="191" w:lineRule="exact"/>
        <w:rPr>
          <w:sz w:val="20"/>
          <w:szCs w:val="20"/>
        </w:rPr>
      </w:pPr>
    </w:p>
    <w:p w:rsidR="00F36D1A" w:rsidRDefault="00583A8C">
      <w:pPr>
        <w:spacing w:line="286" w:lineRule="auto"/>
        <w:ind w:left="20" w:firstLine="358"/>
        <w:jc w:val="both"/>
        <w:rPr>
          <w:sz w:val="20"/>
          <w:szCs w:val="20"/>
        </w:rPr>
      </w:pPr>
      <w:r>
        <w:rPr>
          <w:rFonts w:eastAsia="Times New Roman"/>
          <w:color w:val="00000A"/>
        </w:rPr>
        <w:t>Wrażliwość miasta na zmiany klimatu jest cechą względnie stałą, determinowaną fizycznymi cechami poszczególnych elementów miasta. Do takich elementów miasta należy jego struktura funkcjonalno-przestrzenna, rozumiana jako układ i wzajemne relacje terenów pełniących w mieście określone funkcje. Ważną rolę odgrywają również fizyczne cechy składającej się na tkankę miasta infrastruktury, oddziałującej na termikę miasta, a także obecność terenów zieleni oraz rozmieszczenie mieszkańców.</w:t>
      </w:r>
    </w:p>
    <w:p w:rsidR="00F36D1A" w:rsidRDefault="00F36D1A">
      <w:pPr>
        <w:spacing w:line="361" w:lineRule="exact"/>
        <w:rPr>
          <w:sz w:val="20"/>
          <w:szCs w:val="20"/>
        </w:rPr>
      </w:pPr>
    </w:p>
    <w:p w:rsidR="00F36D1A" w:rsidRDefault="00583A8C">
      <w:pPr>
        <w:tabs>
          <w:tab w:val="left" w:pos="720"/>
        </w:tabs>
        <w:ind w:left="20"/>
        <w:rPr>
          <w:sz w:val="20"/>
          <w:szCs w:val="20"/>
        </w:rPr>
      </w:pPr>
      <w:r>
        <w:rPr>
          <w:rFonts w:eastAsia="Times New Roman"/>
          <w:color w:val="365F91"/>
          <w:sz w:val="24"/>
          <w:szCs w:val="24"/>
        </w:rPr>
        <w:t>4.2.1</w:t>
      </w:r>
      <w:r>
        <w:rPr>
          <w:sz w:val="20"/>
          <w:szCs w:val="20"/>
        </w:rPr>
        <w:tab/>
      </w:r>
      <w:r>
        <w:rPr>
          <w:rFonts w:eastAsia="Times New Roman"/>
          <w:color w:val="365F91"/>
          <w:sz w:val="23"/>
          <w:szCs w:val="23"/>
        </w:rPr>
        <w:t>Obszary wrażliwości miasta na zmiany klimatu</w:t>
      </w:r>
    </w:p>
    <w:p w:rsidR="00F36D1A" w:rsidRDefault="00F36D1A">
      <w:pPr>
        <w:spacing w:line="154" w:lineRule="exact"/>
        <w:rPr>
          <w:sz w:val="20"/>
          <w:szCs w:val="20"/>
        </w:rPr>
      </w:pPr>
    </w:p>
    <w:p w:rsidR="00F36D1A" w:rsidRDefault="00583A8C">
      <w:pPr>
        <w:spacing w:line="282" w:lineRule="auto"/>
        <w:ind w:left="20" w:firstLine="358"/>
        <w:jc w:val="both"/>
        <w:rPr>
          <w:sz w:val="20"/>
          <w:szCs w:val="20"/>
        </w:rPr>
      </w:pPr>
      <w:r>
        <w:rPr>
          <w:rFonts w:eastAsia="Times New Roman"/>
          <w:color w:val="00000A"/>
        </w:rPr>
        <w:t xml:space="preserve">Wrażliwość Tomaszowa Mazowieckiego na zmiany klimatu oceniono w nawiązaniu do struktury funkcjonalno-przestrzennej miasta. Dokonano podziału miasta na osiem obszarów wrażliwości (Rysunek </w:t>
      </w:r>
      <w:r w:rsidR="00447A56">
        <w:rPr>
          <w:rFonts w:eastAsia="Times New Roman"/>
          <w:color w:val="00000A"/>
        </w:rPr>
        <w:t>4. Mapa obszarów wrażliwości miasta Tomaszowa Mazowieckiego).</w:t>
      </w:r>
    </w:p>
    <w:p w:rsidR="00F36D1A" w:rsidRDefault="00F36D1A">
      <w:pPr>
        <w:spacing w:line="9" w:lineRule="exact"/>
        <w:rPr>
          <w:sz w:val="20"/>
          <w:szCs w:val="20"/>
        </w:rPr>
      </w:pPr>
    </w:p>
    <w:p w:rsidR="00F36D1A" w:rsidRDefault="00583A8C">
      <w:pPr>
        <w:numPr>
          <w:ilvl w:val="0"/>
          <w:numId w:val="16"/>
        </w:numPr>
        <w:tabs>
          <w:tab w:val="left" w:pos="740"/>
        </w:tabs>
        <w:ind w:left="740" w:hanging="364"/>
        <w:rPr>
          <w:rFonts w:ascii="Symbol" w:eastAsia="Symbol" w:hAnsi="Symbol" w:cs="Symbol"/>
        </w:rPr>
      </w:pPr>
      <w:r>
        <w:rPr>
          <w:rFonts w:eastAsia="Times New Roman"/>
        </w:rPr>
        <w:t>I – Zwarta zabudowa miejska</w:t>
      </w:r>
    </w:p>
    <w:p w:rsidR="00F36D1A" w:rsidRDefault="00F36D1A">
      <w:pPr>
        <w:spacing w:line="49" w:lineRule="exact"/>
        <w:rPr>
          <w:rFonts w:ascii="Symbol" w:eastAsia="Symbol" w:hAnsi="Symbol" w:cs="Symbol"/>
        </w:rPr>
      </w:pPr>
    </w:p>
    <w:p w:rsidR="00F36D1A" w:rsidRDefault="00583A8C">
      <w:pPr>
        <w:numPr>
          <w:ilvl w:val="0"/>
          <w:numId w:val="16"/>
        </w:numPr>
        <w:tabs>
          <w:tab w:val="left" w:pos="740"/>
        </w:tabs>
        <w:ind w:left="740" w:hanging="364"/>
        <w:rPr>
          <w:rFonts w:ascii="Symbol" w:eastAsia="Symbol" w:hAnsi="Symbol" w:cs="Symbol"/>
        </w:rPr>
      </w:pPr>
      <w:r>
        <w:rPr>
          <w:rFonts w:eastAsia="Times New Roman"/>
        </w:rPr>
        <w:t>II – Osiedla mieszkaniowe wielorodzinne</w:t>
      </w:r>
    </w:p>
    <w:p w:rsidR="00F36D1A" w:rsidRDefault="00F36D1A">
      <w:pPr>
        <w:spacing w:line="49" w:lineRule="exact"/>
        <w:rPr>
          <w:rFonts w:ascii="Symbol" w:eastAsia="Symbol" w:hAnsi="Symbol" w:cs="Symbol"/>
        </w:rPr>
      </w:pPr>
    </w:p>
    <w:p w:rsidR="00F36D1A" w:rsidRDefault="00583A8C">
      <w:pPr>
        <w:numPr>
          <w:ilvl w:val="0"/>
          <w:numId w:val="16"/>
        </w:numPr>
        <w:tabs>
          <w:tab w:val="left" w:pos="740"/>
        </w:tabs>
        <w:ind w:left="740" w:hanging="364"/>
        <w:rPr>
          <w:rFonts w:ascii="Symbol" w:eastAsia="Symbol" w:hAnsi="Symbol" w:cs="Symbol"/>
        </w:rPr>
      </w:pPr>
      <w:r>
        <w:rPr>
          <w:rFonts w:eastAsia="Times New Roman"/>
        </w:rPr>
        <w:t>III – Zabudowa jednorodzinna intensywna</w:t>
      </w:r>
    </w:p>
    <w:p w:rsidR="00F36D1A" w:rsidRDefault="00F36D1A">
      <w:pPr>
        <w:spacing w:line="49" w:lineRule="exact"/>
        <w:rPr>
          <w:rFonts w:ascii="Symbol" w:eastAsia="Symbol" w:hAnsi="Symbol" w:cs="Symbol"/>
        </w:rPr>
      </w:pPr>
    </w:p>
    <w:p w:rsidR="00F36D1A" w:rsidRDefault="00583A8C">
      <w:pPr>
        <w:numPr>
          <w:ilvl w:val="0"/>
          <w:numId w:val="16"/>
        </w:numPr>
        <w:tabs>
          <w:tab w:val="left" w:pos="740"/>
        </w:tabs>
        <w:ind w:left="740" w:hanging="364"/>
        <w:rPr>
          <w:rFonts w:ascii="Symbol" w:eastAsia="Symbol" w:hAnsi="Symbol" w:cs="Symbol"/>
        </w:rPr>
      </w:pPr>
      <w:r>
        <w:rPr>
          <w:rFonts w:eastAsia="Times New Roman"/>
        </w:rPr>
        <w:t>IV – Zabudowa jednorodzinna ekstensywna</w:t>
      </w:r>
    </w:p>
    <w:p w:rsidR="00F36D1A" w:rsidRDefault="00F36D1A">
      <w:pPr>
        <w:spacing w:line="49" w:lineRule="exact"/>
        <w:rPr>
          <w:rFonts w:ascii="Symbol" w:eastAsia="Symbol" w:hAnsi="Symbol" w:cs="Symbol"/>
        </w:rPr>
      </w:pPr>
    </w:p>
    <w:p w:rsidR="00F36D1A" w:rsidRDefault="00583A8C">
      <w:pPr>
        <w:numPr>
          <w:ilvl w:val="0"/>
          <w:numId w:val="16"/>
        </w:numPr>
        <w:tabs>
          <w:tab w:val="left" w:pos="740"/>
        </w:tabs>
        <w:ind w:left="740" w:hanging="364"/>
        <w:rPr>
          <w:rFonts w:ascii="Symbol" w:eastAsia="Symbol" w:hAnsi="Symbol" w:cs="Symbol"/>
        </w:rPr>
      </w:pPr>
      <w:r>
        <w:rPr>
          <w:rFonts w:eastAsia="Times New Roman"/>
        </w:rPr>
        <w:t>V – Tereny usług o swobodnej lokalizacji</w:t>
      </w:r>
    </w:p>
    <w:p w:rsidR="00F36D1A" w:rsidRDefault="00F36D1A">
      <w:pPr>
        <w:spacing w:line="77" w:lineRule="exact"/>
        <w:rPr>
          <w:rFonts w:ascii="Symbol" w:eastAsia="Symbol" w:hAnsi="Symbol" w:cs="Symbol"/>
        </w:rPr>
      </w:pPr>
    </w:p>
    <w:p w:rsidR="00F36D1A" w:rsidRDefault="00583A8C">
      <w:pPr>
        <w:numPr>
          <w:ilvl w:val="0"/>
          <w:numId w:val="16"/>
        </w:numPr>
        <w:tabs>
          <w:tab w:val="left" w:pos="740"/>
        </w:tabs>
        <w:spacing w:line="260" w:lineRule="auto"/>
        <w:ind w:left="740" w:right="20" w:hanging="364"/>
        <w:rPr>
          <w:rFonts w:ascii="Symbol" w:eastAsia="Symbol" w:hAnsi="Symbol" w:cs="Symbol"/>
        </w:rPr>
      </w:pPr>
      <w:r>
        <w:rPr>
          <w:rFonts w:eastAsia="Times New Roman"/>
        </w:rPr>
        <w:t>VI – Tereny przemysłowe i składowe, w tym tereny kolejowe, wielkie centra handlowe i inne techniczne zainwestowane (bez znacznego udziału budynków mieszkalnych)</w:t>
      </w:r>
    </w:p>
    <w:p w:rsidR="00F36D1A" w:rsidRDefault="00F36D1A">
      <w:pPr>
        <w:spacing w:line="30" w:lineRule="exact"/>
        <w:rPr>
          <w:rFonts w:ascii="Symbol" w:eastAsia="Symbol" w:hAnsi="Symbol" w:cs="Symbol"/>
        </w:rPr>
      </w:pPr>
    </w:p>
    <w:p w:rsidR="00F36D1A" w:rsidRDefault="00583A8C">
      <w:pPr>
        <w:numPr>
          <w:ilvl w:val="0"/>
          <w:numId w:val="16"/>
        </w:numPr>
        <w:tabs>
          <w:tab w:val="left" w:pos="740"/>
        </w:tabs>
        <w:ind w:left="740" w:hanging="364"/>
        <w:rPr>
          <w:rFonts w:ascii="Symbol" w:eastAsia="Symbol" w:hAnsi="Symbol" w:cs="Symbol"/>
        </w:rPr>
      </w:pPr>
      <w:r>
        <w:rPr>
          <w:rFonts w:eastAsia="Times New Roman"/>
        </w:rPr>
        <w:t>VII – Osnowa przyrodnicza miasta</w:t>
      </w:r>
    </w:p>
    <w:p w:rsidR="00F36D1A" w:rsidRDefault="00F36D1A">
      <w:pPr>
        <w:spacing w:line="49" w:lineRule="exact"/>
        <w:rPr>
          <w:rFonts w:ascii="Symbol" w:eastAsia="Symbol" w:hAnsi="Symbol" w:cs="Symbol"/>
        </w:rPr>
      </w:pPr>
    </w:p>
    <w:p w:rsidR="00F36D1A" w:rsidRDefault="00583A8C">
      <w:pPr>
        <w:numPr>
          <w:ilvl w:val="0"/>
          <w:numId w:val="16"/>
        </w:numPr>
        <w:tabs>
          <w:tab w:val="left" w:pos="740"/>
        </w:tabs>
        <w:ind w:left="740" w:hanging="364"/>
        <w:rPr>
          <w:rFonts w:ascii="Symbol" w:eastAsia="Symbol" w:hAnsi="Symbol" w:cs="Symbol"/>
        </w:rPr>
      </w:pPr>
      <w:r>
        <w:rPr>
          <w:rFonts w:eastAsia="Times New Roman"/>
        </w:rPr>
        <w:t>VIII – Tereny otwarte (otoczenie zurbanizowanej części miasta).</w:t>
      </w:r>
    </w:p>
    <w:p w:rsidR="00F36D1A" w:rsidRDefault="00F36D1A">
      <w:pPr>
        <w:spacing w:line="181" w:lineRule="exact"/>
        <w:rPr>
          <w:sz w:val="20"/>
          <w:szCs w:val="20"/>
        </w:rPr>
      </w:pPr>
    </w:p>
    <w:p w:rsidR="00F36D1A" w:rsidRDefault="00583A8C">
      <w:pPr>
        <w:spacing w:line="285" w:lineRule="auto"/>
        <w:ind w:left="20" w:firstLine="358"/>
        <w:jc w:val="both"/>
        <w:rPr>
          <w:sz w:val="20"/>
          <w:szCs w:val="20"/>
        </w:rPr>
      </w:pPr>
      <w:r>
        <w:rPr>
          <w:rFonts w:eastAsia="Times New Roman"/>
          <w:color w:val="00000A"/>
        </w:rPr>
        <w:t>Obszary te były wykorzystane w dalszych analizach i posłużyły do oceny przestrzennego zróżnicowania wrażliwości miasta. Dla obszarów wrażliwości policzono nasilenie zjawiska powierzchniowej miejskiej wyspy ciepła, udział powierzchni uszczelnionej, udział powierzchni biologicznie czynnej oraz obszary zagrożenia powodziowego. Dodatkowo, obliczono zagęszczenie ludności, w tym grup szczególnie wrażliwych, zamieszkujących poszczególne tereny.</w:t>
      </w:r>
    </w:p>
    <w:p w:rsidR="00F36D1A" w:rsidRDefault="00583A8C">
      <w:pPr>
        <w:spacing w:line="20" w:lineRule="exact"/>
        <w:rPr>
          <w:sz w:val="20"/>
          <w:szCs w:val="20"/>
        </w:rPr>
      </w:pPr>
      <w:r>
        <w:rPr>
          <w:noProof/>
          <w:sz w:val="20"/>
          <w:szCs w:val="20"/>
        </w:rPr>
        <w:drawing>
          <wp:anchor distT="0" distB="0" distL="114300" distR="114300" simplePos="0" relativeHeight="251615744" behindDoc="1" locked="0" layoutInCell="0" allowOverlap="1">
            <wp:simplePos x="0" y="0"/>
            <wp:positionH relativeFrom="column">
              <wp:posOffset>-6985</wp:posOffset>
            </wp:positionH>
            <wp:positionV relativeFrom="paragraph">
              <wp:posOffset>3651250</wp:posOffset>
            </wp:positionV>
            <wp:extent cx="5798820" cy="6350"/>
            <wp:effectExtent l="0" t="0" r="0" b="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type w:val="continuous"/>
          <w:pgSz w:w="11900" w:h="16838"/>
          <w:pgMar w:top="1161" w:right="1406" w:bottom="151" w:left="1400" w:header="0" w:footer="0" w:gutter="0"/>
          <w:cols w:space="708" w:equalWidth="0">
            <w:col w:w="9100"/>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372" w:lineRule="exact"/>
        <w:rPr>
          <w:sz w:val="20"/>
          <w:szCs w:val="20"/>
        </w:rPr>
      </w:pPr>
    </w:p>
    <w:p w:rsidR="00F36D1A" w:rsidRDefault="00583A8C">
      <w:pPr>
        <w:ind w:right="-379"/>
        <w:jc w:val="center"/>
        <w:rPr>
          <w:sz w:val="20"/>
          <w:szCs w:val="20"/>
        </w:rPr>
      </w:pPr>
      <w:r>
        <w:rPr>
          <w:rFonts w:eastAsia="Times New Roman"/>
          <w:color w:val="0070C0"/>
          <w:sz w:val="24"/>
          <w:szCs w:val="24"/>
        </w:rPr>
        <w:t>20</w:t>
      </w:r>
    </w:p>
    <w:p w:rsidR="00F36D1A" w:rsidRDefault="00F36D1A">
      <w:pPr>
        <w:sectPr w:rsidR="00F36D1A">
          <w:type w:val="continuous"/>
          <w:pgSz w:w="11900" w:h="16838"/>
          <w:pgMar w:top="1161" w:right="1406" w:bottom="151" w:left="1400" w:header="0" w:footer="0" w:gutter="0"/>
          <w:cols w:space="708" w:equalWidth="0">
            <w:col w:w="9100"/>
          </w:cols>
        </w:sectPr>
      </w:pPr>
    </w:p>
    <w:p w:rsidR="00F36D1A" w:rsidRDefault="00583A8C">
      <w:pPr>
        <w:ind w:right="106"/>
        <w:jc w:val="right"/>
        <w:rPr>
          <w:sz w:val="20"/>
          <w:szCs w:val="20"/>
        </w:rPr>
      </w:pPr>
      <w:bookmarkStart w:id="19" w:name="page21"/>
      <w:bookmarkEnd w:id="19"/>
      <w:r>
        <w:rPr>
          <w:rFonts w:eastAsia="Times New Roman"/>
          <w:i/>
          <w:iCs/>
          <w:noProof/>
          <w:color w:val="0070C0"/>
          <w:sz w:val="18"/>
          <w:szCs w:val="18"/>
        </w:rPr>
        <w:lastRenderedPageBreak/>
        <w:drawing>
          <wp:anchor distT="0" distB="0" distL="114300" distR="114300" simplePos="0" relativeHeight="251616768"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8"/>
          <w:szCs w:val="18"/>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617792" behindDoc="1" locked="0" layoutInCell="0" allowOverlap="1">
            <wp:simplePos x="0" y="0"/>
            <wp:positionH relativeFrom="column">
              <wp:posOffset>-19685</wp:posOffset>
            </wp:positionH>
            <wp:positionV relativeFrom="paragraph">
              <wp:posOffset>17145</wp:posOffset>
            </wp:positionV>
            <wp:extent cx="5798820" cy="7383145"/>
            <wp:effectExtent l="0" t="0" r="0" b="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9">
                      <a:extLst>
                        <a:ext uri="{28A0092B-C50C-407E-A947-70E740481C1C}"/>
                      </a:extLst>
                    </a:blip>
                    <a:srcRect/>
                    <a:stretch>
                      <a:fillRect/>
                    </a:stretch>
                  </pic:blipFill>
                  <pic:spPr bwMode="auto">
                    <a:xfrm>
                      <a:off x="0" y="0"/>
                      <a:ext cx="5798820" cy="7383145"/>
                    </a:xfrm>
                    <a:prstGeom prst="rect">
                      <a:avLst/>
                    </a:prstGeom>
                    <a:noFill/>
                  </pic:spPr>
                </pic:pic>
              </a:graphicData>
            </a:graphic>
          </wp:anchor>
        </w:drawing>
      </w: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383" w:lineRule="exact"/>
        <w:rPr>
          <w:sz w:val="20"/>
          <w:szCs w:val="20"/>
        </w:rPr>
      </w:pPr>
    </w:p>
    <w:p w:rsidR="00F36D1A" w:rsidRDefault="00583A8C">
      <w:pPr>
        <w:rPr>
          <w:sz w:val="20"/>
          <w:szCs w:val="20"/>
        </w:rPr>
      </w:pPr>
      <w:r>
        <w:rPr>
          <w:rFonts w:eastAsia="Times New Roman"/>
          <w:i/>
          <w:iCs/>
          <w:color w:val="00000A"/>
        </w:rPr>
        <w:t>Rysunek 4.  Mapa obszarów wrażliwości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618816" behindDoc="1" locked="0" layoutInCell="0" allowOverlap="1">
            <wp:simplePos x="0" y="0"/>
            <wp:positionH relativeFrom="column">
              <wp:posOffset>-19685</wp:posOffset>
            </wp:positionH>
            <wp:positionV relativeFrom="paragraph">
              <wp:posOffset>1531620</wp:posOffset>
            </wp:positionV>
            <wp:extent cx="5798820" cy="6350"/>
            <wp:effectExtent l="0" t="0" r="0"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51" w:right="1440" w:bottom="151" w:left="1420" w:header="0" w:footer="0" w:gutter="0"/>
          <w:cols w:space="708" w:equalWidth="0">
            <w:col w:w="9046"/>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33" w:lineRule="exact"/>
        <w:rPr>
          <w:sz w:val="20"/>
          <w:szCs w:val="20"/>
        </w:rPr>
      </w:pPr>
    </w:p>
    <w:p w:rsidR="00F36D1A" w:rsidRDefault="00583A8C">
      <w:pPr>
        <w:ind w:right="-393"/>
        <w:jc w:val="center"/>
        <w:rPr>
          <w:sz w:val="20"/>
          <w:szCs w:val="20"/>
        </w:rPr>
      </w:pPr>
      <w:r>
        <w:rPr>
          <w:rFonts w:eastAsia="Times New Roman"/>
          <w:color w:val="0070C0"/>
          <w:sz w:val="24"/>
          <w:szCs w:val="24"/>
        </w:rPr>
        <w:t>21</w:t>
      </w:r>
    </w:p>
    <w:p w:rsidR="00F36D1A" w:rsidRDefault="00F36D1A">
      <w:pPr>
        <w:sectPr w:rsidR="00F36D1A">
          <w:type w:val="continuous"/>
          <w:pgSz w:w="11900" w:h="16838"/>
          <w:pgMar w:top="1151" w:right="1440" w:bottom="151" w:left="1420" w:header="0" w:footer="0" w:gutter="0"/>
          <w:cols w:space="708" w:equalWidth="0">
            <w:col w:w="9046"/>
          </w:cols>
        </w:sectPr>
      </w:pPr>
    </w:p>
    <w:p w:rsidR="00F36D1A" w:rsidRDefault="00583A8C">
      <w:pPr>
        <w:ind w:left="3684"/>
        <w:rPr>
          <w:sz w:val="20"/>
          <w:szCs w:val="20"/>
        </w:rPr>
      </w:pPr>
      <w:bookmarkStart w:id="20" w:name="page22"/>
      <w:bookmarkEnd w:id="20"/>
      <w:r>
        <w:rPr>
          <w:rFonts w:eastAsia="Times New Roman"/>
          <w:i/>
          <w:iCs/>
          <w:noProof/>
          <w:color w:val="0070C0"/>
          <w:sz w:val="17"/>
          <w:szCs w:val="17"/>
        </w:rPr>
        <w:lastRenderedPageBreak/>
        <w:drawing>
          <wp:anchor distT="0" distB="0" distL="114300" distR="114300" simplePos="0" relativeHeight="251619840"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7"/>
          <w:szCs w:val="17"/>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620864" behindDoc="1" locked="0" layoutInCell="0" allowOverlap="1">
            <wp:simplePos x="0" y="0"/>
            <wp:positionH relativeFrom="column">
              <wp:posOffset>-17780</wp:posOffset>
            </wp:positionH>
            <wp:positionV relativeFrom="paragraph">
              <wp:posOffset>17780</wp:posOffset>
            </wp:positionV>
            <wp:extent cx="5798820" cy="6350"/>
            <wp:effectExtent l="0" t="0" r="0" b="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61" w:right="1406" w:bottom="151" w:left="1416" w:header="0" w:footer="0" w:gutter="0"/>
          <w:cols w:space="708" w:equalWidth="0">
            <w:col w:w="9084"/>
          </w:cols>
        </w:sectPr>
      </w:pPr>
    </w:p>
    <w:p w:rsidR="00F36D1A" w:rsidRDefault="00F36D1A">
      <w:pPr>
        <w:spacing w:line="256" w:lineRule="exact"/>
        <w:rPr>
          <w:sz w:val="20"/>
          <w:szCs w:val="20"/>
        </w:rPr>
      </w:pPr>
    </w:p>
    <w:p w:rsidR="00F36D1A" w:rsidRDefault="00583A8C">
      <w:pPr>
        <w:tabs>
          <w:tab w:val="left" w:pos="703"/>
        </w:tabs>
        <w:ind w:left="4"/>
        <w:rPr>
          <w:sz w:val="20"/>
          <w:szCs w:val="20"/>
        </w:rPr>
      </w:pPr>
      <w:r>
        <w:rPr>
          <w:rFonts w:eastAsia="Times New Roman"/>
          <w:color w:val="365F91"/>
          <w:sz w:val="24"/>
          <w:szCs w:val="24"/>
        </w:rPr>
        <w:t>4.2.2</w:t>
      </w:r>
      <w:r>
        <w:rPr>
          <w:rFonts w:eastAsia="Times New Roman"/>
          <w:color w:val="365F91"/>
          <w:sz w:val="24"/>
          <w:szCs w:val="24"/>
        </w:rPr>
        <w:tab/>
        <w:t>Udział powierzchni uszczelnionej i powierzchni biologicznie czynnej</w:t>
      </w:r>
    </w:p>
    <w:p w:rsidR="00F36D1A" w:rsidRDefault="00F36D1A">
      <w:pPr>
        <w:spacing w:line="153" w:lineRule="exact"/>
        <w:rPr>
          <w:sz w:val="20"/>
          <w:szCs w:val="20"/>
        </w:rPr>
      </w:pPr>
    </w:p>
    <w:p w:rsidR="00F36D1A" w:rsidRDefault="00583A8C">
      <w:pPr>
        <w:spacing w:line="274" w:lineRule="auto"/>
        <w:ind w:left="4" w:firstLine="358"/>
        <w:jc w:val="both"/>
        <w:rPr>
          <w:sz w:val="20"/>
          <w:szCs w:val="20"/>
        </w:rPr>
      </w:pPr>
      <w:r>
        <w:rPr>
          <w:rFonts w:eastAsia="Times New Roman"/>
        </w:rPr>
        <w:t xml:space="preserve">Udział powierzchni uszczelnionej (Rysunek 5) i udział powierzchni biologicznie czynnej (Rysunek 6) w zagospodarowaniu miasta mają zasadnicze znaczenie dla jego wrażliwości na zmiany klimatu. Tereny biologicznie czynne obniżają temperaturę powierzchni i temperaturę powietrza, poprawiają wilgotność powietrza. Jeżeli powierzchnia terenu zieleni jest większa niż 1 ha, jest ona </w:t>
      </w:r>
      <w:r w:rsidR="009A1E80">
        <w:rPr>
          <w:rFonts w:eastAsia="Times New Roman"/>
        </w:rPr>
        <w:br/>
      </w:r>
      <w:r>
        <w:rPr>
          <w:rFonts w:eastAsia="Times New Roman"/>
        </w:rPr>
        <w:t>w stanie utrzymać unikalny mikroklimat nawet przy wysokich temperaturach i niskich opadach</w:t>
      </w:r>
      <w:r>
        <w:rPr>
          <w:rFonts w:eastAsia="Times New Roman"/>
          <w:sz w:val="27"/>
          <w:szCs w:val="27"/>
          <w:vertAlign w:val="superscript"/>
        </w:rPr>
        <w:t>9</w:t>
      </w:r>
      <w:r>
        <w:rPr>
          <w:rFonts w:eastAsia="Times New Roman"/>
        </w:rPr>
        <w:t>. Tereny zieleni również w zasadniczy sposób zwiększają retencję krajobrazową wody, zapobiegając podtopieniom i poprawiając mikroklimat miasta</w:t>
      </w:r>
      <w:r>
        <w:rPr>
          <w:rFonts w:eastAsia="Times New Roman"/>
          <w:sz w:val="27"/>
          <w:szCs w:val="27"/>
          <w:vertAlign w:val="superscript"/>
        </w:rPr>
        <w:t>10</w:t>
      </w:r>
      <w:r>
        <w:rPr>
          <w:rFonts w:eastAsia="Times New Roman"/>
        </w:rPr>
        <w:t>.</w:t>
      </w:r>
    </w:p>
    <w:p w:rsidR="00F36D1A" w:rsidRDefault="00F36D1A">
      <w:pPr>
        <w:spacing w:line="93" w:lineRule="exact"/>
        <w:rPr>
          <w:sz w:val="20"/>
          <w:szCs w:val="20"/>
        </w:rPr>
      </w:pPr>
    </w:p>
    <w:p w:rsidR="00F36D1A" w:rsidRDefault="00583A8C">
      <w:pPr>
        <w:spacing w:line="286" w:lineRule="auto"/>
        <w:ind w:left="4" w:firstLine="358"/>
        <w:jc w:val="both"/>
        <w:rPr>
          <w:sz w:val="20"/>
          <w:szCs w:val="20"/>
        </w:rPr>
      </w:pPr>
      <w:r>
        <w:rPr>
          <w:rFonts w:eastAsia="Times New Roman"/>
        </w:rPr>
        <w:t>Największy udział powierzchni uszczelnionej posiadają tereny centralne i północne Tomaszowa Mazowieckiego. Powierzchnie prawie całkowicie uszczelnione (ponad 80%) to powierzchnie przemysłowe i składowe (VI), zwłaszcza obszary VI-4 i VI-8. Duży procent uszczelnienia, oscylujący w granicach 70-80%, charakteryzuje również tereny oznaczone jako VI-10 i VI-11. Wśród terenów mieszkalnych największą uwagę zwraca obszar I-1, należący do zwartej zabudowy miejskiej, posiadający między 60 a 70% powierzchni uszczelnionej. Pozostałe obszary charakteryzują się mniejszymi wskaźnikami uszczelnienia.</w:t>
      </w:r>
    </w:p>
    <w:p w:rsidR="00F36D1A" w:rsidRDefault="00F36D1A">
      <w:pPr>
        <w:spacing w:line="134" w:lineRule="exact"/>
        <w:rPr>
          <w:sz w:val="20"/>
          <w:szCs w:val="20"/>
        </w:rPr>
      </w:pPr>
    </w:p>
    <w:p w:rsidR="00F36D1A" w:rsidRDefault="00583A8C">
      <w:pPr>
        <w:spacing w:line="286" w:lineRule="auto"/>
        <w:ind w:left="4" w:firstLine="358"/>
        <w:jc w:val="both"/>
        <w:rPr>
          <w:sz w:val="20"/>
          <w:szCs w:val="20"/>
        </w:rPr>
      </w:pPr>
      <w:r>
        <w:rPr>
          <w:rFonts w:eastAsia="Times New Roman"/>
        </w:rPr>
        <w:t>Udział powierzchni biologicznie czynnej w poszczególnych obszarach wrażliwości miasta jest odwrotnie proporcjonalny do udziału terenów uszczelnionych. Analiza jego udziału wskazuje na największy, osiągający ponad 90%, udział terenów zieleni w południowej i wschodniej części miasta. Znajdują się tam tereny otwarte oraz przyrodnicza osnowa miasta. W północnej i zachodniej części Tomaszowa Mazowieckiego wartości udziału powierzchni biologicznie czynnej są bardziej zróżnicowane, jednak wciąż bardzo wysokie jak na tereny miejskie. Osiągają wartości od ponad 90% na terenach osnowy przyrodniczej miasta (np. VII-2, VII-15, VII-16, VII-17, VII-18), a w terenach zamieszkałych nawet 70-80% (np. IV-9, IV-11). W obszarach zabudowy jednorodzinnej, zarówno ekstensywnej i intensywnej, współczynniki zazielenienia są stosunkowo wysokie, co jest szczególnie istotne dla grup wrażliwych zamieszkujących te tereny. Powierzchnie mieszkaniowe o najmniejszym udziale zieleni to osiedla mieszkaniowe wielorodzinne w centrum miasta (II-2, II-3) oraz tereny usług</w:t>
      </w:r>
    </w:p>
    <w:p w:rsidR="00F36D1A" w:rsidRDefault="00F36D1A">
      <w:pPr>
        <w:spacing w:line="25" w:lineRule="exact"/>
        <w:rPr>
          <w:sz w:val="20"/>
          <w:szCs w:val="20"/>
        </w:rPr>
      </w:pPr>
    </w:p>
    <w:p w:rsidR="00F36D1A" w:rsidRDefault="00583A8C" w:rsidP="009A1E80">
      <w:pPr>
        <w:numPr>
          <w:ilvl w:val="0"/>
          <w:numId w:val="17"/>
        </w:numPr>
        <w:tabs>
          <w:tab w:val="left" w:pos="212"/>
        </w:tabs>
        <w:spacing w:line="275" w:lineRule="auto"/>
        <w:ind w:left="4" w:hanging="4"/>
        <w:jc w:val="both"/>
        <w:rPr>
          <w:rFonts w:eastAsia="Times New Roman"/>
        </w:rPr>
      </w:pPr>
      <w:r>
        <w:rPr>
          <w:rFonts w:eastAsia="Times New Roman"/>
        </w:rPr>
        <w:t xml:space="preserve">swobodnej lokalizacji (V-2, V-6). Najniższy udział zieleni charakteryzuje tereny przemysłowe </w:t>
      </w:r>
      <w:r w:rsidR="009A1E80">
        <w:rPr>
          <w:rFonts w:eastAsia="Times New Roman"/>
        </w:rPr>
        <w:br/>
      </w:r>
      <w:r>
        <w:rPr>
          <w:rFonts w:eastAsia="Times New Roman"/>
        </w:rPr>
        <w:t>i składowe – VI-4, VI-8, VI-11.</w:t>
      </w:r>
    </w:p>
    <w:p w:rsidR="00F36D1A" w:rsidRDefault="00085868">
      <w:pPr>
        <w:spacing w:line="20" w:lineRule="exact"/>
        <w:rPr>
          <w:sz w:val="20"/>
          <w:szCs w:val="20"/>
        </w:rPr>
      </w:pPr>
      <w:r>
        <w:rPr>
          <w:sz w:val="20"/>
          <w:szCs w:val="20"/>
        </w:rPr>
        <w:pict>
          <v:line id="Shape 66" o:spid="_x0000_s1091" style="position:absolute;z-index:251738624;visibility:visible;mso-wrap-distance-left:0;mso-wrap-distance-right:0" from="17.85pt,185.7pt" to="161.9pt,185.7pt" o:allowincell="f" strokecolor="#00000a" strokeweight=".6pt"/>
        </w:pict>
      </w: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2" w:lineRule="exact"/>
        <w:rPr>
          <w:sz w:val="20"/>
          <w:szCs w:val="20"/>
        </w:rPr>
      </w:pPr>
    </w:p>
    <w:p w:rsidR="00F36D1A" w:rsidRDefault="00583A8C">
      <w:pPr>
        <w:numPr>
          <w:ilvl w:val="0"/>
          <w:numId w:val="18"/>
        </w:numPr>
        <w:tabs>
          <w:tab w:val="left" w:pos="119"/>
        </w:tabs>
        <w:spacing w:line="203" w:lineRule="auto"/>
        <w:ind w:left="4" w:right="140" w:hanging="4"/>
        <w:rPr>
          <w:rFonts w:eastAsia="Times New Roman"/>
          <w:i/>
          <w:iCs/>
          <w:color w:val="00000A"/>
          <w:sz w:val="26"/>
          <w:szCs w:val="26"/>
          <w:vertAlign w:val="superscript"/>
        </w:rPr>
      </w:pPr>
      <w:r>
        <w:rPr>
          <w:rFonts w:eastAsia="Times New Roman"/>
          <w:i/>
          <w:iCs/>
          <w:color w:val="262626"/>
          <w:sz w:val="20"/>
          <w:szCs w:val="20"/>
        </w:rPr>
        <w:t>von Stülpnagel, A., Horbert, M. and Sukopp, H., 1990. The importance of vegetation for the urban climate. W: Sukopp, H., red. Urban ecology, The Hague: SPB Academic Publishing.</w:t>
      </w:r>
    </w:p>
    <w:p w:rsidR="00F36D1A" w:rsidRDefault="00F36D1A">
      <w:pPr>
        <w:spacing w:line="13" w:lineRule="exact"/>
        <w:rPr>
          <w:rFonts w:eastAsia="Times New Roman"/>
          <w:i/>
          <w:iCs/>
          <w:color w:val="00000A"/>
          <w:sz w:val="26"/>
          <w:szCs w:val="26"/>
          <w:vertAlign w:val="superscript"/>
        </w:rPr>
      </w:pPr>
    </w:p>
    <w:p w:rsidR="00F36D1A" w:rsidRDefault="00583A8C">
      <w:pPr>
        <w:numPr>
          <w:ilvl w:val="0"/>
          <w:numId w:val="18"/>
        </w:numPr>
        <w:tabs>
          <w:tab w:val="left" w:pos="256"/>
        </w:tabs>
        <w:spacing w:line="236" w:lineRule="auto"/>
        <w:ind w:left="4" w:right="480" w:hanging="4"/>
        <w:rPr>
          <w:rFonts w:eastAsia="Times New Roman"/>
          <w:i/>
          <w:iCs/>
          <w:color w:val="262626"/>
          <w:sz w:val="20"/>
          <w:szCs w:val="20"/>
        </w:rPr>
      </w:pPr>
      <w:r>
        <w:rPr>
          <w:rFonts w:eastAsia="Times New Roman"/>
          <w:i/>
          <w:iCs/>
          <w:color w:val="262626"/>
          <w:sz w:val="20"/>
          <w:szCs w:val="20"/>
        </w:rPr>
        <w:t>Wagner, I., Krauze K., Zalewski, M. 2013. Błękitne aspekty zielonej infrastruktury [W:] Bergier, T., Kronnenberg, J., Lisicki, P. Przyroda w mieście - Rozwiązania. Zrównoważony Rozwój - Zastosowania (nr 4/2013). Fundacja Sendzimira.</w:t>
      </w:r>
    </w:p>
    <w:p w:rsidR="00F36D1A" w:rsidRDefault="00583A8C">
      <w:pPr>
        <w:spacing w:line="20" w:lineRule="exact"/>
        <w:rPr>
          <w:sz w:val="20"/>
          <w:szCs w:val="20"/>
        </w:rPr>
      </w:pPr>
      <w:r>
        <w:rPr>
          <w:noProof/>
          <w:sz w:val="20"/>
          <w:szCs w:val="20"/>
        </w:rPr>
        <w:drawing>
          <wp:anchor distT="0" distB="0" distL="114300" distR="114300" simplePos="0" relativeHeight="251621888" behindDoc="1" locked="0" layoutInCell="0" allowOverlap="1">
            <wp:simplePos x="0" y="0"/>
            <wp:positionH relativeFrom="column">
              <wp:posOffset>-17780</wp:posOffset>
            </wp:positionH>
            <wp:positionV relativeFrom="paragraph">
              <wp:posOffset>260985</wp:posOffset>
            </wp:positionV>
            <wp:extent cx="5798820" cy="6350"/>
            <wp:effectExtent l="0" t="0" r="0"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type w:val="continuous"/>
          <w:pgSz w:w="11900" w:h="16838"/>
          <w:pgMar w:top="1161" w:right="1406" w:bottom="151" w:left="1416" w:header="0" w:footer="0" w:gutter="0"/>
          <w:cols w:space="708" w:equalWidth="0">
            <w:col w:w="9084"/>
          </w:cols>
        </w:sectPr>
      </w:pPr>
    </w:p>
    <w:p w:rsidR="00F36D1A" w:rsidRDefault="00F36D1A">
      <w:pPr>
        <w:spacing w:line="200" w:lineRule="exact"/>
        <w:rPr>
          <w:sz w:val="20"/>
          <w:szCs w:val="20"/>
        </w:rPr>
      </w:pPr>
    </w:p>
    <w:p w:rsidR="00F36D1A" w:rsidRDefault="00F36D1A">
      <w:pPr>
        <w:spacing w:line="232" w:lineRule="exact"/>
        <w:rPr>
          <w:sz w:val="20"/>
          <w:szCs w:val="20"/>
        </w:rPr>
      </w:pPr>
    </w:p>
    <w:p w:rsidR="00F36D1A" w:rsidRDefault="00583A8C">
      <w:pPr>
        <w:ind w:right="-363"/>
        <w:jc w:val="center"/>
        <w:rPr>
          <w:sz w:val="20"/>
          <w:szCs w:val="20"/>
        </w:rPr>
      </w:pPr>
      <w:r>
        <w:rPr>
          <w:rFonts w:eastAsia="Times New Roman"/>
          <w:color w:val="0070C0"/>
          <w:sz w:val="24"/>
          <w:szCs w:val="24"/>
        </w:rPr>
        <w:t>22</w:t>
      </w:r>
    </w:p>
    <w:p w:rsidR="00F36D1A" w:rsidRDefault="00F36D1A">
      <w:pPr>
        <w:sectPr w:rsidR="00F36D1A">
          <w:type w:val="continuous"/>
          <w:pgSz w:w="11900" w:h="16838"/>
          <w:pgMar w:top="1161" w:right="1406" w:bottom="151" w:left="1416" w:header="0" w:footer="0" w:gutter="0"/>
          <w:cols w:space="708" w:equalWidth="0">
            <w:col w:w="9084"/>
          </w:cols>
        </w:sectPr>
      </w:pPr>
    </w:p>
    <w:p w:rsidR="00F36D1A" w:rsidRDefault="00583A8C">
      <w:pPr>
        <w:ind w:right="106"/>
        <w:jc w:val="right"/>
        <w:rPr>
          <w:sz w:val="20"/>
          <w:szCs w:val="20"/>
        </w:rPr>
      </w:pPr>
      <w:bookmarkStart w:id="21" w:name="page23"/>
      <w:bookmarkEnd w:id="21"/>
      <w:r>
        <w:rPr>
          <w:rFonts w:eastAsia="Times New Roman"/>
          <w:i/>
          <w:iCs/>
          <w:noProof/>
          <w:color w:val="0070C0"/>
          <w:sz w:val="18"/>
          <w:szCs w:val="18"/>
        </w:rPr>
        <w:lastRenderedPageBreak/>
        <w:drawing>
          <wp:anchor distT="0" distB="0" distL="114300" distR="114300" simplePos="0" relativeHeight="251622912"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8"/>
          <w:szCs w:val="18"/>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623936" behindDoc="1" locked="0" layoutInCell="0" allowOverlap="1">
            <wp:simplePos x="0" y="0"/>
            <wp:positionH relativeFrom="column">
              <wp:posOffset>-19685</wp:posOffset>
            </wp:positionH>
            <wp:positionV relativeFrom="paragraph">
              <wp:posOffset>17145</wp:posOffset>
            </wp:positionV>
            <wp:extent cx="5798820" cy="7384415"/>
            <wp:effectExtent l="0" t="0" r="0" b="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0">
                      <a:extLst>
                        <a:ext uri="{28A0092B-C50C-407E-A947-70E740481C1C}"/>
                      </a:extLst>
                    </a:blip>
                    <a:srcRect/>
                    <a:stretch>
                      <a:fillRect/>
                    </a:stretch>
                  </pic:blipFill>
                  <pic:spPr bwMode="auto">
                    <a:xfrm>
                      <a:off x="0" y="0"/>
                      <a:ext cx="5798820" cy="7384415"/>
                    </a:xfrm>
                    <a:prstGeom prst="rect">
                      <a:avLst/>
                    </a:prstGeom>
                    <a:noFill/>
                  </pic:spPr>
                </pic:pic>
              </a:graphicData>
            </a:graphic>
          </wp:anchor>
        </w:drawing>
      </w: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385" w:lineRule="exact"/>
        <w:rPr>
          <w:sz w:val="20"/>
          <w:szCs w:val="20"/>
        </w:rPr>
      </w:pPr>
    </w:p>
    <w:p w:rsidR="00F36D1A" w:rsidRDefault="00583A8C">
      <w:pPr>
        <w:rPr>
          <w:sz w:val="20"/>
          <w:szCs w:val="20"/>
        </w:rPr>
      </w:pPr>
      <w:r>
        <w:rPr>
          <w:rFonts w:eastAsia="Times New Roman"/>
          <w:i/>
          <w:iCs/>
          <w:color w:val="00000A"/>
        </w:rPr>
        <w:t>Rysunek 5.  Udział powierzchni uszczelnionej w obszarach wrażliwości</w:t>
      </w:r>
    </w:p>
    <w:p w:rsidR="00F36D1A" w:rsidRDefault="00F36D1A">
      <w:pPr>
        <w:spacing w:line="52" w:lineRule="exact"/>
        <w:rPr>
          <w:sz w:val="20"/>
          <w:szCs w:val="20"/>
        </w:rPr>
      </w:pPr>
    </w:p>
    <w:p w:rsidR="00F36D1A" w:rsidRDefault="00583A8C">
      <w:pPr>
        <w:ind w:left="360"/>
        <w:rPr>
          <w:sz w:val="20"/>
          <w:szCs w:val="20"/>
        </w:rPr>
      </w:pPr>
      <w:r>
        <w:rPr>
          <w:rFonts w:eastAsia="Times New Roman"/>
          <w:i/>
          <w:iCs/>
          <w:color w:val="00000A"/>
        </w:rPr>
        <w:t>w Tomaszowie Mazowieckim [%]</w:t>
      </w:r>
    </w:p>
    <w:p w:rsidR="00F36D1A" w:rsidRDefault="00583A8C">
      <w:pPr>
        <w:spacing w:line="20" w:lineRule="exact"/>
        <w:rPr>
          <w:sz w:val="20"/>
          <w:szCs w:val="20"/>
        </w:rPr>
      </w:pPr>
      <w:r>
        <w:rPr>
          <w:noProof/>
          <w:sz w:val="20"/>
          <w:szCs w:val="20"/>
        </w:rPr>
        <w:drawing>
          <wp:anchor distT="0" distB="0" distL="114300" distR="114300" simplePos="0" relativeHeight="251624960" behindDoc="1" locked="0" layoutInCell="0" allowOverlap="1">
            <wp:simplePos x="0" y="0"/>
            <wp:positionH relativeFrom="column">
              <wp:posOffset>-19685</wp:posOffset>
            </wp:positionH>
            <wp:positionV relativeFrom="paragraph">
              <wp:posOffset>1336675</wp:posOffset>
            </wp:positionV>
            <wp:extent cx="5798820" cy="6350"/>
            <wp:effectExtent l="0" t="0" r="0" b="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51" w:right="1440" w:bottom="151" w:left="1420" w:header="0" w:footer="0" w:gutter="0"/>
          <w:cols w:space="708" w:equalWidth="0">
            <w:col w:w="9046"/>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326" w:lineRule="exact"/>
        <w:rPr>
          <w:sz w:val="20"/>
          <w:szCs w:val="20"/>
        </w:rPr>
      </w:pPr>
    </w:p>
    <w:p w:rsidR="00F36D1A" w:rsidRDefault="00583A8C">
      <w:pPr>
        <w:ind w:right="-393"/>
        <w:jc w:val="center"/>
        <w:rPr>
          <w:sz w:val="20"/>
          <w:szCs w:val="20"/>
        </w:rPr>
      </w:pPr>
      <w:r>
        <w:rPr>
          <w:rFonts w:eastAsia="Times New Roman"/>
          <w:color w:val="0070C0"/>
          <w:sz w:val="24"/>
          <w:szCs w:val="24"/>
        </w:rPr>
        <w:t>23</w:t>
      </w:r>
    </w:p>
    <w:p w:rsidR="00F36D1A" w:rsidRDefault="00F36D1A">
      <w:pPr>
        <w:sectPr w:rsidR="00F36D1A">
          <w:type w:val="continuous"/>
          <w:pgSz w:w="11900" w:h="16838"/>
          <w:pgMar w:top="1151" w:right="1440" w:bottom="151" w:left="1420" w:header="0" w:footer="0" w:gutter="0"/>
          <w:cols w:space="708" w:equalWidth="0">
            <w:col w:w="9046"/>
          </w:cols>
        </w:sectPr>
      </w:pPr>
    </w:p>
    <w:p w:rsidR="00F36D1A" w:rsidRDefault="00583A8C">
      <w:pPr>
        <w:ind w:right="106"/>
        <w:jc w:val="right"/>
        <w:rPr>
          <w:sz w:val="20"/>
          <w:szCs w:val="20"/>
        </w:rPr>
      </w:pPr>
      <w:bookmarkStart w:id="22" w:name="page24"/>
      <w:bookmarkEnd w:id="22"/>
      <w:r>
        <w:rPr>
          <w:rFonts w:eastAsia="Times New Roman"/>
          <w:i/>
          <w:iCs/>
          <w:noProof/>
          <w:color w:val="0070C0"/>
          <w:sz w:val="18"/>
          <w:szCs w:val="18"/>
        </w:rPr>
        <w:lastRenderedPageBreak/>
        <w:drawing>
          <wp:anchor distT="0" distB="0" distL="114300" distR="114300" simplePos="0" relativeHeight="251625984"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8"/>
          <w:szCs w:val="18"/>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627008" behindDoc="1" locked="0" layoutInCell="0" allowOverlap="1">
            <wp:simplePos x="0" y="0"/>
            <wp:positionH relativeFrom="column">
              <wp:posOffset>-19685</wp:posOffset>
            </wp:positionH>
            <wp:positionV relativeFrom="paragraph">
              <wp:posOffset>17145</wp:posOffset>
            </wp:positionV>
            <wp:extent cx="5809615" cy="7879080"/>
            <wp:effectExtent l="0" t="0" r="0" b="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1">
                      <a:extLst>
                        <a:ext uri="{28A0092B-C50C-407E-A947-70E740481C1C}"/>
                      </a:extLst>
                    </a:blip>
                    <a:srcRect/>
                    <a:stretch>
                      <a:fillRect/>
                    </a:stretch>
                  </pic:blipFill>
                  <pic:spPr bwMode="auto">
                    <a:xfrm>
                      <a:off x="0" y="0"/>
                      <a:ext cx="5809615" cy="7879080"/>
                    </a:xfrm>
                    <a:prstGeom prst="rect">
                      <a:avLst/>
                    </a:prstGeom>
                    <a:noFill/>
                  </pic:spPr>
                </pic:pic>
              </a:graphicData>
            </a:graphic>
          </wp:anchor>
        </w:drawing>
      </w: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377" w:lineRule="exact"/>
        <w:rPr>
          <w:sz w:val="20"/>
          <w:szCs w:val="20"/>
        </w:rPr>
      </w:pPr>
    </w:p>
    <w:p w:rsidR="00F36D1A" w:rsidRDefault="00583A8C">
      <w:pPr>
        <w:spacing w:line="275" w:lineRule="auto"/>
        <w:ind w:left="360" w:right="2346" w:hanging="357"/>
        <w:rPr>
          <w:sz w:val="20"/>
          <w:szCs w:val="20"/>
        </w:rPr>
      </w:pPr>
      <w:r>
        <w:rPr>
          <w:rFonts w:eastAsia="Times New Roman"/>
          <w:i/>
          <w:iCs/>
          <w:color w:val="00000A"/>
        </w:rPr>
        <w:t>Rysunek 6. Udział powierzchni biologicznie czynnej obszarach wrażliwości w Tomaszowie Mazowieckim [%]</w:t>
      </w:r>
    </w:p>
    <w:p w:rsidR="00F36D1A" w:rsidRDefault="00583A8C">
      <w:pPr>
        <w:spacing w:line="20" w:lineRule="exact"/>
        <w:rPr>
          <w:sz w:val="20"/>
          <w:szCs w:val="20"/>
        </w:rPr>
      </w:pPr>
      <w:r>
        <w:rPr>
          <w:noProof/>
          <w:sz w:val="20"/>
          <w:szCs w:val="20"/>
        </w:rPr>
        <w:drawing>
          <wp:anchor distT="0" distB="0" distL="114300" distR="114300" simplePos="0" relativeHeight="251628032" behindDoc="1" locked="0" layoutInCell="0" allowOverlap="1">
            <wp:simplePos x="0" y="0"/>
            <wp:positionH relativeFrom="column">
              <wp:posOffset>-19685</wp:posOffset>
            </wp:positionH>
            <wp:positionV relativeFrom="paragraph">
              <wp:posOffset>819785</wp:posOffset>
            </wp:positionV>
            <wp:extent cx="5798820" cy="6350"/>
            <wp:effectExtent l="0" t="0" r="0" b="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51" w:right="1440" w:bottom="151" w:left="1420" w:header="0" w:footer="0" w:gutter="0"/>
          <w:cols w:space="708" w:equalWidth="0">
            <w:col w:w="9046"/>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312" w:lineRule="exact"/>
        <w:rPr>
          <w:sz w:val="20"/>
          <w:szCs w:val="20"/>
        </w:rPr>
      </w:pPr>
    </w:p>
    <w:p w:rsidR="00F36D1A" w:rsidRDefault="00583A8C">
      <w:pPr>
        <w:ind w:right="-393"/>
        <w:jc w:val="center"/>
        <w:rPr>
          <w:sz w:val="20"/>
          <w:szCs w:val="20"/>
        </w:rPr>
      </w:pPr>
      <w:r>
        <w:rPr>
          <w:rFonts w:eastAsia="Times New Roman"/>
          <w:color w:val="0070C0"/>
          <w:sz w:val="24"/>
          <w:szCs w:val="24"/>
        </w:rPr>
        <w:t>24</w:t>
      </w:r>
    </w:p>
    <w:p w:rsidR="00F36D1A" w:rsidRDefault="00F36D1A">
      <w:pPr>
        <w:sectPr w:rsidR="00F36D1A">
          <w:type w:val="continuous"/>
          <w:pgSz w:w="11900" w:h="16838"/>
          <w:pgMar w:top="1151" w:right="1440" w:bottom="151" w:left="1420" w:header="0" w:footer="0" w:gutter="0"/>
          <w:cols w:space="708" w:equalWidth="0">
            <w:col w:w="9046"/>
          </w:cols>
        </w:sectPr>
      </w:pPr>
    </w:p>
    <w:p w:rsidR="00F36D1A" w:rsidRDefault="00583A8C">
      <w:pPr>
        <w:ind w:left="3684"/>
        <w:rPr>
          <w:sz w:val="20"/>
          <w:szCs w:val="20"/>
        </w:rPr>
      </w:pPr>
      <w:bookmarkStart w:id="23" w:name="page25"/>
      <w:bookmarkEnd w:id="23"/>
      <w:r>
        <w:rPr>
          <w:rFonts w:eastAsia="Times New Roman"/>
          <w:i/>
          <w:iCs/>
          <w:noProof/>
          <w:color w:val="0070C0"/>
          <w:sz w:val="17"/>
          <w:szCs w:val="17"/>
        </w:rPr>
        <w:lastRenderedPageBreak/>
        <w:drawing>
          <wp:anchor distT="0" distB="0" distL="114300" distR="114300" simplePos="0" relativeHeight="251629056"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7"/>
          <w:szCs w:val="17"/>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630080" behindDoc="1" locked="0" layoutInCell="0" allowOverlap="1">
            <wp:simplePos x="0" y="0"/>
            <wp:positionH relativeFrom="column">
              <wp:posOffset>-17780</wp:posOffset>
            </wp:positionH>
            <wp:positionV relativeFrom="paragraph">
              <wp:posOffset>17780</wp:posOffset>
            </wp:positionV>
            <wp:extent cx="5798820" cy="6350"/>
            <wp:effectExtent l="0" t="0" r="0" b="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61" w:right="1406" w:bottom="151" w:left="1416" w:header="0" w:footer="0" w:gutter="0"/>
          <w:cols w:space="708" w:equalWidth="0">
            <w:col w:w="9084"/>
          </w:cols>
        </w:sectPr>
      </w:pPr>
    </w:p>
    <w:p w:rsidR="00F36D1A" w:rsidRDefault="00F36D1A">
      <w:pPr>
        <w:spacing w:line="256" w:lineRule="exact"/>
        <w:rPr>
          <w:sz w:val="20"/>
          <w:szCs w:val="20"/>
        </w:rPr>
      </w:pPr>
    </w:p>
    <w:p w:rsidR="00F36D1A" w:rsidRDefault="00583A8C">
      <w:pPr>
        <w:tabs>
          <w:tab w:val="left" w:pos="703"/>
        </w:tabs>
        <w:ind w:left="4"/>
        <w:rPr>
          <w:sz w:val="20"/>
          <w:szCs w:val="20"/>
        </w:rPr>
      </w:pPr>
      <w:r>
        <w:rPr>
          <w:rFonts w:eastAsia="Times New Roman"/>
          <w:color w:val="365F91"/>
          <w:sz w:val="24"/>
          <w:szCs w:val="24"/>
        </w:rPr>
        <w:t>4.2.3</w:t>
      </w:r>
      <w:r>
        <w:rPr>
          <w:sz w:val="20"/>
          <w:szCs w:val="20"/>
        </w:rPr>
        <w:tab/>
      </w:r>
      <w:r>
        <w:rPr>
          <w:rFonts w:eastAsia="Times New Roman"/>
          <w:color w:val="365F91"/>
          <w:sz w:val="23"/>
          <w:szCs w:val="23"/>
        </w:rPr>
        <w:t>Miejska Powierzchniowa Wyspa Ciepła</w:t>
      </w:r>
    </w:p>
    <w:p w:rsidR="00F36D1A" w:rsidRDefault="00F36D1A">
      <w:pPr>
        <w:spacing w:line="153" w:lineRule="exact"/>
        <w:rPr>
          <w:sz w:val="20"/>
          <w:szCs w:val="20"/>
        </w:rPr>
      </w:pPr>
    </w:p>
    <w:p w:rsidR="00F36D1A" w:rsidRDefault="00583A8C">
      <w:pPr>
        <w:spacing w:line="284" w:lineRule="auto"/>
        <w:ind w:left="4" w:firstLine="358"/>
        <w:jc w:val="both"/>
        <w:rPr>
          <w:sz w:val="20"/>
          <w:szCs w:val="20"/>
        </w:rPr>
      </w:pPr>
      <w:r>
        <w:rPr>
          <w:rFonts w:eastAsia="Times New Roman"/>
        </w:rPr>
        <w:t xml:space="preserve">Dla obszaru Tomaszowa Mazowieckiego nie są dostępne dane meteorologiczne o stopniu szczegółowości i reprezentatywności przestrzennej odpowiedniej dla opracowania szczegółowej mapy miejskiej wyspy ciepła. Dlatego też, na potrzeby Strategii, opracowany został rozkład Miejskiej Powierzchniowej Wyspy Ciepła (MPWC) na podstawie zdjęcia satelitarnego zarejestrowanego </w:t>
      </w:r>
      <w:r w:rsidR="009A1E80">
        <w:rPr>
          <w:rFonts w:eastAsia="Times New Roman"/>
        </w:rPr>
        <w:br/>
      </w:r>
      <w:r>
        <w:rPr>
          <w:rFonts w:eastAsia="Times New Roman"/>
        </w:rPr>
        <w:t xml:space="preserve">z pokładu satelity </w:t>
      </w:r>
      <w:proofErr w:type="spellStart"/>
      <w:r>
        <w:rPr>
          <w:rFonts w:eastAsia="Times New Roman"/>
        </w:rPr>
        <w:t>Landsat</w:t>
      </w:r>
      <w:proofErr w:type="spellEnd"/>
      <w:r>
        <w:rPr>
          <w:rFonts w:eastAsia="Times New Roman"/>
        </w:rPr>
        <w:t xml:space="preserve"> 8. Rozkład ten został opracowany przez ekspertów z Wydziału Geodezji </w:t>
      </w:r>
      <w:r w:rsidR="009A1E80">
        <w:rPr>
          <w:rFonts w:eastAsia="Times New Roman"/>
        </w:rPr>
        <w:br/>
      </w:r>
      <w:r>
        <w:rPr>
          <w:rFonts w:eastAsia="Times New Roman"/>
        </w:rPr>
        <w:t>i Kartografii Politechniki Warszawskiej</w:t>
      </w:r>
      <w:r>
        <w:rPr>
          <w:rFonts w:eastAsia="Times New Roman"/>
          <w:sz w:val="27"/>
          <w:szCs w:val="27"/>
          <w:vertAlign w:val="superscript"/>
        </w:rPr>
        <w:t>11</w:t>
      </w:r>
      <w:r>
        <w:rPr>
          <w:rFonts w:eastAsia="Times New Roman"/>
        </w:rPr>
        <w:t>.</w:t>
      </w:r>
    </w:p>
    <w:p w:rsidR="00F36D1A" w:rsidRDefault="00F36D1A">
      <w:pPr>
        <w:spacing w:line="77" w:lineRule="exact"/>
        <w:rPr>
          <w:sz w:val="20"/>
          <w:szCs w:val="20"/>
        </w:rPr>
      </w:pPr>
    </w:p>
    <w:p w:rsidR="00F36D1A" w:rsidRDefault="00583A8C">
      <w:pPr>
        <w:spacing w:line="286" w:lineRule="auto"/>
        <w:ind w:left="4" w:firstLine="358"/>
        <w:jc w:val="both"/>
        <w:rPr>
          <w:sz w:val="20"/>
          <w:szCs w:val="20"/>
        </w:rPr>
      </w:pPr>
      <w:r>
        <w:rPr>
          <w:rFonts w:eastAsia="Times New Roman"/>
        </w:rPr>
        <w:t>Do oceny warunków meteorologicznych i wyboru odpowiedniego terminu do oceny MPWC przeprowadzono szereg analiz z wykorzystaniem danych naziemnych pozyskanych z Instytutu Meteorologii i Gospodarki Wodnej – Państwowego Instytutu Badawczego (wartości parametrów meteorologicznych zmierzonych na stacji synoptycznej IMGW-PIB Sulejów: temperatura powietrza, wilgotność względna, ciśnienie atmosferyczne, prędkość i kierunek wiatru, zachmurzenie ogólne, temperatura gruntu i wysokość opadów). Na tej podstawie do wykonania i zobrazowania MPWC wybrano termin 12 czerwca 2015 roku tak, by objąć możliwie najbardziej aktualne zagospodarowanie terenu. Rozkład temperatury powierzchni obliczono na podstawie prawa Planck’a, a obraz satelitarny poddano korekcji radiometrycznej i atmosferycznej.</w:t>
      </w:r>
    </w:p>
    <w:p w:rsidR="00F36D1A" w:rsidRDefault="00F36D1A">
      <w:pPr>
        <w:spacing w:line="141" w:lineRule="exact"/>
        <w:rPr>
          <w:sz w:val="20"/>
          <w:szCs w:val="20"/>
        </w:rPr>
      </w:pPr>
    </w:p>
    <w:p w:rsidR="00F36D1A" w:rsidRDefault="00583A8C">
      <w:pPr>
        <w:spacing w:line="275" w:lineRule="auto"/>
        <w:ind w:left="4" w:firstLine="358"/>
        <w:jc w:val="both"/>
        <w:rPr>
          <w:sz w:val="20"/>
          <w:szCs w:val="20"/>
        </w:rPr>
      </w:pPr>
      <w:r>
        <w:rPr>
          <w:rFonts w:eastAsia="Times New Roman"/>
          <w:color w:val="00000A"/>
        </w:rPr>
        <w:t xml:space="preserve">Rysunek 7 </w:t>
      </w:r>
      <w:r>
        <w:rPr>
          <w:rFonts w:eastAsia="Times New Roman"/>
          <w:color w:val="000000"/>
        </w:rPr>
        <w:t>przedstawia rozkład PWMC w</w:t>
      </w:r>
      <w:r>
        <w:rPr>
          <w:rFonts w:eastAsia="Times New Roman"/>
          <w:color w:val="00000A"/>
        </w:rPr>
        <w:t xml:space="preserve"> </w:t>
      </w:r>
      <w:r>
        <w:rPr>
          <w:rFonts w:eastAsia="Times New Roman"/>
          <w:color w:val="000000"/>
        </w:rPr>
        <w:t>Tomaszowie Mazowieckim. W dniu 12 czerwca 2015</w:t>
      </w:r>
      <w:r>
        <w:rPr>
          <w:rFonts w:eastAsia="Times New Roman"/>
          <w:color w:val="00000A"/>
        </w:rPr>
        <w:t xml:space="preserve"> </w:t>
      </w:r>
      <w:r>
        <w:rPr>
          <w:rFonts w:eastAsia="Times New Roman"/>
          <w:color w:val="000000"/>
        </w:rPr>
        <w:t>roku temperatury powierzchni w osnowie przyrodniczej Tomaszowa Mazowieckiego (VII) oraz na</w:t>
      </w:r>
    </w:p>
    <w:p w:rsidR="00F36D1A" w:rsidRDefault="00F36D1A">
      <w:pPr>
        <w:spacing w:line="16" w:lineRule="exact"/>
        <w:rPr>
          <w:sz w:val="20"/>
          <w:szCs w:val="20"/>
        </w:rPr>
      </w:pPr>
    </w:p>
    <w:p w:rsidR="00F36D1A" w:rsidRDefault="00583A8C">
      <w:pPr>
        <w:tabs>
          <w:tab w:val="left" w:pos="503"/>
          <w:tab w:val="left" w:pos="1403"/>
          <w:tab w:val="left" w:pos="2483"/>
          <w:tab w:val="left" w:pos="2783"/>
          <w:tab w:val="left" w:pos="3803"/>
          <w:tab w:val="left" w:pos="5343"/>
          <w:tab w:val="left" w:pos="6023"/>
          <w:tab w:val="left" w:pos="6743"/>
          <w:tab w:val="left" w:pos="7423"/>
          <w:tab w:val="left" w:pos="8303"/>
        </w:tabs>
        <w:ind w:left="4"/>
        <w:rPr>
          <w:sz w:val="20"/>
          <w:szCs w:val="20"/>
        </w:rPr>
      </w:pPr>
      <w:r>
        <w:rPr>
          <w:rFonts w:eastAsia="Times New Roman"/>
        </w:rPr>
        <w:t>jego</w:t>
      </w:r>
      <w:r>
        <w:rPr>
          <w:rFonts w:eastAsia="Times New Roman"/>
        </w:rPr>
        <w:tab/>
        <w:t>terenach</w:t>
      </w:r>
      <w:r>
        <w:rPr>
          <w:rFonts w:eastAsia="Times New Roman"/>
        </w:rPr>
        <w:tab/>
        <w:t>otwartych,</w:t>
      </w:r>
      <w:r>
        <w:rPr>
          <w:rFonts w:eastAsia="Times New Roman"/>
        </w:rPr>
        <w:tab/>
        <w:t>w</w:t>
      </w:r>
      <w:r>
        <w:rPr>
          <w:rFonts w:eastAsia="Times New Roman"/>
        </w:rPr>
        <w:tab/>
        <w:t>otoczeniu</w:t>
      </w:r>
      <w:r>
        <w:rPr>
          <w:rFonts w:eastAsia="Times New Roman"/>
        </w:rPr>
        <w:tab/>
        <w:t>zurbanizowanej</w:t>
      </w:r>
      <w:r>
        <w:rPr>
          <w:rFonts w:eastAsia="Times New Roman"/>
        </w:rPr>
        <w:tab/>
        <w:t>części</w:t>
      </w:r>
      <w:r>
        <w:rPr>
          <w:rFonts w:eastAsia="Times New Roman"/>
        </w:rPr>
        <w:tab/>
        <w:t>miasta</w:t>
      </w:r>
      <w:r>
        <w:rPr>
          <w:rFonts w:eastAsia="Times New Roman"/>
        </w:rPr>
        <w:tab/>
        <w:t>(VIII)</w:t>
      </w:r>
      <w:r>
        <w:rPr>
          <w:rFonts w:eastAsia="Times New Roman"/>
        </w:rPr>
        <w:tab/>
        <w:t>osiągały</w:t>
      </w:r>
      <w:r>
        <w:rPr>
          <w:rFonts w:eastAsia="Times New Roman"/>
        </w:rPr>
        <w:tab/>
        <w:t>wartości</w:t>
      </w:r>
    </w:p>
    <w:p w:rsidR="00F36D1A" w:rsidRDefault="00F36D1A">
      <w:pPr>
        <w:spacing w:line="40" w:lineRule="exact"/>
        <w:rPr>
          <w:sz w:val="20"/>
          <w:szCs w:val="20"/>
        </w:rPr>
      </w:pPr>
    </w:p>
    <w:p w:rsidR="00F36D1A" w:rsidRDefault="00583A8C">
      <w:pPr>
        <w:tabs>
          <w:tab w:val="left" w:pos="1183"/>
          <w:tab w:val="left" w:pos="2123"/>
          <w:tab w:val="left" w:pos="2463"/>
          <w:tab w:val="left" w:pos="3463"/>
          <w:tab w:val="left" w:pos="4403"/>
          <w:tab w:val="left" w:pos="5483"/>
          <w:tab w:val="left" w:pos="6083"/>
          <w:tab w:val="left" w:pos="6923"/>
          <w:tab w:val="left" w:pos="7223"/>
          <w:tab w:val="left" w:pos="7963"/>
          <w:tab w:val="left" w:pos="8543"/>
        </w:tabs>
        <w:ind w:left="4"/>
        <w:rPr>
          <w:sz w:val="20"/>
          <w:szCs w:val="20"/>
        </w:rPr>
      </w:pPr>
      <w:r>
        <w:rPr>
          <w:rFonts w:eastAsia="Times New Roman"/>
        </w:rPr>
        <w:t>w granicach</w:t>
      </w:r>
      <w:r>
        <w:rPr>
          <w:rFonts w:eastAsia="Times New Roman"/>
        </w:rPr>
        <w:tab/>
        <w:t>20-30</w:t>
      </w:r>
      <w:r>
        <w:rPr>
          <w:rFonts w:ascii="Symbol" w:eastAsia="Symbol" w:hAnsi="Symbol" w:cs="Symbol"/>
        </w:rPr>
        <w:t></w:t>
      </w:r>
      <w:r>
        <w:rPr>
          <w:rFonts w:eastAsia="Times New Roman"/>
        </w:rPr>
        <w:t>C.</w:t>
      </w:r>
      <w:r>
        <w:rPr>
          <w:rFonts w:eastAsia="Times New Roman"/>
        </w:rPr>
        <w:tab/>
        <w:t>W</w:t>
      </w:r>
      <w:r>
        <w:rPr>
          <w:rFonts w:eastAsia="Times New Roman"/>
        </w:rPr>
        <w:tab/>
        <w:t>okolicach</w:t>
      </w:r>
      <w:r>
        <w:rPr>
          <w:rFonts w:eastAsia="Times New Roman"/>
        </w:rPr>
        <w:tab/>
        <w:t>dzielnicy</w:t>
      </w:r>
      <w:r>
        <w:rPr>
          <w:sz w:val="20"/>
          <w:szCs w:val="20"/>
        </w:rPr>
        <w:tab/>
      </w:r>
      <w:r>
        <w:rPr>
          <w:rFonts w:eastAsia="Times New Roman"/>
        </w:rPr>
        <w:t>Nagórzyce</w:t>
      </w:r>
      <w:r>
        <w:rPr>
          <w:rFonts w:eastAsia="Times New Roman"/>
        </w:rPr>
        <w:tab/>
        <w:t>Duże</w:t>
      </w:r>
      <w:r>
        <w:rPr>
          <w:rFonts w:eastAsia="Times New Roman"/>
        </w:rPr>
        <w:tab/>
        <w:t>(VII-1),</w:t>
      </w:r>
      <w:r>
        <w:rPr>
          <w:sz w:val="20"/>
          <w:szCs w:val="20"/>
        </w:rPr>
        <w:tab/>
      </w:r>
      <w:r>
        <w:rPr>
          <w:rFonts w:eastAsia="Times New Roman"/>
        </w:rPr>
        <w:t>w</w:t>
      </w:r>
      <w:r>
        <w:rPr>
          <w:rFonts w:eastAsia="Times New Roman"/>
        </w:rPr>
        <w:tab/>
        <w:t>dolinie</w:t>
      </w:r>
      <w:r>
        <w:rPr>
          <w:rFonts w:eastAsia="Times New Roman"/>
        </w:rPr>
        <w:tab/>
        <w:t>rzeki</w:t>
      </w:r>
      <w:r>
        <w:rPr>
          <w:rFonts w:eastAsia="Times New Roman"/>
        </w:rPr>
        <w:tab/>
        <w:t>Pilicy</w:t>
      </w:r>
    </w:p>
    <w:p w:rsidR="00F36D1A" w:rsidRDefault="00F36D1A">
      <w:pPr>
        <w:spacing w:line="56" w:lineRule="exact"/>
        <w:rPr>
          <w:sz w:val="20"/>
          <w:szCs w:val="20"/>
        </w:rPr>
      </w:pPr>
    </w:p>
    <w:p w:rsidR="00F36D1A" w:rsidRDefault="00583A8C">
      <w:pPr>
        <w:spacing w:line="287" w:lineRule="auto"/>
        <w:ind w:left="4"/>
        <w:jc w:val="both"/>
        <w:rPr>
          <w:sz w:val="20"/>
          <w:szCs w:val="20"/>
        </w:rPr>
      </w:pPr>
      <w:r>
        <w:rPr>
          <w:rFonts w:eastAsia="Times New Roman"/>
        </w:rPr>
        <w:t>i w okolicach rezerwatu Niebieskie Źródła (VII-5), temperatura powierzchni była niższa niż 20</w:t>
      </w:r>
      <w:r>
        <w:rPr>
          <w:rFonts w:ascii="Symbol" w:eastAsia="Symbol" w:hAnsi="Symbol" w:cs="Symbol"/>
        </w:rPr>
        <w:t></w:t>
      </w:r>
      <w:r>
        <w:rPr>
          <w:rFonts w:eastAsia="Times New Roman"/>
        </w:rPr>
        <w:t xml:space="preserve">C. Na pozostałych obszarach miasta zabudowa miasta znacząco wpływała na temperaturę powierzchni. Najwyższe temperatury wystąpiły na terenach przemysłowych, składowych i zainwestowanych, </w:t>
      </w:r>
      <w:r w:rsidR="009A1E80">
        <w:rPr>
          <w:rFonts w:eastAsia="Times New Roman"/>
        </w:rPr>
        <w:br/>
      </w:r>
      <w:r>
        <w:rPr>
          <w:rFonts w:eastAsia="Times New Roman"/>
        </w:rPr>
        <w:t>o niskim udziale zabudowy mieszkaniowej (VI-11, VI-6), gdzie punktowo temperatura dochodziła nawet do 45</w:t>
      </w:r>
      <w:r>
        <w:rPr>
          <w:rFonts w:ascii="Symbol" w:eastAsia="Symbol" w:hAnsi="Symbol" w:cs="Symbol"/>
        </w:rPr>
        <w:t></w:t>
      </w:r>
      <w:r>
        <w:rPr>
          <w:rFonts w:eastAsia="Times New Roman"/>
        </w:rPr>
        <w:t>C. Wysokie temperatury powierzchni odnotowano również na terenach zwartej zabudowy historycznej (I-1), w osiedlach mieszkaniowych wielorodzinnych (II), na terenach zabudowy jednorodzinnej intensywnej (III) i ekstensywnej (IV). Temperatura powierzchni osiągała tam wartości w granicach 30-40</w:t>
      </w:r>
      <w:r>
        <w:rPr>
          <w:rFonts w:ascii="Symbol" w:eastAsia="Symbol" w:hAnsi="Symbol" w:cs="Symbol"/>
        </w:rPr>
        <w:t></w:t>
      </w:r>
      <w:r>
        <w:rPr>
          <w:rFonts w:eastAsia="Times New Roman"/>
        </w:rPr>
        <w:t>C, co było wartością nawet o ponad 20</w:t>
      </w:r>
      <w:r>
        <w:rPr>
          <w:rFonts w:ascii="Symbol" w:eastAsia="Symbol" w:hAnsi="Symbol" w:cs="Symbol"/>
        </w:rPr>
        <w:t></w:t>
      </w:r>
      <w:r>
        <w:rPr>
          <w:rFonts w:eastAsia="Times New Roman"/>
        </w:rPr>
        <w:t>C wyższą od wartości temperatury w osnowie przyrodniczej Tomaszowa Mazowieckiego, stanowiącej obszar referencyjny. Najniższe temperatury na terenach zainwestowanych odnotowano w niektórych obszarach zabudowy jednorodzinnej ekstensywnej (IV-2, IV-10, IV-12, IV-14) – ok. 25</w:t>
      </w:r>
      <w:r>
        <w:rPr>
          <w:rFonts w:ascii="Symbol" w:eastAsia="Symbol" w:hAnsi="Symbol" w:cs="Symbol"/>
        </w:rPr>
        <w:t></w:t>
      </w:r>
      <w:r>
        <w:rPr>
          <w:rFonts w:eastAsia="Times New Roman"/>
        </w:rPr>
        <w:t>C. Obszary mieszkaniowe, które równocześnie posiadają wysokie wartości temperatury powierzchniowej są obszarami o szczególnej wrażliwości. W obszarach, w których powierzchnie intensywnie się nagrzewają, wysokie temperatury powietrza mogą być bardziej dotkliwe dla mieszkańców.</w:t>
      </w:r>
    </w:p>
    <w:p w:rsidR="00F36D1A" w:rsidRDefault="00F36D1A">
      <w:pPr>
        <w:spacing w:line="145" w:lineRule="exact"/>
        <w:rPr>
          <w:sz w:val="20"/>
          <w:szCs w:val="20"/>
        </w:rPr>
      </w:pPr>
    </w:p>
    <w:p w:rsidR="00F36D1A" w:rsidRDefault="00583A8C">
      <w:pPr>
        <w:spacing w:line="282" w:lineRule="auto"/>
        <w:ind w:left="4" w:firstLine="358"/>
        <w:jc w:val="both"/>
        <w:rPr>
          <w:sz w:val="20"/>
          <w:szCs w:val="20"/>
        </w:rPr>
      </w:pPr>
      <w:r>
        <w:rPr>
          <w:rFonts w:eastAsia="Times New Roman"/>
        </w:rPr>
        <w:t>Analiza danych satelitarnych wskazuje na ścisły związek pomiędzy MPWC a zagospodarowaniem terenu w Tomaszowie Mazowieckim. Dotyczy to zwłaszcza udziału powierzchni uszczelnionych (Rysunek 5) i powierzchni biologicznie czynnej (Rysunek 6).</w:t>
      </w:r>
    </w:p>
    <w:p w:rsidR="00F36D1A" w:rsidRDefault="00085868">
      <w:pPr>
        <w:spacing w:line="20" w:lineRule="exact"/>
        <w:rPr>
          <w:sz w:val="20"/>
          <w:szCs w:val="20"/>
        </w:rPr>
      </w:pPr>
      <w:r>
        <w:rPr>
          <w:sz w:val="20"/>
          <w:szCs w:val="20"/>
        </w:rPr>
        <w:pict>
          <v:line id="Shape 76" o:spid="_x0000_s1101" style="position:absolute;z-index:251739648;visibility:visible;mso-wrap-distance-left:0;mso-wrap-distance-right:0" from="17.85pt,82.95pt" to="161.9pt,82.95pt" o:allowincell="f" strokecolor="#00000a" strokeweight=".6pt"/>
        </w:pict>
      </w: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67" w:lineRule="exact"/>
        <w:rPr>
          <w:sz w:val="20"/>
          <w:szCs w:val="20"/>
        </w:rPr>
      </w:pPr>
    </w:p>
    <w:p w:rsidR="00F36D1A" w:rsidRDefault="00583A8C">
      <w:pPr>
        <w:numPr>
          <w:ilvl w:val="0"/>
          <w:numId w:val="19"/>
        </w:numPr>
        <w:tabs>
          <w:tab w:val="left" w:pos="184"/>
        </w:tabs>
        <w:ind w:left="184" w:hanging="184"/>
        <w:rPr>
          <w:rFonts w:ascii="Calibri" w:eastAsia="Calibri" w:hAnsi="Calibri" w:cs="Calibri"/>
          <w:color w:val="00000A"/>
          <w:sz w:val="26"/>
          <w:szCs w:val="26"/>
          <w:vertAlign w:val="superscript"/>
        </w:rPr>
      </w:pPr>
      <w:r>
        <w:rPr>
          <w:rFonts w:ascii="Calibri" w:eastAsia="Calibri" w:hAnsi="Calibri" w:cs="Calibri"/>
          <w:i/>
          <w:iCs/>
          <w:color w:val="00000A"/>
          <w:sz w:val="20"/>
          <w:szCs w:val="20"/>
        </w:rPr>
        <w:t>Mapa temperatury radiacyjnej została wykonana przez Katarzynę Osińską-Skotak i Aleksandrę Radecką.</w:t>
      </w:r>
    </w:p>
    <w:p w:rsidR="00F36D1A" w:rsidRDefault="00583A8C">
      <w:pPr>
        <w:spacing w:line="20" w:lineRule="exact"/>
        <w:rPr>
          <w:sz w:val="20"/>
          <w:szCs w:val="20"/>
        </w:rPr>
      </w:pPr>
      <w:r>
        <w:rPr>
          <w:noProof/>
          <w:sz w:val="20"/>
          <w:szCs w:val="20"/>
        </w:rPr>
        <w:drawing>
          <wp:anchor distT="0" distB="0" distL="114300" distR="114300" simplePos="0" relativeHeight="251631104" behindDoc="1" locked="0" layoutInCell="0" allowOverlap="1">
            <wp:simplePos x="0" y="0"/>
            <wp:positionH relativeFrom="column">
              <wp:posOffset>-17780</wp:posOffset>
            </wp:positionH>
            <wp:positionV relativeFrom="paragraph">
              <wp:posOffset>259080</wp:posOffset>
            </wp:positionV>
            <wp:extent cx="5798820" cy="6350"/>
            <wp:effectExtent l="0" t="0" r="0" b="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type w:val="continuous"/>
          <w:pgSz w:w="11900" w:h="16838"/>
          <w:pgMar w:top="1161" w:right="1406" w:bottom="151" w:left="1416" w:header="0" w:footer="0" w:gutter="0"/>
          <w:cols w:space="708" w:equalWidth="0">
            <w:col w:w="9084"/>
          </w:cols>
        </w:sectPr>
      </w:pPr>
    </w:p>
    <w:p w:rsidR="00F36D1A" w:rsidRDefault="00F36D1A">
      <w:pPr>
        <w:spacing w:line="200" w:lineRule="exact"/>
        <w:rPr>
          <w:sz w:val="20"/>
          <w:szCs w:val="20"/>
        </w:rPr>
      </w:pPr>
    </w:p>
    <w:p w:rsidR="00F36D1A" w:rsidRDefault="00F36D1A">
      <w:pPr>
        <w:spacing w:line="229" w:lineRule="exact"/>
        <w:rPr>
          <w:sz w:val="20"/>
          <w:szCs w:val="20"/>
        </w:rPr>
      </w:pPr>
    </w:p>
    <w:p w:rsidR="00F36D1A" w:rsidRDefault="00583A8C">
      <w:pPr>
        <w:ind w:right="-363"/>
        <w:jc w:val="center"/>
        <w:rPr>
          <w:sz w:val="20"/>
          <w:szCs w:val="20"/>
        </w:rPr>
      </w:pPr>
      <w:r>
        <w:rPr>
          <w:rFonts w:eastAsia="Times New Roman"/>
          <w:color w:val="0070C0"/>
          <w:sz w:val="24"/>
          <w:szCs w:val="24"/>
        </w:rPr>
        <w:t>25</w:t>
      </w:r>
    </w:p>
    <w:p w:rsidR="00F36D1A" w:rsidRDefault="00F36D1A">
      <w:pPr>
        <w:sectPr w:rsidR="00F36D1A">
          <w:type w:val="continuous"/>
          <w:pgSz w:w="11900" w:h="16838"/>
          <w:pgMar w:top="1161" w:right="1406" w:bottom="151" w:left="1416" w:header="0" w:footer="0" w:gutter="0"/>
          <w:cols w:space="708" w:equalWidth="0">
            <w:col w:w="9084"/>
          </w:cols>
        </w:sectPr>
      </w:pPr>
    </w:p>
    <w:p w:rsidR="00F36D1A" w:rsidRDefault="00583A8C">
      <w:pPr>
        <w:ind w:left="3660"/>
        <w:rPr>
          <w:sz w:val="20"/>
          <w:szCs w:val="20"/>
        </w:rPr>
      </w:pPr>
      <w:bookmarkStart w:id="24" w:name="page26"/>
      <w:bookmarkEnd w:id="24"/>
      <w:r>
        <w:rPr>
          <w:rFonts w:eastAsia="Times New Roman"/>
          <w:i/>
          <w:iCs/>
          <w:noProof/>
          <w:color w:val="0070C0"/>
          <w:sz w:val="17"/>
          <w:szCs w:val="17"/>
        </w:rPr>
        <w:lastRenderedPageBreak/>
        <w:drawing>
          <wp:anchor distT="0" distB="0" distL="114300" distR="114300" simplePos="0" relativeHeight="251632128"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7"/>
          <w:szCs w:val="17"/>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633152" behindDoc="1" locked="0" layoutInCell="0" allowOverlap="1">
            <wp:simplePos x="0" y="0"/>
            <wp:positionH relativeFrom="column">
              <wp:posOffset>-32385</wp:posOffset>
            </wp:positionH>
            <wp:positionV relativeFrom="paragraph">
              <wp:posOffset>17780</wp:posOffset>
            </wp:positionV>
            <wp:extent cx="5798820" cy="7384415"/>
            <wp:effectExtent l="0" t="0" r="0" b="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2">
                      <a:extLst>
                        <a:ext uri="{28A0092B-C50C-407E-A947-70E740481C1C}"/>
                      </a:extLst>
                    </a:blip>
                    <a:srcRect/>
                    <a:stretch>
                      <a:fillRect/>
                    </a:stretch>
                  </pic:blipFill>
                  <pic:spPr bwMode="auto">
                    <a:xfrm>
                      <a:off x="0" y="0"/>
                      <a:ext cx="5798820" cy="7384415"/>
                    </a:xfrm>
                    <a:prstGeom prst="rect">
                      <a:avLst/>
                    </a:prstGeom>
                    <a:noFill/>
                  </pic:spPr>
                </pic:pic>
              </a:graphicData>
            </a:graphic>
          </wp:anchor>
        </w:drawing>
      </w:r>
    </w:p>
    <w:p w:rsidR="00F36D1A" w:rsidRDefault="00F36D1A">
      <w:pPr>
        <w:sectPr w:rsidR="00F36D1A">
          <w:pgSz w:w="11900" w:h="16838"/>
          <w:pgMar w:top="1161" w:right="1440" w:bottom="151" w:left="1440" w:header="0" w:footer="0" w:gutter="0"/>
          <w:cols w:space="708" w:equalWidth="0">
            <w:col w:w="9026"/>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18" w:lineRule="exact"/>
        <w:rPr>
          <w:sz w:val="20"/>
          <w:szCs w:val="20"/>
        </w:rPr>
      </w:pPr>
    </w:p>
    <w:p w:rsidR="00F36D1A" w:rsidRDefault="00583A8C">
      <w:pPr>
        <w:spacing w:line="278" w:lineRule="auto"/>
        <w:ind w:left="340" w:right="6" w:hanging="357"/>
        <w:rPr>
          <w:sz w:val="20"/>
          <w:szCs w:val="20"/>
        </w:rPr>
      </w:pPr>
      <w:r>
        <w:rPr>
          <w:rFonts w:eastAsia="Times New Roman"/>
          <w:i/>
          <w:iCs/>
          <w:color w:val="00000A"/>
        </w:rPr>
        <w:t>Rysunek 7. Miejska Powierzchniowa Wyspa Ciepła (MPWC) w obszarach wrażliwości w Tomaszowie Mazowieckim na podstawie obrazowania satelitarnego z dnia 12 czerwca 2015 roku.</w:t>
      </w:r>
    </w:p>
    <w:p w:rsidR="00F36D1A" w:rsidRDefault="00583A8C">
      <w:pPr>
        <w:spacing w:line="20" w:lineRule="exact"/>
        <w:rPr>
          <w:sz w:val="20"/>
          <w:szCs w:val="20"/>
        </w:rPr>
      </w:pPr>
      <w:r>
        <w:rPr>
          <w:noProof/>
          <w:sz w:val="20"/>
          <w:szCs w:val="20"/>
        </w:rPr>
        <w:drawing>
          <wp:anchor distT="0" distB="0" distL="114300" distR="114300" simplePos="0" relativeHeight="251634176" behindDoc="1" locked="0" layoutInCell="0" allowOverlap="1">
            <wp:simplePos x="0" y="0"/>
            <wp:positionH relativeFrom="column">
              <wp:posOffset>-32385</wp:posOffset>
            </wp:positionH>
            <wp:positionV relativeFrom="paragraph">
              <wp:posOffset>1311275</wp:posOffset>
            </wp:positionV>
            <wp:extent cx="5798820" cy="6350"/>
            <wp:effectExtent l="0" t="0" r="0" b="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type w:val="continuous"/>
          <w:pgSz w:w="11900" w:h="16838"/>
          <w:pgMar w:top="1161" w:right="1440" w:bottom="151" w:left="1440" w:header="0" w:footer="0" w:gutter="0"/>
          <w:cols w:space="708" w:equalWidth="0">
            <w:col w:w="9026"/>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86" w:lineRule="exact"/>
        <w:rPr>
          <w:sz w:val="20"/>
          <w:szCs w:val="20"/>
        </w:rPr>
      </w:pPr>
    </w:p>
    <w:p w:rsidR="00F36D1A" w:rsidRDefault="00583A8C">
      <w:pPr>
        <w:ind w:right="-373"/>
        <w:jc w:val="center"/>
        <w:rPr>
          <w:sz w:val="20"/>
          <w:szCs w:val="20"/>
        </w:rPr>
      </w:pPr>
      <w:r>
        <w:rPr>
          <w:rFonts w:eastAsia="Times New Roman"/>
          <w:color w:val="0070C0"/>
          <w:sz w:val="24"/>
          <w:szCs w:val="24"/>
        </w:rPr>
        <w:t>26</w:t>
      </w:r>
    </w:p>
    <w:p w:rsidR="00F36D1A" w:rsidRDefault="00F36D1A">
      <w:pPr>
        <w:sectPr w:rsidR="00F36D1A">
          <w:type w:val="continuous"/>
          <w:pgSz w:w="11900" w:h="16838"/>
          <w:pgMar w:top="1161" w:right="1440" w:bottom="151" w:left="1440" w:header="0" w:footer="0" w:gutter="0"/>
          <w:cols w:space="708" w:equalWidth="0">
            <w:col w:w="9026"/>
          </w:cols>
        </w:sectPr>
      </w:pPr>
    </w:p>
    <w:p w:rsidR="00F36D1A" w:rsidRDefault="00583A8C">
      <w:pPr>
        <w:ind w:left="3680"/>
        <w:rPr>
          <w:sz w:val="20"/>
          <w:szCs w:val="20"/>
        </w:rPr>
      </w:pPr>
      <w:bookmarkStart w:id="25" w:name="page27"/>
      <w:bookmarkEnd w:id="25"/>
      <w:r>
        <w:rPr>
          <w:rFonts w:eastAsia="Times New Roman"/>
          <w:i/>
          <w:iCs/>
          <w:noProof/>
          <w:color w:val="0070C0"/>
          <w:sz w:val="17"/>
          <w:szCs w:val="17"/>
        </w:rPr>
        <w:lastRenderedPageBreak/>
        <w:drawing>
          <wp:anchor distT="0" distB="0" distL="114300" distR="114300" simplePos="0" relativeHeight="251635200"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7"/>
          <w:szCs w:val="17"/>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636224" behindDoc="1" locked="0" layoutInCell="0" allowOverlap="1">
            <wp:simplePos x="0" y="0"/>
            <wp:positionH relativeFrom="column">
              <wp:posOffset>-19685</wp:posOffset>
            </wp:positionH>
            <wp:positionV relativeFrom="paragraph">
              <wp:posOffset>17780</wp:posOffset>
            </wp:positionV>
            <wp:extent cx="5798820" cy="6350"/>
            <wp:effectExtent l="0" t="0" r="0" b="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61" w:right="1406" w:bottom="151" w:left="1420" w:header="0" w:footer="0" w:gutter="0"/>
          <w:cols w:space="708" w:equalWidth="0">
            <w:col w:w="9080"/>
          </w:cols>
        </w:sectPr>
      </w:pPr>
    </w:p>
    <w:p w:rsidR="00F36D1A" w:rsidRDefault="00F36D1A">
      <w:pPr>
        <w:spacing w:line="256" w:lineRule="exact"/>
        <w:rPr>
          <w:sz w:val="20"/>
          <w:szCs w:val="20"/>
        </w:rPr>
      </w:pPr>
    </w:p>
    <w:p w:rsidR="00F36D1A" w:rsidRDefault="00583A8C">
      <w:pPr>
        <w:tabs>
          <w:tab w:val="left" w:pos="700"/>
        </w:tabs>
        <w:rPr>
          <w:sz w:val="20"/>
          <w:szCs w:val="20"/>
        </w:rPr>
      </w:pPr>
      <w:r>
        <w:rPr>
          <w:rFonts w:eastAsia="Times New Roman"/>
          <w:color w:val="365F91"/>
          <w:sz w:val="24"/>
          <w:szCs w:val="24"/>
        </w:rPr>
        <w:t>4.2.4</w:t>
      </w:r>
      <w:r>
        <w:rPr>
          <w:sz w:val="20"/>
          <w:szCs w:val="20"/>
        </w:rPr>
        <w:tab/>
      </w:r>
      <w:r>
        <w:rPr>
          <w:rFonts w:eastAsia="Times New Roman"/>
          <w:color w:val="365F91"/>
          <w:sz w:val="23"/>
          <w:szCs w:val="23"/>
        </w:rPr>
        <w:t>Obszary zagrożenia powodziowego</w:t>
      </w:r>
    </w:p>
    <w:p w:rsidR="00F36D1A" w:rsidRDefault="00F36D1A">
      <w:pPr>
        <w:spacing w:line="153" w:lineRule="exact"/>
        <w:rPr>
          <w:sz w:val="20"/>
          <w:szCs w:val="20"/>
        </w:rPr>
      </w:pPr>
    </w:p>
    <w:p w:rsidR="00F36D1A" w:rsidRDefault="00583A8C">
      <w:pPr>
        <w:spacing w:line="287" w:lineRule="auto"/>
        <w:ind w:firstLine="358"/>
        <w:jc w:val="both"/>
        <w:rPr>
          <w:sz w:val="20"/>
          <w:szCs w:val="20"/>
        </w:rPr>
      </w:pPr>
      <w:r>
        <w:rPr>
          <w:rFonts w:eastAsia="Times New Roman"/>
        </w:rPr>
        <w:t xml:space="preserve">Mapa przedstawiająca obszary szczególnego zagrożenia powodziowego w Tomaszowie Mazowieckim (Rysunek 4) ukazuje, że terenami zalewowymi miasta są w dużym stopniu obszary leżące w obrębie jednostek: osnowa przyrodnicza miasta (VII-2) i tereny otwarte, otaczające zurbanizowaną część miasta (VIII-8, VIII-5, VIII-10, VIII-18). Pozostawienie tych terenów niezagospodarowanych stanowi bezpieczną politykę adaptacyjną. Obszary zagrożone powodzią sąsiadują bezpośrednio z terenami przemysłowymi (VI-4, VI-5, VI-6) oraz częściowo się z nimi pokrywają, co stanowi o ich znacznej wrażliwości. Obszary podtapiane w niewielkim stopniu zagrażają terenom mieszkaniowym. Mapa nie uwzględnia jednak obszarów zagrożonych powodziami miejskimi, wynikającymi ze spływów powierzchniowych, które mogą mieć duże znaczenie </w:t>
      </w:r>
      <w:r w:rsidR="009A1E80">
        <w:rPr>
          <w:rFonts w:eastAsia="Times New Roman"/>
        </w:rPr>
        <w:br/>
      </w:r>
      <w:r>
        <w:rPr>
          <w:rFonts w:eastAsia="Times New Roman"/>
        </w:rPr>
        <w:t>w centralnej części miasta, charakteryzującej się dużym uszczelnieniem powierzchni.</w:t>
      </w:r>
    </w:p>
    <w:p w:rsidR="00F36D1A" w:rsidRDefault="00583A8C">
      <w:pPr>
        <w:spacing w:line="20" w:lineRule="exact"/>
        <w:rPr>
          <w:sz w:val="20"/>
          <w:szCs w:val="20"/>
        </w:rPr>
      </w:pPr>
      <w:r>
        <w:rPr>
          <w:noProof/>
          <w:sz w:val="20"/>
          <w:szCs w:val="20"/>
        </w:rPr>
        <w:drawing>
          <wp:anchor distT="0" distB="0" distL="114300" distR="114300" simplePos="0" relativeHeight="251637248" behindDoc="1" locked="0" layoutInCell="0" allowOverlap="1">
            <wp:simplePos x="0" y="0"/>
            <wp:positionH relativeFrom="column">
              <wp:posOffset>681990</wp:posOffset>
            </wp:positionH>
            <wp:positionV relativeFrom="paragraph">
              <wp:posOffset>90805</wp:posOffset>
            </wp:positionV>
            <wp:extent cx="4638675" cy="5762625"/>
            <wp:effectExtent l="0" t="0" r="0" b="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3">
                      <a:extLst>
                        <a:ext uri="{28A0092B-C50C-407E-A947-70E740481C1C}"/>
                      </a:extLst>
                    </a:blip>
                    <a:srcRect/>
                    <a:stretch>
                      <a:fillRect/>
                    </a:stretch>
                  </pic:blipFill>
                  <pic:spPr bwMode="auto">
                    <a:xfrm>
                      <a:off x="0" y="0"/>
                      <a:ext cx="4638675" cy="5762625"/>
                    </a:xfrm>
                    <a:prstGeom prst="rect">
                      <a:avLst/>
                    </a:prstGeom>
                    <a:noFill/>
                  </pic:spPr>
                </pic:pic>
              </a:graphicData>
            </a:graphic>
          </wp:anchor>
        </w:drawing>
      </w: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363" w:lineRule="exact"/>
        <w:rPr>
          <w:sz w:val="20"/>
          <w:szCs w:val="20"/>
        </w:rPr>
      </w:pPr>
    </w:p>
    <w:p w:rsidR="00F36D1A" w:rsidRDefault="00583A8C">
      <w:pPr>
        <w:rPr>
          <w:sz w:val="20"/>
          <w:szCs w:val="20"/>
        </w:rPr>
      </w:pPr>
      <w:r>
        <w:rPr>
          <w:rFonts w:eastAsia="Times New Roman"/>
          <w:i/>
          <w:iCs/>
          <w:color w:val="00000A"/>
        </w:rPr>
        <w:t>Rysunek 8.  Obszary szczególnego zagrożenia powodziowego w Tomaszowie Mazowieckim</w:t>
      </w:r>
    </w:p>
    <w:p w:rsidR="00F36D1A" w:rsidRDefault="00583A8C">
      <w:pPr>
        <w:spacing w:line="20" w:lineRule="exact"/>
        <w:rPr>
          <w:sz w:val="20"/>
          <w:szCs w:val="20"/>
        </w:rPr>
      </w:pPr>
      <w:r>
        <w:rPr>
          <w:noProof/>
          <w:sz w:val="20"/>
          <w:szCs w:val="20"/>
        </w:rPr>
        <w:drawing>
          <wp:anchor distT="0" distB="0" distL="114300" distR="114300" simplePos="0" relativeHeight="251638272" behindDoc="1" locked="0" layoutInCell="0" allowOverlap="1">
            <wp:simplePos x="0" y="0"/>
            <wp:positionH relativeFrom="column">
              <wp:posOffset>-19685</wp:posOffset>
            </wp:positionH>
            <wp:positionV relativeFrom="paragraph">
              <wp:posOffset>713105</wp:posOffset>
            </wp:positionV>
            <wp:extent cx="5798820" cy="6350"/>
            <wp:effectExtent l="0" t="0" r="0" b="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type w:val="continuous"/>
          <w:pgSz w:w="11900" w:h="16838"/>
          <w:pgMar w:top="1161" w:right="1406" w:bottom="151" w:left="1420" w:header="0" w:footer="0" w:gutter="0"/>
          <w:cols w:space="708" w:equalWidth="0">
            <w:col w:w="9080"/>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344" w:lineRule="exact"/>
        <w:rPr>
          <w:sz w:val="20"/>
          <w:szCs w:val="20"/>
        </w:rPr>
      </w:pPr>
    </w:p>
    <w:p w:rsidR="00F36D1A" w:rsidRDefault="00583A8C">
      <w:pPr>
        <w:ind w:right="-359"/>
        <w:jc w:val="center"/>
        <w:rPr>
          <w:sz w:val="20"/>
          <w:szCs w:val="20"/>
        </w:rPr>
      </w:pPr>
      <w:r>
        <w:rPr>
          <w:rFonts w:eastAsia="Times New Roman"/>
          <w:color w:val="0070C0"/>
          <w:sz w:val="24"/>
          <w:szCs w:val="24"/>
        </w:rPr>
        <w:t>27</w:t>
      </w:r>
    </w:p>
    <w:p w:rsidR="00F36D1A" w:rsidRDefault="00F36D1A">
      <w:pPr>
        <w:sectPr w:rsidR="00F36D1A">
          <w:type w:val="continuous"/>
          <w:pgSz w:w="11900" w:h="16838"/>
          <w:pgMar w:top="1161" w:right="1406" w:bottom="151" w:left="1420" w:header="0" w:footer="0" w:gutter="0"/>
          <w:cols w:space="708" w:equalWidth="0">
            <w:col w:w="9080"/>
          </w:cols>
        </w:sectPr>
      </w:pPr>
    </w:p>
    <w:p w:rsidR="00F36D1A" w:rsidRDefault="00583A8C">
      <w:pPr>
        <w:ind w:left="3680"/>
        <w:rPr>
          <w:sz w:val="20"/>
          <w:szCs w:val="20"/>
        </w:rPr>
      </w:pPr>
      <w:bookmarkStart w:id="26" w:name="page28"/>
      <w:bookmarkEnd w:id="26"/>
      <w:r>
        <w:rPr>
          <w:rFonts w:eastAsia="Times New Roman"/>
          <w:i/>
          <w:iCs/>
          <w:noProof/>
          <w:color w:val="0070C0"/>
          <w:sz w:val="17"/>
          <w:szCs w:val="17"/>
        </w:rPr>
        <w:lastRenderedPageBreak/>
        <w:drawing>
          <wp:anchor distT="0" distB="0" distL="114300" distR="114300" simplePos="0" relativeHeight="251639296"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7"/>
          <w:szCs w:val="17"/>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640320" behindDoc="1" locked="0" layoutInCell="0" allowOverlap="1">
            <wp:simplePos x="0" y="0"/>
            <wp:positionH relativeFrom="column">
              <wp:posOffset>-19685</wp:posOffset>
            </wp:positionH>
            <wp:positionV relativeFrom="paragraph">
              <wp:posOffset>17780</wp:posOffset>
            </wp:positionV>
            <wp:extent cx="5798820" cy="6350"/>
            <wp:effectExtent l="0" t="0" r="0" b="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61" w:right="1406" w:bottom="151" w:left="1420" w:header="0" w:footer="0" w:gutter="0"/>
          <w:cols w:space="708" w:equalWidth="0">
            <w:col w:w="9080"/>
          </w:cols>
        </w:sectPr>
      </w:pPr>
    </w:p>
    <w:p w:rsidR="00F36D1A" w:rsidRDefault="00F36D1A">
      <w:pPr>
        <w:spacing w:line="256" w:lineRule="exact"/>
        <w:rPr>
          <w:sz w:val="20"/>
          <w:szCs w:val="20"/>
        </w:rPr>
      </w:pPr>
    </w:p>
    <w:p w:rsidR="00F36D1A" w:rsidRDefault="00583A8C">
      <w:pPr>
        <w:tabs>
          <w:tab w:val="left" w:pos="700"/>
        </w:tabs>
        <w:rPr>
          <w:sz w:val="20"/>
          <w:szCs w:val="20"/>
        </w:rPr>
      </w:pPr>
      <w:r>
        <w:rPr>
          <w:rFonts w:eastAsia="Times New Roman"/>
          <w:color w:val="365F91"/>
          <w:sz w:val="24"/>
          <w:szCs w:val="24"/>
        </w:rPr>
        <w:t>4.2.5</w:t>
      </w:r>
      <w:r>
        <w:rPr>
          <w:sz w:val="20"/>
          <w:szCs w:val="20"/>
        </w:rPr>
        <w:tab/>
      </w:r>
      <w:r>
        <w:rPr>
          <w:rFonts w:eastAsia="Times New Roman"/>
          <w:color w:val="365F91"/>
          <w:sz w:val="23"/>
          <w:szCs w:val="23"/>
        </w:rPr>
        <w:t>Wrażliwość wybranych sektorów i ich komponentów</w:t>
      </w:r>
    </w:p>
    <w:p w:rsidR="00F36D1A" w:rsidRDefault="00F36D1A">
      <w:pPr>
        <w:spacing w:line="153" w:lineRule="exact"/>
        <w:rPr>
          <w:sz w:val="20"/>
          <w:szCs w:val="20"/>
        </w:rPr>
      </w:pPr>
    </w:p>
    <w:p w:rsidR="00F36D1A" w:rsidRDefault="00583A8C">
      <w:pPr>
        <w:spacing w:line="285" w:lineRule="auto"/>
        <w:ind w:firstLine="358"/>
        <w:jc w:val="both"/>
        <w:rPr>
          <w:sz w:val="20"/>
          <w:szCs w:val="20"/>
        </w:rPr>
      </w:pPr>
      <w:r>
        <w:rPr>
          <w:rFonts w:eastAsia="Times New Roman"/>
          <w:color w:val="00000A"/>
        </w:rPr>
        <w:t xml:space="preserve">W analizie wrażliwości Tomaszowa Mazowieckiego uwzględniono cechy i wrażliwość kluczowych sektorów wpływających na funkcjonowanie miasta i stanowiących jego bazę ekonomiczną. </w:t>
      </w:r>
      <w:r>
        <w:rPr>
          <w:rFonts w:eastAsia="Times New Roman"/>
          <w:color w:val="000000"/>
        </w:rPr>
        <w:t>Pod pojęciem sektor rozumie się wydzieloną część funkcjonowania miasta wyróżnioną</w:t>
      </w:r>
      <w:r>
        <w:rPr>
          <w:rFonts w:eastAsia="Times New Roman"/>
          <w:color w:val="00000A"/>
        </w:rPr>
        <w:t xml:space="preserve"> </w:t>
      </w:r>
      <w:r>
        <w:rPr>
          <w:rFonts w:eastAsia="Times New Roman"/>
          <w:color w:val="000000"/>
        </w:rPr>
        <w:t>ze względu na określony typ aktywności społeczno-gospodarczej lub specyficzne problemy. Sektory tworzą swoistą dla każdego miasta strukturę funkcjonalno-przestrzenną.</w:t>
      </w:r>
    </w:p>
    <w:p w:rsidR="00F36D1A" w:rsidRDefault="00F36D1A">
      <w:pPr>
        <w:spacing w:line="137" w:lineRule="exact"/>
        <w:rPr>
          <w:sz w:val="20"/>
          <w:szCs w:val="20"/>
        </w:rPr>
      </w:pPr>
    </w:p>
    <w:p w:rsidR="00F36D1A" w:rsidRDefault="00583A8C">
      <w:pPr>
        <w:spacing w:line="284" w:lineRule="auto"/>
        <w:ind w:firstLine="358"/>
        <w:jc w:val="both"/>
        <w:rPr>
          <w:sz w:val="20"/>
          <w:szCs w:val="20"/>
        </w:rPr>
      </w:pPr>
      <w:r>
        <w:rPr>
          <w:rFonts w:eastAsia="Times New Roman"/>
          <w:color w:val="00000A"/>
        </w:rPr>
        <w:t xml:space="preserve">Do analizy podatności wybrano następujące sektory: zdrowie publiczne i jakość życia, gospodarka, transport, energetyka, gospodarka wodna, gospodarka ściekowa, różnorodność biologiczna i dobra kultury. </w:t>
      </w:r>
      <w:r>
        <w:rPr>
          <w:rFonts w:eastAsia="Times New Roman"/>
          <w:color w:val="000000"/>
        </w:rPr>
        <w:t>Sektory zostały zdefiniowane poprzez komponenty, które opisują</w:t>
      </w:r>
      <w:r>
        <w:rPr>
          <w:rFonts w:eastAsia="Times New Roman"/>
          <w:color w:val="00000A"/>
        </w:rPr>
        <w:t xml:space="preserve"> </w:t>
      </w:r>
      <w:r>
        <w:rPr>
          <w:rFonts w:eastAsia="Times New Roman"/>
          <w:color w:val="000000"/>
        </w:rPr>
        <w:t>ich</w:t>
      </w:r>
      <w:r>
        <w:rPr>
          <w:rFonts w:eastAsia="Times New Roman"/>
          <w:color w:val="00000A"/>
        </w:rPr>
        <w:t xml:space="preserve"> </w:t>
      </w:r>
      <w:r>
        <w:rPr>
          <w:rFonts w:eastAsia="Times New Roman"/>
          <w:color w:val="000000"/>
        </w:rPr>
        <w:t>funkcjonowanie oraz dają się (choćby pośrednio) określić w przestrzeni.</w:t>
      </w:r>
    </w:p>
    <w:p w:rsidR="00F36D1A" w:rsidRDefault="00F36D1A">
      <w:pPr>
        <w:spacing w:line="138" w:lineRule="exact"/>
        <w:rPr>
          <w:sz w:val="20"/>
          <w:szCs w:val="20"/>
        </w:rPr>
      </w:pPr>
    </w:p>
    <w:p w:rsidR="00F36D1A" w:rsidRDefault="00583A8C">
      <w:pPr>
        <w:spacing w:line="275" w:lineRule="auto"/>
        <w:ind w:firstLine="358"/>
        <w:jc w:val="both"/>
        <w:rPr>
          <w:sz w:val="20"/>
          <w:szCs w:val="20"/>
        </w:rPr>
      </w:pPr>
      <w:r>
        <w:rPr>
          <w:rFonts w:eastAsia="Times New Roman"/>
        </w:rPr>
        <w:t xml:space="preserve">Przeprowadzone analizy wykazały, że spośród wymienionych sektorów najbardziej wrażliwe na zmiany klimatu w Tomaszowie Mazowieckim są: </w:t>
      </w:r>
      <w:r>
        <w:rPr>
          <w:rFonts w:eastAsia="Times New Roman"/>
          <w:b/>
          <w:bCs/>
        </w:rPr>
        <w:t>zdrowie publiczne i jakość życia, gospodarka</w:t>
      </w:r>
    </w:p>
    <w:p w:rsidR="00F36D1A" w:rsidRDefault="00F36D1A">
      <w:pPr>
        <w:spacing w:line="21" w:lineRule="exact"/>
        <w:rPr>
          <w:sz w:val="20"/>
          <w:szCs w:val="20"/>
        </w:rPr>
      </w:pPr>
    </w:p>
    <w:p w:rsidR="00F36D1A" w:rsidRDefault="00583A8C">
      <w:pPr>
        <w:rPr>
          <w:sz w:val="20"/>
          <w:szCs w:val="20"/>
        </w:rPr>
      </w:pPr>
      <w:r>
        <w:rPr>
          <w:rFonts w:eastAsia="Times New Roman"/>
          <w:b/>
          <w:bCs/>
        </w:rPr>
        <w:t>ściekowa, gospodarka wodna i gospodarka.</w:t>
      </w:r>
    </w:p>
    <w:p w:rsidR="00F36D1A" w:rsidRDefault="00F36D1A">
      <w:pPr>
        <w:spacing w:line="176" w:lineRule="exact"/>
        <w:rPr>
          <w:sz w:val="20"/>
          <w:szCs w:val="20"/>
        </w:rPr>
      </w:pPr>
    </w:p>
    <w:p w:rsidR="00F36D1A" w:rsidRDefault="00583A8C">
      <w:pPr>
        <w:spacing w:line="284" w:lineRule="auto"/>
        <w:ind w:firstLine="358"/>
        <w:jc w:val="both"/>
        <w:rPr>
          <w:sz w:val="20"/>
          <w:szCs w:val="20"/>
        </w:rPr>
      </w:pPr>
      <w:r>
        <w:rPr>
          <w:rFonts w:eastAsia="Times New Roman"/>
          <w:b/>
          <w:bCs/>
        </w:rPr>
        <w:t xml:space="preserve">Zdrowie publiczne i jakość życia </w:t>
      </w:r>
      <w:r>
        <w:rPr>
          <w:rFonts w:eastAsia="Times New Roman"/>
        </w:rPr>
        <w:t>jest sektorem, który charakteryzuje się największą</w:t>
      </w:r>
      <w:r>
        <w:rPr>
          <w:rFonts w:eastAsia="Times New Roman"/>
          <w:b/>
          <w:bCs/>
        </w:rPr>
        <w:t xml:space="preserve"> </w:t>
      </w:r>
      <w:r>
        <w:rPr>
          <w:rFonts w:eastAsia="Times New Roman"/>
        </w:rPr>
        <w:t>wrażliwością na zmiany klimatu spośród wszystkich badanych sektorów w Tomaszowie Mazowieckim. Wrażliwość sektora badano w odniesieniu do dwóch podstawowych aspektów: mieszkańców miasta oraz infrastruktury związanej ze zdrowiem publicznym oraz opieką społeczną.</w:t>
      </w:r>
    </w:p>
    <w:p w:rsidR="00F36D1A" w:rsidRDefault="00F36D1A">
      <w:pPr>
        <w:spacing w:line="137" w:lineRule="exact"/>
        <w:rPr>
          <w:sz w:val="20"/>
          <w:szCs w:val="20"/>
        </w:rPr>
      </w:pPr>
    </w:p>
    <w:p w:rsidR="00F36D1A" w:rsidRDefault="00583A8C">
      <w:pPr>
        <w:spacing w:line="286" w:lineRule="auto"/>
        <w:ind w:firstLine="358"/>
        <w:jc w:val="both"/>
        <w:rPr>
          <w:sz w:val="20"/>
          <w:szCs w:val="20"/>
        </w:rPr>
      </w:pPr>
      <w:r>
        <w:rPr>
          <w:rFonts w:eastAsia="Times New Roman"/>
        </w:rPr>
        <w:t xml:space="preserve">Przestrzenny rozkład wrażliwości sektora zdrowie publiczne w Tomaszowie Mazowieckim jest przede wszystkim zależny od rozmieszczenia ludności i grup szczególnie wrażliwych (Rysunek </w:t>
      </w:r>
      <w:r w:rsidR="009A1E80">
        <w:rPr>
          <w:rFonts w:eastAsia="Times New Roman"/>
        </w:rPr>
        <w:br/>
      </w:r>
      <w:r>
        <w:rPr>
          <w:rFonts w:eastAsia="Times New Roman"/>
        </w:rPr>
        <w:t>9</w:t>
      </w:r>
      <w:r w:rsidR="00447A56">
        <w:rPr>
          <w:rFonts w:eastAsia="Times New Roman"/>
          <w:b/>
          <w:bCs/>
        </w:rPr>
        <w:t xml:space="preserve"> </w:t>
      </w:r>
      <w:r w:rsidR="00447A56" w:rsidRPr="00447A56">
        <w:rPr>
          <w:rFonts w:eastAsia="Times New Roman"/>
          <w:bCs/>
        </w:rPr>
        <w:t>Gęstość zaludnienia w poszczególnych obszarach wrażliwości w Tomaszowie Mazowieckim,</w:t>
      </w:r>
      <w:r w:rsidR="00447A56">
        <w:rPr>
          <w:rFonts w:eastAsia="Times New Roman"/>
          <w:b/>
          <w:bCs/>
        </w:rPr>
        <w:t xml:space="preserve"> </w:t>
      </w:r>
      <w:r>
        <w:rPr>
          <w:rFonts w:eastAsia="Times New Roman"/>
        </w:rPr>
        <w:t xml:space="preserve">Rysunek 10 i Rysunek 11). Analiza rozkładu </w:t>
      </w:r>
      <w:r w:rsidR="009A1E80">
        <w:rPr>
          <w:rFonts w:eastAsia="Times New Roman"/>
        </w:rPr>
        <w:t>p</w:t>
      </w:r>
      <w:r>
        <w:rPr>
          <w:rFonts w:eastAsia="Times New Roman"/>
        </w:rPr>
        <w:t xml:space="preserve">rzestrzennego gęstości zaludnienia mieszkańców </w:t>
      </w:r>
      <w:r w:rsidR="00447A56">
        <w:rPr>
          <w:rFonts w:eastAsia="Times New Roman"/>
        </w:rPr>
        <w:br/>
      </w:r>
      <w:r>
        <w:rPr>
          <w:rFonts w:eastAsia="Times New Roman"/>
        </w:rPr>
        <w:t>w poszczególnych obszarach wrażliwości wykazała, że największa liczba ludności zamieszkuje centrum i północne obszary miasta. Największe zagęszczenie, przekraczające 150 mieszkańców/ha, występuje w zwartej zabudowie śródmiejskiej (I-1), w obszarach osiedli mieszkaniowych wielorodzinnych (II-1, II-3) i zabudowy jednorodzinnej (III– 3, III-5, III-6 i V-4). Tym obszarom należy przypisać najwyższą wrażliwość z punktu widzenia zagęszczenia ludności i ich dobrostanu. Znaczną wrażliwością odznaczają się również inne obszary mieszkalne zlokalizowane w centralnej części miasta – np. intensywna zabudowa jednorodzinna obszarów III-2, III-4 i zabudowa wielorodzinna obszaru II-2 (Rysunek 4).</w:t>
      </w:r>
    </w:p>
    <w:p w:rsidR="00F36D1A" w:rsidRDefault="00F36D1A">
      <w:pPr>
        <w:spacing w:line="146" w:lineRule="exact"/>
        <w:rPr>
          <w:sz w:val="20"/>
          <w:szCs w:val="20"/>
        </w:rPr>
      </w:pPr>
    </w:p>
    <w:p w:rsidR="00F36D1A" w:rsidRDefault="00583A8C">
      <w:pPr>
        <w:spacing w:line="286" w:lineRule="auto"/>
        <w:ind w:firstLine="358"/>
        <w:jc w:val="both"/>
        <w:rPr>
          <w:sz w:val="20"/>
          <w:szCs w:val="20"/>
        </w:rPr>
      </w:pPr>
      <w:r>
        <w:rPr>
          <w:rFonts w:eastAsia="Times New Roman"/>
        </w:rPr>
        <w:t xml:space="preserve">Udział procentowy dzieci &lt;5 roku życia w ogólnej liczbie mieszkańców na terenach zabudowy mieszkaniowej osiąga najwyższe wartości w granicach 6,7-15% w obszarze IV-14, czyli na terenie zabudowy jednorodzinnej ekstensywnej (Rysunek 7). Znaczny odsetek dzieci mieszka również </w:t>
      </w:r>
      <w:r w:rsidR="006A5538">
        <w:rPr>
          <w:rFonts w:eastAsia="Times New Roman"/>
        </w:rPr>
        <w:br/>
      </w:r>
      <w:r>
        <w:rPr>
          <w:rFonts w:eastAsia="Times New Roman"/>
        </w:rPr>
        <w:t>w obszarach II-1, III-5, IV-1, IV-3, IV-4, IV-5, opisanych jako osiedla mieszkaniowe wielorodzinne, zabudowa jednorodzinna intensywna oraz zabudowa jednorodzinna ekstensywna. W obszarach tych jednak całkowite zagęszczenie ludności jest bardzo niskie, co przekłada się również na niską bezwzględną liczbę dzieci je zamieszkujących. Ponadto, wspomniane tereny są otoczone obszarami osnowy przyrodniczej i terenami otwartymi, które łagodzą ekstrema temperaturowe. Znajdują się także poza zasięgiem zagrożenia powodziowego (Rysunek 8).</w:t>
      </w:r>
    </w:p>
    <w:p w:rsidR="00F36D1A" w:rsidRDefault="00F36D1A">
      <w:pPr>
        <w:spacing w:line="138" w:lineRule="exact"/>
        <w:rPr>
          <w:sz w:val="20"/>
          <w:szCs w:val="20"/>
        </w:rPr>
      </w:pPr>
    </w:p>
    <w:p w:rsidR="00F36D1A" w:rsidRDefault="00583A8C">
      <w:pPr>
        <w:spacing w:line="285" w:lineRule="auto"/>
        <w:ind w:firstLine="358"/>
        <w:jc w:val="both"/>
        <w:rPr>
          <w:sz w:val="20"/>
          <w:szCs w:val="20"/>
        </w:rPr>
      </w:pPr>
      <w:r>
        <w:rPr>
          <w:rFonts w:eastAsia="Times New Roman"/>
        </w:rPr>
        <w:t>Najwięcej osób &gt;65 roku życia zamieszkuje centralną część miasta (Rysunek 11). Największy udział procentowy, rzędu 18-19%, został odnotowany w obszarze III-4, charakteryzującym się intensywną zabudową jednorodzinną oraz w obszarach IV-7 i IV-10 (zabudowa jednorodzinna ekstensywna) – udział rzędu 17-18%. Są to obszary o największym stopniu wrażliwości dla tej grupy wiekowej. Wysokim udziałem procentowym osób &gt;65 roku życia, oscylującym w granicach 16-18%,</w:t>
      </w:r>
    </w:p>
    <w:p w:rsidR="00F36D1A" w:rsidRDefault="00583A8C">
      <w:pPr>
        <w:spacing w:line="20" w:lineRule="exact"/>
        <w:rPr>
          <w:sz w:val="20"/>
          <w:szCs w:val="20"/>
        </w:rPr>
      </w:pPr>
      <w:r>
        <w:rPr>
          <w:noProof/>
          <w:sz w:val="20"/>
          <w:szCs w:val="20"/>
        </w:rPr>
        <w:drawing>
          <wp:anchor distT="0" distB="0" distL="114300" distR="114300" simplePos="0" relativeHeight="251641344" behindDoc="1" locked="0" layoutInCell="0" allowOverlap="1">
            <wp:simplePos x="0" y="0"/>
            <wp:positionH relativeFrom="column">
              <wp:posOffset>-19685</wp:posOffset>
            </wp:positionH>
            <wp:positionV relativeFrom="paragraph">
              <wp:posOffset>400050</wp:posOffset>
            </wp:positionV>
            <wp:extent cx="5798820" cy="6350"/>
            <wp:effectExtent l="0" t="0" r="0" b="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type w:val="continuous"/>
          <w:pgSz w:w="11900" w:h="16838"/>
          <w:pgMar w:top="1161" w:right="1406" w:bottom="151" w:left="1420" w:header="0" w:footer="0" w:gutter="0"/>
          <w:cols w:space="708" w:equalWidth="0">
            <w:col w:w="9080"/>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51" w:lineRule="exact"/>
        <w:rPr>
          <w:sz w:val="20"/>
          <w:szCs w:val="20"/>
        </w:rPr>
      </w:pPr>
    </w:p>
    <w:p w:rsidR="00F36D1A" w:rsidRDefault="00583A8C">
      <w:pPr>
        <w:ind w:right="-359"/>
        <w:jc w:val="center"/>
        <w:rPr>
          <w:sz w:val="20"/>
          <w:szCs w:val="20"/>
        </w:rPr>
      </w:pPr>
      <w:r>
        <w:rPr>
          <w:rFonts w:eastAsia="Times New Roman"/>
          <w:color w:val="0070C0"/>
          <w:sz w:val="24"/>
          <w:szCs w:val="24"/>
        </w:rPr>
        <w:t>28</w:t>
      </w:r>
    </w:p>
    <w:p w:rsidR="00F36D1A" w:rsidRDefault="00F36D1A">
      <w:pPr>
        <w:sectPr w:rsidR="00F36D1A">
          <w:type w:val="continuous"/>
          <w:pgSz w:w="11900" w:h="16838"/>
          <w:pgMar w:top="1161" w:right="1406" w:bottom="151" w:left="1420" w:header="0" w:footer="0" w:gutter="0"/>
          <w:cols w:space="708" w:equalWidth="0">
            <w:col w:w="9080"/>
          </w:cols>
        </w:sectPr>
      </w:pPr>
    </w:p>
    <w:p w:rsidR="00F36D1A" w:rsidRDefault="00583A8C">
      <w:pPr>
        <w:ind w:left="3680"/>
        <w:rPr>
          <w:sz w:val="20"/>
          <w:szCs w:val="20"/>
        </w:rPr>
      </w:pPr>
      <w:bookmarkStart w:id="27" w:name="page29"/>
      <w:bookmarkEnd w:id="27"/>
      <w:r>
        <w:rPr>
          <w:rFonts w:eastAsia="Times New Roman"/>
          <w:i/>
          <w:iCs/>
          <w:noProof/>
          <w:color w:val="0070C0"/>
          <w:sz w:val="17"/>
          <w:szCs w:val="17"/>
        </w:rPr>
        <w:lastRenderedPageBreak/>
        <w:drawing>
          <wp:anchor distT="0" distB="0" distL="114300" distR="114300" simplePos="0" relativeHeight="251642368"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7"/>
          <w:szCs w:val="17"/>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643392" behindDoc="1" locked="0" layoutInCell="0" allowOverlap="1">
            <wp:simplePos x="0" y="0"/>
            <wp:positionH relativeFrom="column">
              <wp:posOffset>-19685</wp:posOffset>
            </wp:positionH>
            <wp:positionV relativeFrom="paragraph">
              <wp:posOffset>17780</wp:posOffset>
            </wp:positionV>
            <wp:extent cx="5798820" cy="6350"/>
            <wp:effectExtent l="0" t="0" r="0" b="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61" w:right="1406" w:bottom="151" w:left="1420" w:header="0" w:footer="0" w:gutter="0"/>
          <w:cols w:space="708" w:equalWidth="0">
            <w:col w:w="9080"/>
          </w:cols>
        </w:sectPr>
      </w:pPr>
    </w:p>
    <w:p w:rsidR="00F36D1A" w:rsidRDefault="00F36D1A">
      <w:pPr>
        <w:spacing w:line="267" w:lineRule="exact"/>
        <w:rPr>
          <w:sz w:val="20"/>
          <w:szCs w:val="20"/>
        </w:rPr>
      </w:pPr>
    </w:p>
    <w:p w:rsidR="00F36D1A" w:rsidRDefault="00583A8C">
      <w:pPr>
        <w:spacing w:line="284" w:lineRule="auto"/>
        <w:ind w:right="20"/>
        <w:jc w:val="both"/>
        <w:rPr>
          <w:sz w:val="20"/>
          <w:szCs w:val="20"/>
        </w:rPr>
      </w:pPr>
      <w:r>
        <w:rPr>
          <w:rFonts w:eastAsia="Times New Roman"/>
        </w:rPr>
        <w:t>charakteryzują się również tereny oznaczone jako IV-9 i II-4. Obszary leżące w obrębie wydzielonej jednostki II-2, zabudowane osiedlami mieszkaniowymi wielorodzinnymi charakteryzują się udziałem osób starszych na poziomie ok. 15-16%. Pozostałe obszary, biorąc pod uwagę kryterium zagęszczenia, można uznać za mniej wrażliwe dla tej grupy ludności.</w:t>
      </w:r>
    </w:p>
    <w:p w:rsidR="00F36D1A" w:rsidRDefault="00F36D1A">
      <w:pPr>
        <w:spacing w:line="137" w:lineRule="exact"/>
        <w:rPr>
          <w:sz w:val="20"/>
          <w:szCs w:val="20"/>
        </w:rPr>
      </w:pPr>
    </w:p>
    <w:p w:rsidR="00F36D1A" w:rsidRDefault="00583A8C">
      <w:pPr>
        <w:spacing w:line="286" w:lineRule="auto"/>
        <w:ind w:firstLine="358"/>
        <w:jc w:val="both"/>
        <w:rPr>
          <w:sz w:val="20"/>
          <w:szCs w:val="20"/>
        </w:rPr>
      </w:pPr>
      <w:r>
        <w:rPr>
          <w:rFonts w:eastAsia="Times New Roman"/>
        </w:rPr>
        <w:t xml:space="preserve">Analiza poszczególnych komponentów sektora zdrowie publiczne wykazała, że jest on najbardziej wrażliwy na wskaźniki termiczne (upały i mrozy) oraz zwiększone stężenia zanieczyszczeń powietrza, zwłaszcza w przypadku grup szczególnie wrażliwych. W mniejszym stopniu sektor ten jest wrażliwy na zjawiska związane z opadami i powodowane nimi powodzie, podtopienia i susze. Najniższą wrażliwość wykazują komponenty sektora na takie zjawiska klimatyczne jak temperatury progowe, oblodzenia, opady śniegu i wiatr. Najbardziej wrażliwą grupą na poszczególne zjawiska klimatyczne </w:t>
      </w:r>
      <w:r w:rsidR="006A5538">
        <w:rPr>
          <w:rFonts w:eastAsia="Times New Roman"/>
        </w:rPr>
        <w:br/>
      </w:r>
      <w:r>
        <w:rPr>
          <w:rFonts w:eastAsia="Times New Roman"/>
        </w:rPr>
        <w:t>i ich pochodne są osoby powyżej 65 roku życia, dzieci poniżej 5 roku życia, osoby przewlekle chore (na choroby układu krążenia i układu oddechowego), osoby niepełnosprawne z ograniczoną mobilnością oraz osoby bezdomne. Infrastruktura ochrony zdrowia oraz infrastruktura opieki społecznej charakteryzują się brakiem lub niską wrażliwością na ekstrema klimatyczne, nie generują one strat finansowych i w przypadku zagrożenia nie powodują znaczących zakłóceń w ich funkcjonowaniu.</w:t>
      </w:r>
    </w:p>
    <w:p w:rsidR="00F36D1A" w:rsidRDefault="00583A8C">
      <w:pPr>
        <w:spacing w:line="20" w:lineRule="exact"/>
        <w:rPr>
          <w:sz w:val="20"/>
          <w:szCs w:val="20"/>
        </w:rPr>
      </w:pPr>
      <w:r>
        <w:rPr>
          <w:noProof/>
          <w:sz w:val="20"/>
          <w:szCs w:val="20"/>
        </w:rPr>
        <w:drawing>
          <wp:anchor distT="0" distB="0" distL="114300" distR="114300" simplePos="0" relativeHeight="251644416" behindDoc="1" locked="0" layoutInCell="0" allowOverlap="1">
            <wp:simplePos x="0" y="0"/>
            <wp:positionH relativeFrom="column">
              <wp:posOffset>-19685</wp:posOffset>
            </wp:positionH>
            <wp:positionV relativeFrom="paragraph">
              <wp:posOffset>6064885</wp:posOffset>
            </wp:positionV>
            <wp:extent cx="5798820" cy="6350"/>
            <wp:effectExtent l="0" t="0" r="0" b="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type w:val="continuous"/>
          <w:pgSz w:w="11900" w:h="16838"/>
          <w:pgMar w:top="1161" w:right="1406" w:bottom="151" w:left="1420" w:header="0" w:footer="0" w:gutter="0"/>
          <w:cols w:space="708" w:equalWidth="0">
            <w:col w:w="9080"/>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372" w:lineRule="exact"/>
        <w:rPr>
          <w:sz w:val="20"/>
          <w:szCs w:val="20"/>
        </w:rPr>
      </w:pPr>
    </w:p>
    <w:p w:rsidR="00F36D1A" w:rsidRDefault="00583A8C">
      <w:pPr>
        <w:ind w:right="-359"/>
        <w:jc w:val="center"/>
        <w:rPr>
          <w:sz w:val="20"/>
          <w:szCs w:val="20"/>
        </w:rPr>
      </w:pPr>
      <w:r>
        <w:rPr>
          <w:rFonts w:eastAsia="Times New Roman"/>
          <w:color w:val="0070C0"/>
          <w:sz w:val="24"/>
          <w:szCs w:val="24"/>
        </w:rPr>
        <w:t>29</w:t>
      </w:r>
    </w:p>
    <w:p w:rsidR="00F36D1A" w:rsidRDefault="00F36D1A">
      <w:pPr>
        <w:sectPr w:rsidR="00F36D1A">
          <w:type w:val="continuous"/>
          <w:pgSz w:w="11900" w:h="16838"/>
          <w:pgMar w:top="1161" w:right="1406" w:bottom="151" w:left="1420" w:header="0" w:footer="0" w:gutter="0"/>
          <w:cols w:space="708" w:equalWidth="0">
            <w:col w:w="9080"/>
          </w:cols>
        </w:sectPr>
      </w:pPr>
    </w:p>
    <w:p w:rsidR="00F36D1A" w:rsidRDefault="00583A8C">
      <w:pPr>
        <w:ind w:right="106"/>
        <w:jc w:val="right"/>
        <w:rPr>
          <w:sz w:val="20"/>
          <w:szCs w:val="20"/>
        </w:rPr>
      </w:pPr>
      <w:bookmarkStart w:id="28" w:name="page30"/>
      <w:bookmarkEnd w:id="28"/>
      <w:r>
        <w:rPr>
          <w:rFonts w:eastAsia="Times New Roman"/>
          <w:i/>
          <w:iCs/>
          <w:noProof/>
          <w:color w:val="0070C0"/>
          <w:sz w:val="18"/>
          <w:szCs w:val="18"/>
        </w:rPr>
        <w:lastRenderedPageBreak/>
        <w:drawing>
          <wp:anchor distT="0" distB="0" distL="114300" distR="114300" simplePos="0" relativeHeight="251645440"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8"/>
          <w:szCs w:val="18"/>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646464" behindDoc="1" locked="0" layoutInCell="0" allowOverlap="1">
            <wp:simplePos x="0" y="0"/>
            <wp:positionH relativeFrom="column">
              <wp:posOffset>-19685</wp:posOffset>
            </wp:positionH>
            <wp:positionV relativeFrom="paragraph">
              <wp:posOffset>17145</wp:posOffset>
            </wp:positionV>
            <wp:extent cx="5798820" cy="7115175"/>
            <wp:effectExtent l="0" t="0" r="0" b="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4">
                      <a:extLst>
                        <a:ext uri="{28A0092B-C50C-407E-A947-70E740481C1C}"/>
                      </a:extLst>
                    </a:blip>
                    <a:srcRect/>
                    <a:stretch>
                      <a:fillRect/>
                    </a:stretch>
                  </pic:blipFill>
                  <pic:spPr bwMode="auto">
                    <a:xfrm>
                      <a:off x="0" y="0"/>
                      <a:ext cx="5798820" cy="7115175"/>
                    </a:xfrm>
                    <a:prstGeom prst="rect">
                      <a:avLst/>
                    </a:prstGeom>
                    <a:noFill/>
                  </pic:spPr>
                </pic:pic>
              </a:graphicData>
            </a:graphic>
          </wp:anchor>
        </w:drawing>
      </w: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363" w:lineRule="exact"/>
        <w:rPr>
          <w:sz w:val="20"/>
          <w:szCs w:val="20"/>
        </w:rPr>
      </w:pPr>
    </w:p>
    <w:p w:rsidR="00F36D1A" w:rsidRDefault="00583A8C">
      <w:pPr>
        <w:rPr>
          <w:sz w:val="20"/>
          <w:szCs w:val="20"/>
        </w:rPr>
      </w:pPr>
      <w:r>
        <w:rPr>
          <w:rFonts w:eastAsia="Times New Roman"/>
          <w:i/>
          <w:iCs/>
          <w:color w:val="00000A"/>
        </w:rPr>
        <w:t>Rysunek 9.  Gęstość zaludnienia w poszczególnych obszarach wrażliwości w Tomaszowie</w:t>
      </w:r>
    </w:p>
    <w:p w:rsidR="00F36D1A" w:rsidRDefault="00F36D1A">
      <w:pPr>
        <w:spacing w:line="49" w:lineRule="exact"/>
        <w:rPr>
          <w:sz w:val="20"/>
          <w:szCs w:val="20"/>
        </w:rPr>
      </w:pPr>
    </w:p>
    <w:p w:rsidR="00F36D1A" w:rsidRDefault="00583A8C">
      <w:pPr>
        <w:ind w:left="360"/>
        <w:rPr>
          <w:sz w:val="20"/>
          <w:szCs w:val="20"/>
        </w:rPr>
      </w:pPr>
      <w:r>
        <w:rPr>
          <w:rFonts w:eastAsia="Times New Roman"/>
          <w:i/>
          <w:iCs/>
          <w:color w:val="00000A"/>
        </w:rPr>
        <w:t>Mazowieckim</w:t>
      </w:r>
    </w:p>
    <w:p w:rsidR="00F36D1A" w:rsidRDefault="00583A8C">
      <w:pPr>
        <w:spacing w:line="20" w:lineRule="exact"/>
        <w:rPr>
          <w:sz w:val="20"/>
          <w:szCs w:val="20"/>
        </w:rPr>
      </w:pPr>
      <w:r>
        <w:rPr>
          <w:noProof/>
          <w:sz w:val="20"/>
          <w:szCs w:val="20"/>
        </w:rPr>
        <w:drawing>
          <wp:anchor distT="0" distB="0" distL="114300" distR="114300" simplePos="0" relativeHeight="251647488" behindDoc="1" locked="0" layoutInCell="0" allowOverlap="1">
            <wp:simplePos x="0" y="0"/>
            <wp:positionH relativeFrom="column">
              <wp:posOffset>-19685</wp:posOffset>
            </wp:positionH>
            <wp:positionV relativeFrom="paragraph">
              <wp:posOffset>1606550</wp:posOffset>
            </wp:positionV>
            <wp:extent cx="5798820" cy="6350"/>
            <wp:effectExtent l="0" t="0" r="0" b="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51" w:right="1440" w:bottom="151" w:left="1420" w:header="0" w:footer="0" w:gutter="0"/>
          <w:cols w:space="708" w:equalWidth="0">
            <w:col w:w="9046"/>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351" w:lineRule="exact"/>
        <w:rPr>
          <w:sz w:val="20"/>
          <w:szCs w:val="20"/>
        </w:rPr>
      </w:pPr>
    </w:p>
    <w:p w:rsidR="00F36D1A" w:rsidRDefault="00583A8C">
      <w:pPr>
        <w:ind w:right="-393"/>
        <w:jc w:val="center"/>
        <w:rPr>
          <w:sz w:val="20"/>
          <w:szCs w:val="20"/>
        </w:rPr>
      </w:pPr>
      <w:r>
        <w:rPr>
          <w:rFonts w:eastAsia="Times New Roman"/>
          <w:color w:val="0070C0"/>
          <w:sz w:val="24"/>
          <w:szCs w:val="24"/>
        </w:rPr>
        <w:t>30</w:t>
      </w:r>
    </w:p>
    <w:p w:rsidR="00F36D1A" w:rsidRDefault="00F36D1A">
      <w:pPr>
        <w:sectPr w:rsidR="00F36D1A">
          <w:type w:val="continuous"/>
          <w:pgSz w:w="11900" w:h="16838"/>
          <w:pgMar w:top="1151" w:right="1440" w:bottom="151" w:left="1420" w:header="0" w:footer="0" w:gutter="0"/>
          <w:cols w:space="708" w:equalWidth="0">
            <w:col w:w="9046"/>
          </w:cols>
        </w:sectPr>
      </w:pPr>
    </w:p>
    <w:p w:rsidR="00F36D1A" w:rsidRDefault="00583A8C">
      <w:pPr>
        <w:ind w:right="106"/>
        <w:jc w:val="right"/>
        <w:rPr>
          <w:sz w:val="20"/>
          <w:szCs w:val="20"/>
        </w:rPr>
      </w:pPr>
      <w:bookmarkStart w:id="29" w:name="page31"/>
      <w:bookmarkEnd w:id="29"/>
      <w:r>
        <w:rPr>
          <w:rFonts w:eastAsia="Times New Roman"/>
          <w:i/>
          <w:iCs/>
          <w:noProof/>
          <w:color w:val="0070C0"/>
          <w:sz w:val="18"/>
          <w:szCs w:val="18"/>
        </w:rPr>
        <w:lastRenderedPageBreak/>
        <w:drawing>
          <wp:anchor distT="0" distB="0" distL="114300" distR="114300" simplePos="0" relativeHeight="251648512"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8"/>
          <w:szCs w:val="18"/>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649536" behindDoc="1" locked="0" layoutInCell="0" allowOverlap="1">
            <wp:simplePos x="0" y="0"/>
            <wp:positionH relativeFrom="column">
              <wp:posOffset>-19685</wp:posOffset>
            </wp:positionH>
            <wp:positionV relativeFrom="paragraph">
              <wp:posOffset>17145</wp:posOffset>
            </wp:positionV>
            <wp:extent cx="5798820" cy="7115175"/>
            <wp:effectExtent l="0" t="0" r="0" b="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5">
                      <a:extLst>
                        <a:ext uri="{28A0092B-C50C-407E-A947-70E740481C1C}"/>
                      </a:extLst>
                    </a:blip>
                    <a:srcRect/>
                    <a:stretch>
                      <a:fillRect/>
                    </a:stretch>
                  </pic:blipFill>
                  <pic:spPr bwMode="auto">
                    <a:xfrm>
                      <a:off x="0" y="0"/>
                      <a:ext cx="5798820" cy="7115175"/>
                    </a:xfrm>
                    <a:prstGeom prst="rect">
                      <a:avLst/>
                    </a:prstGeom>
                    <a:noFill/>
                  </pic:spPr>
                </pic:pic>
              </a:graphicData>
            </a:graphic>
          </wp:anchor>
        </w:drawing>
      </w: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374" w:lineRule="exact"/>
        <w:rPr>
          <w:sz w:val="20"/>
          <w:szCs w:val="20"/>
        </w:rPr>
      </w:pPr>
    </w:p>
    <w:p w:rsidR="00F36D1A" w:rsidRDefault="00583A8C">
      <w:pPr>
        <w:spacing w:line="275" w:lineRule="auto"/>
        <w:ind w:left="360" w:right="866" w:hanging="357"/>
        <w:rPr>
          <w:sz w:val="20"/>
          <w:szCs w:val="20"/>
        </w:rPr>
      </w:pPr>
      <w:r>
        <w:rPr>
          <w:rFonts w:eastAsia="Times New Roman"/>
          <w:i/>
          <w:iCs/>
          <w:color w:val="00000A"/>
        </w:rPr>
        <w:t>Rysunek 10.</w:t>
      </w:r>
      <w:r>
        <w:rPr>
          <w:sz w:val="20"/>
          <w:szCs w:val="20"/>
        </w:rPr>
        <w:t xml:space="preserve"> </w:t>
      </w:r>
      <w:r>
        <w:rPr>
          <w:rFonts w:eastAsia="Times New Roman"/>
          <w:i/>
          <w:iCs/>
          <w:color w:val="00000A"/>
        </w:rPr>
        <w:t>Udział dzieci (&lt;5 roku życia) w populacji obszarów wrażliwości z zabudową mieszkaniową w Tomaszowie Mazowieckim [%]</w:t>
      </w:r>
    </w:p>
    <w:p w:rsidR="00F36D1A" w:rsidRDefault="00583A8C">
      <w:pPr>
        <w:spacing w:line="20" w:lineRule="exact"/>
        <w:rPr>
          <w:sz w:val="20"/>
          <w:szCs w:val="20"/>
        </w:rPr>
      </w:pPr>
      <w:r>
        <w:rPr>
          <w:noProof/>
          <w:sz w:val="20"/>
          <w:szCs w:val="20"/>
        </w:rPr>
        <w:drawing>
          <wp:anchor distT="0" distB="0" distL="114300" distR="114300" simplePos="0" relativeHeight="251650560" behindDoc="1" locked="0" layoutInCell="0" allowOverlap="1">
            <wp:simplePos x="0" y="0"/>
            <wp:positionH relativeFrom="column">
              <wp:posOffset>-19685</wp:posOffset>
            </wp:positionH>
            <wp:positionV relativeFrom="paragraph">
              <wp:posOffset>1583690</wp:posOffset>
            </wp:positionV>
            <wp:extent cx="5798820" cy="6350"/>
            <wp:effectExtent l="0" t="0" r="0" b="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51" w:right="1440" w:bottom="151" w:left="1420" w:header="0" w:footer="0" w:gutter="0"/>
          <w:cols w:space="708" w:equalWidth="0">
            <w:col w:w="9046"/>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315" w:lineRule="exact"/>
        <w:rPr>
          <w:sz w:val="20"/>
          <w:szCs w:val="20"/>
        </w:rPr>
      </w:pPr>
    </w:p>
    <w:p w:rsidR="00F36D1A" w:rsidRDefault="00583A8C">
      <w:pPr>
        <w:ind w:right="-393"/>
        <w:jc w:val="center"/>
        <w:rPr>
          <w:sz w:val="20"/>
          <w:szCs w:val="20"/>
        </w:rPr>
      </w:pPr>
      <w:r>
        <w:rPr>
          <w:rFonts w:eastAsia="Times New Roman"/>
          <w:color w:val="0070C0"/>
          <w:sz w:val="24"/>
          <w:szCs w:val="24"/>
        </w:rPr>
        <w:t>31</w:t>
      </w:r>
    </w:p>
    <w:p w:rsidR="00F36D1A" w:rsidRDefault="00F36D1A">
      <w:pPr>
        <w:sectPr w:rsidR="00F36D1A">
          <w:type w:val="continuous"/>
          <w:pgSz w:w="11900" w:h="16838"/>
          <w:pgMar w:top="1151" w:right="1440" w:bottom="151" w:left="1420" w:header="0" w:footer="0" w:gutter="0"/>
          <w:cols w:space="708" w:equalWidth="0">
            <w:col w:w="9046"/>
          </w:cols>
        </w:sectPr>
      </w:pPr>
    </w:p>
    <w:p w:rsidR="00F36D1A" w:rsidRDefault="00583A8C">
      <w:pPr>
        <w:ind w:right="106"/>
        <w:jc w:val="right"/>
        <w:rPr>
          <w:sz w:val="20"/>
          <w:szCs w:val="20"/>
        </w:rPr>
      </w:pPr>
      <w:bookmarkStart w:id="30" w:name="page32"/>
      <w:bookmarkEnd w:id="30"/>
      <w:r>
        <w:rPr>
          <w:rFonts w:eastAsia="Times New Roman"/>
          <w:i/>
          <w:iCs/>
          <w:noProof/>
          <w:color w:val="0070C0"/>
          <w:sz w:val="18"/>
          <w:szCs w:val="18"/>
        </w:rPr>
        <w:lastRenderedPageBreak/>
        <w:drawing>
          <wp:anchor distT="0" distB="0" distL="114300" distR="114300" simplePos="0" relativeHeight="251651584"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8"/>
          <w:szCs w:val="18"/>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652608" behindDoc="1" locked="0" layoutInCell="0" allowOverlap="1">
            <wp:simplePos x="0" y="0"/>
            <wp:positionH relativeFrom="column">
              <wp:posOffset>-19685</wp:posOffset>
            </wp:positionH>
            <wp:positionV relativeFrom="paragraph">
              <wp:posOffset>17145</wp:posOffset>
            </wp:positionV>
            <wp:extent cx="5798820" cy="7115175"/>
            <wp:effectExtent l="0" t="0" r="0" b="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6">
                      <a:extLst>
                        <a:ext uri="{28A0092B-C50C-407E-A947-70E740481C1C}"/>
                      </a:extLst>
                    </a:blip>
                    <a:srcRect/>
                    <a:stretch>
                      <a:fillRect/>
                    </a:stretch>
                  </pic:blipFill>
                  <pic:spPr bwMode="auto">
                    <a:xfrm>
                      <a:off x="0" y="0"/>
                      <a:ext cx="5798820" cy="7115175"/>
                    </a:xfrm>
                    <a:prstGeom prst="rect">
                      <a:avLst/>
                    </a:prstGeom>
                    <a:noFill/>
                  </pic:spPr>
                </pic:pic>
              </a:graphicData>
            </a:graphic>
          </wp:anchor>
        </w:drawing>
      </w: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374" w:lineRule="exact"/>
        <w:rPr>
          <w:sz w:val="20"/>
          <w:szCs w:val="20"/>
        </w:rPr>
      </w:pPr>
    </w:p>
    <w:p w:rsidR="00F36D1A" w:rsidRDefault="00583A8C">
      <w:pPr>
        <w:spacing w:line="275" w:lineRule="auto"/>
        <w:ind w:left="360" w:right="1006" w:hanging="357"/>
        <w:rPr>
          <w:sz w:val="20"/>
          <w:szCs w:val="20"/>
        </w:rPr>
      </w:pPr>
      <w:r>
        <w:rPr>
          <w:rFonts w:eastAsia="Times New Roman"/>
          <w:i/>
          <w:iCs/>
          <w:color w:val="00000A"/>
        </w:rPr>
        <w:t>Rysunek 11.</w:t>
      </w:r>
      <w:r>
        <w:rPr>
          <w:sz w:val="20"/>
          <w:szCs w:val="20"/>
        </w:rPr>
        <w:t xml:space="preserve"> </w:t>
      </w:r>
      <w:r>
        <w:rPr>
          <w:rFonts w:eastAsia="Times New Roman"/>
          <w:i/>
          <w:iCs/>
          <w:color w:val="00000A"/>
        </w:rPr>
        <w:t>Udział osób starszych (&gt; 65 roku życia) w populacji obszarów wrażliwości z zabudową mieszkaniową w Tomaszowie Mazowieckim [%]</w:t>
      </w:r>
    </w:p>
    <w:p w:rsidR="00F36D1A" w:rsidRDefault="00583A8C">
      <w:pPr>
        <w:spacing w:line="20" w:lineRule="exact"/>
        <w:rPr>
          <w:sz w:val="20"/>
          <w:szCs w:val="20"/>
        </w:rPr>
      </w:pPr>
      <w:r>
        <w:rPr>
          <w:noProof/>
          <w:sz w:val="20"/>
          <w:szCs w:val="20"/>
        </w:rPr>
        <w:drawing>
          <wp:anchor distT="0" distB="0" distL="114300" distR="114300" simplePos="0" relativeHeight="251653632" behindDoc="1" locked="0" layoutInCell="0" allowOverlap="1">
            <wp:simplePos x="0" y="0"/>
            <wp:positionH relativeFrom="column">
              <wp:posOffset>-19685</wp:posOffset>
            </wp:positionH>
            <wp:positionV relativeFrom="paragraph">
              <wp:posOffset>1583690</wp:posOffset>
            </wp:positionV>
            <wp:extent cx="5798820" cy="6350"/>
            <wp:effectExtent l="0" t="0" r="0" b="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51" w:right="1440" w:bottom="151" w:left="1420" w:header="0" w:footer="0" w:gutter="0"/>
          <w:cols w:space="708" w:equalWidth="0">
            <w:col w:w="9046"/>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315" w:lineRule="exact"/>
        <w:rPr>
          <w:sz w:val="20"/>
          <w:szCs w:val="20"/>
        </w:rPr>
      </w:pPr>
    </w:p>
    <w:p w:rsidR="00F36D1A" w:rsidRDefault="00583A8C">
      <w:pPr>
        <w:ind w:right="-393"/>
        <w:jc w:val="center"/>
        <w:rPr>
          <w:sz w:val="20"/>
          <w:szCs w:val="20"/>
        </w:rPr>
      </w:pPr>
      <w:r>
        <w:rPr>
          <w:rFonts w:eastAsia="Times New Roman"/>
          <w:color w:val="0070C0"/>
          <w:sz w:val="24"/>
          <w:szCs w:val="24"/>
        </w:rPr>
        <w:t>32</w:t>
      </w:r>
    </w:p>
    <w:p w:rsidR="00F36D1A" w:rsidRDefault="00F36D1A">
      <w:pPr>
        <w:sectPr w:rsidR="00F36D1A">
          <w:type w:val="continuous"/>
          <w:pgSz w:w="11900" w:h="16838"/>
          <w:pgMar w:top="1151" w:right="1440" w:bottom="151" w:left="1420" w:header="0" w:footer="0" w:gutter="0"/>
          <w:cols w:space="708" w:equalWidth="0">
            <w:col w:w="9046"/>
          </w:cols>
        </w:sectPr>
      </w:pPr>
    </w:p>
    <w:p w:rsidR="00F36D1A" w:rsidRDefault="00583A8C">
      <w:pPr>
        <w:ind w:left="3684"/>
        <w:rPr>
          <w:sz w:val="20"/>
          <w:szCs w:val="20"/>
        </w:rPr>
      </w:pPr>
      <w:bookmarkStart w:id="31" w:name="page33"/>
      <w:bookmarkEnd w:id="31"/>
      <w:r>
        <w:rPr>
          <w:rFonts w:eastAsia="Times New Roman"/>
          <w:i/>
          <w:iCs/>
          <w:noProof/>
          <w:color w:val="0070C0"/>
          <w:sz w:val="17"/>
          <w:szCs w:val="17"/>
        </w:rPr>
        <w:lastRenderedPageBreak/>
        <w:drawing>
          <wp:anchor distT="0" distB="0" distL="114300" distR="114300" simplePos="0" relativeHeight="251654656"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7"/>
          <w:szCs w:val="17"/>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655680" behindDoc="1" locked="0" layoutInCell="0" allowOverlap="1">
            <wp:simplePos x="0" y="0"/>
            <wp:positionH relativeFrom="column">
              <wp:posOffset>-17780</wp:posOffset>
            </wp:positionH>
            <wp:positionV relativeFrom="paragraph">
              <wp:posOffset>17780</wp:posOffset>
            </wp:positionV>
            <wp:extent cx="5798820" cy="6350"/>
            <wp:effectExtent l="0" t="0" r="0" b="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61" w:right="1406" w:bottom="151" w:left="1416" w:header="0" w:footer="0" w:gutter="0"/>
          <w:cols w:space="708" w:equalWidth="0">
            <w:col w:w="9084"/>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92" w:lineRule="exact"/>
        <w:rPr>
          <w:sz w:val="20"/>
          <w:szCs w:val="20"/>
        </w:rPr>
      </w:pPr>
    </w:p>
    <w:p w:rsidR="00F36D1A" w:rsidRDefault="00583A8C">
      <w:pPr>
        <w:spacing w:line="282" w:lineRule="auto"/>
        <w:ind w:left="4" w:firstLine="358"/>
        <w:jc w:val="both"/>
        <w:rPr>
          <w:sz w:val="20"/>
          <w:szCs w:val="20"/>
        </w:rPr>
      </w:pPr>
      <w:r>
        <w:rPr>
          <w:rFonts w:eastAsia="Times New Roman"/>
        </w:rPr>
        <w:t xml:space="preserve">Analiza wykazała, że kolejnym sektorem szczególnie wrażliwym na zmiany klimatu </w:t>
      </w:r>
      <w:r w:rsidR="006A5538">
        <w:rPr>
          <w:rFonts w:eastAsia="Times New Roman"/>
        </w:rPr>
        <w:br/>
      </w:r>
      <w:r>
        <w:rPr>
          <w:rFonts w:eastAsia="Times New Roman"/>
        </w:rPr>
        <w:t>w</w:t>
      </w:r>
      <w:r w:rsidR="006A5538">
        <w:rPr>
          <w:rFonts w:eastAsia="Times New Roman"/>
        </w:rPr>
        <w:br/>
      </w:r>
      <w:r>
        <w:rPr>
          <w:rFonts w:eastAsia="Times New Roman"/>
        </w:rPr>
        <w:t xml:space="preserve"> Tomaszowie Mazowieckim jest </w:t>
      </w:r>
      <w:r>
        <w:rPr>
          <w:rFonts w:eastAsia="Times New Roman"/>
          <w:b/>
          <w:bCs/>
        </w:rPr>
        <w:t>gospodarka ściekowa</w:t>
      </w:r>
      <w:r>
        <w:rPr>
          <w:rFonts w:eastAsia="Times New Roman"/>
        </w:rPr>
        <w:t xml:space="preserve">. Przeprowadzona szczegółowa analiza wpływu czynników klimatycznych na poszczególne komponenty badanego sektora wskazuje na szczególną wrażliwość systemu odprowadzania ścieków na powodzie i podtopienia. Wrażliwość systemu oceniona została jako wysoka w obliczu nasilających się opadów i intensywnych spływów powierzchniowych, które mogą powodować powodzie miejskie oraz związane z nimi niedogodności </w:t>
      </w:r>
      <w:r w:rsidR="006A5538">
        <w:rPr>
          <w:rFonts w:eastAsia="Times New Roman"/>
        </w:rPr>
        <w:br/>
      </w:r>
      <w:r>
        <w:rPr>
          <w:rFonts w:eastAsia="Times New Roman"/>
        </w:rPr>
        <w:t xml:space="preserve">w funkcjonowaniu kanalizacji. Pozostałe komponenty gospodarki ściekowej - sieć kanalizacyjna </w:t>
      </w:r>
      <w:r w:rsidR="006A5538">
        <w:rPr>
          <w:rFonts w:eastAsia="Times New Roman"/>
        </w:rPr>
        <w:br/>
      </w:r>
      <w:r>
        <w:rPr>
          <w:rFonts w:eastAsia="Times New Roman"/>
        </w:rPr>
        <w:t>i obiekty systemu gospodarki ściekowej typu przepompownie, oczyszczalnie - są w średnim stopniu wrażliwe na zjawiska związane z opadami i temperatury. Wrażliwość tego sektora w Tomaszowie Mazowieckim jest potęgowana położeniem niektórych jego komponentów w strefie zagrożenia powodziowego (bliskie położenie terenów zalewowych rzeki Pilicy i Wolbórki), przeciążeniem sieci kanalizacji deszczowej oraz awaryjnością sieci w niektórych terenach zainwestowania miejskiego</w:t>
      </w:r>
      <w:r>
        <w:rPr>
          <w:rFonts w:eastAsia="Times New Roman"/>
          <w:sz w:val="27"/>
          <w:szCs w:val="27"/>
          <w:vertAlign w:val="superscript"/>
        </w:rPr>
        <w:t>12</w:t>
      </w:r>
      <w:r>
        <w:rPr>
          <w:rFonts w:eastAsia="Times New Roman"/>
        </w:rPr>
        <w:t xml:space="preserve">. Opisane komponenty sektora gospodarki ściekowej charakteryzują się niską wrażliwością na mrozy </w:t>
      </w:r>
      <w:r w:rsidR="006A5538">
        <w:rPr>
          <w:rFonts w:eastAsia="Times New Roman"/>
        </w:rPr>
        <w:br/>
      </w:r>
      <w:r>
        <w:rPr>
          <w:rFonts w:eastAsia="Times New Roman"/>
        </w:rPr>
        <w:t>i susze, zaś brakiem wrażliwości na temperatury progowe, oblodzenia, opady śniegu, silne wiatry czy zanieczyszczenia powietrza.</w:t>
      </w:r>
    </w:p>
    <w:p w:rsidR="00F36D1A" w:rsidRDefault="00F36D1A">
      <w:pPr>
        <w:spacing w:line="147" w:lineRule="exact"/>
        <w:rPr>
          <w:sz w:val="20"/>
          <w:szCs w:val="20"/>
        </w:rPr>
      </w:pPr>
    </w:p>
    <w:p w:rsidR="00F36D1A" w:rsidRDefault="00583A8C">
      <w:pPr>
        <w:spacing w:line="283" w:lineRule="auto"/>
        <w:ind w:left="4" w:firstLine="358"/>
        <w:jc w:val="both"/>
        <w:rPr>
          <w:sz w:val="20"/>
          <w:szCs w:val="20"/>
        </w:rPr>
      </w:pPr>
      <w:r>
        <w:rPr>
          <w:rFonts w:eastAsia="Times New Roman"/>
        </w:rPr>
        <w:t xml:space="preserve">Trzecim sektorem w Tomaszowie Mazowieckim, charakteryzującym się dużą wrażliwością na zmiany klimatu i ich pochodne, jest </w:t>
      </w:r>
      <w:r>
        <w:rPr>
          <w:rFonts w:eastAsia="Times New Roman"/>
          <w:b/>
          <w:bCs/>
        </w:rPr>
        <w:t>gospodarka wodna</w:t>
      </w:r>
      <w:r>
        <w:rPr>
          <w:rFonts w:eastAsia="Times New Roman"/>
        </w:rPr>
        <w:t xml:space="preserve">. Wrażliwość sektora gospodarki wodnej wynika z jego cech, jak również z dużego wyczulenia na gwałtowne czynniki klimatyczne. Zagrożenie to może być czynnikiem sprawczym w zakłóceniu funkcjonowania miasta, jak również mieć wpływ na komfort i jakość życia mieszkańców Tomaszowa Mazowieckiego. Ze względu na nasilające się upały </w:t>
      </w:r>
      <w:r w:rsidR="006A5538">
        <w:rPr>
          <w:rFonts w:eastAsia="Times New Roman"/>
        </w:rPr>
        <w:br/>
      </w:r>
      <w:r>
        <w:rPr>
          <w:rFonts w:eastAsia="Times New Roman"/>
        </w:rPr>
        <w:t xml:space="preserve">i susze za najbardziej wrażliwy uznano system zaopatrzenia w wodę oraz źródła wody dla miasta. Mieszkańcy miasta Tomaszów Mazowiecki, korzystający z sieci wodociągowej, zaopatrywani są </w:t>
      </w:r>
      <w:r w:rsidR="006A5538">
        <w:rPr>
          <w:rFonts w:eastAsia="Times New Roman"/>
        </w:rPr>
        <w:br/>
      </w:r>
      <w:r>
        <w:rPr>
          <w:rFonts w:eastAsia="Times New Roman"/>
        </w:rPr>
        <w:t>w wodę w 97% poprzez zakup hurtowy w Zakładzie Wodociągów i Kanalizacji Łódź. Woda pobierana jest z dwóch ujęć powierzchniowych eksploatowanych przez ZWiK Łódź: ujęcia powierzchniowego „brzegowego” zlokalizowanego na lewym brzegu zbiornika „Sulejów” na rzece Pilicy w miejscowości Bronisławów (poza granicą miasta) oraz ujęcia powierzchniowego zlokalizowanego na lewym brzegu Pilicy w Tomaszowie Mazowieckim - Brzustówce</w:t>
      </w:r>
      <w:r>
        <w:rPr>
          <w:rFonts w:eastAsia="Times New Roman"/>
          <w:sz w:val="27"/>
          <w:szCs w:val="27"/>
          <w:vertAlign w:val="superscript"/>
        </w:rPr>
        <w:t>13</w:t>
      </w:r>
      <w:r>
        <w:rPr>
          <w:rFonts w:eastAsia="Times New Roman"/>
        </w:rPr>
        <w:t xml:space="preserve">. Wysokie temperatury i susze mogą wpływać negatywnie na jakość wody, a także jej dostępność. Wrażliwość na upały określono jako średnią dla sieci wodociągowych i obiektów systemu zaopatrzenia w wodę (ujęcia, stacje uzdatniania). Jednak ostatni z nich wykazuje wzmożoną wrażliwość na powodzie </w:t>
      </w:r>
      <w:r w:rsidR="006A5538">
        <w:rPr>
          <w:rFonts w:eastAsia="Times New Roman"/>
        </w:rPr>
        <w:br/>
      </w:r>
      <w:r>
        <w:rPr>
          <w:rFonts w:eastAsia="Times New Roman"/>
        </w:rPr>
        <w:t>i podtopienia. Wszystkie komponenty sektora gospodarka wodna cechują się brakiem wrażliwości na oblodzenia, opady śniegu, silne wiatry i zanieczyszczenia powietrza.</w:t>
      </w:r>
    </w:p>
    <w:p w:rsidR="00F36D1A" w:rsidRDefault="00F36D1A">
      <w:pPr>
        <w:spacing w:line="144" w:lineRule="exact"/>
        <w:rPr>
          <w:sz w:val="20"/>
          <w:szCs w:val="20"/>
        </w:rPr>
      </w:pPr>
    </w:p>
    <w:p w:rsidR="00F36D1A" w:rsidRDefault="00583A8C">
      <w:pPr>
        <w:spacing w:line="285" w:lineRule="auto"/>
        <w:ind w:left="4" w:firstLine="358"/>
        <w:jc w:val="both"/>
        <w:rPr>
          <w:sz w:val="20"/>
          <w:szCs w:val="20"/>
        </w:rPr>
      </w:pPr>
      <w:r>
        <w:rPr>
          <w:rFonts w:eastAsia="Times New Roman"/>
        </w:rPr>
        <w:t xml:space="preserve">Kolejnym sektorem o znacznej wrażliwości na zmiany klimatu i zjawiska nimi powodowane jest </w:t>
      </w:r>
      <w:r>
        <w:rPr>
          <w:rFonts w:eastAsia="Times New Roman"/>
          <w:b/>
          <w:bCs/>
        </w:rPr>
        <w:t xml:space="preserve">gospodarka </w:t>
      </w:r>
      <w:r>
        <w:rPr>
          <w:rFonts w:eastAsia="Times New Roman"/>
        </w:rPr>
        <w:t>miasta, obejmująca komponenty: przemysł, budownictwo, turystyka, rolnictwo. Sektor</w:t>
      </w:r>
      <w:r>
        <w:rPr>
          <w:rFonts w:eastAsia="Times New Roman"/>
          <w:b/>
          <w:bCs/>
        </w:rPr>
        <w:t xml:space="preserve"> </w:t>
      </w:r>
      <w:r>
        <w:rPr>
          <w:rFonts w:eastAsia="Times New Roman"/>
        </w:rPr>
        <w:t>gospodarki w Tomaszowie Mazowieckim opiera się głównie o firmy handlowo-usługowe, a w dalszej kolejności przemysłowo-budowlane. Wg danych GUS z 2015 r. najwięcej podmiotów gospodarczych odnotowano odpowiednio w sekcjach PKD 2007: handel hurtowy i detaliczny; naprawa pojazdów samochodowych, włączając motocykle – 29,7%, handel detaliczny z wyłączeniem handlu detalicznego pojazdami samochodowymi – 19,8%, przetwórstwo przemysłowe – 10,8%, budownictwo – 10,5%.</w:t>
      </w:r>
    </w:p>
    <w:p w:rsidR="00F36D1A" w:rsidRDefault="00085868">
      <w:pPr>
        <w:spacing w:line="20" w:lineRule="exact"/>
        <w:rPr>
          <w:sz w:val="20"/>
          <w:szCs w:val="20"/>
        </w:rPr>
      </w:pPr>
      <w:r>
        <w:rPr>
          <w:sz w:val="20"/>
          <w:szCs w:val="20"/>
        </w:rPr>
        <w:pict>
          <v:line id="Shape 102" o:spid="_x0000_s1127" style="position:absolute;z-index:251740672;visibility:visible;mso-wrap-distance-left:0;mso-wrap-distance-right:0" from="17.85pt,13.75pt" to="161.9pt,13.75pt" o:allowincell="f" strokecolor="#00000a" strokeweight=".6pt"/>
        </w:pict>
      </w:r>
    </w:p>
    <w:p w:rsidR="00F36D1A" w:rsidRDefault="00F36D1A">
      <w:pPr>
        <w:spacing w:line="274" w:lineRule="exact"/>
        <w:rPr>
          <w:sz w:val="20"/>
          <w:szCs w:val="20"/>
        </w:rPr>
      </w:pPr>
    </w:p>
    <w:p w:rsidR="00F36D1A" w:rsidRDefault="00583A8C">
      <w:pPr>
        <w:numPr>
          <w:ilvl w:val="0"/>
          <w:numId w:val="20"/>
        </w:numPr>
        <w:tabs>
          <w:tab w:val="left" w:pos="204"/>
        </w:tabs>
        <w:ind w:left="204" w:hanging="204"/>
        <w:rPr>
          <w:rFonts w:ascii="Calibri" w:eastAsia="Calibri" w:hAnsi="Calibri" w:cs="Calibri"/>
          <w:color w:val="00000A"/>
          <w:sz w:val="26"/>
          <w:szCs w:val="26"/>
          <w:vertAlign w:val="superscript"/>
        </w:rPr>
      </w:pPr>
      <w:r>
        <w:rPr>
          <w:rFonts w:eastAsia="Times New Roman"/>
          <w:i/>
          <w:iCs/>
          <w:color w:val="00000A"/>
          <w:sz w:val="20"/>
          <w:szCs w:val="20"/>
        </w:rPr>
        <w:t>Studium uwarunkowań i kierunków zagospodarowania przestrzennego miasta Tomaszowa Mazowieckiego.</w:t>
      </w:r>
    </w:p>
    <w:p w:rsidR="00F36D1A" w:rsidRDefault="00F36D1A">
      <w:pPr>
        <w:spacing w:line="24" w:lineRule="exact"/>
        <w:rPr>
          <w:rFonts w:ascii="Calibri" w:eastAsia="Calibri" w:hAnsi="Calibri" w:cs="Calibri"/>
          <w:color w:val="00000A"/>
          <w:sz w:val="26"/>
          <w:szCs w:val="26"/>
          <w:vertAlign w:val="superscript"/>
        </w:rPr>
      </w:pPr>
    </w:p>
    <w:p w:rsidR="00F36D1A" w:rsidRDefault="00583A8C">
      <w:pPr>
        <w:spacing w:line="220" w:lineRule="auto"/>
        <w:ind w:left="4"/>
        <w:rPr>
          <w:rFonts w:ascii="Calibri" w:eastAsia="Calibri" w:hAnsi="Calibri" w:cs="Calibri"/>
          <w:color w:val="00000A"/>
          <w:sz w:val="26"/>
          <w:szCs w:val="26"/>
          <w:vertAlign w:val="superscript"/>
        </w:rPr>
      </w:pPr>
      <w:r>
        <w:rPr>
          <w:rFonts w:eastAsia="Times New Roman"/>
          <w:i/>
          <w:iCs/>
          <w:color w:val="00000A"/>
          <w:sz w:val="20"/>
          <w:szCs w:val="20"/>
        </w:rPr>
        <w:t>Uchwała Nr LI/445/09 Rady Miejskiej Tomaszowa Mazowieckiego z dnia 18 grudnia 2009 r.</w:t>
      </w:r>
    </w:p>
    <w:p w:rsidR="00F36D1A" w:rsidRDefault="00583A8C">
      <w:pPr>
        <w:numPr>
          <w:ilvl w:val="0"/>
          <w:numId w:val="20"/>
        </w:numPr>
        <w:tabs>
          <w:tab w:val="left" w:pos="224"/>
        </w:tabs>
        <w:spacing w:line="184" w:lineRule="auto"/>
        <w:ind w:left="224" w:hanging="224"/>
        <w:rPr>
          <w:rFonts w:eastAsia="Times New Roman"/>
          <w:i/>
          <w:iCs/>
          <w:color w:val="00000A"/>
          <w:sz w:val="26"/>
          <w:szCs w:val="26"/>
          <w:vertAlign w:val="superscript"/>
        </w:rPr>
      </w:pPr>
      <w:r>
        <w:rPr>
          <w:rFonts w:eastAsia="Times New Roman"/>
          <w:i/>
          <w:iCs/>
          <w:color w:val="00000A"/>
          <w:sz w:val="20"/>
          <w:szCs w:val="20"/>
        </w:rPr>
        <w:t>Studium uwarunkowań i kierunków zagospodarowania przestrzennego miasta Tomaszowa Mazowieckiego.</w:t>
      </w:r>
    </w:p>
    <w:p w:rsidR="00F36D1A" w:rsidRDefault="00F36D1A">
      <w:pPr>
        <w:spacing w:line="20" w:lineRule="exact"/>
        <w:rPr>
          <w:rFonts w:eastAsia="Times New Roman"/>
          <w:i/>
          <w:iCs/>
          <w:color w:val="00000A"/>
          <w:sz w:val="26"/>
          <w:szCs w:val="26"/>
          <w:vertAlign w:val="superscript"/>
        </w:rPr>
      </w:pPr>
    </w:p>
    <w:p w:rsidR="00F36D1A" w:rsidRDefault="00583A8C">
      <w:pPr>
        <w:spacing w:line="220" w:lineRule="auto"/>
        <w:ind w:left="4"/>
        <w:rPr>
          <w:rFonts w:eastAsia="Times New Roman"/>
          <w:i/>
          <w:iCs/>
          <w:color w:val="00000A"/>
          <w:sz w:val="26"/>
          <w:szCs w:val="26"/>
          <w:vertAlign w:val="superscript"/>
        </w:rPr>
      </w:pPr>
      <w:r>
        <w:rPr>
          <w:rFonts w:eastAsia="Times New Roman"/>
          <w:i/>
          <w:iCs/>
          <w:color w:val="00000A"/>
          <w:sz w:val="20"/>
          <w:szCs w:val="20"/>
        </w:rPr>
        <w:t>Uchwała Nr LI/445/09 Rady Miejskiej Tomaszowa Mazowieckiego z dnia 18 grudnia 2009 r.</w:t>
      </w:r>
    </w:p>
    <w:p w:rsidR="00F36D1A" w:rsidRDefault="00583A8C">
      <w:pPr>
        <w:spacing w:line="20" w:lineRule="exact"/>
        <w:rPr>
          <w:sz w:val="20"/>
          <w:szCs w:val="20"/>
        </w:rPr>
      </w:pPr>
      <w:r>
        <w:rPr>
          <w:noProof/>
          <w:sz w:val="20"/>
          <w:szCs w:val="20"/>
        </w:rPr>
        <w:drawing>
          <wp:anchor distT="0" distB="0" distL="114300" distR="114300" simplePos="0" relativeHeight="251656704" behindDoc="1" locked="0" layoutInCell="0" allowOverlap="1">
            <wp:simplePos x="0" y="0"/>
            <wp:positionH relativeFrom="column">
              <wp:posOffset>-17780</wp:posOffset>
            </wp:positionH>
            <wp:positionV relativeFrom="paragraph">
              <wp:posOffset>260350</wp:posOffset>
            </wp:positionV>
            <wp:extent cx="5798820" cy="6350"/>
            <wp:effectExtent l="0" t="0" r="0" b="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type w:val="continuous"/>
          <w:pgSz w:w="11900" w:h="16838"/>
          <w:pgMar w:top="1161" w:right="1406" w:bottom="151" w:left="1416" w:header="0" w:footer="0" w:gutter="0"/>
          <w:cols w:space="708" w:equalWidth="0">
            <w:col w:w="9084"/>
          </w:cols>
        </w:sectPr>
      </w:pPr>
    </w:p>
    <w:p w:rsidR="00F36D1A" w:rsidRDefault="00F36D1A">
      <w:pPr>
        <w:spacing w:line="200" w:lineRule="exact"/>
        <w:rPr>
          <w:sz w:val="20"/>
          <w:szCs w:val="20"/>
        </w:rPr>
      </w:pPr>
    </w:p>
    <w:p w:rsidR="00F36D1A" w:rsidRDefault="00F36D1A">
      <w:pPr>
        <w:spacing w:line="231" w:lineRule="exact"/>
        <w:rPr>
          <w:sz w:val="20"/>
          <w:szCs w:val="20"/>
        </w:rPr>
      </w:pPr>
    </w:p>
    <w:p w:rsidR="00F36D1A" w:rsidRDefault="00583A8C">
      <w:pPr>
        <w:ind w:right="-363"/>
        <w:jc w:val="center"/>
        <w:rPr>
          <w:sz w:val="20"/>
          <w:szCs w:val="20"/>
        </w:rPr>
      </w:pPr>
      <w:r>
        <w:rPr>
          <w:rFonts w:eastAsia="Times New Roman"/>
          <w:color w:val="0070C0"/>
          <w:sz w:val="24"/>
          <w:szCs w:val="24"/>
        </w:rPr>
        <w:t>33</w:t>
      </w:r>
    </w:p>
    <w:p w:rsidR="00F36D1A" w:rsidRDefault="00F36D1A">
      <w:pPr>
        <w:sectPr w:rsidR="00F36D1A">
          <w:type w:val="continuous"/>
          <w:pgSz w:w="11900" w:h="16838"/>
          <w:pgMar w:top="1161" w:right="1406" w:bottom="151" w:left="1416" w:header="0" w:footer="0" w:gutter="0"/>
          <w:cols w:space="708" w:equalWidth="0">
            <w:col w:w="9084"/>
          </w:cols>
        </w:sectPr>
      </w:pPr>
    </w:p>
    <w:p w:rsidR="00F36D1A" w:rsidRDefault="00583A8C">
      <w:pPr>
        <w:ind w:left="3680"/>
        <w:rPr>
          <w:sz w:val="20"/>
          <w:szCs w:val="20"/>
        </w:rPr>
      </w:pPr>
      <w:bookmarkStart w:id="32" w:name="page34"/>
      <w:bookmarkEnd w:id="32"/>
      <w:r>
        <w:rPr>
          <w:rFonts w:eastAsia="Times New Roman"/>
          <w:i/>
          <w:iCs/>
          <w:noProof/>
          <w:color w:val="0070C0"/>
          <w:sz w:val="17"/>
          <w:szCs w:val="17"/>
        </w:rPr>
        <w:lastRenderedPageBreak/>
        <w:drawing>
          <wp:anchor distT="0" distB="0" distL="114300" distR="114300" simplePos="0" relativeHeight="251657728"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7"/>
          <w:szCs w:val="17"/>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658752" behindDoc="1" locked="0" layoutInCell="0" allowOverlap="1">
            <wp:simplePos x="0" y="0"/>
            <wp:positionH relativeFrom="column">
              <wp:posOffset>-19685</wp:posOffset>
            </wp:positionH>
            <wp:positionV relativeFrom="paragraph">
              <wp:posOffset>17780</wp:posOffset>
            </wp:positionV>
            <wp:extent cx="5798820" cy="6350"/>
            <wp:effectExtent l="0" t="0" r="0" b="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61" w:right="1406" w:bottom="151" w:left="1420" w:header="0" w:footer="0" w:gutter="0"/>
          <w:cols w:space="708" w:equalWidth="0">
            <w:col w:w="9080"/>
          </w:cols>
        </w:sectPr>
      </w:pPr>
    </w:p>
    <w:p w:rsidR="00F36D1A" w:rsidRDefault="00F36D1A">
      <w:pPr>
        <w:spacing w:line="267" w:lineRule="exact"/>
        <w:rPr>
          <w:sz w:val="20"/>
          <w:szCs w:val="20"/>
        </w:rPr>
      </w:pPr>
    </w:p>
    <w:p w:rsidR="00F36D1A" w:rsidRDefault="00583A8C">
      <w:pPr>
        <w:spacing w:line="287" w:lineRule="auto"/>
        <w:jc w:val="both"/>
        <w:rPr>
          <w:sz w:val="20"/>
          <w:szCs w:val="20"/>
        </w:rPr>
      </w:pPr>
      <w:r>
        <w:rPr>
          <w:rFonts w:eastAsia="Times New Roman"/>
        </w:rPr>
        <w:t xml:space="preserve">Jedną z ważniejszych gałęzi przemysłu w mieście jest przemysł ceramiczny. Na terenie miasta (jednostka VI-11) zlokalizowane są trzy fabryki należące do Grupy Paradyż, która jest kluczowym pracodawcą w regionie. Analiza poszczególnych elementów wykazała wysoką wrażliwość komponentów składowych sektora gospodarki na upały, średnią zaś na powodzie, podtopienia i susze. W szczególności oceniono, iż przemysł charakteryzuje się wysoką wrażliwością na upały i średnią na czynniki opadowe: powodzie, podtopienia i susze. Na większości terenów przemysłowych </w:t>
      </w:r>
      <w:r w:rsidR="009A1E80">
        <w:rPr>
          <w:rFonts w:eastAsia="Times New Roman"/>
        </w:rPr>
        <w:br/>
      </w:r>
      <w:r>
        <w:rPr>
          <w:rFonts w:eastAsia="Times New Roman"/>
        </w:rPr>
        <w:t xml:space="preserve">w Tomaszowie Mazowieckim w okresie letnim występuje Powierzchniowa Miejska Wyspa Ciepła (szczególnie jednostka VI-11, w której zlokalizowane są zakłady Grupy Pardyż) oraz są one położone w bezpośredniej bliskości terenów zagrożonych powodzią. Oceniono natomiast, że przemysł </w:t>
      </w:r>
      <w:r w:rsidR="009A1E80">
        <w:rPr>
          <w:rFonts w:eastAsia="Times New Roman"/>
        </w:rPr>
        <w:br/>
      </w:r>
      <w:r>
        <w:rPr>
          <w:rFonts w:eastAsia="Times New Roman"/>
        </w:rPr>
        <w:t xml:space="preserve">w Tomaszowie Mazowieckim charakteryzuje się niską wrażliwością na mrozy i opady śniegu. Budownictwo wykazuje średnią wrażliwość na upały oraz powodzie i podtopienia, niską zaś na mrozy i temperatury progowe. Wyższa wrażliwość na upały i podtopienia lokalne dotyczy jedynie gęsto zamieszkałych obszarów położonych centralnie, o niskim udziale terenów zieleni i wysokim stopniu uszczelnienia powierzchni. Takie zagospodarowanie terenu powoduje duży spadek cech retencyjnych powierzchni, które stanowiłyby czynnik hamujący dla tworzenia się powodzi miejskich i podtopień, </w:t>
      </w:r>
      <w:r w:rsidR="009A1E80">
        <w:rPr>
          <w:rFonts w:eastAsia="Times New Roman"/>
        </w:rPr>
        <w:br/>
      </w:r>
      <w:r>
        <w:rPr>
          <w:rFonts w:eastAsia="Times New Roman"/>
        </w:rPr>
        <w:t>a także ogranicza możliwości łagodzenia ekstremów klimatycznych. Rolnictwo w Tomaszowie Mazowieckim posiada niewielkie znaczenie. W 2015 r. w rejestrze REGON w sektorze rolniczym istniało 61 podmiotów gospodarczych, co stanowi niewiele ponad 1% wśród wszystkich zarejestrowanych podmiotów gospodarki narodowej w mieście. Wrażliwość rolnictwa w ogólnym funkcjonowaniu miasta oceniono więc jako niską bądź zerową. Turystyka na terenie Tomaszowa Mazowieckiego, a przede wszystkim w okolicach (Zbiornik Sulejowski) jest związana przede wszystkim z okresem letnim, charakteryzuje się dużą wrażliwością na powodzie, susze i upały, zaś zerową na mrozy, temperatury progowe, oblodzenia, opady śniegu, wiatr i zanieczyszczenia powietrza. Turystyka w samym mieście nie jest bardzo rozwinięta. Miasto posiada 6 obiektów noclegowych (GUS 2016) i ma niższą liczbę turystów i udzielonych noclegów na tle innych miast regionu. Zagrożenie upałami, powodziami i podtopieniami w sektorze gospodarki może powodować znaczne zakłócenia w funkcjonowaniu miasta i rozwoju jego przedsiębiorczości. Niekorzystne warunki wynikające ze zdarzeń klimatycznych mogą obniżać atrakcyjność terenów jako terenów inwestycyjnych, a w przypadku ich zainwestowania - generować straty finansowe związane ze zdarzeniami klimatycznymi, potęgowane wysoką wartością materialną elementów infrastrukturalnych i logistyki związanej z sektorem gospodarki.</w:t>
      </w:r>
    </w:p>
    <w:p w:rsidR="00F36D1A" w:rsidRDefault="00F36D1A">
      <w:pPr>
        <w:spacing w:line="156" w:lineRule="exact"/>
        <w:rPr>
          <w:sz w:val="20"/>
          <w:szCs w:val="20"/>
        </w:rPr>
      </w:pPr>
    </w:p>
    <w:p w:rsidR="00F36D1A" w:rsidRDefault="00583A8C">
      <w:pPr>
        <w:spacing w:line="277" w:lineRule="auto"/>
        <w:ind w:firstLine="358"/>
        <w:jc w:val="both"/>
        <w:rPr>
          <w:sz w:val="20"/>
          <w:szCs w:val="20"/>
        </w:rPr>
      </w:pPr>
      <w:r>
        <w:rPr>
          <w:rFonts w:eastAsia="Times New Roman"/>
          <w:b/>
          <w:bCs/>
        </w:rPr>
        <w:t xml:space="preserve">Różnorodność biologiczna </w:t>
      </w:r>
      <w:r>
        <w:rPr>
          <w:rFonts w:eastAsia="Times New Roman"/>
        </w:rPr>
        <w:t>jest sektorem, który wykazuje niewielką ogólną wrażliwość na</w:t>
      </w:r>
      <w:r>
        <w:rPr>
          <w:rFonts w:eastAsia="Times New Roman"/>
          <w:b/>
          <w:bCs/>
        </w:rPr>
        <w:t xml:space="preserve"> </w:t>
      </w:r>
      <w:r>
        <w:rPr>
          <w:rFonts w:eastAsia="Times New Roman"/>
        </w:rPr>
        <w:t>gwałtowne zmiany klimatu. Ocena wykazała jednak wysoką wrażliwość systemu przyrodniczego miasta na susze i upały. Wrażliwość ta wynika z bardzo bogatego przyrodniczo terenu Tomaszowa Mazowieckiego, dużego zróżnicowania środowiska, umożliwiającego bytowanie różnorodnej i bogatej w gatunki flory i fauny oraz licznych form ochrony przyrody w mieście i jego otoczeniu</w:t>
      </w:r>
      <w:r>
        <w:rPr>
          <w:rFonts w:eastAsia="Times New Roman"/>
          <w:sz w:val="27"/>
          <w:szCs w:val="27"/>
          <w:vertAlign w:val="superscript"/>
        </w:rPr>
        <w:t>14</w:t>
      </w:r>
      <w:r>
        <w:rPr>
          <w:rFonts w:eastAsia="Times New Roman"/>
        </w:rPr>
        <w:t xml:space="preserve">. Wiele </w:t>
      </w:r>
      <w:r w:rsidR="009A1E80">
        <w:rPr>
          <w:rFonts w:eastAsia="Times New Roman"/>
        </w:rPr>
        <w:br/>
      </w:r>
      <w:r>
        <w:rPr>
          <w:rFonts w:eastAsia="Times New Roman"/>
        </w:rPr>
        <w:t>z tych środowisk jest bezpośrednio powiązanych z dolinami rzecznymi i środowiskiem wodnym, stąd ich duża wrażliwość na okresy suszy. Wrażliwość sektora na podtopienia i zanieczyszczenia powietrza oceniona została na niską.</w:t>
      </w:r>
    </w:p>
    <w:p w:rsidR="00F36D1A" w:rsidRDefault="00F36D1A">
      <w:pPr>
        <w:spacing w:line="145" w:lineRule="exact"/>
        <w:rPr>
          <w:sz w:val="20"/>
          <w:szCs w:val="20"/>
        </w:rPr>
      </w:pPr>
    </w:p>
    <w:p w:rsidR="00F36D1A" w:rsidRDefault="00583A8C">
      <w:pPr>
        <w:spacing w:line="282" w:lineRule="auto"/>
        <w:ind w:right="20" w:firstLine="358"/>
        <w:jc w:val="both"/>
        <w:rPr>
          <w:sz w:val="20"/>
          <w:szCs w:val="20"/>
        </w:rPr>
      </w:pPr>
      <w:r>
        <w:rPr>
          <w:rFonts w:eastAsia="Times New Roman"/>
        </w:rPr>
        <w:t xml:space="preserve">Sektor </w:t>
      </w:r>
      <w:r>
        <w:rPr>
          <w:rFonts w:eastAsia="Times New Roman"/>
          <w:b/>
          <w:bCs/>
        </w:rPr>
        <w:t>transportu</w:t>
      </w:r>
      <w:r>
        <w:rPr>
          <w:rFonts w:eastAsia="Times New Roman"/>
        </w:rPr>
        <w:t xml:space="preserve"> Tomaszowa Mazowieckiego nie wykazuje dużej wrażliwości na zmiany klimatu. Sieć dróg, obiekty usług czy komunikacja miejska posiadają niską wrażliwość na upały, temperatury progowe, oblodzenia, powodzie, podtopienia czy też opady śniegu i silne wiatry.</w:t>
      </w:r>
    </w:p>
    <w:p w:rsidR="00F36D1A" w:rsidRDefault="00085868">
      <w:pPr>
        <w:spacing w:line="20" w:lineRule="exact"/>
        <w:rPr>
          <w:sz w:val="20"/>
          <w:szCs w:val="20"/>
        </w:rPr>
      </w:pPr>
      <w:r>
        <w:rPr>
          <w:sz w:val="20"/>
          <w:szCs w:val="20"/>
        </w:rPr>
        <w:pict>
          <v:line id="Shape 106" o:spid="_x0000_s1131" style="position:absolute;z-index:251741696;visibility:visible;mso-wrap-distance-left:0;mso-wrap-distance-right:0" from="17.7pt,13pt" to="161.7pt,13pt" o:allowincell="f" strokecolor="#00000a" strokeweight=".6pt"/>
        </w:pict>
      </w:r>
    </w:p>
    <w:p w:rsidR="00F36D1A" w:rsidRDefault="00F36D1A">
      <w:pPr>
        <w:spacing w:line="322" w:lineRule="exact"/>
        <w:rPr>
          <w:sz w:val="20"/>
          <w:szCs w:val="20"/>
        </w:rPr>
      </w:pPr>
    </w:p>
    <w:p w:rsidR="00F36D1A" w:rsidRDefault="00583A8C">
      <w:pPr>
        <w:spacing w:line="221" w:lineRule="auto"/>
        <w:jc w:val="both"/>
        <w:rPr>
          <w:sz w:val="20"/>
          <w:szCs w:val="20"/>
        </w:rPr>
      </w:pPr>
      <w:r>
        <w:rPr>
          <w:rFonts w:eastAsia="Times New Roman"/>
          <w:i/>
          <w:iCs/>
          <w:color w:val="00000A"/>
          <w:sz w:val="25"/>
          <w:szCs w:val="25"/>
          <w:vertAlign w:val="superscript"/>
        </w:rPr>
        <w:t>14</w:t>
      </w:r>
      <w:r>
        <w:rPr>
          <w:rFonts w:eastAsia="Times New Roman"/>
          <w:i/>
          <w:iCs/>
          <w:color w:val="00000A"/>
          <w:sz w:val="20"/>
          <w:szCs w:val="20"/>
        </w:rPr>
        <w:t xml:space="preserve"> Aktualizacja Programu ochrony środowiska dla miasta Tomaszowa Mazowieckiego na lata 2016-2019</w:t>
      </w:r>
      <w:r w:rsidR="009A1E80">
        <w:rPr>
          <w:rFonts w:eastAsia="Times New Roman"/>
          <w:i/>
          <w:iCs/>
          <w:color w:val="00000A"/>
          <w:sz w:val="20"/>
          <w:szCs w:val="20"/>
        </w:rPr>
        <w:br/>
      </w:r>
      <w:r>
        <w:rPr>
          <w:rFonts w:eastAsia="Times New Roman"/>
          <w:i/>
          <w:iCs/>
          <w:color w:val="00000A"/>
          <w:sz w:val="20"/>
          <w:szCs w:val="20"/>
        </w:rPr>
        <w:t xml:space="preserve"> z perspektywą na lata 2020-2023, Wrzesień 2015</w:t>
      </w:r>
    </w:p>
    <w:p w:rsidR="00F36D1A" w:rsidRDefault="00583A8C">
      <w:pPr>
        <w:spacing w:line="20" w:lineRule="exact"/>
        <w:rPr>
          <w:sz w:val="20"/>
          <w:szCs w:val="20"/>
        </w:rPr>
      </w:pPr>
      <w:r>
        <w:rPr>
          <w:noProof/>
          <w:sz w:val="20"/>
          <w:szCs w:val="20"/>
        </w:rPr>
        <w:drawing>
          <wp:anchor distT="0" distB="0" distL="114300" distR="114300" simplePos="0" relativeHeight="251659776" behindDoc="1" locked="0" layoutInCell="0" allowOverlap="1">
            <wp:simplePos x="0" y="0"/>
            <wp:positionH relativeFrom="column">
              <wp:posOffset>-19685</wp:posOffset>
            </wp:positionH>
            <wp:positionV relativeFrom="paragraph">
              <wp:posOffset>260350</wp:posOffset>
            </wp:positionV>
            <wp:extent cx="5798820" cy="6350"/>
            <wp:effectExtent l="0" t="0" r="0" b="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type w:val="continuous"/>
          <w:pgSz w:w="11900" w:h="16838"/>
          <w:pgMar w:top="1161" w:right="1406" w:bottom="151" w:left="1420" w:header="0" w:footer="0" w:gutter="0"/>
          <w:cols w:space="708" w:equalWidth="0">
            <w:col w:w="9080"/>
          </w:cols>
        </w:sectPr>
      </w:pPr>
    </w:p>
    <w:p w:rsidR="00F36D1A" w:rsidRDefault="00F36D1A">
      <w:pPr>
        <w:spacing w:line="200" w:lineRule="exact"/>
        <w:rPr>
          <w:sz w:val="20"/>
          <w:szCs w:val="20"/>
        </w:rPr>
      </w:pPr>
    </w:p>
    <w:p w:rsidR="00F36D1A" w:rsidRDefault="00F36D1A">
      <w:pPr>
        <w:spacing w:line="232" w:lineRule="exact"/>
        <w:rPr>
          <w:sz w:val="20"/>
          <w:szCs w:val="20"/>
        </w:rPr>
      </w:pPr>
    </w:p>
    <w:p w:rsidR="00F36D1A" w:rsidRDefault="00583A8C">
      <w:pPr>
        <w:ind w:right="-359"/>
        <w:jc w:val="center"/>
        <w:rPr>
          <w:sz w:val="20"/>
          <w:szCs w:val="20"/>
        </w:rPr>
      </w:pPr>
      <w:r>
        <w:rPr>
          <w:rFonts w:eastAsia="Times New Roman"/>
          <w:color w:val="0070C0"/>
          <w:sz w:val="24"/>
          <w:szCs w:val="24"/>
        </w:rPr>
        <w:t>34</w:t>
      </w:r>
    </w:p>
    <w:p w:rsidR="00F36D1A" w:rsidRDefault="00F36D1A">
      <w:pPr>
        <w:sectPr w:rsidR="00F36D1A">
          <w:type w:val="continuous"/>
          <w:pgSz w:w="11900" w:h="16838"/>
          <w:pgMar w:top="1161" w:right="1406" w:bottom="151" w:left="1420" w:header="0" w:footer="0" w:gutter="0"/>
          <w:cols w:space="708" w:equalWidth="0">
            <w:col w:w="9080"/>
          </w:cols>
        </w:sectPr>
      </w:pPr>
    </w:p>
    <w:p w:rsidR="00F36D1A" w:rsidRDefault="00583A8C">
      <w:pPr>
        <w:ind w:left="3684"/>
        <w:rPr>
          <w:sz w:val="20"/>
          <w:szCs w:val="20"/>
        </w:rPr>
      </w:pPr>
      <w:bookmarkStart w:id="33" w:name="page35"/>
      <w:bookmarkEnd w:id="33"/>
      <w:r>
        <w:rPr>
          <w:rFonts w:eastAsia="Times New Roman"/>
          <w:i/>
          <w:iCs/>
          <w:noProof/>
          <w:color w:val="0070C0"/>
          <w:sz w:val="17"/>
          <w:szCs w:val="17"/>
        </w:rPr>
        <w:lastRenderedPageBreak/>
        <w:drawing>
          <wp:anchor distT="0" distB="0" distL="114300" distR="114300" simplePos="0" relativeHeight="251660800"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7"/>
          <w:szCs w:val="17"/>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661824" behindDoc="1" locked="0" layoutInCell="0" allowOverlap="1">
            <wp:simplePos x="0" y="0"/>
            <wp:positionH relativeFrom="column">
              <wp:posOffset>-17780</wp:posOffset>
            </wp:positionH>
            <wp:positionV relativeFrom="paragraph">
              <wp:posOffset>17780</wp:posOffset>
            </wp:positionV>
            <wp:extent cx="5798820" cy="6350"/>
            <wp:effectExtent l="0" t="0" r="0" b="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61" w:right="1406" w:bottom="151" w:left="1416" w:header="0" w:footer="0" w:gutter="0"/>
          <w:cols w:space="708" w:equalWidth="0">
            <w:col w:w="9084"/>
          </w:cols>
        </w:sectPr>
      </w:pPr>
    </w:p>
    <w:p w:rsidR="00F36D1A" w:rsidRDefault="00F36D1A">
      <w:pPr>
        <w:spacing w:line="267" w:lineRule="exact"/>
        <w:rPr>
          <w:sz w:val="20"/>
          <w:szCs w:val="20"/>
        </w:rPr>
      </w:pPr>
    </w:p>
    <w:p w:rsidR="00F36D1A" w:rsidRDefault="00583A8C">
      <w:pPr>
        <w:spacing w:line="278" w:lineRule="auto"/>
        <w:ind w:left="4"/>
        <w:jc w:val="both"/>
        <w:rPr>
          <w:sz w:val="20"/>
          <w:szCs w:val="20"/>
        </w:rPr>
      </w:pPr>
      <w:r>
        <w:rPr>
          <w:rFonts w:eastAsia="Times New Roman"/>
        </w:rPr>
        <w:t>Czynniki te mogą w niewielkim stopniu zakłócić funkcjonowanie miasta i wpływają tylko pośrednio na komfort korzystania z sektora.</w:t>
      </w:r>
    </w:p>
    <w:p w:rsidR="00F36D1A" w:rsidRDefault="00F36D1A">
      <w:pPr>
        <w:spacing w:line="141" w:lineRule="exact"/>
        <w:rPr>
          <w:sz w:val="20"/>
          <w:szCs w:val="20"/>
        </w:rPr>
      </w:pPr>
    </w:p>
    <w:p w:rsidR="00F36D1A" w:rsidRDefault="00583A8C">
      <w:pPr>
        <w:spacing w:line="286" w:lineRule="auto"/>
        <w:ind w:left="4" w:firstLine="358"/>
        <w:jc w:val="both"/>
        <w:rPr>
          <w:sz w:val="20"/>
          <w:szCs w:val="20"/>
        </w:rPr>
      </w:pPr>
      <w:r>
        <w:rPr>
          <w:rFonts w:eastAsia="Times New Roman"/>
          <w:b/>
          <w:bCs/>
        </w:rPr>
        <w:t xml:space="preserve">Dobra kultury </w:t>
      </w:r>
      <w:r>
        <w:rPr>
          <w:rFonts w:eastAsia="Times New Roman"/>
        </w:rPr>
        <w:t>charakteryzują się</w:t>
      </w:r>
      <w:r>
        <w:rPr>
          <w:rFonts w:eastAsia="Times New Roman"/>
          <w:b/>
          <w:bCs/>
        </w:rPr>
        <w:t xml:space="preserve"> </w:t>
      </w:r>
      <w:r>
        <w:rPr>
          <w:rFonts w:eastAsia="Times New Roman"/>
        </w:rPr>
        <w:t>stosunkowo</w:t>
      </w:r>
      <w:r>
        <w:rPr>
          <w:rFonts w:eastAsia="Times New Roman"/>
          <w:b/>
          <w:bCs/>
        </w:rPr>
        <w:t xml:space="preserve"> </w:t>
      </w:r>
      <w:r>
        <w:rPr>
          <w:rFonts w:eastAsia="Times New Roman"/>
        </w:rPr>
        <w:t>niską wrażliwością na czynniki klimatyczne i ich</w:t>
      </w:r>
      <w:r>
        <w:rPr>
          <w:rFonts w:eastAsia="Times New Roman"/>
          <w:b/>
          <w:bCs/>
        </w:rPr>
        <w:t xml:space="preserve"> </w:t>
      </w:r>
      <w:r>
        <w:rPr>
          <w:rFonts w:eastAsia="Times New Roman"/>
        </w:rPr>
        <w:t xml:space="preserve">pochodne. W ocenie wyróżnić należy jedynie wysoką wrażliwość obiektów nauki i oświaty (uczelnie, szkoły, przedszkola) na upały i zanieczyszczenia powietrza, które mogą negatywnie wpłynąć na zdrowie i jakość życia osób korzystających z opisanych obiektów. Wrażliwość obiektów kultury (usługi wyższego rzędu typu: muzea, teatry, kina, biblioteki) na upały, powodzie, podtopienia </w:t>
      </w:r>
      <w:r w:rsidR="009A1E80">
        <w:rPr>
          <w:rFonts w:eastAsia="Times New Roman"/>
        </w:rPr>
        <w:br/>
      </w:r>
      <w:r>
        <w:rPr>
          <w:rFonts w:eastAsia="Times New Roman"/>
        </w:rPr>
        <w:t>i zanieczyszczenia powietrza oceniono jako niską.</w:t>
      </w:r>
    </w:p>
    <w:p w:rsidR="00F36D1A" w:rsidRDefault="00F36D1A">
      <w:pPr>
        <w:spacing w:line="133" w:lineRule="exact"/>
        <w:rPr>
          <w:sz w:val="20"/>
          <w:szCs w:val="20"/>
        </w:rPr>
      </w:pPr>
    </w:p>
    <w:p w:rsidR="00F36D1A" w:rsidRDefault="00583A8C">
      <w:pPr>
        <w:spacing w:line="279" w:lineRule="auto"/>
        <w:ind w:left="4" w:firstLine="358"/>
        <w:jc w:val="both"/>
        <w:rPr>
          <w:sz w:val="20"/>
          <w:szCs w:val="20"/>
        </w:rPr>
      </w:pPr>
      <w:r>
        <w:rPr>
          <w:rFonts w:eastAsia="Times New Roman"/>
        </w:rPr>
        <w:t xml:space="preserve">Najniżej w Tomaszowie Mazowieckim oceniono wrażliwość sektora </w:t>
      </w:r>
      <w:r>
        <w:rPr>
          <w:rFonts w:eastAsia="Times New Roman"/>
          <w:b/>
          <w:bCs/>
        </w:rPr>
        <w:t>energetyki</w:t>
      </w:r>
      <w:r>
        <w:rPr>
          <w:rFonts w:eastAsia="Times New Roman"/>
        </w:rPr>
        <w:t xml:space="preserve">. Czynnikiem, który może powodować zagrożenia dla systemu zaopatrzenia w energię elektryczną, sieci elektroenergetycznej oraz obiektów systemu zaopatrzenia w wodę są upały. Stanowią one niewielkie zagrożenie dla pozostałych komponentów sektora energetyki (systemu, sieci i obiektów zaopatrzenia w ciepło i gaz). Również mrozy, oblodzenia, podtopienia, opady śniegu czy wiatry stanowią nieznaczne zagrożenie ze względu na odpowiednie zabezpieczenie poszczególnych elementów oraz położenie poza strefą zagrożenia. Ponadto, analiza uwarunkowań sektora energetycznego </w:t>
      </w:r>
      <w:r w:rsidR="009A1E80">
        <w:rPr>
          <w:rFonts w:eastAsia="Times New Roman"/>
        </w:rPr>
        <w:br/>
      </w:r>
      <w:r>
        <w:rPr>
          <w:rFonts w:eastAsia="Times New Roman"/>
        </w:rPr>
        <w:t>w Tomaszowie Mazowieckim wskazuje na korzystny bilans mocy, istniejące rezerwy rozbudowy systemu oraz bardzo dobre powiązanie z wojewódzkim systemem zasilania liniami 110 kV</w:t>
      </w:r>
      <w:r>
        <w:rPr>
          <w:rFonts w:eastAsia="Times New Roman"/>
          <w:sz w:val="27"/>
          <w:szCs w:val="27"/>
          <w:vertAlign w:val="superscript"/>
        </w:rPr>
        <w:t>15</w:t>
      </w:r>
      <w:r>
        <w:rPr>
          <w:rFonts w:eastAsia="Times New Roman"/>
        </w:rPr>
        <w:t>. Dodatkowo, miasto posiada Plan Gospodarki Niskoemisyjnej określający działania w zakresie energetyki</w:t>
      </w:r>
      <w:r>
        <w:rPr>
          <w:rFonts w:eastAsia="Times New Roman"/>
          <w:sz w:val="27"/>
          <w:szCs w:val="27"/>
          <w:vertAlign w:val="superscript"/>
        </w:rPr>
        <w:t>16</w:t>
      </w:r>
      <w:r>
        <w:rPr>
          <w:rFonts w:eastAsia="Times New Roman"/>
        </w:rPr>
        <w:t>.</w:t>
      </w:r>
    </w:p>
    <w:p w:rsidR="00F36D1A" w:rsidRDefault="00F36D1A">
      <w:pPr>
        <w:spacing w:line="93" w:lineRule="exact"/>
        <w:rPr>
          <w:sz w:val="20"/>
          <w:szCs w:val="20"/>
        </w:rPr>
      </w:pPr>
    </w:p>
    <w:p w:rsidR="00F36D1A" w:rsidRDefault="00583A8C">
      <w:pPr>
        <w:spacing w:line="285" w:lineRule="auto"/>
        <w:ind w:left="4" w:firstLine="358"/>
        <w:jc w:val="both"/>
        <w:rPr>
          <w:sz w:val="20"/>
          <w:szCs w:val="20"/>
        </w:rPr>
      </w:pPr>
      <w:r>
        <w:rPr>
          <w:rFonts w:eastAsia="Times New Roman"/>
        </w:rPr>
        <w:t xml:space="preserve">Powyższa analiza wykazała, że czynnikami klimatycznymi i ich pochodnymi, które mogą spowodować największe zagrożenia i straty w omawianych sektorach miasta są: upały, powodzie oraz podtopienia. Przy działaniach adaptacyjnych należy dodatkowo zwrócić uwagę na jakość powietrza </w:t>
      </w:r>
      <w:r w:rsidR="009A1E80">
        <w:rPr>
          <w:rFonts w:eastAsia="Times New Roman"/>
        </w:rPr>
        <w:br/>
      </w:r>
      <w:r>
        <w:rPr>
          <w:rFonts w:eastAsia="Times New Roman"/>
        </w:rPr>
        <w:t>i w obrębie omawianych sektorów zastosować odpowiednie działania zmniejszające negatywny wpływ zmian klimatu.</w:t>
      </w:r>
    </w:p>
    <w:p w:rsidR="00F36D1A" w:rsidRDefault="00085868">
      <w:pPr>
        <w:spacing w:line="20" w:lineRule="exact"/>
        <w:rPr>
          <w:sz w:val="20"/>
          <w:szCs w:val="20"/>
        </w:rPr>
      </w:pPr>
      <w:r>
        <w:rPr>
          <w:sz w:val="20"/>
          <w:szCs w:val="20"/>
        </w:rPr>
        <w:pict>
          <v:line id="Shape 110" o:spid="_x0000_s1135" style="position:absolute;z-index:251742720;visibility:visible;mso-wrap-distance-left:0;mso-wrap-distance-right:0" from="17.85pt,267.15pt" to="161.9pt,267.15pt" o:allowincell="f" strokecolor="#00000a" strokeweight=".21164mm"/>
        </w:pict>
      </w: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342" w:lineRule="exact"/>
        <w:rPr>
          <w:sz w:val="20"/>
          <w:szCs w:val="20"/>
        </w:rPr>
      </w:pPr>
    </w:p>
    <w:p w:rsidR="00F36D1A" w:rsidRDefault="00583A8C">
      <w:pPr>
        <w:numPr>
          <w:ilvl w:val="0"/>
          <w:numId w:val="21"/>
        </w:numPr>
        <w:tabs>
          <w:tab w:val="left" w:pos="204"/>
        </w:tabs>
        <w:ind w:left="204" w:hanging="204"/>
        <w:rPr>
          <w:rFonts w:ascii="Calibri" w:eastAsia="Calibri" w:hAnsi="Calibri" w:cs="Calibri"/>
          <w:color w:val="00000A"/>
          <w:sz w:val="26"/>
          <w:szCs w:val="26"/>
          <w:vertAlign w:val="superscript"/>
        </w:rPr>
      </w:pPr>
      <w:r>
        <w:rPr>
          <w:rFonts w:eastAsia="Times New Roman"/>
          <w:i/>
          <w:iCs/>
          <w:color w:val="00000A"/>
          <w:sz w:val="20"/>
          <w:szCs w:val="20"/>
        </w:rPr>
        <w:t>Studium uwarunkowań i kierunków zagospodarowania przestrzennego miasta Tomaszowa Mazowieckiego.</w:t>
      </w:r>
    </w:p>
    <w:p w:rsidR="00F36D1A" w:rsidRDefault="00F36D1A">
      <w:pPr>
        <w:spacing w:line="24" w:lineRule="exact"/>
        <w:rPr>
          <w:rFonts w:ascii="Calibri" w:eastAsia="Calibri" w:hAnsi="Calibri" w:cs="Calibri"/>
          <w:color w:val="00000A"/>
          <w:sz w:val="26"/>
          <w:szCs w:val="26"/>
          <w:vertAlign w:val="superscript"/>
        </w:rPr>
      </w:pPr>
    </w:p>
    <w:p w:rsidR="00F36D1A" w:rsidRDefault="00583A8C">
      <w:pPr>
        <w:spacing w:line="220" w:lineRule="auto"/>
        <w:ind w:left="4"/>
        <w:rPr>
          <w:rFonts w:ascii="Calibri" w:eastAsia="Calibri" w:hAnsi="Calibri" w:cs="Calibri"/>
          <w:color w:val="00000A"/>
          <w:sz w:val="26"/>
          <w:szCs w:val="26"/>
          <w:vertAlign w:val="superscript"/>
        </w:rPr>
      </w:pPr>
      <w:r>
        <w:rPr>
          <w:rFonts w:eastAsia="Times New Roman"/>
          <w:i/>
          <w:iCs/>
          <w:color w:val="00000A"/>
          <w:sz w:val="20"/>
          <w:szCs w:val="20"/>
        </w:rPr>
        <w:t>Uchwała Nr LI/445/09 Rady Miejskiej Tomaszowa Mazowieckiego z dnia 18 grudnia 2009 r.</w:t>
      </w:r>
    </w:p>
    <w:p w:rsidR="00F36D1A" w:rsidRDefault="00583A8C">
      <w:pPr>
        <w:numPr>
          <w:ilvl w:val="0"/>
          <w:numId w:val="21"/>
        </w:numPr>
        <w:tabs>
          <w:tab w:val="left" w:pos="184"/>
        </w:tabs>
        <w:spacing w:line="181" w:lineRule="auto"/>
        <w:ind w:left="184" w:hanging="184"/>
        <w:rPr>
          <w:rFonts w:ascii="Calibri" w:eastAsia="Calibri" w:hAnsi="Calibri" w:cs="Calibri"/>
          <w:color w:val="00000A"/>
          <w:sz w:val="26"/>
          <w:szCs w:val="26"/>
          <w:vertAlign w:val="superscript"/>
        </w:rPr>
      </w:pPr>
      <w:r>
        <w:rPr>
          <w:rFonts w:eastAsia="Times New Roman"/>
          <w:i/>
          <w:iCs/>
          <w:color w:val="00000A"/>
          <w:sz w:val="20"/>
          <w:szCs w:val="20"/>
        </w:rPr>
        <w:t>Plan Gospodarki Niskoemisyjnej dla miasta Tomaszowa Mazowieckiego z 26 listopada 2015 r.</w:t>
      </w:r>
    </w:p>
    <w:p w:rsidR="00F36D1A" w:rsidRDefault="00583A8C">
      <w:pPr>
        <w:spacing w:line="20" w:lineRule="exact"/>
        <w:rPr>
          <w:sz w:val="20"/>
          <w:szCs w:val="20"/>
        </w:rPr>
      </w:pPr>
      <w:r>
        <w:rPr>
          <w:noProof/>
          <w:sz w:val="20"/>
          <w:szCs w:val="20"/>
        </w:rPr>
        <w:drawing>
          <wp:anchor distT="0" distB="0" distL="114300" distR="114300" simplePos="0" relativeHeight="251662848" behindDoc="1" locked="0" layoutInCell="0" allowOverlap="1">
            <wp:simplePos x="0" y="0"/>
            <wp:positionH relativeFrom="column">
              <wp:posOffset>-17780</wp:posOffset>
            </wp:positionH>
            <wp:positionV relativeFrom="paragraph">
              <wp:posOffset>263525</wp:posOffset>
            </wp:positionV>
            <wp:extent cx="5798820" cy="6350"/>
            <wp:effectExtent l="0" t="0" r="0" b="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type w:val="continuous"/>
          <w:pgSz w:w="11900" w:h="16838"/>
          <w:pgMar w:top="1161" w:right="1406" w:bottom="151" w:left="1416" w:header="0" w:footer="0" w:gutter="0"/>
          <w:cols w:space="708" w:equalWidth="0">
            <w:col w:w="9084"/>
          </w:cols>
        </w:sectPr>
      </w:pPr>
    </w:p>
    <w:p w:rsidR="00F36D1A" w:rsidRDefault="00F36D1A">
      <w:pPr>
        <w:spacing w:line="200" w:lineRule="exact"/>
        <w:rPr>
          <w:sz w:val="20"/>
          <w:szCs w:val="20"/>
        </w:rPr>
      </w:pPr>
    </w:p>
    <w:p w:rsidR="00F36D1A" w:rsidRDefault="00F36D1A">
      <w:pPr>
        <w:spacing w:line="236" w:lineRule="exact"/>
        <w:rPr>
          <w:sz w:val="20"/>
          <w:szCs w:val="20"/>
        </w:rPr>
      </w:pPr>
    </w:p>
    <w:p w:rsidR="00F36D1A" w:rsidRDefault="00583A8C">
      <w:pPr>
        <w:ind w:right="-363"/>
        <w:jc w:val="center"/>
        <w:rPr>
          <w:sz w:val="20"/>
          <w:szCs w:val="20"/>
        </w:rPr>
      </w:pPr>
      <w:r>
        <w:rPr>
          <w:rFonts w:eastAsia="Times New Roman"/>
          <w:color w:val="0070C0"/>
          <w:sz w:val="24"/>
          <w:szCs w:val="24"/>
        </w:rPr>
        <w:t>35</w:t>
      </w:r>
    </w:p>
    <w:p w:rsidR="00F36D1A" w:rsidRDefault="00F36D1A">
      <w:pPr>
        <w:sectPr w:rsidR="00F36D1A">
          <w:type w:val="continuous"/>
          <w:pgSz w:w="11900" w:h="16838"/>
          <w:pgMar w:top="1161" w:right="1406" w:bottom="151" w:left="1416" w:header="0" w:footer="0" w:gutter="0"/>
          <w:cols w:space="708" w:equalWidth="0">
            <w:col w:w="9084"/>
          </w:cols>
        </w:sectPr>
      </w:pPr>
    </w:p>
    <w:p w:rsidR="00F36D1A" w:rsidRDefault="00583A8C">
      <w:pPr>
        <w:ind w:left="3700"/>
        <w:rPr>
          <w:sz w:val="20"/>
          <w:szCs w:val="20"/>
        </w:rPr>
      </w:pPr>
      <w:bookmarkStart w:id="34" w:name="page36"/>
      <w:bookmarkEnd w:id="34"/>
      <w:r>
        <w:rPr>
          <w:rFonts w:eastAsia="Times New Roman"/>
          <w:i/>
          <w:iCs/>
          <w:noProof/>
          <w:color w:val="0070C0"/>
          <w:sz w:val="17"/>
          <w:szCs w:val="17"/>
        </w:rPr>
        <w:lastRenderedPageBreak/>
        <w:drawing>
          <wp:anchor distT="0" distB="0" distL="114300" distR="114300" simplePos="0" relativeHeight="251663872"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7"/>
          <w:szCs w:val="17"/>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664896" behindDoc="1" locked="0" layoutInCell="0" allowOverlap="1">
            <wp:simplePos x="0" y="0"/>
            <wp:positionH relativeFrom="column">
              <wp:posOffset>-6985</wp:posOffset>
            </wp:positionH>
            <wp:positionV relativeFrom="paragraph">
              <wp:posOffset>17780</wp:posOffset>
            </wp:positionV>
            <wp:extent cx="5798820" cy="6350"/>
            <wp:effectExtent l="0" t="0" r="0" b="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61" w:right="1406" w:bottom="151" w:left="1400" w:header="0" w:footer="0" w:gutter="0"/>
          <w:cols w:space="708" w:equalWidth="0">
            <w:col w:w="9100"/>
          </w:cols>
        </w:sectPr>
      </w:pPr>
    </w:p>
    <w:p w:rsidR="00F36D1A" w:rsidRDefault="00F36D1A">
      <w:pPr>
        <w:spacing w:line="261" w:lineRule="exact"/>
        <w:rPr>
          <w:sz w:val="20"/>
          <w:szCs w:val="20"/>
        </w:rPr>
      </w:pPr>
    </w:p>
    <w:p w:rsidR="00F36D1A" w:rsidRDefault="00583A8C">
      <w:pPr>
        <w:tabs>
          <w:tab w:val="left" w:pos="560"/>
        </w:tabs>
        <w:rPr>
          <w:sz w:val="20"/>
          <w:szCs w:val="20"/>
        </w:rPr>
      </w:pPr>
      <w:r>
        <w:rPr>
          <w:rFonts w:eastAsia="Times New Roman"/>
          <w:b/>
          <w:bCs/>
          <w:color w:val="365F91"/>
          <w:sz w:val="24"/>
          <w:szCs w:val="24"/>
        </w:rPr>
        <w:t>4.3</w:t>
      </w:r>
      <w:r>
        <w:rPr>
          <w:sz w:val="20"/>
          <w:szCs w:val="20"/>
        </w:rPr>
        <w:tab/>
      </w:r>
      <w:r>
        <w:rPr>
          <w:rFonts w:eastAsia="Times New Roman"/>
          <w:b/>
          <w:bCs/>
          <w:color w:val="365F91"/>
          <w:sz w:val="23"/>
          <w:szCs w:val="23"/>
        </w:rPr>
        <w:t>Potencjał adaptacyjny miasta</w:t>
      </w:r>
    </w:p>
    <w:p w:rsidR="00F36D1A" w:rsidRDefault="00F36D1A">
      <w:pPr>
        <w:spacing w:line="189" w:lineRule="exact"/>
        <w:rPr>
          <w:sz w:val="20"/>
          <w:szCs w:val="20"/>
        </w:rPr>
      </w:pPr>
    </w:p>
    <w:p w:rsidR="00F36D1A" w:rsidRDefault="00583A8C" w:rsidP="009A1E80">
      <w:pPr>
        <w:spacing w:line="278" w:lineRule="auto"/>
        <w:ind w:left="20" w:firstLine="358"/>
        <w:jc w:val="both"/>
        <w:rPr>
          <w:sz w:val="20"/>
          <w:szCs w:val="20"/>
        </w:rPr>
      </w:pPr>
      <w:r>
        <w:rPr>
          <w:rFonts w:eastAsia="Times New Roman"/>
        </w:rPr>
        <w:t>Potencjał adaptacyjny tworzą zasoby miasta, które można wykorzystać w dostosowaniu się do zmian klimatu. Zasoby te oceniane są w pięciu kategoriach:</w:t>
      </w:r>
    </w:p>
    <w:p w:rsidR="00F36D1A" w:rsidRDefault="00F36D1A">
      <w:pPr>
        <w:spacing w:line="38" w:lineRule="exact"/>
        <w:rPr>
          <w:sz w:val="20"/>
          <w:szCs w:val="20"/>
        </w:rPr>
      </w:pPr>
    </w:p>
    <w:p w:rsidR="00F36D1A" w:rsidRDefault="00583A8C">
      <w:pPr>
        <w:numPr>
          <w:ilvl w:val="0"/>
          <w:numId w:val="22"/>
        </w:numPr>
        <w:tabs>
          <w:tab w:val="left" w:pos="720"/>
        </w:tabs>
        <w:spacing w:line="260" w:lineRule="auto"/>
        <w:ind w:left="720" w:right="20" w:hanging="346"/>
        <w:rPr>
          <w:rFonts w:ascii="Symbol" w:eastAsia="Symbol" w:hAnsi="Symbol" w:cs="Symbol"/>
        </w:rPr>
      </w:pPr>
      <w:r>
        <w:rPr>
          <w:rFonts w:eastAsia="Times New Roman"/>
        </w:rPr>
        <w:t>zasoby finansowe, które określa się na podstawie analizy budżetu miasta, dostępu do funduszy zewnętrznych, partnerstwa publiczno-prywatnego,</w:t>
      </w:r>
    </w:p>
    <w:p w:rsidR="00F36D1A" w:rsidRDefault="00F36D1A">
      <w:pPr>
        <w:spacing w:line="57" w:lineRule="exact"/>
        <w:rPr>
          <w:rFonts w:ascii="Symbol" w:eastAsia="Symbol" w:hAnsi="Symbol" w:cs="Symbol"/>
        </w:rPr>
      </w:pPr>
    </w:p>
    <w:p w:rsidR="00F36D1A" w:rsidRDefault="00583A8C" w:rsidP="00CA25D6">
      <w:pPr>
        <w:numPr>
          <w:ilvl w:val="0"/>
          <w:numId w:val="22"/>
        </w:numPr>
        <w:tabs>
          <w:tab w:val="left" w:pos="720"/>
        </w:tabs>
        <w:spacing w:line="260" w:lineRule="auto"/>
        <w:ind w:left="720" w:right="20" w:hanging="346"/>
        <w:jc w:val="both"/>
        <w:rPr>
          <w:rFonts w:ascii="Symbol" w:eastAsia="Symbol" w:hAnsi="Symbol" w:cs="Symbol"/>
        </w:rPr>
      </w:pPr>
      <w:r>
        <w:rPr>
          <w:rFonts w:eastAsia="Times New Roman"/>
        </w:rPr>
        <w:t>zasoby ludzkie, które tworzą urzędnicy, mieszkańcy, organizacje społeczne, świadomość społeczeństwa,</w:t>
      </w:r>
    </w:p>
    <w:p w:rsidR="00F36D1A" w:rsidRDefault="00F36D1A">
      <w:pPr>
        <w:spacing w:line="55" w:lineRule="exact"/>
        <w:rPr>
          <w:rFonts w:ascii="Symbol" w:eastAsia="Symbol" w:hAnsi="Symbol" w:cs="Symbol"/>
        </w:rPr>
      </w:pPr>
    </w:p>
    <w:p w:rsidR="00F36D1A" w:rsidRDefault="00583A8C">
      <w:pPr>
        <w:numPr>
          <w:ilvl w:val="0"/>
          <w:numId w:val="22"/>
        </w:numPr>
        <w:tabs>
          <w:tab w:val="left" w:pos="720"/>
        </w:tabs>
        <w:spacing w:line="273" w:lineRule="auto"/>
        <w:ind w:left="720" w:right="20" w:hanging="346"/>
        <w:jc w:val="both"/>
        <w:rPr>
          <w:rFonts w:ascii="Symbol" w:eastAsia="Symbol" w:hAnsi="Symbol" w:cs="Symbol"/>
        </w:rPr>
      </w:pPr>
      <w:r>
        <w:rPr>
          <w:rFonts w:eastAsia="Times New Roman"/>
        </w:rPr>
        <w:t>zasoby instytucjonalne, które są określane w kontekście organizacji pracy urzędu i służb miejskich, uchwalonych strategii, planów, programów i procedur, które organizują funkcjonowanie instytucji w mieście,</w:t>
      </w:r>
    </w:p>
    <w:p w:rsidR="00F36D1A" w:rsidRDefault="00F36D1A">
      <w:pPr>
        <w:spacing w:line="44" w:lineRule="exact"/>
        <w:rPr>
          <w:rFonts w:ascii="Symbol" w:eastAsia="Symbol" w:hAnsi="Symbol" w:cs="Symbol"/>
        </w:rPr>
      </w:pPr>
    </w:p>
    <w:p w:rsidR="00F36D1A" w:rsidRDefault="00583A8C" w:rsidP="009A1E80">
      <w:pPr>
        <w:numPr>
          <w:ilvl w:val="0"/>
          <w:numId w:val="22"/>
        </w:numPr>
        <w:tabs>
          <w:tab w:val="left" w:pos="720"/>
        </w:tabs>
        <w:spacing w:line="260" w:lineRule="auto"/>
        <w:ind w:left="720" w:right="20" w:hanging="346"/>
        <w:jc w:val="both"/>
        <w:rPr>
          <w:rFonts w:ascii="Symbol" w:eastAsia="Symbol" w:hAnsi="Symbol" w:cs="Symbol"/>
        </w:rPr>
      </w:pPr>
      <w:r>
        <w:rPr>
          <w:rFonts w:eastAsia="Times New Roman"/>
        </w:rPr>
        <w:t>zasoby infrastrukturalne, w których najważniejszym elementem są środki techniczne jakimi dysponują służby ratownicze i służby miejskie,</w:t>
      </w:r>
    </w:p>
    <w:p w:rsidR="00F36D1A" w:rsidRDefault="00F36D1A">
      <w:pPr>
        <w:spacing w:line="57" w:lineRule="exact"/>
        <w:rPr>
          <w:rFonts w:ascii="Symbol" w:eastAsia="Symbol" w:hAnsi="Symbol" w:cs="Symbol"/>
        </w:rPr>
      </w:pPr>
    </w:p>
    <w:p w:rsidR="00F36D1A" w:rsidRDefault="00583A8C">
      <w:pPr>
        <w:numPr>
          <w:ilvl w:val="0"/>
          <w:numId w:val="22"/>
        </w:numPr>
        <w:tabs>
          <w:tab w:val="left" w:pos="720"/>
        </w:tabs>
        <w:spacing w:line="260" w:lineRule="auto"/>
        <w:ind w:left="720" w:hanging="346"/>
        <w:rPr>
          <w:rFonts w:ascii="Symbol" w:eastAsia="Symbol" w:hAnsi="Symbol" w:cs="Symbol"/>
        </w:rPr>
      </w:pPr>
      <w:r>
        <w:rPr>
          <w:rFonts w:eastAsia="Times New Roman"/>
        </w:rPr>
        <w:t>zasoby wiedzy oceniane w kontekście współpracy miasta z instytucjami naukowymi i dostępu do wiedzy.</w:t>
      </w:r>
    </w:p>
    <w:p w:rsidR="00F36D1A" w:rsidRDefault="00F36D1A">
      <w:pPr>
        <w:spacing w:line="159" w:lineRule="exact"/>
        <w:rPr>
          <w:sz w:val="20"/>
          <w:szCs w:val="20"/>
        </w:rPr>
      </w:pPr>
    </w:p>
    <w:p w:rsidR="00F36D1A" w:rsidRDefault="00583A8C">
      <w:pPr>
        <w:spacing w:line="282" w:lineRule="auto"/>
        <w:ind w:left="20" w:right="20"/>
        <w:jc w:val="both"/>
        <w:rPr>
          <w:sz w:val="20"/>
          <w:szCs w:val="20"/>
        </w:rPr>
      </w:pPr>
      <w:r>
        <w:rPr>
          <w:rFonts w:eastAsia="Times New Roman"/>
          <w:color w:val="00000A"/>
        </w:rPr>
        <w:t xml:space="preserve">Analiza potencjału adaptacyjnego pozwala ocenić możliwości w redukowaniu wrażliwości miasta </w:t>
      </w:r>
      <w:r w:rsidR="009A1E80">
        <w:rPr>
          <w:rFonts w:eastAsia="Times New Roman"/>
          <w:color w:val="00000A"/>
        </w:rPr>
        <w:br/>
      </w:r>
      <w:r>
        <w:rPr>
          <w:rFonts w:eastAsia="Times New Roman"/>
          <w:color w:val="00000A"/>
        </w:rPr>
        <w:t>i jego komponentów na skutki zmian klimatu. Pozwala także wskazać te zasoby, które poprzez działania adaptacyjne wymagają wzmocnienia.</w:t>
      </w:r>
    </w:p>
    <w:p w:rsidR="00F36D1A" w:rsidRDefault="00F36D1A">
      <w:pPr>
        <w:spacing w:line="140" w:lineRule="exact"/>
        <w:rPr>
          <w:sz w:val="20"/>
          <w:szCs w:val="20"/>
        </w:rPr>
      </w:pPr>
    </w:p>
    <w:p w:rsidR="00F36D1A" w:rsidRDefault="00583A8C">
      <w:pPr>
        <w:spacing w:line="276" w:lineRule="auto"/>
        <w:ind w:left="20" w:right="20" w:firstLine="358"/>
        <w:jc w:val="both"/>
        <w:rPr>
          <w:sz w:val="20"/>
          <w:szCs w:val="20"/>
        </w:rPr>
      </w:pPr>
      <w:r>
        <w:rPr>
          <w:rFonts w:eastAsia="Times New Roman"/>
        </w:rPr>
        <w:t xml:space="preserve">Miasto Tomaszów Mazowiecki posiada </w:t>
      </w:r>
      <w:r>
        <w:rPr>
          <w:rFonts w:eastAsia="Times New Roman"/>
          <w:b/>
          <w:bCs/>
        </w:rPr>
        <w:t>średni potencjał adaptacyjny</w:t>
      </w:r>
      <w:r>
        <w:rPr>
          <w:rFonts w:eastAsia="Times New Roman"/>
        </w:rPr>
        <w:t xml:space="preserve"> w zakresie </w:t>
      </w:r>
      <w:r>
        <w:rPr>
          <w:rFonts w:eastAsia="Times New Roman"/>
          <w:b/>
          <w:bCs/>
        </w:rPr>
        <w:t>zasobów</w:t>
      </w:r>
      <w:r>
        <w:rPr>
          <w:rFonts w:eastAsia="Times New Roman"/>
        </w:rPr>
        <w:t xml:space="preserve"> </w:t>
      </w:r>
      <w:r>
        <w:rPr>
          <w:rFonts w:eastAsia="Times New Roman"/>
          <w:b/>
          <w:bCs/>
        </w:rPr>
        <w:t>finansowych</w:t>
      </w:r>
      <w:r>
        <w:rPr>
          <w:rFonts w:eastAsia="Times New Roman"/>
        </w:rPr>
        <w:t>:</w:t>
      </w:r>
    </w:p>
    <w:p w:rsidR="00F36D1A" w:rsidRDefault="00F36D1A">
      <w:pPr>
        <w:spacing w:line="163" w:lineRule="exact"/>
        <w:rPr>
          <w:sz w:val="20"/>
          <w:szCs w:val="20"/>
        </w:rPr>
      </w:pPr>
    </w:p>
    <w:p w:rsidR="00F36D1A" w:rsidRDefault="00583A8C">
      <w:pPr>
        <w:numPr>
          <w:ilvl w:val="0"/>
          <w:numId w:val="23"/>
        </w:numPr>
        <w:tabs>
          <w:tab w:val="left" w:pos="860"/>
        </w:tabs>
        <w:spacing w:line="277" w:lineRule="auto"/>
        <w:ind w:left="860" w:right="20" w:hanging="352"/>
        <w:jc w:val="both"/>
        <w:rPr>
          <w:rFonts w:ascii="Symbol" w:eastAsia="Symbol" w:hAnsi="Symbol" w:cs="Symbol"/>
        </w:rPr>
      </w:pPr>
      <w:r>
        <w:rPr>
          <w:rFonts w:eastAsia="Times New Roman"/>
        </w:rPr>
        <w:t xml:space="preserve">w ostatnich 5 latach w budżecie miasta uwzględniona została potrzeba działań adaptacyjnych (inwestycje techniczne – zapobieganie niskiej emisji), jak również środki na usuwanie skutków zagrożeń związanych ze zmianami klimatu (np. ekologiczne usuwanie ścieków </w:t>
      </w:r>
      <w:r w:rsidR="009A1E80">
        <w:rPr>
          <w:rFonts w:eastAsia="Times New Roman"/>
        </w:rPr>
        <w:br/>
      </w:r>
      <w:r>
        <w:rPr>
          <w:rFonts w:eastAsia="Times New Roman"/>
        </w:rPr>
        <w:t>z kanalizacji zagrożonych zalaniem obszarów wrażliwych miasta),</w:t>
      </w:r>
    </w:p>
    <w:p w:rsidR="00F36D1A" w:rsidRDefault="00F36D1A">
      <w:pPr>
        <w:spacing w:line="13" w:lineRule="exact"/>
        <w:rPr>
          <w:rFonts w:ascii="Symbol" w:eastAsia="Symbol" w:hAnsi="Symbol" w:cs="Symbol"/>
        </w:rPr>
      </w:pPr>
    </w:p>
    <w:p w:rsidR="00F36D1A" w:rsidRDefault="00583A8C">
      <w:pPr>
        <w:numPr>
          <w:ilvl w:val="0"/>
          <w:numId w:val="23"/>
        </w:numPr>
        <w:tabs>
          <w:tab w:val="left" w:pos="860"/>
        </w:tabs>
        <w:ind w:left="860" w:hanging="352"/>
        <w:rPr>
          <w:rFonts w:ascii="Symbol" w:eastAsia="Symbol" w:hAnsi="Symbol" w:cs="Symbol"/>
        </w:rPr>
      </w:pPr>
      <w:r>
        <w:rPr>
          <w:rFonts w:eastAsia="Times New Roman"/>
        </w:rPr>
        <w:t>w budżecie miasta uwzględnione są potrzeby służb ratowniczych,</w:t>
      </w:r>
    </w:p>
    <w:p w:rsidR="00F36D1A" w:rsidRDefault="00F36D1A">
      <w:pPr>
        <w:spacing w:line="77" w:lineRule="exact"/>
        <w:rPr>
          <w:rFonts w:ascii="Symbol" w:eastAsia="Symbol" w:hAnsi="Symbol" w:cs="Symbol"/>
        </w:rPr>
      </w:pPr>
    </w:p>
    <w:p w:rsidR="00F36D1A" w:rsidRDefault="00583A8C">
      <w:pPr>
        <w:numPr>
          <w:ilvl w:val="0"/>
          <w:numId w:val="23"/>
        </w:numPr>
        <w:tabs>
          <w:tab w:val="left" w:pos="860"/>
        </w:tabs>
        <w:spacing w:line="278" w:lineRule="auto"/>
        <w:ind w:left="860" w:right="20" w:hanging="352"/>
        <w:jc w:val="both"/>
        <w:rPr>
          <w:rFonts w:ascii="Symbol" w:eastAsia="Symbol" w:hAnsi="Symbol" w:cs="Symbol"/>
        </w:rPr>
      </w:pPr>
      <w:r>
        <w:rPr>
          <w:rFonts w:eastAsia="Times New Roman"/>
        </w:rPr>
        <w:t>miasto posiada zdolności finansowe umożliwiające dostęp do funduszy zewnętrznych (poprzez zapewnienie udziału własnego) oraz doświadczenie w realizacji projektów unijnych oraz projektów finansowanych z innych źródeł zewnętrznych (m.in. projekt „Modernizacja oczyszczalni i skanalizowanie części aglomeracji Tomaszowa Mazowieckiego”),</w:t>
      </w:r>
    </w:p>
    <w:p w:rsidR="00F36D1A" w:rsidRDefault="00F36D1A">
      <w:pPr>
        <w:spacing w:line="40" w:lineRule="exact"/>
        <w:rPr>
          <w:rFonts w:ascii="Symbol" w:eastAsia="Symbol" w:hAnsi="Symbol" w:cs="Symbol"/>
        </w:rPr>
      </w:pPr>
    </w:p>
    <w:p w:rsidR="00F36D1A" w:rsidRDefault="00583A8C">
      <w:pPr>
        <w:numPr>
          <w:ilvl w:val="0"/>
          <w:numId w:val="23"/>
        </w:numPr>
        <w:tabs>
          <w:tab w:val="left" w:pos="860"/>
        </w:tabs>
        <w:spacing w:line="260" w:lineRule="auto"/>
        <w:ind w:left="860" w:hanging="352"/>
        <w:rPr>
          <w:rFonts w:ascii="Symbol" w:eastAsia="Symbol" w:hAnsi="Symbol" w:cs="Symbol"/>
        </w:rPr>
      </w:pPr>
      <w:r>
        <w:rPr>
          <w:rFonts w:eastAsia="Times New Roman"/>
        </w:rPr>
        <w:t>miasto posiada wysoki wskaźnik bezrobocia - 9,6% (stan na grudzień 2016 r.) w porównaniu ze wskaźnikiem dla województwa łódzkiego - 8,6% oraz kraju - 8,3%,</w:t>
      </w:r>
    </w:p>
    <w:p w:rsidR="00F36D1A" w:rsidRDefault="00F36D1A">
      <w:pPr>
        <w:spacing w:line="57" w:lineRule="exact"/>
        <w:rPr>
          <w:rFonts w:ascii="Symbol" w:eastAsia="Symbol" w:hAnsi="Symbol" w:cs="Symbol"/>
        </w:rPr>
      </w:pPr>
    </w:p>
    <w:p w:rsidR="00F36D1A" w:rsidRDefault="00583A8C">
      <w:pPr>
        <w:numPr>
          <w:ilvl w:val="0"/>
          <w:numId w:val="23"/>
        </w:numPr>
        <w:tabs>
          <w:tab w:val="left" w:pos="860"/>
        </w:tabs>
        <w:spacing w:line="277" w:lineRule="auto"/>
        <w:ind w:left="860" w:hanging="352"/>
        <w:jc w:val="both"/>
        <w:rPr>
          <w:rFonts w:ascii="Symbol" w:eastAsia="Symbol" w:hAnsi="Symbol" w:cs="Symbol"/>
        </w:rPr>
      </w:pPr>
      <w:r>
        <w:rPr>
          <w:rFonts w:eastAsia="Times New Roman"/>
        </w:rPr>
        <w:t xml:space="preserve">dochody budżetu gminy Miasto Tomaszów Mazowiecki w przeliczeniu na 1 mieszkańca systematycznie rosną - w 2016 r. było to 3852,29 zł, jednak plasują się poniżej średniej dla woj. łódzkiego - 4466,42 zł i Polski - 4585,73zł. PKB </w:t>
      </w:r>
      <w:r>
        <w:rPr>
          <w:rFonts w:eastAsia="Times New Roman"/>
          <w:i/>
          <w:iCs/>
        </w:rPr>
        <w:t>per capita</w:t>
      </w:r>
      <w:r>
        <w:rPr>
          <w:rFonts w:eastAsia="Times New Roman"/>
        </w:rPr>
        <w:t xml:space="preserve"> wg Rankingu Gmin 2017 wynosiło 1164,85 zł, co plasuje miasto na 748 miejscu wśród 2479 gmin w Polsce,</w:t>
      </w:r>
    </w:p>
    <w:p w:rsidR="00F36D1A" w:rsidRDefault="00F36D1A">
      <w:pPr>
        <w:spacing w:line="41" w:lineRule="exact"/>
        <w:rPr>
          <w:rFonts w:ascii="Symbol" w:eastAsia="Symbol" w:hAnsi="Symbol" w:cs="Symbol"/>
        </w:rPr>
      </w:pPr>
    </w:p>
    <w:p w:rsidR="00F36D1A" w:rsidRDefault="00583A8C">
      <w:pPr>
        <w:numPr>
          <w:ilvl w:val="0"/>
          <w:numId w:val="23"/>
        </w:numPr>
        <w:tabs>
          <w:tab w:val="left" w:pos="860"/>
        </w:tabs>
        <w:spacing w:line="260" w:lineRule="auto"/>
        <w:ind w:left="860" w:right="20" w:hanging="352"/>
        <w:rPr>
          <w:rFonts w:ascii="Symbol" w:eastAsia="Symbol" w:hAnsi="Symbol" w:cs="Symbol"/>
        </w:rPr>
      </w:pPr>
      <w:r>
        <w:rPr>
          <w:rFonts w:eastAsia="Times New Roman"/>
        </w:rPr>
        <w:t>w wydatkach najwięcej pieniędzy przeznacza się na oświatę i wychowanie, następnie na pomoc społeczną oraz drogi i komunikację.</w:t>
      </w:r>
    </w:p>
    <w:p w:rsidR="00F36D1A" w:rsidRDefault="00F36D1A">
      <w:pPr>
        <w:spacing w:line="150" w:lineRule="exact"/>
        <w:rPr>
          <w:sz w:val="20"/>
          <w:szCs w:val="20"/>
        </w:rPr>
      </w:pPr>
    </w:p>
    <w:p w:rsidR="00F36D1A" w:rsidRDefault="00583A8C">
      <w:pPr>
        <w:ind w:left="20"/>
        <w:rPr>
          <w:sz w:val="20"/>
          <w:szCs w:val="20"/>
        </w:rPr>
      </w:pPr>
      <w:r>
        <w:rPr>
          <w:rFonts w:eastAsia="Times New Roman"/>
          <w:b/>
          <w:bCs/>
        </w:rPr>
        <w:t xml:space="preserve">Możliwości wzmocnienia potencjału adaptacyjnego </w:t>
      </w:r>
      <w:r>
        <w:rPr>
          <w:rFonts w:eastAsia="Times New Roman"/>
        </w:rPr>
        <w:t>w zakresie zasobów finansowych obejmują:</w:t>
      </w:r>
    </w:p>
    <w:p w:rsidR="00F36D1A" w:rsidRDefault="00F36D1A">
      <w:pPr>
        <w:spacing w:line="198" w:lineRule="exact"/>
        <w:rPr>
          <w:sz w:val="20"/>
          <w:szCs w:val="20"/>
        </w:rPr>
      </w:pPr>
    </w:p>
    <w:p w:rsidR="00F36D1A" w:rsidRDefault="00583A8C">
      <w:pPr>
        <w:numPr>
          <w:ilvl w:val="0"/>
          <w:numId w:val="24"/>
        </w:numPr>
        <w:tabs>
          <w:tab w:val="left" w:pos="1100"/>
        </w:tabs>
        <w:spacing w:line="273" w:lineRule="auto"/>
        <w:ind w:left="1100" w:right="20" w:hanging="364"/>
        <w:jc w:val="both"/>
        <w:rPr>
          <w:rFonts w:ascii="Symbol" w:eastAsia="Symbol" w:hAnsi="Symbol" w:cs="Symbol"/>
        </w:rPr>
      </w:pPr>
      <w:r>
        <w:rPr>
          <w:rFonts w:eastAsia="Times New Roman"/>
        </w:rPr>
        <w:t xml:space="preserve">mobilizację środków prywatnych, w tym opracowanie systemów wsparcia </w:t>
      </w:r>
      <w:r w:rsidR="009A1E80">
        <w:rPr>
          <w:rFonts w:eastAsia="Times New Roman"/>
        </w:rPr>
        <w:br/>
      </w:r>
      <w:r>
        <w:rPr>
          <w:rFonts w:eastAsia="Times New Roman"/>
        </w:rPr>
        <w:t xml:space="preserve">i dofinansowania dla wdrażania działań adaptacyjnych na terenach prywatnych </w:t>
      </w:r>
      <w:r w:rsidR="009A1E80">
        <w:rPr>
          <w:rFonts w:eastAsia="Times New Roman"/>
        </w:rPr>
        <w:br/>
      </w:r>
      <w:r>
        <w:rPr>
          <w:rFonts w:eastAsia="Times New Roman"/>
        </w:rPr>
        <w:t>i gospodarczych, nienależących do miasta.</w:t>
      </w:r>
    </w:p>
    <w:p w:rsidR="00F36D1A" w:rsidRDefault="00583A8C">
      <w:pPr>
        <w:spacing w:line="20" w:lineRule="exact"/>
        <w:rPr>
          <w:sz w:val="20"/>
          <w:szCs w:val="20"/>
        </w:rPr>
      </w:pPr>
      <w:r>
        <w:rPr>
          <w:noProof/>
          <w:sz w:val="20"/>
          <w:szCs w:val="20"/>
        </w:rPr>
        <w:drawing>
          <wp:anchor distT="0" distB="0" distL="114300" distR="114300" simplePos="0" relativeHeight="251665920" behindDoc="1" locked="0" layoutInCell="0" allowOverlap="1">
            <wp:simplePos x="0" y="0"/>
            <wp:positionH relativeFrom="column">
              <wp:posOffset>-6985</wp:posOffset>
            </wp:positionH>
            <wp:positionV relativeFrom="paragraph">
              <wp:posOffset>723900</wp:posOffset>
            </wp:positionV>
            <wp:extent cx="5798820" cy="6350"/>
            <wp:effectExtent l="0" t="0" r="0" b="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type w:val="continuous"/>
          <w:pgSz w:w="11900" w:h="16838"/>
          <w:pgMar w:top="1161" w:right="1406" w:bottom="151" w:left="1400" w:header="0" w:footer="0" w:gutter="0"/>
          <w:cols w:space="708" w:equalWidth="0">
            <w:col w:w="9100"/>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361" w:lineRule="exact"/>
        <w:rPr>
          <w:sz w:val="20"/>
          <w:szCs w:val="20"/>
        </w:rPr>
      </w:pPr>
    </w:p>
    <w:p w:rsidR="00F36D1A" w:rsidRDefault="00583A8C">
      <w:pPr>
        <w:ind w:right="-379"/>
        <w:jc w:val="center"/>
        <w:rPr>
          <w:sz w:val="20"/>
          <w:szCs w:val="20"/>
        </w:rPr>
      </w:pPr>
      <w:r>
        <w:rPr>
          <w:rFonts w:eastAsia="Times New Roman"/>
          <w:color w:val="0070C0"/>
          <w:sz w:val="24"/>
          <w:szCs w:val="24"/>
        </w:rPr>
        <w:t>36</w:t>
      </w:r>
    </w:p>
    <w:p w:rsidR="00F36D1A" w:rsidRDefault="00F36D1A">
      <w:pPr>
        <w:sectPr w:rsidR="00F36D1A">
          <w:type w:val="continuous"/>
          <w:pgSz w:w="11900" w:h="16838"/>
          <w:pgMar w:top="1161" w:right="1406" w:bottom="151" w:left="1400" w:header="0" w:footer="0" w:gutter="0"/>
          <w:cols w:space="708" w:equalWidth="0">
            <w:col w:w="9100"/>
          </w:cols>
        </w:sectPr>
      </w:pPr>
    </w:p>
    <w:p w:rsidR="00F36D1A" w:rsidRDefault="00583A8C">
      <w:pPr>
        <w:ind w:left="3684"/>
        <w:rPr>
          <w:sz w:val="20"/>
          <w:szCs w:val="20"/>
        </w:rPr>
      </w:pPr>
      <w:bookmarkStart w:id="35" w:name="page37"/>
      <w:bookmarkEnd w:id="35"/>
      <w:r>
        <w:rPr>
          <w:rFonts w:eastAsia="Times New Roman"/>
          <w:i/>
          <w:iCs/>
          <w:noProof/>
          <w:color w:val="0070C0"/>
          <w:sz w:val="17"/>
          <w:szCs w:val="17"/>
        </w:rPr>
        <w:lastRenderedPageBreak/>
        <w:drawing>
          <wp:anchor distT="0" distB="0" distL="114300" distR="114300" simplePos="0" relativeHeight="251666944"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7"/>
          <w:szCs w:val="17"/>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667968" behindDoc="1" locked="0" layoutInCell="0" allowOverlap="1">
            <wp:simplePos x="0" y="0"/>
            <wp:positionH relativeFrom="column">
              <wp:posOffset>-17780</wp:posOffset>
            </wp:positionH>
            <wp:positionV relativeFrom="paragraph">
              <wp:posOffset>17780</wp:posOffset>
            </wp:positionV>
            <wp:extent cx="5798820" cy="6350"/>
            <wp:effectExtent l="0" t="0" r="0" b="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61" w:right="1406" w:bottom="151" w:left="1416" w:header="0" w:footer="0" w:gutter="0"/>
          <w:cols w:space="708" w:equalWidth="0">
            <w:col w:w="9084"/>
          </w:cols>
        </w:sectPr>
      </w:pPr>
    </w:p>
    <w:p w:rsidR="00F36D1A" w:rsidRDefault="00F36D1A">
      <w:pPr>
        <w:spacing w:line="267" w:lineRule="exact"/>
        <w:rPr>
          <w:sz w:val="20"/>
          <w:szCs w:val="20"/>
        </w:rPr>
      </w:pPr>
    </w:p>
    <w:p w:rsidR="00F36D1A" w:rsidRDefault="00583A8C">
      <w:pPr>
        <w:spacing w:line="282" w:lineRule="auto"/>
        <w:ind w:left="4" w:right="20" w:firstLine="358"/>
        <w:rPr>
          <w:sz w:val="20"/>
          <w:szCs w:val="20"/>
        </w:rPr>
      </w:pPr>
      <w:r>
        <w:rPr>
          <w:rFonts w:eastAsia="Times New Roman"/>
        </w:rPr>
        <w:t xml:space="preserve">Miasto Tomaszów Mazowiecki posiada </w:t>
      </w:r>
      <w:r>
        <w:rPr>
          <w:rFonts w:eastAsia="Times New Roman"/>
          <w:b/>
          <w:bCs/>
        </w:rPr>
        <w:t>wysoki potencjał adaptacyjny</w:t>
      </w:r>
      <w:r>
        <w:rPr>
          <w:rFonts w:eastAsia="Times New Roman"/>
        </w:rPr>
        <w:t xml:space="preserve"> w zakresie </w:t>
      </w:r>
      <w:r>
        <w:rPr>
          <w:rFonts w:eastAsia="Times New Roman"/>
          <w:b/>
          <w:bCs/>
        </w:rPr>
        <w:t>zasobów</w:t>
      </w:r>
      <w:r>
        <w:rPr>
          <w:rFonts w:eastAsia="Times New Roman"/>
        </w:rPr>
        <w:t xml:space="preserve"> </w:t>
      </w:r>
      <w:r>
        <w:rPr>
          <w:rFonts w:eastAsia="Times New Roman"/>
          <w:b/>
          <w:bCs/>
        </w:rPr>
        <w:t>ludzkich:</w:t>
      </w:r>
    </w:p>
    <w:p w:rsidR="00F36D1A" w:rsidRDefault="00F36D1A">
      <w:pPr>
        <w:spacing w:line="150" w:lineRule="exact"/>
        <w:rPr>
          <w:sz w:val="20"/>
          <w:szCs w:val="20"/>
        </w:rPr>
      </w:pPr>
    </w:p>
    <w:p w:rsidR="00F36D1A" w:rsidRDefault="00583A8C" w:rsidP="009A1E80">
      <w:pPr>
        <w:numPr>
          <w:ilvl w:val="0"/>
          <w:numId w:val="25"/>
        </w:numPr>
        <w:tabs>
          <w:tab w:val="left" w:pos="844"/>
        </w:tabs>
        <w:spacing w:line="260" w:lineRule="auto"/>
        <w:ind w:left="844" w:hanging="352"/>
        <w:jc w:val="both"/>
        <w:rPr>
          <w:rFonts w:ascii="Symbol" w:eastAsia="Symbol" w:hAnsi="Symbol" w:cs="Symbol"/>
        </w:rPr>
      </w:pPr>
      <w:r>
        <w:rPr>
          <w:rFonts w:eastAsia="Times New Roman"/>
        </w:rPr>
        <w:t>wskaźnik liczby organizacji pozarządowych na 1000 mieszkańców jest na takim samym poziomie jak dla województwa i kraju, tj. 2,3% (2014 r.),</w:t>
      </w:r>
    </w:p>
    <w:p w:rsidR="00F36D1A" w:rsidRDefault="00F36D1A">
      <w:pPr>
        <w:spacing w:line="20" w:lineRule="exact"/>
        <w:rPr>
          <w:sz w:val="20"/>
          <w:szCs w:val="20"/>
        </w:rPr>
      </w:pPr>
    </w:p>
    <w:p w:rsidR="00F36D1A" w:rsidRDefault="00583A8C">
      <w:pPr>
        <w:tabs>
          <w:tab w:val="left" w:pos="823"/>
          <w:tab w:val="left" w:pos="1143"/>
          <w:tab w:val="left" w:pos="1963"/>
          <w:tab w:val="left" w:pos="3543"/>
          <w:tab w:val="left" w:pos="3863"/>
          <w:tab w:val="left" w:pos="4843"/>
          <w:tab w:val="left" w:pos="5263"/>
          <w:tab w:val="left" w:pos="5863"/>
          <w:tab w:val="left" w:pos="6863"/>
          <w:tab w:val="left" w:pos="7163"/>
          <w:tab w:val="left" w:pos="8043"/>
        </w:tabs>
        <w:ind w:left="484"/>
        <w:rPr>
          <w:sz w:val="20"/>
          <w:szCs w:val="20"/>
        </w:rPr>
      </w:pPr>
      <w:r>
        <w:rPr>
          <w:rFonts w:ascii="Symbol" w:eastAsia="Symbol" w:hAnsi="Symbol" w:cs="Symbol"/>
        </w:rPr>
        <w:t></w:t>
      </w:r>
      <w:r>
        <w:rPr>
          <w:rFonts w:eastAsia="Times New Roman"/>
        </w:rPr>
        <w:tab/>
        <w:t>w</w:t>
      </w:r>
      <w:r>
        <w:rPr>
          <w:sz w:val="20"/>
          <w:szCs w:val="20"/>
        </w:rPr>
        <w:tab/>
      </w:r>
      <w:r>
        <w:rPr>
          <w:rFonts w:eastAsia="Times New Roman"/>
        </w:rPr>
        <w:t>mieście</w:t>
      </w:r>
      <w:r>
        <w:rPr>
          <w:rFonts w:eastAsia="Times New Roman"/>
        </w:rPr>
        <w:tab/>
        <w:t>przeprowadzane</w:t>
      </w:r>
      <w:r>
        <w:rPr>
          <w:rFonts w:eastAsia="Times New Roman"/>
        </w:rPr>
        <w:tab/>
        <w:t>są</w:t>
      </w:r>
      <w:r>
        <w:rPr>
          <w:rFonts w:eastAsia="Times New Roman"/>
        </w:rPr>
        <w:tab/>
        <w:t>szkolenia</w:t>
      </w:r>
      <w:r>
        <w:rPr>
          <w:rFonts w:eastAsia="Times New Roman"/>
        </w:rPr>
        <w:tab/>
        <w:t>dla</w:t>
      </w:r>
      <w:r>
        <w:rPr>
          <w:rFonts w:eastAsia="Times New Roman"/>
        </w:rPr>
        <w:tab/>
        <w:t>służb</w:t>
      </w:r>
      <w:r>
        <w:rPr>
          <w:rFonts w:eastAsia="Times New Roman"/>
        </w:rPr>
        <w:tab/>
        <w:t>miejskich</w:t>
      </w:r>
      <w:r>
        <w:rPr>
          <w:rFonts w:eastAsia="Times New Roman"/>
        </w:rPr>
        <w:tab/>
        <w:t>w</w:t>
      </w:r>
      <w:r>
        <w:rPr>
          <w:rFonts w:eastAsia="Times New Roman"/>
        </w:rPr>
        <w:tab/>
        <w:t>zakresie</w:t>
      </w:r>
      <w:r>
        <w:rPr>
          <w:sz w:val="20"/>
          <w:szCs w:val="20"/>
        </w:rPr>
        <w:tab/>
      </w:r>
      <w:r>
        <w:rPr>
          <w:rFonts w:eastAsia="Times New Roman"/>
          <w:sz w:val="21"/>
          <w:szCs w:val="21"/>
        </w:rPr>
        <w:t>reagowania</w:t>
      </w:r>
    </w:p>
    <w:p w:rsidR="00F36D1A" w:rsidRDefault="00F36D1A">
      <w:pPr>
        <w:spacing w:line="49" w:lineRule="exact"/>
        <w:rPr>
          <w:sz w:val="20"/>
          <w:szCs w:val="20"/>
        </w:rPr>
      </w:pPr>
    </w:p>
    <w:p w:rsidR="00F36D1A" w:rsidRDefault="00583A8C">
      <w:pPr>
        <w:tabs>
          <w:tab w:val="left" w:pos="1903"/>
          <w:tab w:val="left" w:pos="3123"/>
          <w:tab w:val="left" w:pos="3963"/>
          <w:tab w:val="left" w:pos="5483"/>
          <w:tab w:val="left" w:pos="6263"/>
          <w:tab w:val="left" w:pos="7403"/>
          <w:tab w:val="left" w:pos="8083"/>
          <w:tab w:val="left" w:pos="8843"/>
        </w:tabs>
        <w:ind w:left="844"/>
        <w:rPr>
          <w:sz w:val="20"/>
          <w:szCs w:val="20"/>
        </w:rPr>
      </w:pPr>
      <w:r>
        <w:rPr>
          <w:rFonts w:eastAsia="Times New Roman"/>
        </w:rPr>
        <w:t>w sytuacji</w:t>
      </w:r>
      <w:r>
        <w:rPr>
          <w:sz w:val="20"/>
          <w:szCs w:val="20"/>
        </w:rPr>
        <w:tab/>
      </w:r>
      <w:r>
        <w:rPr>
          <w:rFonts w:eastAsia="Times New Roman"/>
        </w:rPr>
        <w:t>wystąpienia</w:t>
      </w:r>
      <w:r>
        <w:rPr>
          <w:rFonts w:eastAsia="Times New Roman"/>
        </w:rPr>
        <w:tab/>
        <w:t>zjawisk</w:t>
      </w:r>
      <w:r>
        <w:rPr>
          <w:rFonts w:eastAsia="Times New Roman"/>
        </w:rPr>
        <w:tab/>
        <w:t>ekstremalnych.</w:t>
      </w:r>
      <w:r>
        <w:rPr>
          <w:rFonts w:eastAsia="Times New Roman"/>
        </w:rPr>
        <w:tab/>
        <w:t>Służby</w:t>
      </w:r>
      <w:r>
        <w:rPr>
          <w:rFonts w:eastAsia="Times New Roman"/>
        </w:rPr>
        <w:tab/>
        <w:t>dodatkowo</w:t>
      </w:r>
      <w:r>
        <w:rPr>
          <w:rFonts w:eastAsia="Times New Roman"/>
        </w:rPr>
        <w:tab/>
        <w:t>miały</w:t>
      </w:r>
      <w:r>
        <w:rPr>
          <w:rFonts w:eastAsia="Times New Roman"/>
        </w:rPr>
        <w:tab/>
        <w:t>okazję</w:t>
      </w:r>
      <w:r>
        <w:rPr>
          <w:sz w:val="20"/>
          <w:szCs w:val="20"/>
        </w:rPr>
        <w:tab/>
      </w:r>
      <w:r>
        <w:rPr>
          <w:rFonts w:eastAsia="Times New Roman"/>
          <w:sz w:val="20"/>
          <w:szCs w:val="20"/>
        </w:rPr>
        <w:t>do</w:t>
      </w:r>
    </w:p>
    <w:p w:rsidR="00F36D1A" w:rsidRDefault="00F36D1A">
      <w:pPr>
        <w:spacing w:line="49" w:lineRule="exact"/>
        <w:rPr>
          <w:sz w:val="20"/>
          <w:szCs w:val="20"/>
        </w:rPr>
      </w:pPr>
    </w:p>
    <w:p w:rsidR="00F36D1A" w:rsidRDefault="00583A8C">
      <w:pPr>
        <w:ind w:left="844"/>
        <w:rPr>
          <w:sz w:val="20"/>
          <w:szCs w:val="20"/>
        </w:rPr>
      </w:pPr>
      <w:r>
        <w:rPr>
          <w:rFonts w:eastAsia="Times New Roman"/>
        </w:rPr>
        <w:t>sprawdzenia się we wspólnych akcjach,</w:t>
      </w:r>
    </w:p>
    <w:p w:rsidR="00F36D1A" w:rsidRDefault="00F36D1A">
      <w:pPr>
        <w:spacing w:line="80" w:lineRule="exact"/>
        <w:rPr>
          <w:sz w:val="20"/>
          <w:szCs w:val="20"/>
        </w:rPr>
      </w:pPr>
    </w:p>
    <w:p w:rsidR="00F36D1A" w:rsidRDefault="00583A8C">
      <w:pPr>
        <w:numPr>
          <w:ilvl w:val="0"/>
          <w:numId w:val="26"/>
        </w:numPr>
        <w:tabs>
          <w:tab w:val="left" w:pos="844"/>
        </w:tabs>
        <w:spacing w:line="273" w:lineRule="auto"/>
        <w:ind w:left="844" w:hanging="352"/>
        <w:jc w:val="both"/>
        <w:rPr>
          <w:rFonts w:ascii="Symbol" w:eastAsia="Symbol" w:hAnsi="Symbol" w:cs="Symbol"/>
        </w:rPr>
      </w:pPr>
      <w:r>
        <w:rPr>
          <w:rFonts w:eastAsia="Times New Roman"/>
        </w:rPr>
        <w:t>w przypadku wystąpienia zjawisk ekstremalnych społeczności lokalne samoorganizowały się, zaś administracja miasta wspierała takie działania (m.in. poprzez działanie organizacji pozarządowych),</w:t>
      </w:r>
    </w:p>
    <w:p w:rsidR="00F36D1A" w:rsidRDefault="00F36D1A">
      <w:pPr>
        <w:spacing w:line="44" w:lineRule="exact"/>
        <w:rPr>
          <w:rFonts w:ascii="Symbol" w:eastAsia="Symbol" w:hAnsi="Symbol" w:cs="Symbol"/>
        </w:rPr>
      </w:pPr>
    </w:p>
    <w:p w:rsidR="00F36D1A" w:rsidRDefault="00583A8C">
      <w:pPr>
        <w:numPr>
          <w:ilvl w:val="0"/>
          <w:numId w:val="26"/>
        </w:numPr>
        <w:tabs>
          <w:tab w:val="left" w:pos="844"/>
        </w:tabs>
        <w:spacing w:line="260" w:lineRule="auto"/>
        <w:ind w:left="844" w:right="20" w:hanging="352"/>
        <w:jc w:val="both"/>
        <w:rPr>
          <w:rFonts w:ascii="Symbol" w:eastAsia="Symbol" w:hAnsi="Symbol" w:cs="Symbol"/>
        </w:rPr>
      </w:pPr>
      <w:r>
        <w:rPr>
          <w:rFonts w:eastAsia="Times New Roman"/>
        </w:rPr>
        <w:t>w mieście prowadzone są działania edukacyjne podnoszące świadomość klimatyczną, zaś mieszkańcy mają możliwość uczestniczenia w pracach komisji Rady Miejskiej. Dzięki temu</w:t>
      </w:r>
    </w:p>
    <w:p w:rsidR="00F36D1A" w:rsidRDefault="00F36D1A">
      <w:pPr>
        <w:spacing w:line="41" w:lineRule="exact"/>
        <w:rPr>
          <w:sz w:val="20"/>
          <w:szCs w:val="20"/>
        </w:rPr>
      </w:pPr>
    </w:p>
    <w:p w:rsidR="00F36D1A" w:rsidRDefault="00583A8C">
      <w:pPr>
        <w:spacing w:line="275" w:lineRule="auto"/>
        <w:ind w:left="844"/>
        <w:rPr>
          <w:sz w:val="20"/>
          <w:szCs w:val="20"/>
        </w:rPr>
      </w:pPr>
      <w:r>
        <w:rPr>
          <w:rFonts w:eastAsia="Times New Roman"/>
        </w:rPr>
        <w:t>miejskie akcje społeczne ukierunkowane na zagadnienia środowiskowe spotykają się z aktywnym odzewem mieszkańców,</w:t>
      </w:r>
    </w:p>
    <w:p w:rsidR="00F36D1A" w:rsidRDefault="00F36D1A">
      <w:pPr>
        <w:spacing w:line="44" w:lineRule="exact"/>
        <w:rPr>
          <w:sz w:val="20"/>
          <w:szCs w:val="20"/>
        </w:rPr>
      </w:pPr>
    </w:p>
    <w:p w:rsidR="00F36D1A" w:rsidRDefault="00583A8C">
      <w:pPr>
        <w:numPr>
          <w:ilvl w:val="0"/>
          <w:numId w:val="27"/>
        </w:numPr>
        <w:tabs>
          <w:tab w:val="left" w:pos="844"/>
        </w:tabs>
        <w:spacing w:line="280" w:lineRule="auto"/>
        <w:ind w:left="844" w:hanging="352"/>
        <w:jc w:val="both"/>
        <w:rPr>
          <w:rFonts w:ascii="Symbol" w:eastAsia="Symbol" w:hAnsi="Symbol" w:cs="Symbol"/>
        </w:rPr>
      </w:pPr>
      <w:r>
        <w:rPr>
          <w:rFonts w:eastAsia="Times New Roman"/>
        </w:rPr>
        <w:t>w szkołach i przedszkolach prowadzone są działania edukacyjne w zakresie sposobu postępowania w sytuacjach wystąpienia zagrożeń (organizowane spotkania ze strażą pożarną, policją czy strażą miejską), zaś działania edukacyjno-społecznościowe w zakresie ochrony przyrody i zieleni miejskiej propagowane są na wszelkiego rodzaju imprezach miejskich, piknikach (Dni Tomaszowa itp.),</w:t>
      </w:r>
    </w:p>
    <w:p w:rsidR="00F36D1A" w:rsidRDefault="00F36D1A">
      <w:pPr>
        <w:spacing w:line="38" w:lineRule="exact"/>
        <w:rPr>
          <w:rFonts w:ascii="Symbol" w:eastAsia="Symbol" w:hAnsi="Symbol" w:cs="Symbol"/>
        </w:rPr>
      </w:pPr>
    </w:p>
    <w:p w:rsidR="00F36D1A" w:rsidRDefault="00583A8C">
      <w:pPr>
        <w:numPr>
          <w:ilvl w:val="0"/>
          <w:numId w:val="27"/>
        </w:numPr>
        <w:tabs>
          <w:tab w:val="left" w:pos="844"/>
        </w:tabs>
        <w:spacing w:line="277" w:lineRule="auto"/>
        <w:ind w:left="844" w:hanging="352"/>
        <w:jc w:val="both"/>
        <w:rPr>
          <w:rFonts w:ascii="Symbol" w:eastAsia="Symbol" w:hAnsi="Symbol" w:cs="Symbol"/>
        </w:rPr>
      </w:pPr>
      <w:r>
        <w:rPr>
          <w:rFonts w:eastAsia="Times New Roman"/>
        </w:rPr>
        <w:t>mieszkańcy posiadają możliwość aktywnej współpracy z miastem i jego jednostkami poprzez portale miejskie, fundusz partycypacyjny znany jako tzw. budżet obywatelski, konkursy dla organizacji pozarządowych dotyczące wsparcia różnych grup wiekowych mieszkańców,</w:t>
      </w:r>
    </w:p>
    <w:p w:rsidR="00F36D1A" w:rsidRDefault="00F36D1A">
      <w:pPr>
        <w:spacing w:line="13" w:lineRule="exact"/>
        <w:rPr>
          <w:rFonts w:ascii="Symbol" w:eastAsia="Symbol" w:hAnsi="Symbol" w:cs="Symbol"/>
        </w:rPr>
      </w:pPr>
    </w:p>
    <w:p w:rsidR="00F36D1A" w:rsidRDefault="00583A8C" w:rsidP="00CA25D6">
      <w:pPr>
        <w:numPr>
          <w:ilvl w:val="0"/>
          <w:numId w:val="27"/>
        </w:numPr>
        <w:tabs>
          <w:tab w:val="left" w:pos="844"/>
        </w:tabs>
        <w:ind w:left="844" w:hanging="352"/>
        <w:jc w:val="both"/>
        <w:rPr>
          <w:rFonts w:ascii="Symbol" w:eastAsia="Symbol" w:hAnsi="Symbol" w:cs="Symbol"/>
        </w:rPr>
      </w:pPr>
      <w:r>
        <w:rPr>
          <w:rFonts w:eastAsia="Times New Roman"/>
        </w:rPr>
        <w:t>miasto współpracuje z lokalnymi aktywistami w celu wspólnego rozwiązania problemów</w:t>
      </w:r>
    </w:p>
    <w:p w:rsidR="00F36D1A" w:rsidRDefault="00F36D1A" w:rsidP="00CA25D6">
      <w:pPr>
        <w:spacing w:line="60" w:lineRule="exact"/>
        <w:jc w:val="both"/>
        <w:rPr>
          <w:rFonts w:ascii="Symbol" w:eastAsia="Symbol" w:hAnsi="Symbol" w:cs="Symbol"/>
        </w:rPr>
      </w:pPr>
    </w:p>
    <w:p w:rsidR="00F36D1A" w:rsidRDefault="00583A8C" w:rsidP="00CA25D6">
      <w:pPr>
        <w:spacing w:line="273" w:lineRule="auto"/>
        <w:ind w:left="844" w:right="20"/>
        <w:jc w:val="both"/>
        <w:rPr>
          <w:rFonts w:ascii="Symbol" w:eastAsia="Symbol" w:hAnsi="Symbol" w:cs="Symbol"/>
        </w:rPr>
      </w:pPr>
      <w:r>
        <w:rPr>
          <w:rFonts w:eastAsia="Times New Roman"/>
        </w:rPr>
        <w:t>występujących w mieście oraz posiada program współpracy z organizacjami pozarządowymi</w:t>
      </w:r>
      <w:r>
        <w:rPr>
          <w:rFonts w:eastAsia="Times New Roman"/>
          <w:sz w:val="27"/>
          <w:szCs w:val="27"/>
          <w:vertAlign w:val="superscript"/>
        </w:rPr>
        <w:t>17</w:t>
      </w:r>
      <w:r>
        <w:rPr>
          <w:rFonts w:eastAsia="Times New Roman"/>
        </w:rPr>
        <w:t>.</w:t>
      </w:r>
    </w:p>
    <w:p w:rsidR="00F36D1A" w:rsidRDefault="00F36D1A">
      <w:pPr>
        <w:spacing w:line="75" w:lineRule="exact"/>
        <w:rPr>
          <w:sz w:val="20"/>
          <w:szCs w:val="20"/>
        </w:rPr>
      </w:pPr>
    </w:p>
    <w:p w:rsidR="00F36D1A" w:rsidRDefault="00583A8C" w:rsidP="009A1E80">
      <w:pPr>
        <w:ind w:left="4"/>
        <w:jc w:val="both"/>
        <w:rPr>
          <w:sz w:val="20"/>
          <w:szCs w:val="20"/>
        </w:rPr>
      </w:pPr>
      <w:r>
        <w:rPr>
          <w:rFonts w:eastAsia="Times New Roman"/>
          <w:b/>
          <w:bCs/>
        </w:rPr>
        <w:t xml:space="preserve">Możliwości wzmocnienia potencjału adaptacyjnego </w:t>
      </w:r>
      <w:r>
        <w:rPr>
          <w:rFonts w:eastAsia="Times New Roman"/>
        </w:rPr>
        <w:t>w zakresie zasobów</w:t>
      </w:r>
      <w:r>
        <w:rPr>
          <w:rFonts w:eastAsia="Times New Roman"/>
          <w:b/>
          <w:bCs/>
        </w:rPr>
        <w:t xml:space="preserve"> </w:t>
      </w:r>
      <w:r>
        <w:rPr>
          <w:rFonts w:eastAsia="Times New Roman"/>
        </w:rPr>
        <w:t>ludzkich</w:t>
      </w:r>
      <w:r>
        <w:rPr>
          <w:rFonts w:eastAsia="Times New Roman"/>
          <w:b/>
          <w:bCs/>
        </w:rPr>
        <w:t xml:space="preserve"> </w:t>
      </w:r>
      <w:r>
        <w:rPr>
          <w:rFonts w:eastAsia="Times New Roman"/>
        </w:rPr>
        <w:t>obejmują:</w:t>
      </w:r>
    </w:p>
    <w:p w:rsidR="00F36D1A" w:rsidRDefault="00F36D1A" w:rsidP="009A1E80">
      <w:pPr>
        <w:spacing w:line="200" w:lineRule="exact"/>
        <w:jc w:val="both"/>
        <w:rPr>
          <w:sz w:val="20"/>
          <w:szCs w:val="20"/>
        </w:rPr>
      </w:pPr>
    </w:p>
    <w:p w:rsidR="00F36D1A" w:rsidRDefault="00583A8C" w:rsidP="009A1E80">
      <w:pPr>
        <w:numPr>
          <w:ilvl w:val="0"/>
          <w:numId w:val="28"/>
        </w:numPr>
        <w:tabs>
          <w:tab w:val="left" w:pos="844"/>
        </w:tabs>
        <w:spacing w:line="260" w:lineRule="auto"/>
        <w:ind w:left="844" w:right="20" w:hanging="352"/>
        <w:jc w:val="both"/>
        <w:rPr>
          <w:rFonts w:ascii="Symbol" w:eastAsia="Symbol" w:hAnsi="Symbol" w:cs="Symbol"/>
        </w:rPr>
      </w:pPr>
      <w:r>
        <w:rPr>
          <w:rFonts w:eastAsia="Times New Roman"/>
        </w:rPr>
        <w:t>dalsze podnoszenie świadomości w zakresie zagrożeń i metod adaptacji do zmian klimatu wśród mieszkańców, organizacji pozarządowych i innych użytkowników miasta.</w:t>
      </w:r>
    </w:p>
    <w:p w:rsidR="00F36D1A" w:rsidRDefault="00F36D1A" w:rsidP="009A1E80">
      <w:pPr>
        <w:spacing w:line="159" w:lineRule="exact"/>
        <w:jc w:val="both"/>
        <w:rPr>
          <w:sz w:val="20"/>
          <w:szCs w:val="20"/>
        </w:rPr>
      </w:pPr>
    </w:p>
    <w:p w:rsidR="00F36D1A" w:rsidRDefault="00583A8C" w:rsidP="009A1E80">
      <w:pPr>
        <w:spacing w:line="282" w:lineRule="auto"/>
        <w:ind w:left="4" w:right="20"/>
        <w:jc w:val="both"/>
        <w:rPr>
          <w:sz w:val="20"/>
          <w:szCs w:val="20"/>
        </w:rPr>
      </w:pPr>
      <w:r>
        <w:rPr>
          <w:rFonts w:eastAsia="Times New Roman"/>
        </w:rPr>
        <w:t xml:space="preserve">Miasto Tomaszów Mazowiecki posiada </w:t>
      </w:r>
      <w:r>
        <w:rPr>
          <w:rFonts w:eastAsia="Times New Roman"/>
          <w:b/>
          <w:bCs/>
        </w:rPr>
        <w:t>średni potencjał adaptacyjny</w:t>
      </w:r>
      <w:r>
        <w:rPr>
          <w:rFonts w:eastAsia="Times New Roman"/>
        </w:rPr>
        <w:t xml:space="preserve"> w zakresie </w:t>
      </w:r>
      <w:r>
        <w:rPr>
          <w:rFonts w:eastAsia="Times New Roman"/>
          <w:b/>
          <w:bCs/>
        </w:rPr>
        <w:t>zasobów</w:t>
      </w:r>
      <w:r>
        <w:rPr>
          <w:rFonts w:eastAsia="Times New Roman"/>
        </w:rPr>
        <w:t xml:space="preserve"> </w:t>
      </w:r>
      <w:r>
        <w:rPr>
          <w:rFonts w:eastAsia="Times New Roman"/>
          <w:b/>
          <w:bCs/>
        </w:rPr>
        <w:t>instytucjonalnych:</w:t>
      </w:r>
    </w:p>
    <w:p w:rsidR="00F36D1A" w:rsidRDefault="00F36D1A">
      <w:pPr>
        <w:spacing w:line="150" w:lineRule="exact"/>
        <w:rPr>
          <w:sz w:val="20"/>
          <w:szCs w:val="20"/>
        </w:rPr>
      </w:pPr>
    </w:p>
    <w:p w:rsidR="00F36D1A" w:rsidRDefault="00583A8C">
      <w:pPr>
        <w:numPr>
          <w:ilvl w:val="0"/>
          <w:numId w:val="29"/>
        </w:numPr>
        <w:tabs>
          <w:tab w:val="left" w:pos="844"/>
        </w:tabs>
        <w:spacing w:line="260" w:lineRule="auto"/>
        <w:ind w:left="844" w:right="20" w:hanging="352"/>
        <w:rPr>
          <w:rFonts w:ascii="Symbol" w:eastAsia="Symbol" w:hAnsi="Symbol" w:cs="Symbol"/>
        </w:rPr>
      </w:pPr>
      <w:r>
        <w:rPr>
          <w:rFonts w:eastAsia="Times New Roman"/>
        </w:rPr>
        <w:t>w okresach fal upałów lub mrozów władze lokalne i służby miejskie podejmowały działania doraźne (latem – kurtyny wodne, zimą – koksowniki),</w:t>
      </w:r>
    </w:p>
    <w:p w:rsidR="00F36D1A" w:rsidRDefault="00F36D1A">
      <w:pPr>
        <w:spacing w:line="57" w:lineRule="exact"/>
        <w:rPr>
          <w:rFonts w:ascii="Symbol" w:eastAsia="Symbol" w:hAnsi="Symbol" w:cs="Symbol"/>
        </w:rPr>
      </w:pPr>
    </w:p>
    <w:p w:rsidR="00F36D1A" w:rsidRDefault="00583A8C">
      <w:pPr>
        <w:numPr>
          <w:ilvl w:val="0"/>
          <w:numId w:val="29"/>
        </w:numPr>
        <w:tabs>
          <w:tab w:val="left" w:pos="844"/>
        </w:tabs>
        <w:spacing w:line="280" w:lineRule="auto"/>
        <w:ind w:left="844" w:hanging="352"/>
        <w:jc w:val="both"/>
        <w:rPr>
          <w:rFonts w:ascii="Symbol" w:eastAsia="Symbol" w:hAnsi="Symbol" w:cs="Symbol"/>
        </w:rPr>
      </w:pPr>
      <w:r>
        <w:rPr>
          <w:rFonts w:eastAsia="Times New Roman"/>
        </w:rPr>
        <w:t>w mieście funkcjonuje Miejski Ośrodek Pomocy Społecznej, zajmujący się m.in. osobami bezdomnymi (</w:t>
      </w:r>
      <w:r>
        <w:rPr>
          <w:rFonts w:eastAsia="Times New Roman"/>
          <w:color w:val="00000A"/>
        </w:rPr>
        <w:t>Zespół ds. rozwiązywania spraw uzależnień i bezdomności</w:t>
      </w:r>
      <w:r>
        <w:rPr>
          <w:rFonts w:eastAsia="Times New Roman"/>
        </w:rPr>
        <w:t>) oraz osobami starszymi (</w:t>
      </w:r>
      <w:r>
        <w:rPr>
          <w:rFonts w:eastAsia="Times New Roman"/>
          <w:color w:val="00000A"/>
        </w:rPr>
        <w:t>Zespół ds. osób starszych lub z długotrwałą chorobą i wymagających opieki</w:t>
      </w:r>
      <w:r>
        <w:rPr>
          <w:rFonts w:eastAsia="Times New Roman"/>
        </w:rPr>
        <w:t xml:space="preserve">). </w:t>
      </w:r>
      <w:r w:rsidR="009A1E80">
        <w:rPr>
          <w:rFonts w:eastAsia="Times New Roman"/>
        </w:rPr>
        <w:br/>
      </w:r>
      <w:r>
        <w:rPr>
          <w:rFonts w:eastAsia="Times New Roman"/>
        </w:rPr>
        <w:t>W mieście system opieki nad osobami starszymi sprawuje Dom Dziennego Pobytu oraz Dom Pomocy Społecznej,</w:t>
      </w:r>
    </w:p>
    <w:p w:rsidR="00F36D1A" w:rsidRDefault="00085868">
      <w:pPr>
        <w:spacing w:line="20" w:lineRule="exact"/>
        <w:rPr>
          <w:sz w:val="20"/>
          <w:szCs w:val="20"/>
        </w:rPr>
      </w:pPr>
      <w:r>
        <w:rPr>
          <w:sz w:val="20"/>
          <w:szCs w:val="20"/>
        </w:rPr>
        <w:pict>
          <v:line id="Shape 117" o:spid="_x0000_s1142" style="position:absolute;z-index:251743744;visibility:visible;mso-wrap-distance-left:0;mso-wrap-distance-right:0" from="17.85pt,36.5pt" to="161.9pt,36.5pt" o:allowincell="f" strokecolor="#00000a" strokeweight=".21164mm"/>
        </w:pict>
      </w: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17" w:lineRule="exact"/>
        <w:rPr>
          <w:sz w:val="20"/>
          <w:szCs w:val="20"/>
        </w:rPr>
      </w:pPr>
    </w:p>
    <w:p w:rsidR="00F36D1A" w:rsidRDefault="00583A8C">
      <w:pPr>
        <w:numPr>
          <w:ilvl w:val="0"/>
          <w:numId w:val="30"/>
        </w:numPr>
        <w:tabs>
          <w:tab w:val="left" w:pos="205"/>
        </w:tabs>
        <w:spacing w:line="215" w:lineRule="auto"/>
        <w:ind w:left="4" w:hanging="4"/>
        <w:jc w:val="both"/>
        <w:rPr>
          <w:rFonts w:eastAsia="Times New Roman"/>
          <w:i/>
          <w:iCs/>
          <w:color w:val="00000A"/>
          <w:sz w:val="26"/>
          <w:szCs w:val="26"/>
          <w:vertAlign w:val="superscript"/>
        </w:rPr>
      </w:pPr>
      <w:r>
        <w:rPr>
          <w:rFonts w:eastAsia="Times New Roman"/>
          <w:i/>
          <w:iCs/>
          <w:color w:val="00000A"/>
          <w:sz w:val="20"/>
          <w:szCs w:val="20"/>
        </w:rPr>
        <w:t xml:space="preserve">Uchwała Nr XXXII/284/08 Rady Miejskiej Tomaszowa Mazowieckiego z dnia 29 października 2008 roku </w:t>
      </w:r>
      <w:r w:rsidR="009A1E80">
        <w:rPr>
          <w:rFonts w:eastAsia="Times New Roman"/>
          <w:i/>
          <w:iCs/>
          <w:color w:val="00000A"/>
          <w:sz w:val="20"/>
          <w:szCs w:val="20"/>
        </w:rPr>
        <w:br/>
      </w:r>
      <w:r>
        <w:rPr>
          <w:rFonts w:eastAsia="Times New Roman"/>
          <w:i/>
          <w:iCs/>
          <w:color w:val="00000A"/>
          <w:sz w:val="20"/>
          <w:szCs w:val="20"/>
        </w:rPr>
        <w:t>w sprawie przyjęcia „Programu współpracy Gminy Miasto Tomaszów Mazowiecki z organizacjami pozarządowymi oraz podmiotami prowadzącymi działalność pożytku publicznego”.</w:t>
      </w:r>
    </w:p>
    <w:p w:rsidR="00F36D1A" w:rsidRDefault="00583A8C">
      <w:pPr>
        <w:spacing w:line="20" w:lineRule="exact"/>
        <w:rPr>
          <w:sz w:val="20"/>
          <w:szCs w:val="20"/>
        </w:rPr>
      </w:pPr>
      <w:r>
        <w:rPr>
          <w:noProof/>
          <w:sz w:val="20"/>
          <w:szCs w:val="20"/>
        </w:rPr>
        <w:drawing>
          <wp:anchor distT="0" distB="0" distL="114300" distR="114300" simplePos="0" relativeHeight="251668992" behindDoc="1" locked="0" layoutInCell="0" allowOverlap="1">
            <wp:simplePos x="0" y="0"/>
            <wp:positionH relativeFrom="column">
              <wp:posOffset>-17780</wp:posOffset>
            </wp:positionH>
            <wp:positionV relativeFrom="paragraph">
              <wp:posOffset>259715</wp:posOffset>
            </wp:positionV>
            <wp:extent cx="5798820" cy="6350"/>
            <wp:effectExtent l="0" t="0" r="0" b="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type w:val="continuous"/>
          <w:pgSz w:w="11900" w:h="16838"/>
          <w:pgMar w:top="1161" w:right="1406" w:bottom="151" w:left="1416" w:header="0" w:footer="0" w:gutter="0"/>
          <w:cols w:space="708" w:equalWidth="0">
            <w:col w:w="9084"/>
          </w:cols>
        </w:sectPr>
      </w:pPr>
    </w:p>
    <w:p w:rsidR="00F36D1A" w:rsidRDefault="00F36D1A">
      <w:pPr>
        <w:spacing w:line="200" w:lineRule="exact"/>
        <w:rPr>
          <w:sz w:val="20"/>
          <w:szCs w:val="20"/>
        </w:rPr>
      </w:pPr>
    </w:p>
    <w:p w:rsidR="00F36D1A" w:rsidRDefault="00F36D1A">
      <w:pPr>
        <w:spacing w:line="230" w:lineRule="exact"/>
        <w:rPr>
          <w:sz w:val="20"/>
          <w:szCs w:val="20"/>
        </w:rPr>
      </w:pPr>
    </w:p>
    <w:p w:rsidR="00F36D1A" w:rsidRDefault="00583A8C">
      <w:pPr>
        <w:ind w:right="-363"/>
        <w:jc w:val="center"/>
        <w:rPr>
          <w:sz w:val="20"/>
          <w:szCs w:val="20"/>
        </w:rPr>
      </w:pPr>
      <w:r>
        <w:rPr>
          <w:rFonts w:eastAsia="Times New Roman"/>
          <w:color w:val="0070C0"/>
          <w:sz w:val="24"/>
          <w:szCs w:val="24"/>
        </w:rPr>
        <w:t>37</w:t>
      </w:r>
    </w:p>
    <w:p w:rsidR="00F36D1A" w:rsidRDefault="00F36D1A">
      <w:pPr>
        <w:sectPr w:rsidR="00F36D1A">
          <w:type w:val="continuous"/>
          <w:pgSz w:w="11900" w:h="16838"/>
          <w:pgMar w:top="1161" w:right="1406" w:bottom="151" w:left="1416" w:header="0" w:footer="0" w:gutter="0"/>
          <w:cols w:space="708" w:equalWidth="0">
            <w:col w:w="9084"/>
          </w:cols>
        </w:sectPr>
      </w:pPr>
    </w:p>
    <w:p w:rsidR="00F36D1A" w:rsidRDefault="00583A8C">
      <w:pPr>
        <w:ind w:left="3700"/>
        <w:rPr>
          <w:sz w:val="20"/>
          <w:szCs w:val="20"/>
        </w:rPr>
      </w:pPr>
      <w:bookmarkStart w:id="36" w:name="page38"/>
      <w:bookmarkEnd w:id="36"/>
      <w:r>
        <w:rPr>
          <w:rFonts w:eastAsia="Times New Roman"/>
          <w:i/>
          <w:iCs/>
          <w:noProof/>
          <w:color w:val="0070C0"/>
          <w:sz w:val="17"/>
          <w:szCs w:val="17"/>
        </w:rPr>
        <w:lastRenderedPageBreak/>
        <w:drawing>
          <wp:anchor distT="0" distB="0" distL="114300" distR="114300" simplePos="0" relativeHeight="251670016"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7"/>
          <w:szCs w:val="17"/>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671040" behindDoc="1" locked="0" layoutInCell="0" allowOverlap="1">
            <wp:simplePos x="0" y="0"/>
            <wp:positionH relativeFrom="column">
              <wp:posOffset>-6985</wp:posOffset>
            </wp:positionH>
            <wp:positionV relativeFrom="paragraph">
              <wp:posOffset>17780</wp:posOffset>
            </wp:positionV>
            <wp:extent cx="5798820" cy="6350"/>
            <wp:effectExtent l="0" t="0" r="0" b="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61" w:right="1406" w:bottom="151" w:left="1400" w:header="0" w:footer="0" w:gutter="0"/>
          <w:cols w:space="708" w:equalWidth="0">
            <w:col w:w="9100"/>
          </w:cols>
        </w:sectPr>
      </w:pPr>
    </w:p>
    <w:p w:rsidR="00F36D1A" w:rsidRDefault="00F36D1A" w:rsidP="00CA25D6">
      <w:pPr>
        <w:spacing w:line="284" w:lineRule="exact"/>
        <w:jc w:val="both"/>
        <w:rPr>
          <w:sz w:val="20"/>
          <w:szCs w:val="20"/>
        </w:rPr>
      </w:pPr>
    </w:p>
    <w:p w:rsidR="00F36D1A" w:rsidRDefault="00583A8C" w:rsidP="00CA25D6">
      <w:pPr>
        <w:numPr>
          <w:ilvl w:val="0"/>
          <w:numId w:val="31"/>
        </w:numPr>
        <w:tabs>
          <w:tab w:val="left" w:pos="860"/>
        </w:tabs>
        <w:spacing w:line="260" w:lineRule="auto"/>
        <w:ind w:left="860" w:hanging="352"/>
        <w:jc w:val="both"/>
        <w:rPr>
          <w:rFonts w:ascii="Symbol" w:eastAsia="Symbol" w:hAnsi="Symbol" w:cs="Symbol"/>
        </w:rPr>
      </w:pPr>
      <w:r>
        <w:rPr>
          <w:rFonts w:eastAsia="Times New Roman"/>
        </w:rPr>
        <w:t>w mieście system opieki nad dziećmi sprawują przedszkola, żłobki, placówki wsparcia dziennego, jednak liczba miejsc w żłobkach i przedszkolach jest niewystarczająca.</w:t>
      </w:r>
    </w:p>
    <w:p w:rsidR="00F36D1A" w:rsidRDefault="00F36D1A" w:rsidP="00CA25D6">
      <w:pPr>
        <w:spacing w:line="29" w:lineRule="exact"/>
        <w:jc w:val="both"/>
        <w:rPr>
          <w:rFonts w:ascii="Symbol" w:eastAsia="Symbol" w:hAnsi="Symbol" w:cs="Symbol"/>
        </w:rPr>
      </w:pPr>
    </w:p>
    <w:p w:rsidR="00F36D1A" w:rsidRDefault="00583A8C" w:rsidP="00CA25D6">
      <w:pPr>
        <w:numPr>
          <w:ilvl w:val="0"/>
          <w:numId w:val="31"/>
        </w:numPr>
        <w:tabs>
          <w:tab w:val="left" w:pos="860"/>
        </w:tabs>
        <w:ind w:left="860" w:hanging="352"/>
        <w:jc w:val="both"/>
        <w:rPr>
          <w:rFonts w:ascii="Symbol" w:eastAsia="Symbol" w:hAnsi="Symbol" w:cs="Symbol"/>
        </w:rPr>
      </w:pPr>
      <w:r>
        <w:rPr>
          <w:rFonts w:eastAsia="Times New Roman"/>
        </w:rPr>
        <w:t>miasto planując i realizując działania uwzględnia wymagania służb ratowniczych.</w:t>
      </w:r>
    </w:p>
    <w:p w:rsidR="00F36D1A" w:rsidRDefault="00F36D1A" w:rsidP="00CA25D6">
      <w:pPr>
        <w:spacing w:line="181" w:lineRule="exact"/>
        <w:jc w:val="both"/>
        <w:rPr>
          <w:sz w:val="20"/>
          <w:szCs w:val="20"/>
        </w:rPr>
      </w:pPr>
    </w:p>
    <w:p w:rsidR="00F36D1A" w:rsidRDefault="00583A8C" w:rsidP="00CA25D6">
      <w:pPr>
        <w:spacing w:line="275" w:lineRule="auto"/>
        <w:ind w:left="20" w:right="20"/>
        <w:jc w:val="both"/>
        <w:rPr>
          <w:sz w:val="20"/>
          <w:szCs w:val="20"/>
        </w:rPr>
      </w:pPr>
      <w:r>
        <w:rPr>
          <w:rFonts w:eastAsia="Times New Roman"/>
          <w:b/>
          <w:bCs/>
        </w:rPr>
        <w:t xml:space="preserve">Możliwości wzmocnienia potencjału adaptacyjnego </w:t>
      </w:r>
      <w:r>
        <w:rPr>
          <w:rFonts w:eastAsia="Times New Roman"/>
        </w:rPr>
        <w:t>w zakresie zasobów instytucjonalnych</w:t>
      </w:r>
      <w:r>
        <w:rPr>
          <w:rFonts w:eastAsia="Times New Roman"/>
          <w:b/>
          <w:bCs/>
        </w:rPr>
        <w:t xml:space="preserve"> </w:t>
      </w:r>
      <w:r>
        <w:rPr>
          <w:rFonts w:eastAsia="Times New Roman"/>
        </w:rPr>
        <w:t>obejmują:</w:t>
      </w:r>
    </w:p>
    <w:p w:rsidR="00F36D1A" w:rsidRDefault="00F36D1A" w:rsidP="00CA25D6">
      <w:pPr>
        <w:spacing w:line="164" w:lineRule="exact"/>
        <w:jc w:val="both"/>
        <w:rPr>
          <w:sz w:val="20"/>
          <w:szCs w:val="20"/>
        </w:rPr>
      </w:pPr>
    </w:p>
    <w:p w:rsidR="00F36D1A" w:rsidRDefault="00583A8C" w:rsidP="00CA25D6">
      <w:pPr>
        <w:numPr>
          <w:ilvl w:val="0"/>
          <w:numId w:val="32"/>
        </w:numPr>
        <w:tabs>
          <w:tab w:val="left" w:pos="860"/>
        </w:tabs>
        <w:spacing w:line="260" w:lineRule="auto"/>
        <w:ind w:left="860" w:hanging="352"/>
        <w:jc w:val="both"/>
        <w:rPr>
          <w:rFonts w:ascii="Symbol" w:eastAsia="Symbol" w:hAnsi="Symbol" w:cs="Symbol"/>
        </w:rPr>
      </w:pPr>
      <w:r>
        <w:rPr>
          <w:rFonts w:eastAsia="Times New Roman"/>
        </w:rPr>
        <w:t>poprawę systemu opieki nad osobami starszymi, który spełniałby wymagania mieszkańców (m. in. budowa oddziału geriatrycznego i rozwój wolontariatu),</w:t>
      </w:r>
    </w:p>
    <w:p w:rsidR="00F36D1A" w:rsidRDefault="00F36D1A" w:rsidP="00CA25D6">
      <w:pPr>
        <w:spacing w:line="57" w:lineRule="exact"/>
        <w:jc w:val="both"/>
        <w:rPr>
          <w:rFonts w:ascii="Symbol" w:eastAsia="Symbol" w:hAnsi="Symbol" w:cs="Symbol"/>
        </w:rPr>
      </w:pPr>
    </w:p>
    <w:p w:rsidR="00F36D1A" w:rsidRDefault="00583A8C" w:rsidP="00CA25D6">
      <w:pPr>
        <w:numPr>
          <w:ilvl w:val="0"/>
          <w:numId w:val="32"/>
        </w:numPr>
        <w:tabs>
          <w:tab w:val="left" w:pos="860"/>
        </w:tabs>
        <w:spacing w:line="260" w:lineRule="auto"/>
        <w:ind w:left="860" w:hanging="352"/>
        <w:jc w:val="both"/>
        <w:rPr>
          <w:rFonts w:ascii="Symbol" w:eastAsia="Symbol" w:hAnsi="Symbol" w:cs="Symbol"/>
        </w:rPr>
      </w:pPr>
      <w:r>
        <w:rPr>
          <w:rFonts w:eastAsia="Times New Roman"/>
        </w:rPr>
        <w:t xml:space="preserve">poprawę systemu opieki nad dziećmi (niewystarczająca liczba miejsc w żłobkach </w:t>
      </w:r>
      <w:r w:rsidR="009A1E80">
        <w:rPr>
          <w:rFonts w:eastAsia="Times New Roman"/>
        </w:rPr>
        <w:br/>
      </w:r>
      <w:r>
        <w:rPr>
          <w:rFonts w:eastAsia="Times New Roman"/>
        </w:rPr>
        <w:t>i przedszkolach miejskich).</w:t>
      </w:r>
    </w:p>
    <w:p w:rsidR="00F36D1A" w:rsidRDefault="00F36D1A" w:rsidP="00CA25D6">
      <w:pPr>
        <w:spacing w:line="159" w:lineRule="exact"/>
        <w:jc w:val="both"/>
        <w:rPr>
          <w:sz w:val="20"/>
          <w:szCs w:val="20"/>
        </w:rPr>
      </w:pPr>
    </w:p>
    <w:p w:rsidR="00F36D1A" w:rsidRDefault="00583A8C" w:rsidP="00CA25D6">
      <w:pPr>
        <w:spacing w:line="278" w:lineRule="auto"/>
        <w:ind w:left="20" w:right="20"/>
        <w:jc w:val="both"/>
        <w:rPr>
          <w:sz w:val="20"/>
          <w:szCs w:val="20"/>
        </w:rPr>
      </w:pPr>
      <w:r>
        <w:rPr>
          <w:rFonts w:eastAsia="Times New Roman"/>
        </w:rPr>
        <w:t xml:space="preserve">Miasto Tomaszów Mazowiecki posiada </w:t>
      </w:r>
      <w:r>
        <w:rPr>
          <w:rFonts w:eastAsia="Times New Roman"/>
          <w:b/>
          <w:bCs/>
        </w:rPr>
        <w:t>średni potencjał adaptacyjny</w:t>
      </w:r>
      <w:r>
        <w:rPr>
          <w:rFonts w:eastAsia="Times New Roman"/>
        </w:rPr>
        <w:t xml:space="preserve"> w zakresie </w:t>
      </w:r>
      <w:r>
        <w:rPr>
          <w:rFonts w:eastAsia="Times New Roman"/>
          <w:b/>
          <w:bCs/>
        </w:rPr>
        <w:t>zasobów</w:t>
      </w:r>
      <w:r>
        <w:rPr>
          <w:rFonts w:eastAsia="Times New Roman"/>
        </w:rPr>
        <w:t xml:space="preserve"> </w:t>
      </w:r>
      <w:r>
        <w:rPr>
          <w:rFonts w:eastAsia="Times New Roman"/>
          <w:b/>
          <w:bCs/>
        </w:rPr>
        <w:t>infrastrukturalnych</w:t>
      </w:r>
      <w:r>
        <w:rPr>
          <w:rFonts w:eastAsia="Times New Roman"/>
        </w:rPr>
        <w:t>:</w:t>
      </w:r>
    </w:p>
    <w:p w:rsidR="00F36D1A" w:rsidRDefault="00F36D1A" w:rsidP="00CA25D6">
      <w:pPr>
        <w:spacing w:line="158" w:lineRule="exact"/>
        <w:jc w:val="both"/>
        <w:rPr>
          <w:sz w:val="20"/>
          <w:szCs w:val="20"/>
        </w:rPr>
      </w:pPr>
    </w:p>
    <w:p w:rsidR="00F36D1A" w:rsidRDefault="00583A8C" w:rsidP="00CA25D6">
      <w:pPr>
        <w:numPr>
          <w:ilvl w:val="0"/>
          <w:numId w:val="33"/>
        </w:numPr>
        <w:tabs>
          <w:tab w:val="left" w:pos="860"/>
        </w:tabs>
        <w:spacing w:line="273" w:lineRule="auto"/>
        <w:ind w:left="860" w:right="20" w:hanging="352"/>
        <w:jc w:val="both"/>
        <w:rPr>
          <w:rFonts w:ascii="Symbol" w:eastAsia="Symbol" w:hAnsi="Symbol" w:cs="Symbol"/>
        </w:rPr>
      </w:pPr>
      <w:r>
        <w:rPr>
          <w:rFonts w:eastAsia="Times New Roman"/>
        </w:rPr>
        <w:t>w mieście funkcjonuje system informacji na temat zjawisk pogodowych (system SMS-owy), dodatkowo funkcjonuje portal (podstrona internetowa) z informacjami dotyczącymi zagrożeń. Przekazywanie informacji odbywa się za pomocą kilku kanałów informacyjnych</w:t>
      </w:r>
    </w:p>
    <w:p w:rsidR="00F36D1A" w:rsidRDefault="00F36D1A" w:rsidP="00CA25D6">
      <w:pPr>
        <w:spacing w:line="15" w:lineRule="exact"/>
        <w:jc w:val="both"/>
        <w:rPr>
          <w:rFonts w:ascii="Symbol" w:eastAsia="Symbol" w:hAnsi="Symbol" w:cs="Symbol"/>
        </w:rPr>
      </w:pPr>
    </w:p>
    <w:p w:rsidR="00F36D1A" w:rsidRDefault="00583A8C" w:rsidP="00CA25D6">
      <w:pPr>
        <w:ind w:left="860"/>
        <w:jc w:val="both"/>
        <w:rPr>
          <w:rFonts w:ascii="Symbol" w:eastAsia="Symbol" w:hAnsi="Symbol" w:cs="Symbol"/>
        </w:rPr>
      </w:pPr>
      <w:r>
        <w:rPr>
          <w:rFonts w:eastAsia="Times New Roman"/>
        </w:rPr>
        <w:t>(SMS, e-mail, strona internetowa, media lokalne).</w:t>
      </w:r>
    </w:p>
    <w:p w:rsidR="00F36D1A" w:rsidRDefault="00F36D1A">
      <w:pPr>
        <w:spacing w:line="183" w:lineRule="exact"/>
        <w:rPr>
          <w:sz w:val="20"/>
          <w:szCs w:val="20"/>
        </w:rPr>
      </w:pPr>
    </w:p>
    <w:p w:rsidR="00F36D1A" w:rsidRDefault="00583A8C">
      <w:pPr>
        <w:spacing w:line="275" w:lineRule="auto"/>
        <w:ind w:left="20"/>
        <w:rPr>
          <w:sz w:val="20"/>
          <w:szCs w:val="20"/>
        </w:rPr>
      </w:pPr>
      <w:r>
        <w:rPr>
          <w:rFonts w:eastAsia="Times New Roman"/>
          <w:b/>
          <w:bCs/>
        </w:rPr>
        <w:t xml:space="preserve">Możliwości wzmocnienia potencjału adaptacyjnego </w:t>
      </w:r>
      <w:r>
        <w:rPr>
          <w:rFonts w:eastAsia="Times New Roman"/>
        </w:rPr>
        <w:t>w zakresie zasobów</w:t>
      </w:r>
      <w:r>
        <w:rPr>
          <w:rFonts w:eastAsia="Times New Roman"/>
          <w:b/>
          <w:bCs/>
        </w:rPr>
        <w:t xml:space="preserve"> </w:t>
      </w:r>
      <w:r>
        <w:rPr>
          <w:rFonts w:eastAsia="Times New Roman"/>
        </w:rPr>
        <w:t>infrastrukturalnych</w:t>
      </w:r>
      <w:r>
        <w:rPr>
          <w:rFonts w:eastAsia="Times New Roman"/>
          <w:b/>
          <w:bCs/>
        </w:rPr>
        <w:t xml:space="preserve"> </w:t>
      </w:r>
      <w:r>
        <w:rPr>
          <w:rFonts w:eastAsia="Times New Roman"/>
        </w:rPr>
        <w:t>obejmują:</w:t>
      </w:r>
    </w:p>
    <w:p w:rsidR="00F36D1A" w:rsidRDefault="00F36D1A">
      <w:pPr>
        <w:spacing w:line="165" w:lineRule="exact"/>
        <w:rPr>
          <w:sz w:val="20"/>
          <w:szCs w:val="20"/>
        </w:rPr>
      </w:pPr>
    </w:p>
    <w:p w:rsidR="00F36D1A" w:rsidRDefault="00583A8C">
      <w:pPr>
        <w:numPr>
          <w:ilvl w:val="0"/>
          <w:numId w:val="34"/>
        </w:numPr>
        <w:tabs>
          <w:tab w:val="left" w:pos="860"/>
        </w:tabs>
        <w:spacing w:line="260" w:lineRule="auto"/>
        <w:ind w:left="860" w:hanging="352"/>
        <w:rPr>
          <w:rFonts w:ascii="Symbol" w:eastAsia="Symbol" w:hAnsi="Symbol" w:cs="Symbol"/>
        </w:rPr>
      </w:pPr>
      <w:r>
        <w:rPr>
          <w:rFonts w:eastAsia="Times New Roman"/>
        </w:rPr>
        <w:t xml:space="preserve">wprowadzenie klimatyzacji budynków (lub ich krytycznych punktów) ochrony zdrowia </w:t>
      </w:r>
      <w:r w:rsidR="009A1E80">
        <w:rPr>
          <w:rFonts w:eastAsia="Times New Roman"/>
        </w:rPr>
        <w:br/>
      </w:r>
      <w:r>
        <w:rPr>
          <w:rFonts w:eastAsia="Times New Roman"/>
        </w:rPr>
        <w:t>i oświaty,</w:t>
      </w:r>
    </w:p>
    <w:p w:rsidR="00F36D1A" w:rsidRDefault="00F36D1A">
      <w:pPr>
        <w:spacing w:line="27" w:lineRule="exact"/>
        <w:rPr>
          <w:rFonts w:ascii="Symbol" w:eastAsia="Symbol" w:hAnsi="Symbol" w:cs="Symbol"/>
        </w:rPr>
      </w:pPr>
    </w:p>
    <w:p w:rsidR="00F36D1A" w:rsidRDefault="00583A8C">
      <w:pPr>
        <w:numPr>
          <w:ilvl w:val="0"/>
          <w:numId w:val="34"/>
        </w:numPr>
        <w:tabs>
          <w:tab w:val="left" w:pos="860"/>
        </w:tabs>
        <w:ind w:left="860" w:hanging="352"/>
        <w:rPr>
          <w:rFonts w:ascii="Symbol" w:eastAsia="Symbol" w:hAnsi="Symbol" w:cs="Symbol"/>
        </w:rPr>
      </w:pPr>
      <w:r>
        <w:rPr>
          <w:rFonts w:eastAsia="Times New Roman"/>
        </w:rPr>
        <w:t>tworzenie zacienienia placów zabaw, boisk na terenach przedszkoli i szkół,</w:t>
      </w:r>
    </w:p>
    <w:p w:rsidR="00F36D1A" w:rsidRDefault="00F36D1A">
      <w:pPr>
        <w:spacing w:line="77" w:lineRule="exact"/>
        <w:rPr>
          <w:rFonts w:ascii="Symbol" w:eastAsia="Symbol" w:hAnsi="Symbol" w:cs="Symbol"/>
        </w:rPr>
      </w:pPr>
    </w:p>
    <w:p w:rsidR="00F36D1A" w:rsidRDefault="00583A8C">
      <w:pPr>
        <w:numPr>
          <w:ilvl w:val="0"/>
          <w:numId w:val="34"/>
        </w:numPr>
        <w:tabs>
          <w:tab w:val="left" w:pos="860"/>
        </w:tabs>
        <w:spacing w:line="260" w:lineRule="auto"/>
        <w:ind w:left="860" w:right="20" w:hanging="352"/>
        <w:rPr>
          <w:rFonts w:ascii="Symbol" w:eastAsia="Symbol" w:hAnsi="Symbol" w:cs="Symbol"/>
        </w:rPr>
      </w:pPr>
      <w:r>
        <w:rPr>
          <w:rFonts w:eastAsia="Times New Roman"/>
        </w:rPr>
        <w:t>wzmocnienie wyposażenia służb ratowniczych mogące mieć znaczący wpływ na jakość akcji ratowniczych.</w:t>
      </w:r>
    </w:p>
    <w:p w:rsidR="00F36D1A" w:rsidRDefault="00F36D1A">
      <w:pPr>
        <w:spacing w:line="161" w:lineRule="exact"/>
        <w:rPr>
          <w:sz w:val="20"/>
          <w:szCs w:val="20"/>
        </w:rPr>
      </w:pPr>
    </w:p>
    <w:p w:rsidR="00F36D1A" w:rsidRDefault="00583A8C">
      <w:pPr>
        <w:spacing w:line="286" w:lineRule="auto"/>
        <w:ind w:left="20"/>
        <w:jc w:val="both"/>
        <w:rPr>
          <w:sz w:val="20"/>
          <w:szCs w:val="20"/>
        </w:rPr>
      </w:pPr>
      <w:r>
        <w:rPr>
          <w:rFonts w:eastAsia="Times New Roman"/>
        </w:rPr>
        <w:t xml:space="preserve">Za </w:t>
      </w:r>
      <w:r>
        <w:rPr>
          <w:rFonts w:eastAsia="Times New Roman"/>
          <w:b/>
          <w:bCs/>
        </w:rPr>
        <w:t>niewystarczające</w:t>
      </w:r>
      <w:r>
        <w:rPr>
          <w:rFonts w:eastAsia="Times New Roman"/>
        </w:rPr>
        <w:t xml:space="preserve"> zasoby w dostosowywaniu się do zmian klimatu uznano </w:t>
      </w:r>
      <w:r>
        <w:rPr>
          <w:rFonts w:eastAsia="Times New Roman"/>
          <w:b/>
          <w:bCs/>
        </w:rPr>
        <w:t>zasoby wiedzy</w:t>
      </w:r>
      <w:r>
        <w:rPr>
          <w:rFonts w:eastAsia="Times New Roman"/>
        </w:rPr>
        <w:t xml:space="preserve">. Miasto dotychczas współuczestniczyło w niewielkim zakresie w projektach badawczych z instytucjami naukowymi. We wrześniu br. miasto nawiązało jednak współpracę z </w:t>
      </w:r>
      <w:r>
        <w:rPr>
          <w:rFonts w:eastAsia="Times New Roman"/>
          <w:color w:val="00000A"/>
        </w:rPr>
        <w:t>Instytutem Elektroenergetyki</w:t>
      </w:r>
      <w:r>
        <w:rPr>
          <w:rFonts w:eastAsia="Times New Roman"/>
        </w:rPr>
        <w:t xml:space="preserve"> </w:t>
      </w:r>
      <w:r>
        <w:rPr>
          <w:rFonts w:eastAsia="Times New Roman"/>
          <w:color w:val="00000A"/>
        </w:rPr>
        <w:t>Politechniki Warszawskiej w ramach projektu „</w:t>
      </w:r>
      <w:r>
        <w:rPr>
          <w:rFonts w:eastAsia="Times New Roman"/>
          <w:color w:val="000000"/>
        </w:rPr>
        <w:t>Efektywność energetyczna przez rozwój</w:t>
      </w:r>
      <w:r>
        <w:rPr>
          <w:rFonts w:eastAsia="Times New Roman"/>
          <w:color w:val="00000A"/>
        </w:rPr>
        <w:t xml:space="preserve"> </w:t>
      </w:r>
      <w:r>
        <w:rPr>
          <w:rFonts w:eastAsia="Times New Roman"/>
          <w:color w:val="000000"/>
        </w:rPr>
        <w:t>elektromobilności w Polsce”. Tomaszów Mazowiecki podpisał także list intencyjny z Politechniką Częstochowską, dotyczący współpracy związanej z realizacją projektu „Gmina Samowystarczalna Energetycznie”. Jest to dobry krok w kierunku uzupełnienia, a tym samym podniesienia zasobów wiedzy w mieście.</w:t>
      </w:r>
    </w:p>
    <w:p w:rsidR="00F36D1A" w:rsidRDefault="00F36D1A">
      <w:pPr>
        <w:spacing w:line="369" w:lineRule="exact"/>
        <w:rPr>
          <w:sz w:val="20"/>
          <w:szCs w:val="20"/>
        </w:rPr>
      </w:pPr>
    </w:p>
    <w:p w:rsidR="00F36D1A" w:rsidRDefault="00583A8C">
      <w:pPr>
        <w:tabs>
          <w:tab w:val="left" w:pos="560"/>
        </w:tabs>
        <w:rPr>
          <w:sz w:val="20"/>
          <w:szCs w:val="20"/>
        </w:rPr>
      </w:pPr>
      <w:r>
        <w:rPr>
          <w:rFonts w:eastAsia="Times New Roman"/>
          <w:b/>
          <w:bCs/>
          <w:color w:val="365F91"/>
          <w:sz w:val="24"/>
          <w:szCs w:val="24"/>
        </w:rPr>
        <w:t>4.4</w:t>
      </w:r>
      <w:r>
        <w:rPr>
          <w:sz w:val="20"/>
          <w:szCs w:val="20"/>
        </w:rPr>
        <w:tab/>
      </w:r>
      <w:r>
        <w:rPr>
          <w:rFonts w:eastAsia="Times New Roman"/>
          <w:b/>
          <w:bCs/>
          <w:color w:val="365F91"/>
          <w:sz w:val="24"/>
          <w:szCs w:val="24"/>
        </w:rPr>
        <w:t>Podatność miasta na zmiany klimatu</w:t>
      </w:r>
    </w:p>
    <w:p w:rsidR="00F36D1A" w:rsidRDefault="00F36D1A">
      <w:pPr>
        <w:spacing w:line="189" w:lineRule="exact"/>
        <w:rPr>
          <w:sz w:val="20"/>
          <w:szCs w:val="20"/>
        </w:rPr>
      </w:pPr>
    </w:p>
    <w:p w:rsidR="00F36D1A" w:rsidRDefault="00583A8C">
      <w:pPr>
        <w:spacing w:line="285" w:lineRule="auto"/>
        <w:ind w:left="20" w:firstLine="358"/>
        <w:jc w:val="both"/>
        <w:rPr>
          <w:sz w:val="20"/>
          <w:szCs w:val="20"/>
        </w:rPr>
      </w:pPr>
      <w:r>
        <w:rPr>
          <w:rFonts w:eastAsia="Times New Roman"/>
        </w:rPr>
        <w:t xml:space="preserve">Ocena </w:t>
      </w:r>
      <w:r>
        <w:rPr>
          <w:rFonts w:eastAsia="Times New Roman"/>
          <w:color w:val="00000A"/>
        </w:rPr>
        <w:t>podatności</w:t>
      </w:r>
      <w:r>
        <w:rPr>
          <w:rFonts w:eastAsia="Times New Roman"/>
        </w:rPr>
        <w:t xml:space="preserve"> miasta na zmiany klimatu jest wynikiem oceny wrażliwości miasta na te zmiany oraz oceny jego potencjału adaptacyjnego. Przeprowadzone analizy pozwoliły na ustalenie sektorów </w:t>
      </w:r>
      <w:r w:rsidR="009A1E80">
        <w:rPr>
          <w:rFonts w:eastAsia="Times New Roman"/>
        </w:rPr>
        <w:br/>
      </w:r>
      <w:r>
        <w:rPr>
          <w:rFonts w:eastAsia="Times New Roman"/>
        </w:rPr>
        <w:t xml:space="preserve">i komponentów sektorów, które z uwagi na podleganie negatywnemu wpływowi zjawisk klimatycznych i </w:t>
      </w:r>
      <w:r>
        <w:rPr>
          <w:rFonts w:eastAsia="Times New Roman"/>
          <w:b/>
          <w:bCs/>
        </w:rPr>
        <w:t>wysoką lub średnią podatność na zmiany klimatu</w:t>
      </w:r>
      <w:r>
        <w:rPr>
          <w:rFonts w:eastAsia="Times New Roman"/>
        </w:rPr>
        <w:t>, wymagają podjęcia działań adaptacyjnych. Są to:</w:t>
      </w:r>
    </w:p>
    <w:p w:rsidR="00F36D1A" w:rsidRDefault="00F36D1A">
      <w:pPr>
        <w:spacing w:line="126" w:lineRule="exact"/>
        <w:rPr>
          <w:sz w:val="20"/>
          <w:szCs w:val="20"/>
        </w:rPr>
      </w:pPr>
    </w:p>
    <w:p w:rsidR="00F36D1A" w:rsidRDefault="00583A8C">
      <w:pPr>
        <w:numPr>
          <w:ilvl w:val="0"/>
          <w:numId w:val="35"/>
        </w:numPr>
        <w:tabs>
          <w:tab w:val="left" w:pos="380"/>
        </w:tabs>
        <w:ind w:left="380" w:hanging="364"/>
        <w:rPr>
          <w:rFonts w:eastAsia="Times New Roman"/>
        </w:rPr>
      </w:pPr>
      <w:r>
        <w:rPr>
          <w:rFonts w:eastAsia="Times New Roman"/>
        </w:rPr>
        <w:t>w sektorze zdrowie publiczne:</w:t>
      </w:r>
    </w:p>
    <w:p w:rsidR="00F36D1A" w:rsidRDefault="00F36D1A">
      <w:pPr>
        <w:spacing w:line="77" w:lineRule="exact"/>
        <w:rPr>
          <w:rFonts w:eastAsia="Times New Roman"/>
        </w:rPr>
      </w:pPr>
    </w:p>
    <w:p w:rsidR="00F36D1A" w:rsidRDefault="00583A8C">
      <w:pPr>
        <w:numPr>
          <w:ilvl w:val="1"/>
          <w:numId w:val="35"/>
        </w:numPr>
        <w:tabs>
          <w:tab w:val="left" w:pos="740"/>
        </w:tabs>
        <w:spacing w:line="234" w:lineRule="auto"/>
        <w:ind w:left="740" w:hanging="364"/>
        <w:rPr>
          <w:rFonts w:ascii="Symbol" w:eastAsia="Symbol" w:hAnsi="Symbol" w:cs="Symbol"/>
        </w:rPr>
      </w:pPr>
      <w:r>
        <w:rPr>
          <w:rFonts w:eastAsia="Times New Roman"/>
        </w:rPr>
        <w:t>populacja miasta, podatna na następujące zjawiska klimatyczne: upały, powodzie, susze, zanieczyszczenie powietrza;</w:t>
      </w:r>
    </w:p>
    <w:p w:rsidR="00F36D1A" w:rsidRDefault="00583A8C">
      <w:pPr>
        <w:spacing w:line="20" w:lineRule="exact"/>
        <w:rPr>
          <w:sz w:val="20"/>
          <w:szCs w:val="20"/>
        </w:rPr>
      </w:pPr>
      <w:r>
        <w:rPr>
          <w:noProof/>
          <w:sz w:val="20"/>
          <w:szCs w:val="20"/>
        </w:rPr>
        <w:drawing>
          <wp:anchor distT="0" distB="0" distL="114300" distR="114300" simplePos="0" relativeHeight="251672064" behindDoc="1" locked="0" layoutInCell="0" allowOverlap="1">
            <wp:simplePos x="0" y="0"/>
            <wp:positionH relativeFrom="column">
              <wp:posOffset>-6985</wp:posOffset>
            </wp:positionH>
            <wp:positionV relativeFrom="paragraph">
              <wp:posOffset>533400</wp:posOffset>
            </wp:positionV>
            <wp:extent cx="5798820" cy="6350"/>
            <wp:effectExtent l="0" t="0" r="0" b="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type w:val="continuous"/>
          <w:pgSz w:w="11900" w:h="16838"/>
          <w:pgMar w:top="1161" w:right="1406" w:bottom="151" w:left="1400" w:header="0" w:footer="0" w:gutter="0"/>
          <w:cols w:space="708" w:equalWidth="0">
            <w:col w:w="9100"/>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62" w:lineRule="exact"/>
        <w:rPr>
          <w:sz w:val="20"/>
          <w:szCs w:val="20"/>
        </w:rPr>
      </w:pPr>
    </w:p>
    <w:p w:rsidR="00F36D1A" w:rsidRDefault="00583A8C">
      <w:pPr>
        <w:ind w:right="-379"/>
        <w:jc w:val="center"/>
        <w:rPr>
          <w:sz w:val="20"/>
          <w:szCs w:val="20"/>
        </w:rPr>
      </w:pPr>
      <w:r>
        <w:rPr>
          <w:rFonts w:eastAsia="Times New Roman"/>
          <w:color w:val="0070C0"/>
          <w:sz w:val="24"/>
          <w:szCs w:val="24"/>
        </w:rPr>
        <w:t>38</w:t>
      </w:r>
    </w:p>
    <w:p w:rsidR="00F36D1A" w:rsidRDefault="00F36D1A">
      <w:pPr>
        <w:sectPr w:rsidR="00F36D1A">
          <w:type w:val="continuous"/>
          <w:pgSz w:w="11900" w:h="16838"/>
          <w:pgMar w:top="1161" w:right="1406" w:bottom="151" w:left="1400" w:header="0" w:footer="0" w:gutter="0"/>
          <w:cols w:space="708" w:equalWidth="0">
            <w:col w:w="9100"/>
          </w:cols>
        </w:sectPr>
      </w:pPr>
    </w:p>
    <w:p w:rsidR="00F36D1A" w:rsidRDefault="00583A8C">
      <w:pPr>
        <w:ind w:left="3684"/>
        <w:rPr>
          <w:sz w:val="20"/>
          <w:szCs w:val="20"/>
        </w:rPr>
      </w:pPr>
      <w:bookmarkStart w:id="37" w:name="page39"/>
      <w:bookmarkEnd w:id="37"/>
      <w:r>
        <w:rPr>
          <w:rFonts w:eastAsia="Times New Roman"/>
          <w:i/>
          <w:iCs/>
          <w:noProof/>
          <w:color w:val="0070C0"/>
          <w:sz w:val="17"/>
          <w:szCs w:val="17"/>
        </w:rPr>
        <w:lastRenderedPageBreak/>
        <w:drawing>
          <wp:anchor distT="0" distB="0" distL="114300" distR="114300" simplePos="0" relativeHeight="251673088"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7"/>
          <w:szCs w:val="17"/>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674112" behindDoc="1" locked="0" layoutInCell="0" allowOverlap="1">
            <wp:simplePos x="0" y="0"/>
            <wp:positionH relativeFrom="column">
              <wp:posOffset>-17780</wp:posOffset>
            </wp:positionH>
            <wp:positionV relativeFrom="paragraph">
              <wp:posOffset>17780</wp:posOffset>
            </wp:positionV>
            <wp:extent cx="5798820" cy="6350"/>
            <wp:effectExtent l="0" t="0" r="0" b="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61" w:right="1406" w:bottom="151" w:left="1416" w:header="0" w:footer="0" w:gutter="0"/>
          <w:cols w:space="708" w:equalWidth="0">
            <w:col w:w="9084"/>
          </w:cols>
        </w:sectPr>
      </w:pPr>
    </w:p>
    <w:p w:rsidR="00F36D1A" w:rsidRDefault="00F36D1A">
      <w:pPr>
        <w:spacing w:line="284" w:lineRule="exact"/>
        <w:rPr>
          <w:sz w:val="20"/>
          <w:szCs w:val="20"/>
        </w:rPr>
      </w:pPr>
    </w:p>
    <w:p w:rsidR="00F36D1A" w:rsidRDefault="00583A8C">
      <w:pPr>
        <w:numPr>
          <w:ilvl w:val="0"/>
          <w:numId w:val="36"/>
        </w:numPr>
        <w:tabs>
          <w:tab w:val="left" w:pos="724"/>
        </w:tabs>
        <w:spacing w:line="242" w:lineRule="auto"/>
        <w:ind w:left="724" w:right="20" w:hanging="364"/>
        <w:jc w:val="both"/>
        <w:rPr>
          <w:rFonts w:ascii="Symbol" w:eastAsia="Symbol" w:hAnsi="Symbol" w:cs="Symbol"/>
        </w:rPr>
      </w:pPr>
      <w:r>
        <w:rPr>
          <w:rFonts w:eastAsia="Times New Roman"/>
        </w:rPr>
        <w:t xml:space="preserve">osoby powyżej 65 roku życia, podatne w wysokim stopniu na upały, w średnim stopniu na następujące zjawiska klimatyczne: oblodzenia, powodzie, podtopienia, susze </w:t>
      </w:r>
      <w:r w:rsidR="009A1E80">
        <w:rPr>
          <w:rFonts w:eastAsia="Times New Roman"/>
        </w:rPr>
        <w:br/>
      </w:r>
      <w:r>
        <w:rPr>
          <w:rFonts w:eastAsia="Times New Roman"/>
        </w:rPr>
        <w:t>i zanieczyszczenie powietrza;</w:t>
      </w:r>
    </w:p>
    <w:p w:rsidR="00F36D1A" w:rsidRDefault="00F36D1A">
      <w:pPr>
        <w:spacing w:line="43" w:lineRule="exact"/>
        <w:rPr>
          <w:rFonts w:ascii="Symbol" w:eastAsia="Symbol" w:hAnsi="Symbol" w:cs="Symbol"/>
        </w:rPr>
      </w:pPr>
    </w:p>
    <w:p w:rsidR="00F36D1A" w:rsidRDefault="00583A8C">
      <w:pPr>
        <w:numPr>
          <w:ilvl w:val="0"/>
          <w:numId w:val="36"/>
        </w:numPr>
        <w:tabs>
          <w:tab w:val="left" w:pos="724"/>
        </w:tabs>
        <w:spacing w:line="249" w:lineRule="auto"/>
        <w:ind w:left="724" w:hanging="364"/>
        <w:jc w:val="both"/>
        <w:rPr>
          <w:rFonts w:ascii="Symbol" w:eastAsia="Symbol" w:hAnsi="Symbol" w:cs="Symbol"/>
        </w:rPr>
      </w:pPr>
      <w:r>
        <w:rPr>
          <w:rFonts w:eastAsia="Times New Roman"/>
        </w:rPr>
        <w:t xml:space="preserve">dzieci poniżej 5 roku życia, podatne w wysokim stopniu na upały, w średnim stopniu zaś na mrozy, powodzie, podtopienia, susze i zanieczyszczenie powietrza. Znaczna część dzieci mieszka w obszarach o dużym udziale zieleni, jednak są one </w:t>
      </w:r>
      <w:r>
        <w:rPr>
          <w:rFonts w:eastAsia="Times New Roman"/>
          <w:color w:val="00000A"/>
        </w:rPr>
        <w:t>podatne ze względu na mocno</w:t>
      </w:r>
      <w:r>
        <w:rPr>
          <w:rFonts w:eastAsia="Times New Roman"/>
        </w:rPr>
        <w:t xml:space="preserve"> </w:t>
      </w:r>
      <w:r>
        <w:rPr>
          <w:rFonts w:eastAsia="Times New Roman"/>
          <w:color w:val="00000A"/>
        </w:rPr>
        <w:t>uszczelnione centrum (większość placówek oświatowych i kulturowych, brak zacienienia placów zabaw, boisk na terenach przedszkoli i in.)</w:t>
      </w:r>
      <w:r>
        <w:rPr>
          <w:rFonts w:eastAsia="Times New Roman"/>
          <w:color w:val="000000"/>
        </w:rPr>
        <w:t>;</w:t>
      </w:r>
    </w:p>
    <w:p w:rsidR="00F36D1A" w:rsidRDefault="00F36D1A">
      <w:pPr>
        <w:spacing w:line="10" w:lineRule="exact"/>
        <w:rPr>
          <w:sz w:val="20"/>
          <w:szCs w:val="20"/>
        </w:rPr>
      </w:pPr>
    </w:p>
    <w:p w:rsidR="00F36D1A" w:rsidRDefault="00583A8C">
      <w:pPr>
        <w:tabs>
          <w:tab w:val="left" w:pos="703"/>
        </w:tabs>
        <w:spacing w:line="241" w:lineRule="auto"/>
        <w:ind w:left="724" w:right="20" w:hanging="359"/>
        <w:jc w:val="both"/>
        <w:rPr>
          <w:sz w:val="20"/>
          <w:szCs w:val="20"/>
        </w:rPr>
      </w:pPr>
      <w:r>
        <w:rPr>
          <w:rFonts w:ascii="Symbol" w:eastAsia="Symbol" w:hAnsi="Symbol" w:cs="Symbol"/>
        </w:rPr>
        <w:t></w:t>
      </w:r>
      <w:r>
        <w:rPr>
          <w:sz w:val="20"/>
          <w:szCs w:val="20"/>
        </w:rPr>
        <w:tab/>
      </w:r>
      <w:r>
        <w:rPr>
          <w:rFonts w:eastAsia="Times New Roman"/>
        </w:rPr>
        <w:t xml:space="preserve">osoby przewlekle chore (na choroby układu krążenia i układu oddechowego), podatne </w:t>
      </w:r>
      <w:r w:rsidR="009A1E80">
        <w:rPr>
          <w:rFonts w:eastAsia="Times New Roman"/>
        </w:rPr>
        <w:br/>
      </w:r>
      <w:r>
        <w:rPr>
          <w:rFonts w:eastAsia="Times New Roman"/>
        </w:rPr>
        <w:t xml:space="preserve">w szczególności na: upały i zanieczyszczenie powietrza, w mniejszym stopniu na powodzie </w:t>
      </w:r>
      <w:r w:rsidR="009A1E80">
        <w:rPr>
          <w:rFonts w:eastAsia="Times New Roman"/>
        </w:rPr>
        <w:br/>
      </w:r>
      <w:r>
        <w:rPr>
          <w:rFonts w:eastAsia="Times New Roman"/>
        </w:rPr>
        <w:t>i susze;</w:t>
      </w:r>
    </w:p>
    <w:p w:rsidR="00F36D1A" w:rsidRDefault="00F36D1A">
      <w:pPr>
        <w:spacing w:line="74" w:lineRule="exact"/>
        <w:rPr>
          <w:sz w:val="20"/>
          <w:szCs w:val="20"/>
        </w:rPr>
      </w:pPr>
    </w:p>
    <w:p w:rsidR="00F36D1A" w:rsidRDefault="00583A8C">
      <w:pPr>
        <w:numPr>
          <w:ilvl w:val="2"/>
          <w:numId w:val="37"/>
        </w:numPr>
        <w:tabs>
          <w:tab w:val="left" w:pos="724"/>
        </w:tabs>
        <w:spacing w:line="241" w:lineRule="auto"/>
        <w:ind w:left="724" w:hanging="364"/>
        <w:jc w:val="both"/>
        <w:rPr>
          <w:rFonts w:ascii="Symbol" w:eastAsia="Symbol" w:hAnsi="Symbol" w:cs="Symbol"/>
        </w:rPr>
      </w:pPr>
      <w:r>
        <w:rPr>
          <w:rFonts w:eastAsia="Times New Roman"/>
        </w:rPr>
        <w:t xml:space="preserve">osoby niepełnosprawne z ograniczoną mobilnością, podatne w szczególności na upały, </w:t>
      </w:r>
      <w:r w:rsidR="009A1E80">
        <w:rPr>
          <w:rFonts w:eastAsia="Times New Roman"/>
        </w:rPr>
        <w:br/>
      </w:r>
      <w:r>
        <w:rPr>
          <w:rFonts w:eastAsia="Times New Roman"/>
        </w:rPr>
        <w:t>a w średnim stopniu na mrozy, oblodzenia, powodzie, podtopienia, susze i zanieczyszczenia powietrza;</w:t>
      </w:r>
    </w:p>
    <w:p w:rsidR="00F36D1A" w:rsidRDefault="00F36D1A">
      <w:pPr>
        <w:spacing w:line="18" w:lineRule="exact"/>
        <w:rPr>
          <w:rFonts w:ascii="Symbol" w:eastAsia="Symbol" w:hAnsi="Symbol" w:cs="Symbol"/>
        </w:rPr>
      </w:pPr>
    </w:p>
    <w:p w:rsidR="00F36D1A" w:rsidRDefault="00583A8C" w:rsidP="009A1E80">
      <w:pPr>
        <w:numPr>
          <w:ilvl w:val="2"/>
          <w:numId w:val="37"/>
        </w:numPr>
        <w:tabs>
          <w:tab w:val="left" w:pos="724"/>
        </w:tabs>
        <w:ind w:left="724" w:hanging="364"/>
        <w:jc w:val="both"/>
        <w:rPr>
          <w:rFonts w:ascii="Symbol" w:eastAsia="Symbol" w:hAnsi="Symbol" w:cs="Symbol"/>
        </w:rPr>
      </w:pPr>
      <w:r>
        <w:rPr>
          <w:rFonts w:eastAsia="Times New Roman"/>
        </w:rPr>
        <w:t>osoby bezdomne, podatne na upały, powodzie i zanieczyszczenie powietrza.</w:t>
      </w:r>
    </w:p>
    <w:p w:rsidR="00F36D1A" w:rsidRDefault="00F36D1A" w:rsidP="009A1E80">
      <w:pPr>
        <w:spacing w:line="15" w:lineRule="exact"/>
        <w:jc w:val="both"/>
        <w:rPr>
          <w:rFonts w:ascii="Symbol" w:eastAsia="Symbol" w:hAnsi="Symbol" w:cs="Symbol"/>
        </w:rPr>
      </w:pPr>
    </w:p>
    <w:p w:rsidR="00F36D1A" w:rsidRDefault="00583A8C" w:rsidP="009A1E80">
      <w:pPr>
        <w:numPr>
          <w:ilvl w:val="0"/>
          <w:numId w:val="37"/>
        </w:numPr>
        <w:tabs>
          <w:tab w:val="left" w:pos="364"/>
        </w:tabs>
        <w:ind w:left="364" w:hanging="364"/>
        <w:jc w:val="both"/>
        <w:rPr>
          <w:rFonts w:eastAsia="Times New Roman"/>
        </w:rPr>
      </w:pPr>
      <w:r>
        <w:rPr>
          <w:rFonts w:eastAsia="Times New Roman"/>
        </w:rPr>
        <w:t>w sektorze gospodarka ściekowa:</w:t>
      </w:r>
    </w:p>
    <w:p w:rsidR="00F36D1A" w:rsidRDefault="00F36D1A" w:rsidP="009A1E80">
      <w:pPr>
        <w:spacing w:line="77" w:lineRule="exact"/>
        <w:jc w:val="both"/>
        <w:rPr>
          <w:rFonts w:eastAsia="Times New Roman"/>
        </w:rPr>
      </w:pPr>
    </w:p>
    <w:p w:rsidR="00F36D1A" w:rsidRDefault="00583A8C" w:rsidP="009A1E80">
      <w:pPr>
        <w:numPr>
          <w:ilvl w:val="2"/>
          <w:numId w:val="37"/>
        </w:numPr>
        <w:tabs>
          <w:tab w:val="left" w:pos="724"/>
        </w:tabs>
        <w:spacing w:line="234" w:lineRule="auto"/>
        <w:ind w:left="724" w:hanging="364"/>
        <w:jc w:val="both"/>
        <w:rPr>
          <w:rFonts w:ascii="Symbol" w:eastAsia="Symbol" w:hAnsi="Symbol" w:cs="Symbol"/>
        </w:rPr>
      </w:pPr>
      <w:r>
        <w:rPr>
          <w:rFonts w:eastAsia="Times New Roman"/>
        </w:rPr>
        <w:t>system odprowadzania ścieków, podatny w wysokim stopniu na następujące zjawiska powodowane czynnikami klimatycznymi: powodzie i podtopienia;</w:t>
      </w:r>
    </w:p>
    <w:p w:rsidR="00F36D1A" w:rsidRDefault="00F36D1A" w:rsidP="009A1E80">
      <w:pPr>
        <w:spacing w:line="19" w:lineRule="exact"/>
        <w:jc w:val="both"/>
        <w:rPr>
          <w:rFonts w:ascii="Symbol" w:eastAsia="Symbol" w:hAnsi="Symbol" w:cs="Symbol"/>
        </w:rPr>
      </w:pPr>
    </w:p>
    <w:p w:rsidR="00F36D1A" w:rsidRDefault="00583A8C" w:rsidP="009A1E80">
      <w:pPr>
        <w:numPr>
          <w:ilvl w:val="2"/>
          <w:numId w:val="37"/>
        </w:numPr>
        <w:tabs>
          <w:tab w:val="left" w:pos="724"/>
        </w:tabs>
        <w:ind w:left="724" w:hanging="364"/>
        <w:jc w:val="both"/>
        <w:rPr>
          <w:rFonts w:ascii="Symbol" w:eastAsia="Symbol" w:hAnsi="Symbol" w:cs="Symbol"/>
        </w:rPr>
      </w:pPr>
      <w:r>
        <w:rPr>
          <w:rFonts w:eastAsia="Times New Roman"/>
        </w:rPr>
        <w:t>sieć kanalizacyjna, podatna w średnim stopniu na powodzie i podtopienia;</w:t>
      </w:r>
    </w:p>
    <w:p w:rsidR="00F36D1A" w:rsidRDefault="00F36D1A" w:rsidP="009A1E80">
      <w:pPr>
        <w:spacing w:line="44" w:lineRule="exact"/>
        <w:jc w:val="both"/>
        <w:rPr>
          <w:rFonts w:ascii="Symbol" w:eastAsia="Symbol" w:hAnsi="Symbol" w:cs="Symbol"/>
        </w:rPr>
      </w:pPr>
    </w:p>
    <w:p w:rsidR="00F36D1A" w:rsidRDefault="00583A8C" w:rsidP="009A1E80">
      <w:pPr>
        <w:numPr>
          <w:ilvl w:val="2"/>
          <w:numId w:val="37"/>
        </w:numPr>
        <w:tabs>
          <w:tab w:val="left" w:pos="724"/>
        </w:tabs>
        <w:spacing w:line="234" w:lineRule="auto"/>
        <w:ind w:left="724" w:right="20" w:hanging="364"/>
        <w:jc w:val="both"/>
        <w:rPr>
          <w:rFonts w:ascii="Symbol" w:eastAsia="Symbol" w:hAnsi="Symbol" w:cs="Symbol"/>
        </w:rPr>
      </w:pPr>
      <w:r>
        <w:rPr>
          <w:rFonts w:eastAsia="Times New Roman"/>
        </w:rPr>
        <w:t>obiekty systemu gospodarki ściekowej (przepompownie, oczyszczalnie) podatne w średnim stopniu na powodzie i podtopienia.</w:t>
      </w:r>
    </w:p>
    <w:p w:rsidR="00F36D1A" w:rsidRDefault="00F36D1A" w:rsidP="009A1E80">
      <w:pPr>
        <w:spacing w:line="17" w:lineRule="exact"/>
        <w:jc w:val="both"/>
        <w:rPr>
          <w:rFonts w:ascii="Symbol" w:eastAsia="Symbol" w:hAnsi="Symbol" w:cs="Symbol"/>
        </w:rPr>
      </w:pPr>
    </w:p>
    <w:p w:rsidR="00F36D1A" w:rsidRDefault="00583A8C" w:rsidP="009A1E80">
      <w:pPr>
        <w:numPr>
          <w:ilvl w:val="0"/>
          <w:numId w:val="37"/>
        </w:numPr>
        <w:tabs>
          <w:tab w:val="left" w:pos="364"/>
        </w:tabs>
        <w:ind w:left="364" w:hanging="364"/>
        <w:jc w:val="both"/>
        <w:rPr>
          <w:rFonts w:eastAsia="Times New Roman"/>
        </w:rPr>
      </w:pPr>
      <w:r>
        <w:rPr>
          <w:rFonts w:eastAsia="Times New Roman"/>
        </w:rPr>
        <w:t>w sektorze gospodarka wodna:</w:t>
      </w:r>
    </w:p>
    <w:p w:rsidR="00F36D1A" w:rsidRDefault="00F36D1A" w:rsidP="009A1E80">
      <w:pPr>
        <w:spacing w:line="80" w:lineRule="exact"/>
        <w:jc w:val="both"/>
        <w:rPr>
          <w:rFonts w:eastAsia="Times New Roman"/>
        </w:rPr>
      </w:pPr>
    </w:p>
    <w:p w:rsidR="00F36D1A" w:rsidRDefault="00583A8C" w:rsidP="009A1E80">
      <w:pPr>
        <w:numPr>
          <w:ilvl w:val="2"/>
          <w:numId w:val="37"/>
        </w:numPr>
        <w:tabs>
          <w:tab w:val="left" w:pos="724"/>
        </w:tabs>
        <w:spacing w:line="260" w:lineRule="auto"/>
        <w:ind w:left="724" w:right="20" w:hanging="364"/>
        <w:jc w:val="both"/>
        <w:rPr>
          <w:rFonts w:ascii="Symbol" w:eastAsia="Symbol" w:hAnsi="Symbol" w:cs="Symbol"/>
        </w:rPr>
      </w:pPr>
      <w:r>
        <w:rPr>
          <w:rFonts w:eastAsia="Times New Roman"/>
        </w:rPr>
        <w:t>system zaopatrzenia w wodę (źródła wody dla miasta), podatne w średnim stopniu na zjawiska klimatyczne: upały i susze,</w:t>
      </w:r>
    </w:p>
    <w:p w:rsidR="00F36D1A" w:rsidRDefault="00F36D1A" w:rsidP="009A1E80">
      <w:pPr>
        <w:spacing w:line="55" w:lineRule="exact"/>
        <w:jc w:val="both"/>
        <w:rPr>
          <w:rFonts w:ascii="Symbol" w:eastAsia="Symbol" w:hAnsi="Symbol" w:cs="Symbol"/>
        </w:rPr>
      </w:pPr>
    </w:p>
    <w:p w:rsidR="00F36D1A" w:rsidRDefault="00583A8C" w:rsidP="009A1E80">
      <w:pPr>
        <w:numPr>
          <w:ilvl w:val="2"/>
          <w:numId w:val="37"/>
        </w:numPr>
        <w:tabs>
          <w:tab w:val="left" w:pos="724"/>
        </w:tabs>
        <w:spacing w:line="260" w:lineRule="auto"/>
        <w:ind w:left="724" w:hanging="364"/>
        <w:jc w:val="both"/>
        <w:rPr>
          <w:rFonts w:ascii="Symbol" w:eastAsia="Symbol" w:hAnsi="Symbol" w:cs="Symbol"/>
        </w:rPr>
      </w:pPr>
      <w:r>
        <w:rPr>
          <w:rFonts w:eastAsia="Times New Roman"/>
        </w:rPr>
        <w:t>obiekty systemu zaopatrzenia w wodę (ujęcia, stacje uzdatniania), podatne w średnim stopniu na upały i powodzie.</w:t>
      </w:r>
    </w:p>
    <w:p w:rsidR="00F36D1A" w:rsidRDefault="00F36D1A" w:rsidP="009A1E80">
      <w:pPr>
        <w:spacing w:line="29" w:lineRule="exact"/>
        <w:jc w:val="both"/>
        <w:rPr>
          <w:rFonts w:ascii="Symbol" w:eastAsia="Symbol" w:hAnsi="Symbol" w:cs="Symbol"/>
        </w:rPr>
      </w:pPr>
    </w:p>
    <w:p w:rsidR="00F36D1A" w:rsidRDefault="00583A8C" w:rsidP="009A1E80">
      <w:pPr>
        <w:numPr>
          <w:ilvl w:val="1"/>
          <w:numId w:val="37"/>
        </w:numPr>
        <w:tabs>
          <w:tab w:val="left" w:pos="424"/>
        </w:tabs>
        <w:ind w:left="424" w:hanging="356"/>
        <w:jc w:val="both"/>
        <w:rPr>
          <w:rFonts w:eastAsia="Times New Roman"/>
        </w:rPr>
      </w:pPr>
      <w:r>
        <w:rPr>
          <w:rFonts w:eastAsia="Times New Roman"/>
        </w:rPr>
        <w:t>w sektorze gospodarka:</w:t>
      </w:r>
    </w:p>
    <w:p w:rsidR="00F36D1A" w:rsidRDefault="00F36D1A" w:rsidP="009A1E80">
      <w:pPr>
        <w:spacing w:line="49" w:lineRule="exact"/>
        <w:jc w:val="both"/>
        <w:rPr>
          <w:rFonts w:eastAsia="Times New Roman"/>
        </w:rPr>
      </w:pPr>
    </w:p>
    <w:p w:rsidR="00F36D1A" w:rsidRDefault="00583A8C" w:rsidP="009A1E80">
      <w:pPr>
        <w:numPr>
          <w:ilvl w:val="2"/>
          <w:numId w:val="37"/>
        </w:numPr>
        <w:tabs>
          <w:tab w:val="left" w:pos="724"/>
        </w:tabs>
        <w:ind w:left="724" w:hanging="364"/>
        <w:jc w:val="both"/>
        <w:rPr>
          <w:rFonts w:ascii="Symbol" w:eastAsia="Symbol" w:hAnsi="Symbol" w:cs="Symbol"/>
        </w:rPr>
      </w:pPr>
      <w:r>
        <w:rPr>
          <w:rFonts w:eastAsia="Times New Roman"/>
        </w:rPr>
        <w:t>przemysł, podatny na następujące skutki zmian klimatu: upały, powodzie, podtopienia i susze;</w:t>
      </w:r>
    </w:p>
    <w:p w:rsidR="00F36D1A" w:rsidRDefault="00F36D1A" w:rsidP="009A1E80">
      <w:pPr>
        <w:spacing w:line="49" w:lineRule="exact"/>
        <w:jc w:val="both"/>
        <w:rPr>
          <w:rFonts w:ascii="Symbol" w:eastAsia="Symbol" w:hAnsi="Symbol" w:cs="Symbol"/>
        </w:rPr>
      </w:pPr>
    </w:p>
    <w:p w:rsidR="00F36D1A" w:rsidRDefault="00583A8C" w:rsidP="009A1E80">
      <w:pPr>
        <w:numPr>
          <w:ilvl w:val="2"/>
          <w:numId w:val="37"/>
        </w:numPr>
        <w:tabs>
          <w:tab w:val="left" w:pos="724"/>
        </w:tabs>
        <w:ind w:left="724" w:hanging="364"/>
        <w:jc w:val="both"/>
        <w:rPr>
          <w:rFonts w:ascii="Symbol" w:eastAsia="Symbol" w:hAnsi="Symbol" w:cs="Symbol"/>
        </w:rPr>
      </w:pPr>
      <w:r>
        <w:rPr>
          <w:rFonts w:eastAsia="Times New Roman"/>
        </w:rPr>
        <w:t>budownictwo, podatne w średnim stopniu na upały, powodzie i podtopienia.</w:t>
      </w:r>
    </w:p>
    <w:p w:rsidR="00F36D1A" w:rsidRDefault="00F36D1A" w:rsidP="009A1E80">
      <w:pPr>
        <w:spacing w:line="49" w:lineRule="exact"/>
        <w:jc w:val="both"/>
        <w:rPr>
          <w:rFonts w:ascii="Symbol" w:eastAsia="Symbol" w:hAnsi="Symbol" w:cs="Symbol"/>
        </w:rPr>
      </w:pPr>
    </w:p>
    <w:p w:rsidR="00F36D1A" w:rsidRDefault="00583A8C" w:rsidP="009A1E80">
      <w:pPr>
        <w:numPr>
          <w:ilvl w:val="1"/>
          <w:numId w:val="37"/>
        </w:numPr>
        <w:tabs>
          <w:tab w:val="left" w:pos="424"/>
        </w:tabs>
        <w:ind w:left="424" w:hanging="356"/>
        <w:jc w:val="both"/>
        <w:rPr>
          <w:rFonts w:eastAsia="Times New Roman"/>
        </w:rPr>
      </w:pPr>
      <w:r>
        <w:rPr>
          <w:rFonts w:eastAsia="Times New Roman"/>
        </w:rPr>
        <w:t>w sektorze różnorodność biologiczna:</w:t>
      </w:r>
    </w:p>
    <w:p w:rsidR="00F36D1A" w:rsidRDefault="00F36D1A" w:rsidP="009A1E80">
      <w:pPr>
        <w:spacing w:line="80" w:lineRule="exact"/>
        <w:jc w:val="both"/>
        <w:rPr>
          <w:rFonts w:eastAsia="Times New Roman"/>
        </w:rPr>
      </w:pPr>
    </w:p>
    <w:p w:rsidR="00F36D1A" w:rsidRDefault="00583A8C" w:rsidP="009A1E80">
      <w:pPr>
        <w:numPr>
          <w:ilvl w:val="3"/>
          <w:numId w:val="37"/>
        </w:numPr>
        <w:tabs>
          <w:tab w:val="left" w:pos="784"/>
        </w:tabs>
        <w:spacing w:line="260" w:lineRule="auto"/>
        <w:ind w:left="784" w:hanging="356"/>
        <w:jc w:val="both"/>
        <w:rPr>
          <w:rFonts w:ascii="Symbol" w:eastAsia="Symbol" w:hAnsi="Symbol" w:cs="Symbol"/>
        </w:rPr>
      </w:pPr>
      <w:r>
        <w:rPr>
          <w:rFonts w:eastAsia="Times New Roman"/>
        </w:rPr>
        <w:t>system przyrodniczy miasta, podatny w wysokim stopniu na susze i w średnim stopniu na upały.</w:t>
      </w:r>
    </w:p>
    <w:p w:rsidR="00F36D1A" w:rsidRDefault="00F36D1A" w:rsidP="009A1E80">
      <w:pPr>
        <w:spacing w:line="27" w:lineRule="exact"/>
        <w:jc w:val="both"/>
        <w:rPr>
          <w:rFonts w:ascii="Symbol" w:eastAsia="Symbol" w:hAnsi="Symbol" w:cs="Symbol"/>
        </w:rPr>
      </w:pPr>
    </w:p>
    <w:p w:rsidR="00F36D1A" w:rsidRDefault="00583A8C" w:rsidP="009A1E80">
      <w:pPr>
        <w:numPr>
          <w:ilvl w:val="1"/>
          <w:numId w:val="37"/>
        </w:numPr>
        <w:tabs>
          <w:tab w:val="left" w:pos="424"/>
        </w:tabs>
        <w:ind w:left="424" w:hanging="356"/>
        <w:jc w:val="both"/>
        <w:rPr>
          <w:rFonts w:eastAsia="Times New Roman"/>
        </w:rPr>
      </w:pPr>
      <w:r>
        <w:rPr>
          <w:rFonts w:eastAsia="Times New Roman"/>
        </w:rPr>
        <w:t>w sektorze transportu:</w:t>
      </w:r>
    </w:p>
    <w:p w:rsidR="00F36D1A" w:rsidRDefault="00F36D1A">
      <w:pPr>
        <w:spacing w:line="49" w:lineRule="exact"/>
        <w:rPr>
          <w:rFonts w:eastAsia="Times New Roman"/>
        </w:rPr>
      </w:pPr>
    </w:p>
    <w:p w:rsidR="00F36D1A" w:rsidRDefault="00583A8C">
      <w:pPr>
        <w:numPr>
          <w:ilvl w:val="3"/>
          <w:numId w:val="37"/>
        </w:numPr>
        <w:tabs>
          <w:tab w:val="left" w:pos="784"/>
        </w:tabs>
        <w:ind w:left="784" w:hanging="356"/>
        <w:rPr>
          <w:rFonts w:ascii="Symbol" w:eastAsia="Symbol" w:hAnsi="Symbol" w:cs="Symbol"/>
        </w:rPr>
      </w:pPr>
      <w:r>
        <w:rPr>
          <w:rFonts w:eastAsia="Times New Roman"/>
        </w:rPr>
        <w:t>sieć dróg podatna w szczególności na podtopienia.</w:t>
      </w:r>
    </w:p>
    <w:p w:rsidR="00F36D1A" w:rsidRDefault="00F36D1A">
      <w:pPr>
        <w:spacing w:line="224" w:lineRule="exact"/>
        <w:rPr>
          <w:sz w:val="20"/>
          <w:szCs w:val="20"/>
        </w:rPr>
      </w:pPr>
    </w:p>
    <w:p w:rsidR="00F36D1A" w:rsidRDefault="00583A8C">
      <w:pPr>
        <w:spacing w:line="275" w:lineRule="auto"/>
        <w:ind w:left="4" w:firstLine="427"/>
        <w:rPr>
          <w:sz w:val="20"/>
          <w:szCs w:val="20"/>
        </w:rPr>
      </w:pPr>
      <w:r>
        <w:rPr>
          <w:rFonts w:eastAsia="Times New Roman"/>
        </w:rPr>
        <w:t xml:space="preserve">Przeprowadzone analizy pozwoliły również na określenie sektorów i ich komponentów, które cechuje </w:t>
      </w:r>
      <w:r>
        <w:rPr>
          <w:rFonts w:eastAsia="Times New Roman"/>
          <w:b/>
          <w:bCs/>
        </w:rPr>
        <w:t>niska</w:t>
      </w:r>
      <w:r>
        <w:rPr>
          <w:rFonts w:eastAsia="Times New Roman"/>
        </w:rPr>
        <w:t xml:space="preserve"> </w:t>
      </w:r>
      <w:r>
        <w:rPr>
          <w:rFonts w:eastAsia="Times New Roman"/>
          <w:b/>
          <w:bCs/>
        </w:rPr>
        <w:t>podatność</w:t>
      </w:r>
      <w:r>
        <w:rPr>
          <w:rFonts w:eastAsia="Times New Roman"/>
        </w:rPr>
        <w:t xml:space="preserve"> na zmiany klimatu:</w:t>
      </w:r>
    </w:p>
    <w:p w:rsidR="00F36D1A" w:rsidRDefault="00F36D1A">
      <w:pPr>
        <w:spacing w:line="174" w:lineRule="exact"/>
        <w:rPr>
          <w:sz w:val="20"/>
          <w:szCs w:val="20"/>
        </w:rPr>
      </w:pPr>
    </w:p>
    <w:p w:rsidR="00F36D1A" w:rsidRDefault="00583A8C">
      <w:pPr>
        <w:tabs>
          <w:tab w:val="left" w:pos="403"/>
        </w:tabs>
        <w:ind w:left="64"/>
        <w:rPr>
          <w:sz w:val="20"/>
          <w:szCs w:val="20"/>
        </w:rPr>
      </w:pPr>
      <w:r>
        <w:rPr>
          <w:rFonts w:eastAsia="Times New Roman"/>
        </w:rPr>
        <w:t>7)</w:t>
      </w:r>
      <w:r>
        <w:rPr>
          <w:rFonts w:eastAsia="Times New Roman"/>
        </w:rPr>
        <w:tab/>
        <w:t>w sektorze dobra kultury:</w:t>
      </w:r>
    </w:p>
    <w:p w:rsidR="00F36D1A" w:rsidRDefault="00F36D1A">
      <w:pPr>
        <w:spacing w:line="54" w:lineRule="exact"/>
        <w:rPr>
          <w:sz w:val="20"/>
          <w:szCs w:val="20"/>
        </w:rPr>
      </w:pPr>
    </w:p>
    <w:p w:rsidR="00F36D1A" w:rsidRDefault="00583A8C" w:rsidP="009A1E80">
      <w:pPr>
        <w:tabs>
          <w:tab w:val="left" w:pos="683"/>
        </w:tabs>
        <w:spacing w:line="260" w:lineRule="auto"/>
        <w:ind w:left="704" w:right="20" w:hanging="279"/>
        <w:jc w:val="both"/>
        <w:rPr>
          <w:sz w:val="20"/>
          <w:szCs w:val="20"/>
        </w:rPr>
      </w:pPr>
      <w:r>
        <w:rPr>
          <w:rFonts w:ascii="Symbol" w:eastAsia="Symbol" w:hAnsi="Symbol" w:cs="Symbol"/>
        </w:rPr>
        <w:t></w:t>
      </w:r>
      <w:r>
        <w:rPr>
          <w:sz w:val="20"/>
          <w:szCs w:val="20"/>
        </w:rPr>
        <w:tab/>
      </w:r>
      <w:r>
        <w:rPr>
          <w:rFonts w:eastAsia="Times New Roman"/>
        </w:rPr>
        <w:t xml:space="preserve">zabytki, podatne na następujące zjawiska klimatyczne: upały, powodzie, podtopienia </w:t>
      </w:r>
      <w:r w:rsidR="009A1E80">
        <w:rPr>
          <w:rFonts w:eastAsia="Times New Roman"/>
        </w:rPr>
        <w:br/>
      </w:r>
      <w:r>
        <w:rPr>
          <w:rFonts w:eastAsia="Times New Roman"/>
        </w:rPr>
        <w:t>i zanieczyszczenie powietrza;</w:t>
      </w:r>
    </w:p>
    <w:p w:rsidR="00F36D1A" w:rsidRDefault="00F36D1A">
      <w:pPr>
        <w:spacing w:line="82" w:lineRule="exact"/>
        <w:rPr>
          <w:sz w:val="20"/>
          <w:szCs w:val="20"/>
        </w:rPr>
      </w:pPr>
    </w:p>
    <w:p w:rsidR="00F36D1A" w:rsidRDefault="00583A8C">
      <w:pPr>
        <w:numPr>
          <w:ilvl w:val="0"/>
          <w:numId w:val="38"/>
        </w:numPr>
        <w:tabs>
          <w:tab w:val="left" w:pos="704"/>
        </w:tabs>
        <w:spacing w:line="260" w:lineRule="auto"/>
        <w:ind w:left="704" w:right="20" w:hanging="276"/>
        <w:rPr>
          <w:rFonts w:ascii="Symbol" w:eastAsia="Symbol" w:hAnsi="Symbol" w:cs="Symbol"/>
        </w:rPr>
      </w:pPr>
      <w:r>
        <w:rPr>
          <w:rFonts w:eastAsia="Times New Roman"/>
        </w:rPr>
        <w:t>obiekty kultury (usługi wyższego rzędu – teatry, muzea, kina i biblioteki), podatne na: upały, powodzie i podtopienia;</w:t>
      </w:r>
    </w:p>
    <w:p w:rsidR="00F36D1A" w:rsidRDefault="00F36D1A">
      <w:pPr>
        <w:spacing w:line="58" w:lineRule="exact"/>
        <w:rPr>
          <w:rFonts w:ascii="Symbol" w:eastAsia="Symbol" w:hAnsi="Symbol" w:cs="Symbol"/>
        </w:rPr>
      </w:pPr>
    </w:p>
    <w:p w:rsidR="00F36D1A" w:rsidRDefault="00583A8C">
      <w:pPr>
        <w:numPr>
          <w:ilvl w:val="0"/>
          <w:numId w:val="38"/>
        </w:numPr>
        <w:tabs>
          <w:tab w:val="left" w:pos="704"/>
        </w:tabs>
        <w:spacing w:line="260" w:lineRule="auto"/>
        <w:ind w:left="704" w:right="20" w:hanging="276"/>
        <w:rPr>
          <w:rFonts w:ascii="Symbol" w:eastAsia="Symbol" w:hAnsi="Symbol" w:cs="Symbol"/>
        </w:rPr>
      </w:pPr>
      <w:r>
        <w:rPr>
          <w:rFonts w:eastAsia="Times New Roman"/>
        </w:rPr>
        <w:t>obiekty nauki i oświaty (uczelnie, szkoły, przedszkola), podatne na: upały, mrozy, powodzie, podtopienia, susze oraz zanieczyszczenie powietrza.</w:t>
      </w:r>
    </w:p>
    <w:p w:rsidR="00F36D1A" w:rsidRDefault="00583A8C">
      <w:pPr>
        <w:spacing w:line="20" w:lineRule="exact"/>
        <w:rPr>
          <w:sz w:val="20"/>
          <w:szCs w:val="20"/>
        </w:rPr>
      </w:pPr>
      <w:r>
        <w:rPr>
          <w:noProof/>
          <w:sz w:val="20"/>
          <w:szCs w:val="20"/>
        </w:rPr>
        <w:drawing>
          <wp:anchor distT="0" distB="0" distL="114300" distR="114300" simplePos="0" relativeHeight="251675136" behindDoc="1" locked="0" layoutInCell="0" allowOverlap="1">
            <wp:simplePos x="0" y="0"/>
            <wp:positionH relativeFrom="column">
              <wp:posOffset>-17780</wp:posOffset>
            </wp:positionH>
            <wp:positionV relativeFrom="paragraph">
              <wp:posOffset>807085</wp:posOffset>
            </wp:positionV>
            <wp:extent cx="5798820" cy="6350"/>
            <wp:effectExtent l="0" t="0" r="0" b="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type w:val="continuous"/>
          <w:pgSz w:w="11900" w:h="16838"/>
          <w:pgMar w:top="1161" w:right="1406" w:bottom="151" w:left="1416" w:header="0" w:footer="0" w:gutter="0"/>
          <w:cols w:space="708" w:equalWidth="0">
            <w:col w:w="9084"/>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92" w:lineRule="exact"/>
        <w:rPr>
          <w:sz w:val="20"/>
          <w:szCs w:val="20"/>
        </w:rPr>
      </w:pPr>
    </w:p>
    <w:p w:rsidR="00F36D1A" w:rsidRDefault="00583A8C">
      <w:pPr>
        <w:ind w:right="-363"/>
        <w:jc w:val="center"/>
        <w:rPr>
          <w:sz w:val="20"/>
          <w:szCs w:val="20"/>
        </w:rPr>
      </w:pPr>
      <w:r>
        <w:rPr>
          <w:rFonts w:eastAsia="Times New Roman"/>
          <w:color w:val="0070C0"/>
          <w:sz w:val="24"/>
          <w:szCs w:val="24"/>
        </w:rPr>
        <w:t>39</w:t>
      </w:r>
    </w:p>
    <w:p w:rsidR="00F36D1A" w:rsidRDefault="00F36D1A">
      <w:pPr>
        <w:sectPr w:rsidR="00F36D1A">
          <w:type w:val="continuous"/>
          <w:pgSz w:w="11900" w:h="16838"/>
          <w:pgMar w:top="1161" w:right="1406" w:bottom="151" w:left="1416" w:header="0" w:footer="0" w:gutter="0"/>
          <w:cols w:space="708" w:equalWidth="0">
            <w:col w:w="9084"/>
          </w:cols>
        </w:sectPr>
      </w:pPr>
    </w:p>
    <w:p w:rsidR="00F36D1A" w:rsidRDefault="00583A8C">
      <w:pPr>
        <w:ind w:left="3700"/>
        <w:rPr>
          <w:sz w:val="20"/>
          <w:szCs w:val="20"/>
        </w:rPr>
      </w:pPr>
      <w:bookmarkStart w:id="38" w:name="page40"/>
      <w:bookmarkEnd w:id="38"/>
      <w:r>
        <w:rPr>
          <w:rFonts w:eastAsia="Times New Roman"/>
          <w:i/>
          <w:iCs/>
          <w:noProof/>
          <w:color w:val="0070C0"/>
          <w:sz w:val="17"/>
          <w:szCs w:val="17"/>
        </w:rPr>
        <w:lastRenderedPageBreak/>
        <w:drawing>
          <wp:anchor distT="0" distB="0" distL="114300" distR="114300" simplePos="0" relativeHeight="251676160"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7"/>
          <w:szCs w:val="17"/>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677184" behindDoc="1" locked="0" layoutInCell="0" allowOverlap="1">
            <wp:simplePos x="0" y="0"/>
            <wp:positionH relativeFrom="column">
              <wp:posOffset>-6985</wp:posOffset>
            </wp:positionH>
            <wp:positionV relativeFrom="paragraph">
              <wp:posOffset>17780</wp:posOffset>
            </wp:positionV>
            <wp:extent cx="5798820" cy="6350"/>
            <wp:effectExtent l="0" t="0" r="0" b="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61" w:right="1406" w:bottom="151" w:left="1400" w:header="0" w:footer="0" w:gutter="0"/>
          <w:cols w:space="708" w:equalWidth="0">
            <w:col w:w="9100"/>
          </w:cols>
        </w:sectPr>
      </w:pPr>
    </w:p>
    <w:p w:rsidR="00F36D1A" w:rsidRDefault="00F36D1A">
      <w:pPr>
        <w:spacing w:line="256" w:lineRule="exact"/>
        <w:rPr>
          <w:sz w:val="20"/>
          <w:szCs w:val="20"/>
        </w:rPr>
      </w:pPr>
    </w:p>
    <w:p w:rsidR="00F36D1A" w:rsidRDefault="00583A8C" w:rsidP="009A1E80">
      <w:pPr>
        <w:numPr>
          <w:ilvl w:val="0"/>
          <w:numId w:val="39"/>
        </w:numPr>
        <w:tabs>
          <w:tab w:val="left" w:pos="440"/>
        </w:tabs>
        <w:ind w:left="440" w:hanging="356"/>
        <w:jc w:val="both"/>
        <w:rPr>
          <w:rFonts w:eastAsia="Times New Roman"/>
        </w:rPr>
      </w:pPr>
      <w:r>
        <w:rPr>
          <w:rFonts w:eastAsia="Times New Roman"/>
        </w:rPr>
        <w:t>w sektorze energetyki:</w:t>
      </w:r>
    </w:p>
    <w:p w:rsidR="00F36D1A" w:rsidRDefault="00F36D1A" w:rsidP="009A1E80">
      <w:pPr>
        <w:spacing w:line="80" w:lineRule="exact"/>
        <w:jc w:val="both"/>
        <w:rPr>
          <w:rFonts w:eastAsia="Times New Roman"/>
        </w:rPr>
      </w:pPr>
    </w:p>
    <w:p w:rsidR="00F36D1A" w:rsidRDefault="00583A8C" w:rsidP="009A1E80">
      <w:pPr>
        <w:numPr>
          <w:ilvl w:val="1"/>
          <w:numId w:val="39"/>
        </w:numPr>
        <w:tabs>
          <w:tab w:val="left" w:pos="800"/>
        </w:tabs>
        <w:spacing w:line="260" w:lineRule="auto"/>
        <w:ind w:left="800" w:right="20" w:hanging="356"/>
        <w:jc w:val="both"/>
        <w:rPr>
          <w:rFonts w:ascii="Symbol" w:eastAsia="Symbol" w:hAnsi="Symbol" w:cs="Symbol"/>
        </w:rPr>
      </w:pPr>
      <w:r>
        <w:rPr>
          <w:rFonts w:eastAsia="Times New Roman"/>
        </w:rPr>
        <w:t>system zaopatrzenia w energię elektryczną, podatny na następujące zjawiska klimatyczne: upały, oblodzenia, opady śniegu;</w:t>
      </w:r>
    </w:p>
    <w:p w:rsidR="00F36D1A" w:rsidRDefault="00F36D1A" w:rsidP="009A1E80">
      <w:pPr>
        <w:spacing w:line="27" w:lineRule="exact"/>
        <w:jc w:val="both"/>
        <w:rPr>
          <w:rFonts w:ascii="Symbol" w:eastAsia="Symbol" w:hAnsi="Symbol" w:cs="Symbol"/>
        </w:rPr>
      </w:pPr>
    </w:p>
    <w:p w:rsidR="00F36D1A" w:rsidRDefault="00583A8C" w:rsidP="009A1E80">
      <w:pPr>
        <w:numPr>
          <w:ilvl w:val="1"/>
          <w:numId w:val="39"/>
        </w:numPr>
        <w:tabs>
          <w:tab w:val="left" w:pos="800"/>
        </w:tabs>
        <w:ind w:left="800" w:hanging="356"/>
        <w:jc w:val="both"/>
        <w:rPr>
          <w:rFonts w:ascii="Symbol" w:eastAsia="Symbol" w:hAnsi="Symbol" w:cs="Symbol"/>
        </w:rPr>
      </w:pPr>
      <w:r>
        <w:rPr>
          <w:rFonts w:eastAsia="Times New Roman"/>
        </w:rPr>
        <w:t>sieć elektroenergetyczna podatna na: upały, oblodzenia, opady śniegu i silne wiatry;</w:t>
      </w:r>
    </w:p>
    <w:p w:rsidR="00F36D1A" w:rsidRDefault="00F36D1A" w:rsidP="009A1E80">
      <w:pPr>
        <w:spacing w:line="77" w:lineRule="exact"/>
        <w:jc w:val="both"/>
        <w:rPr>
          <w:rFonts w:ascii="Symbol" w:eastAsia="Symbol" w:hAnsi="Symbol" w:cs="Symbol"/>
        </w:rPr>
      </w:pPr>
    </w:p>
    <w:p w:rsidR="00F36D1A" w:rsidRDefault="00583A8C" w:rsidP="009A1E80">
      <w:pPr>
        <w:numPr>
          <w:ilvl w:val="1"/>
          <w:numId w:val="39"/>
        </w:numPr>
        <w:tabs>
          <w:tab w:val="left" w:pos="800"/>
        </w:tabs>
        <w:spacing w:line="262" w:lineRule="auto"/>
        <w:ind w:left="800" w:right="20" w:hanging="356"/>
        <w:jc w:val="both"/>
        <w:rPr>
          <w:rFonts w:ascii="Symbol" w:eastAsia="Symbol" w:hAnsi="Symbol" w:cs="Symbol"/>
        </w:rPr>
      </w:pPr>
      <w:r>
        <w:rPr>
          <w:rFonts w:eastAsia="Times New Roman"/>
        </w:rPr>
        <w:t>obiekty systemu zaopatrzenia w energię, system i obiekty systemu zaopatrzenia w gaz oraz sieć gazownicza, podatne na upały;</w:t>
      </w:r>
    </w:p>
    <w:p w:rsidR="00F36D1A" w:rsidRDefault="00F36D1A" w:rsidP="009A1E80">
      <w:pPr>
        <w:spacing w:line="53" w:lineRule="exact"/>
        <w:jc w:val="both"/>
        <w:rPr>
          <w:rFonts w:ascii="Symbol" w:eastAsia="Symbol" w:hAnsi="Symbol" w:cs="Symbol"/>
        </w:rPr>
      </w:pPr>
    </w:p>
    <w:p w:rsidR="00F36D1A" w:rsidRDefault="00583A8C" w:rsidP="009A1E80">
      <w:pPr>
        <w:numPr>
          <w:ilvl w:val="1"/>
          <w:numId w:val="39"/>
        </w:numPr>
        <w:tabs>
          <w:tab w:val="left" w:pos="800"/>
        </w:tabs>
        <w:spacing w:line="260" w:lineRule="auto"/>
        <w:ind w:left="800" w:hanging="356"/>
        <w:jc w:val="both"/>
        <w:rPr>
          <w:rFonts w:ascii="Symbol" w:eastAsia="Symbol" w:hAnsi="Symbol" w:cs="Symbol"/>
        </w:rPr>
      </w:pPr>
      <w:r>
        <w:rPr>
          <w:rFonts w:eastAsia="Times New Roman"/>
        </w:rPr>
        <w:t>system, sieć oraz obiekty systemu zaopatrzenia w ciepło, podatne na następujące zjawiska klimatyczne i ich pochodne: upały, mrozy, powodzie i podtopienia.</w:t>
      </w:r>
    </w:p>
    <w:p w:rsidR="00F36D1A" w:rsidRDefault="00F36D1A">
      <w:pPr>
        <w:spacing w:line="200" w:lineRule="exact"/>
        <w:rPr>
          <w:sz w:val="20"/>
          <w:szCs w:val="20"/>
        </w:rPr>
      </w:pPr>
    </w:p>
    <w:p w:rsidR="00F36D1A" w:rsidRDefault="00583A8C">
      <w:pPr>
        <w:spacing w:line="285" w:lineRule="auto"/>
        <w:ind w:left="20" w:firstLine="427"/>
        <w:jc w:val="both"/>
        <w:rPr>
          <w:sz w:val="20"/>
          <w:szCs w:val="20"/>
        </w:rPr>
      </w:pPr>
      <w:r>
        <w:rPr>
          <w:rFonts w:eastAsia="Times New Roman"/>
        </w:rPr>
        <w:t xml:space="preserve">Powyższa analiza wykazała, że komponenty poszczególnych sektorów Tomaszowa Mazowieckiego są najbardziej podatne na następujące czynniki klimatyczne: upały, powodzie </w:t>
      </w:r>
      <w:r w:rsidR="009A1E80">
        <w:rPr>
          <w:rFonts w:eastAsia="Times New Roman"/>
        </w:rPr>
        <w:br/>
      </w:r>
      <w:r>
        <w:rPr>
          <w:rFonts w:eastAsia="Times New Roman"/>
        </w:rPr>
        <w:t>i podtopienia. Większość sektorów w mniejszym stopniu wykazuje podatność na pozostałe czynniki klimatyczne. Ocena podatności była podstawą do oceny ryzyka i wyznaczenia priorytetowych działań adaptacyjnych.</w:t>
      </w:r>
    </w:p>
    <w:p w:rsidR="00F36D1A" w:rsidRDefault="00F36D1A">
      <w:pPr>
        <w:spacing w:line="369" w:lineRule="exact"/>
        <w:rPr>
          <w:sz w:val="20"/>
          <w:szCs w:val="20"/>
        </w:rPr>
      </w:pPr>
    </w:p>
    <w:p w:rsidR="00F36D1A" w:rsidRDefault="00583A8C">
      <w:pPr>
        <w:tabs>
          <w:tab w:val="left" w:pos="560"/>
        </w:tabs>
        <w:rPr>
          <w:sz w:val="20"/>
          <w:szCs w:val="20"/>
        </w:rPr>
      </w:pPr>
      <w:r>
        <w:rPr>
          <w:rFonts w:eastAsia="Times New Roman"/>
          <w:b/>
          <w:bCs/>
          <w:color w:val="365F91"/>
          <w:sz w:val="24"/>
          <w:szCs w:val="24"/>
        </w:rPr>
        <w:t>4.5</w:t>
      </w:r>
      <w:r>
        <w:rPr>
          <w:rFonts w:eastAsia="Times New Roman"/>
          <w:b/>
          <w:bCs/>
          <w:color w:val="365F91"/>
          <w:sz w:val="24"/>
          <w:szCs w:val="24"/>
        </w:rPr>
        <w:tab/>
        <w:t>Analiza ryzyka</w:t>
      </w:r>
    </w:p>
    <w:p w:rsidR="00F36D1A" w:rsidRDefault="00F36D1A" w:rsidP="009A1E80">
      <w:pPr>
        <w:spacing w:line="189" w:lineRule="exact"/>
        <w:jc w:val="both"/>
        <w:rPr>
          <w:sz w:val="20"/>
          <w:szCs w:val="20"/>
        </w:rPr>
      </w:pPr>
    </w:p>
    <w:p w:rsidR="00F36D1A" w:rsidRDefault="00583A8C" w:rsidP="009A1E80">
      <w:pPr>
        <w:spacing w:line="282" w:lineRule="auto"/>
        <w:ind w:left="20" w:right="20" w:firstLine="358"/>
        <w:jc w:val="both"/>
        <w:rPr>
          <w:sz w:val="20"/>
          <w:szCs w:val="20"/>
        </w:rPr>
      </w:pPr>
      <w:r>
        <w:rPr>
          <w:rFonts w:eastAsia="Times New Roman"/>
        </w:rPr>
        <w:t>Analiza ryzyka pozwoliła na ustalenie hierarchii zagrożeń, jakie dla sektorów i komponentów miasta wiążą się z poszczególnymi zjawiskami klimatycznymi, a tym samym na ustalenie priorytetów w podejmowaniu działań adaptacyjnych.</w:t>
      </w:r>
    </w:p>
    <w:p w:rsidR="00F36D1A" w:rsidRDefault="00F36D1A" w:rsidP="009A1E80">
      <w:pPr>
        <w:spacing w:line="141" w:lineRule="exact"/>
        <w:jc w:val="both"/>
        <w:rPr>
          <w:sz w:val="20"/>
          <w:szCs w:val="20"/>
        </w:rPr>
      </w:pPr>
    </w:p>
    <w:p w:rsidR="00F36D1A" w:rsidRDefault="00583A8C" w:rsidP="009A1E80">
      <w:pPr>
        <w:spacing w:line="275" w:lineRule="auto"/>
        <w:ind w:left="20" w:right="20"/>
        <w:jc w:val="both"/>
        <w:rPr>
          <w:sz w:val="20"/>
          <w:szCs w:val="20"/>
        </w:rPr>
      </w:pPr>
      <w:r>
        <w:rPr>
          <w:rFonts w:eastAsia="Times New Roman"/>
          <w:b/>
          <w:bCs/>
        </w:rPr>
        <w:t xml:space="preserve">Bardzo wysoki priorytet </w:t>
      </w:r>
      <w:r>
        <w:rPr>
          <w:rFonts w:eastAsia="Times New Roman"/>
        </w:rPr>
        <w:t>należy nadać działaniom adaptacyjnym, które pozwolą na zmniejszenie</w:t>
      </w:r>
      <w:r>
        <w:rPr>
          <w:rFonts w:eastAsia="Times New Roman"/>
          <w:b/>
          <w:bCs/>
        </w:rPr>
        <w:t xml:space="preserve"> </w:t>
      </w:r>
      <w:r>
        <w:rPr>
          <w:rFonts w:eastAsia="Times New Roman"/>
        </w:rPr>
        <w:t>zagrożeń:</w:t>
      </w:r>
    </w:p>
    <w:p w:rsidR="00F36D1A" w:rsidRDefault="00F36D1A" w:rsidP="009A1E80">
      <w:pPr>
        <w:spacing w:line="136" w:lineRule="exact"/>
        <w:jc w:val="both"/>
        <w:rPr>
          <w:sz w:val="20"/>
          <w:szCs w:val="20"/>
        </w:rPr>
      </w:pPr>
    </w:p>
    <w:p w:rsidR="00F36D1A" w:rsidRDefault="00583A8C" w:rsidP="009A1E80">
      <w:pPr>
        <w:numPr>
          <w:ilvl w:val="0"/>
          <w:numId w:val="40"/>
        </w:numPr>
        <w:tabs>
          <w:tab w:val="left" w:pos="300"/>
        </w:tabs>
        <w:ind w:left="300" w:hanging="284"/>
        <w:jc w:val="both"/>
        <w:rPr>
          <w:rFonts w:ascii="Symbol" w:eastAsia="Symbol" w:hAnsi="Symbol" w:cs="Symbol"/>
        </w:rPr>
      </w:pPr>
      <w:r>
        <w:rPr>
          <w:rFonts w:eastAsia="Times New Roman"/>
        </w:rPr>
        <w:t xml:space="preserve">wynikających  z  nasilających  się  </w:t>
      </w:r>
      <w:r>
        <w:rPr>
          <w:rFonts w:eastAsia="Times New Roman"/>
          <w:b/>
          <w:bCs/>
        </w:rPr>
        <w:t>upałów</w:t>
      </w:r>
      <w:r>
        <w:rPr>
          <w:rFonts w:eastAsia="Times New Roman"/>
        </w:rPr>
        <w:t xml:space="preserve">  dla  następujących  grup  mieszkańców  Tomaszowa</w:t>
      </w:r>
    </w:p>
    <w:p w:rsidR="00F36D1A" w:rsidRDefault="00F36D1A" w:rsidP="009A1E80">
      <w:pPr>
        <w:spacing w:line="60" w:lineRule="exact"/>
        <w:jc w:val="both"/>
        <w:rPr>
          <w:rFonts w:ascii="Symbol" w:eastAsia="Symbol" w:hAnsi="Symbol" w:cs="Symbol"/>
        </w:rPr>
      </w:pPr>
    </w:p>
    <w:p w:rsidR="00F36D1A" w:rsidRDefault="00583A8C" w:rsidP="009A1E80">
      <w:pPr>
        <w:spacing w:line="282" w:lineRule="auto"/>
        <w:ind w:left="300" w:right="20"/>
        <w:jc w:val="both"/>
        <w:rPr>
          <w:rFonts w:ascii="Symbol" w:eastAsia="Symbol" w:hAnsi="Symbol" w:cs="Symbol"/>
        </w:rPr>
      </w:pPr>
      <w:r>
        <w:rPr>
          <w:rFonts w:eastAsia="Times New Roman"/>
        </w:rPr>
        <w:t xml:space="preserve">Mazowieckiego: </w:t>
      </w:r>
      <w:r>
        <w:rPr>
          <w:rFonts w:eastAsia="Times New Roman"/>
          <w:b/>
          <w:bCs/>
        </w:rPr>
        <w:t>osób powyżej 65 roku życia, dzieci poniżej 5 roku życia, osób przewlekle</w:t>
      </w:r>
      <w:r>
        <w:rPr>
          <w:rFonts w:eastAsia="Times New Roman"/>
        </w:rPr>
        <w:t xml:space="preserve"> </w:t>
      </w:r>
      <w:r>
        <w:rPr>
          <w:rFonts w:eastAsia="Times New Roman"/>
          <w:b/>
          <w:bCs/>
        </w:rPr>
        <w:t xml:space="preserve">chorych (na choroby układy krążenia i układu oddechowego), osób niepełnosprawnych </w:t>
      </w:r>
      <w:r w:rsidR="009A1E80">
        <w:rPr>
          <w:rFonts w:eastAsia="Times New Roman"/>
          <w:b/>
          <w:bCs/>
        </w:rPr>
        <w:br/>
      </w:r>
      <w:r>
        <w:rPr>
          <w:rFonts w:eastAsia="Times New Roman"/>
          <w:b/>
          <w:bCs/>
        </w:rPr>
        <w:t>z ograniczoną mobilnością</w:t>
      </w:r>
      <w:r>
        <w:rPr>
          <w:rFonts w:eastAsia="Times New Roman"/>
        </w:rPr>
        <w:t>,</w:t>
      </w:r>
    </w:p>
    <w:p w:rsidR="00F36D1A" w:rsidRDefault="00F36D1A" w:rsidP="009A1E80">
      <w:pPr>
        <w:spacing w:line="34" w:lineRule="exact"/>
        <w:jc w:val="both"/>
        <w:rPr>
          <w:rFonts w:ascii="Symbol" w:eastAsia="Symbol" w:hAnsi="Symbol" w:cs="Symbol"/>
        </w:rPr>
      </w:pPr>
    </w:p>
    <w:p w:rsidR="00F36D1A" w:rsidRDefault="00583A8C" w:rsidP="009A1E80">
      <w:pPr>
        <w:numPr>
          <w:ilvl w:val="0"/>
          <w:numId w:val="40"/>
        </w:numPr>
        <w:tabs>
          <w:tab w:val="left" w:pos="300"/>
        </w:tabs>
        <w:spacing w:line="262" w:lineRule="auto"/>
        <w:ind w:left="300" w:right="20" w:hanging="284"/>
        <w:jc w:val="both"/>
        <w:rPr>
          <w:rFonts w:ascii="Symbol" w:eastAsia="Symbol" w:hAnsi="Symbol" w:cs="Symbol"/>
        </w:rPr>
      </w:pPr>
      <w:r>
        <w:rPr>
          <w:rFonts w:eastAsia="Times New Roman"/>
        </w:rPr>
        <w:t xml:space="preserve">dla </w:t>
      </w:r>
      <w:r>
        <w:rPr>
          <w:rFonts w:eastAsia="Times New Roman"/>
          <w:b/>
          <w:bCs/>
        </w:rPr>
        <w:t>systemu odprowadzania ścieków</w:t>
      </w:r>
      <w:r>
        <w:rPr>
          <w:rFonts w:eastAsia="Times New Roman"/>
        </w:rPr>
        <w:t xml:space="preserve"> i związanego z nim funkcjonowania wszystkich sektorów miasta, wynikających z </w:t>
      </w:r>
      <w:r>
        <w:rPr>
          <w:rFonts w:eastAsia="Times New Roman"/>
          <w:b/>
          <w:bCs/>
        </w:rPr>
        <w:t>powodzi i podtopień</w:t>
      </w:r>
      <w:r>
        <w:rPr>
          <w:rFonts w:eastAsia="Times New Roman"/>
        </w:rPr>
        <w:t>.</w:t>
      </w:r>
    </w:p>
    <w:p w:rsidR="00F36D1A" w:rsidRDefault="00F36D1A" w:rsidP="009A1E80">
      <w:pPr>
        <w:spacing w:line="145" w:lineRule="exact"/>
        <w:jc w:val="both"/>
        <w:rPr>
          <w:sz w:val="20"/>
          <w:szCs w:val="20"/>
        </w:rPr>
      </w:pPr>
    </w:p>
    <w:p w:rsidR="00F36D1A" w:rsidRDefault="00583A8C" w:rsidP="009A1E80">
      <w:pPr>
        <w:ind w:left="20"/>
        <w:jc w:val="both"/>
        <w:rPr>
          <w:sz w:val="20"/>
          <w:szCs w:val="20"/>
        </w:rPr>
      </w:pPr>
      <w:r>
        <w:rPr>
          <w:rFonts w:eastAsia="Times New Roman"/>
          <w:b/>
          <w:bCs/>
        </w:rPr>
        <w:t xml:space="preserve">Wysoki priorytet </w:t>
      </w:r>
      <w:r>
        <w:rPr>
          <w:rFonts w:eastAsia="Times New Roman"/>
        </w:rPr>
        <w:t>powinny mieć działania adaptacyjne zmniejszające zagrożenia:</w:t>
      </w:r>
    </w:p>
    <w:p w:rsidR="00F36D1A" w:rsidRDefault="00F36D1A" w:rsidP="009A1E80">
      <w:pPr>
        <w:spacing w:line="163" w:lineRule="exact"/>
        <w:jc w:val="both"/>
        <w:rPr>
          <w:sz w:val="20"/>
          <w:szCs w:val="20"/>
        </w:rPr>
      </w:pPr>
    </w:p>
    <w:p w:rsidR="00F36D1A" w:rsidRDefault="00583A8C" w:rsidP="009A1E80">
      <w:pPr>
        <w:tabs>
          <w:tab w:val="left" w:pos="360"/>
          <w:tab w:val="left" w:pos="780"/>
          <w:tab w:val="left" w:pos="1800"/>
          <w:tab w:val="left" w:pos="2580"/>
          <w:tab w:val="left" w:pos="2800"/>
          <w:tab w:val="left" w:pos="3380"/>
          <w:tab w:val="left" w:pos="4720"/>
          <w:tab w:val="left" w:pos="5860"/>
          <w:tab w:val="left" w:pos="6220"/>
          <w:tab w:val="left" w:pos="7040"/>
          <w:tab w:val="left" w:pos="8540"/>
        </w:tabs>
        <w:ind w:left="20"/>
        <w:jc w:val="both"/>
        <w:rPr>
          <w:sz w:val="20"/>
          <w:szCs w:val="20"/>
        </w:rPr>
      </w:pPr>
      <w:r>
        <w:rPr>
          <w:rFonts w:ascii="Symbol" w:eastAsia="Symbol" w:hAnsi="Symbol" w:cs="Symbol"/>
        </w:rPr>
        <w:t></w:t>
      </w:r>
      <w:r>
        <w:rPr>
          <w:rFonts w:eastAsia="Times New Roman"/>
        </w:rPr>
        <w:tab/>
        <w:t>dla</w:t>
      </w:r>
      <w:r>
        <w:rPr>
          <w:sz w:val="20"/>
          <w:szCs w:val="20"/>
        </w:rPr>
        <w:tab/>
      </w:r>
      <w:r>
        <w:rPr>
          <w:rFonts w:eastAsia="Times New Roman"/>
          <w:b/>
          <w:bCs/>
        </w:rPr>
        <w:t>populacji</w:t>
      </w:r>
      <w:r>
        <w:rPr>
          <w:rFonts w:eastAsia="Times New Roman"/>
          <w:b/>
          <w:bCs/>
        </w:rPr>
        <w:tab/>
        <w:t>miasta</w:t>
      </w:r>
      <w:r>
        <w:rPr>
          <w:sz w:val="20"/>
          <w:szCs w:val="20"/>
        </w:rPr>
        <w:tab/>
      </w:r>
      <w:r>
        <w:rPr>
          <w:rFonts w:eastAsia="Times New Roman"/>
        </w:rPr>
        <w:t>i</w:t>
      </w:r>
      <w:r>
        <w:rPr>
          <w:sz w:val="20"/>
          <w:szCs w:val="20"/>
        </w:rPr>
        <w:tab/>
      </w:r>
      <w:r>
        <w:rPr>
          <w:rFonts w:eastAsia="Times New Roman"/>
          <w:b/>
          <w:bCs/>
        </w:rPr>
        <w:t>osób</w:t>
      </w:r>
      <w:r>
        <w:rPr>
          <w:rFonts w:eastAsia="Times New Roman"/>
          <w:b/>
          <w:bCs/>
        </w:rPr>
        <w:tab/>
        <w:t>bezdomnych</w:t>
      </w:r>
      <w:r>
        <w:rPr>
          <w:sz w:val="20"/>
          <w:szCs w:val="20"/>
        </w:rPr>
        <w:tab/>
      </w:r>
      <w:r>
        <w:rPr>
          <w:rFonts w:eastAsia="Times New Roman"/>
        </w:rPr>
        <w:t>wynikające</w:t>
      </w:r>
      <w:r>
        <w:rPr>
          <w:sz w:val="20"/>
          <w:szCs w:val="20"/>
        </w:rPr>
        <w:tab/>
      </w:r>
      <w:r>
        <w:rPr>
          <w:rFonts w:eastAsia="Times New Roman"/>
        </w:rPr>
        <w:t>ze</w:t>
      </w:r>
      <w:r>
        <w:rPr>
          <w:rFonts w:eastAsia="Times New Roman"/>
        </w:rPr>
        <w:tab/>
        <w:t>zjawisk</w:t>
      </w:r>
      <w:r>
        <w:rPr>
          <w:rFonts w:eastAsia="Times New Roman"/>
        </w:rPr>
        <w:tab/>
        <w:t>klimatycznych:</w:t>
      </w:r>
      <w:r>
        <w:rPr>
          <w:sz w:val="20"/>
          <w:szCs w:val="20"/>
        </w:rPr>
        <w:tab/>
      </w:r>
      <w:r>
        <w:rPr>
          <w:rFonts w:eastAsia="Times New Roman"/>
          <w:b/>
          <w:bCs/>
        </w:rPr>
        <w:t>upały</w:t>
      </w:r>
    </w:p>
    <w:p w:rsidR="00F36D1A" w:rsidRDefault="00F36D1A" w:rsidP="009A1E80">
      <w:pPr>
        <w:spacing w:line="49" w:lineRule="exact"/>
        <w:jc w:val="both"/>
        <w:rPr>
          <w:sz w:val="20"/>
          <w:szCs w:val="20"/>
        </w:rPr>
      </w:pPr>
    </w:p>
    <w:p w:rsidR="00F36D1A" w:rsidRDefault="00583A8C" w:rsidP="009A1E80">
      <w:pPr>
        <w:numPr>
          <w:ilvl w:val="1"/>
          <w:numId w:val="41"/>
        </w:numPr>
        <w:tabs>
          <w:tab w:val="left" w:pos="500"/>
        </w:tabs>
        <w:ind w:left="500" w:hanging="126"/>
        <w:jc w:val="both"/>
        <w:rPr>
          <w:rFonts w:eastAsia="Times New Roman"/>
          <w:b/>
          <w:bCs/>
        </w:rPr>
      </w:pPr>
      <w:r>
        <w:rPr>
          <w:rFonts w:eastAsia="Times New Roman"/>
          <w:b/>
          <w:bCs/>
        </w:rPr>
        <w:t>powodzie</w:t>
      </w:r>
      <w:r>
        <w:rPr>
          <w:rFonts w:eastAsia="Times New Roman"/>
        </w:rPr>
        <w:t>,</w:t>
      </w:r>
    </w:p>
    <w:p w:rsidR="00F36D1A" w:rsidRDefault="00F36D1A" w:rsidP="009A1E80">
      <w:pPr>
        <w:spacing w:line="49" w:lineRule="exact"/>
        <w:jc w:val="both"/>
        <w:rPr>
          <w:rFonts w:eastAsia="Times New Roman"/>
          <w:b/>
          <w:bCs/>
        </w:rPr>
      </w:pPr>
    </w:p>
    <w:p w:rsidR="00F36D1A" w:rsidRDefault="00583A8C" w:rsidP="009A1E80">
      <w:pPr>
        <w:numPr>
          <w:ilvl w:val="0"/>
          <w:numId w:val="41"/>
        </w:numPr>
        <w:tabs>
          <w:tab w:val="left" w:pos="380"/>
        </w:tabs>
        <w:ind w:left="380" w:hanging="364"/>
        <w:jc w:val="both"/>
        <w:rPr>
          <w:rFonts w:ascii="Symbol" w:eastAsia="Symbol" w:hAnsi="Symbol" w:cs="Symbol"/>
        </w:rPr>
      </w:pPr>
      <w:r>
        <w:rPr>
          <w:rFonts w:eastAsia="Times New Roman"/>
        </w:rPr>
        <w:t xml:space="preserve">dla </w:t>
      </w:r>
      <w:r>
        <w:rPr>
          <w:rFonts w:eastAsia="Times New Roman"/>
          <w:b/>
          <w:bCs/>
        </w:rPr>
        <w:t>osób powyżej 65 roku życia, dzieci poniżej 5 roku życia</w:t>
      </w:r>
      <w:r>
        <w:rPr>
          <w:rFonts w:eastAsia="Times New Roman"/>
        </w:rPr>
        <w:t xml:space="preserve"> </w:t>
      </w:r>
      <w:r>
        <w:rPr>
          <w:rFonts w:eastAsia="Times New Roman"/>
          <w:b/>
          <w:bCs/>
        </w:rPr>
        <w:t>oraz</w:t>
      </w:r>
      <w:r>
        <w:rPr>
          <w:rFonts w:eastAsia="Times New Roman"/>
        </w:rPr>
        <w:t xml:space="preserve"> </w:t>
      </w:r>
      <w:r>
        <w:rPr>
          <w:rFonts w:eastAsia="Times New Roman"/>
          <w:b/>
          <w:bCs/>
        </w:rPr>
        <w:t>osób niepełnosprawnych</w:t>
      </w:r>
    </w:p>
    <w:p w:rsidR="00F36D1A" w:rsidRDefault="00F36D1A" w:rsidP="009A1E80">
      <w:pPr>
        <w:spacing w:line="49" w:lineRule="exact"/>
        <w:jc w:val="both"/>
        <w:rPr>
          <w:rFonts w:ascii="Symbol" w:eastAsia="Symbol" w:hAnsi="Symbol" w:cs="Symbol"/>
        </w:rPr>
      </w:pPr>
    </w:p>
    <w:p w:rsidR="00F36D1A" w:rsidRDefault="00583A8C" w:rsidP="009A1E80">
      <w:pPr>
        <w:numPr>
          <w:ilvl w:val="1"/>
          <w:numId w:val="42"/>
        </w:numPr>
        <w:tabs>
          <w:tab w:val="left" w:pos="520"/>
        </w:tabs>
        <w:ind w:left="520" w:hanging="146"/>
        <w:jc w:val="both"/>
        <w:rPr>
          <w:rFonts w:eastAsia="Times New Roman"/>
        </w:rPr>
      </w:pPr>
      <w:r>
        <w:rPr>
          <w:rFonts w:eastAsia="Times New Roman"/>
        </w:rPr>
        <w:t xml:space="preserve">ograniczoną mobilnością wynikające z </w:t>
      </w:r>
      <w:r>
        <w:rPr>
          <w:rFonts w:eastAsia="Times New Roman"/>
          <w:b/>
          <w:bCs/>
        </w:rPr>
        <w:t>powodzi i podtopień</w:t>
      </w:r>
      <w:r>
        <w:rPr>
          <w:rFonts w:eastAsia="Times New Roman"/>
        </w:rPr>
        <w:t>;</w:t>
      </w:r>
    </w:p>
    <w:p w:rsidR="00F36D1A" w:rsidRDefault="00F36D1A" w:rsidP="009A1E80">
      <w:pPr>
        <w:spacing w:line="80" w:lineRule="exact"/>
        <w:jc w:val="both"/>
        <w:rPr>
          <w:rFonts w:eastAsia="Times New Roman"/>
        </w:rPr>
      </w:pPr>
    </w:p>
    <w:p w:rsidR="00F36D1A" w:rsidRDefault="00583A8C" w:rsidP="009A1E80">
      <w:pPr>
        <w:numPr>
          <w:ilvl w:val="0"/>
          <w:numId w:val="42"/>
        </w:numPr>
        <w:tabs>
          <w:tab w:val="left" w:pos="380"/>
        </w:tabs>
        <w:spacing w:line="260" w:lineRule="auto"/>
        <w:ind w:left="380" w:hanging="364"/>
        <w:jc w:val="both"/>
        <w:rPr>
          <w:rFonts w:ascii="Symbol" w:eastAsia="Symbol" w:hAnsi="Symbol" w:cs="Symbol"/>
        </w:rPr>
      </w:pPr>
      <w:r>
        <w:rPr>
          <w:rFonts w:eastAsia="Times New Roman"/>
        </w:rPr>
        <w:t xml:space="preserve">dla </w:t>
      </w:r>
      <w:r>
        <w:rPr>
          <w:rFonts w:eastAsia="Times New Roman"/>
          <w:b/>
          <w:bCs/>
        </w:rPr>
        <w:t>osób przewlekle chorych</w:t>
      </w:r>
      <w:r>
        <w:rPr>
          <w:rFonts w:eastAsia="Times New Roman"/>
        </w:rPr>
        <w:t xml:space="preserve"> (z chorobami układu krążenia i układu oddechowego) wynikające </w:t>
      </w:r>
      <w:r w:rsidR="009A1E80">
        <w:rPr>
          <w:rFonts w:eastAsia="Times New Roman"/>
        </w:rPr>
        <w:br/>
      </w:r>
      <w:r>
        <w:rPr>
          <w:rFonts w:eastAsia="Times New Roman"/>
          <w:b/>
          <w:bCs/>
        </w:rPr>
        <w:t>z</w:t>
      </w:r>
      <w:r>
        <w:rPr>
          <w:rFonts w:eastAsia="Times New Roman"/>
        </w:rPr>
        <w:t xml:space="preserve"> </w:t>
      </w:r>
      <w:r>
        <w:rPr>
          <w:rFonts w:eastAsia="Times New Roman"/>
          <w:b/>
          <w:bCs/>
        </w:rPr>
        <w:t>powodzi i zanieczyszczenia powietrza</w:t>
      </w:r>
      <w:r>
        <w:rPr>
          <w:rFonts w:eastAsia="Times New Roman"/>
        </w:rPr>
        <w:t>,</w:t>
      </w:r>
    </w:p>
    <w:p w:rsidR="00F36D1A" w:rsidRDefault="00F36D1A" w:rsidP="009A1E80">
      <w:pPr>
        <w:spacing w:line="27" w:lineRule="exact"/>
        <w:jc w:val="both"/>
        <w:rPr>
          <w:rFonts w:ascii="Symbol" w:eastAsia="Symbol" w:hAnsi="Symbol" w:cs="Symbol"/>
        </w:rPr>
      </w:pPr>
    </w:p>
    <w:p w:rsidR="00F36D1A" w:rsidRDefault="00583A8C" w:rsidP="009A1E80">
      <w:pPr>
        <w:numPr>
          <w:ilvl w:val="0"/>
          <w:numId w:val="42"/>
        </w:numPr>
        <w:tabs>
          <w:tab w:val="left" w:pos="380"/>
        </w:tabs>
        <w:ind w:left="380" w:hanging="364"/>
        <w:jc w:val="both"/>
        <w:rPr>
          <w:rFonts w:ascii="Symbol" w:eastAsia="Symbol" w:hAnsi="Symbol" w:cs="Symbol"/>
        </w:rPr>
      </w:pPr>
      <w:r>
        <w:rPr>
          <w:rFonts w:eastAsia="Times New Roman"/>
        </w:rPr>
        <w:t xml:space="preserve">dla </w:t>
      </w:r>
      <w:r>
        <w:rPr>
          <w:rFonts w:eastAsia="Times New Roman"/>
          <w:b/>
          <w:bCs/>
        </w:rPr>
        <w:t>systemu zaopatrzenia w wodę</w:t>
      </w:r>
      <w:r>
        <w:rPr>
          <w:rFonts w:eastAsia="Times New Roman"/>
        </w:rPr>
        <w:t xml:space="preserve"> wynikające z </w:t>
      </w:r>
      <w:r>
        <w:rPr>
          <w:rFonts w:eastAsia="Times New Roman"/>
          <w:b/>
          <w:bCs/>
        </w:rPr>
        <w:t>upałów</w:t>
      </w:r>
      <w:r>
        <w:rPr>
          <w:rFonts w:eastAsia="Times New Roman"/>
        </w:rPr>
        <w:t>,</w:t>
      </w:r>
    </w:p>
    <w:p w:rsidR="00F36D1A" w:rsidRDefault="00F36D1A" w:rsidP="009A1E80">
      <w:pPr>
        <w:spacing w:line="77" w:lineRule="exact"/>
        <w:jc w:val="both"/>
        <w:rPr>
          <w:rFonts w:ascii="Symbol" w:eastAsia="Symbol" w:hAnsi="Symbol" w:cs="Symbol"/>
        </w:rPr>
      </w:pPr>
    </w:p>
    <w:p w:rsidR="00F36D1A" w:rsidRDefault="00583A8C" w:rsidP="009A1E80">
      <w:pPr>
        <w:numPr>
          <w:ilvl w:val="0"/>
          <w:numId w:val="42"/>
        </w:numPr>
        <w:tabs>
          <w:tab w:val="left" w:pos="380"/>
        </w:tabs>
        <w:spacing w:line="260" w:lineRule="auto"/>
        <w:ind w:left="380" w:hanging="364"/>
        <w:jc w:val="both"/>
        <w:rPr>
          <w:rFonts w:ascii="Symbol" w:eastAsia="Symbol" w:hAnsi="Symbol" w:cs="Symbol"/>
        </w:rPr>
      </w:pPr>
      <w:r>
        <w:rPr>
          <w:rFonts w:eastAsia="Times New Roman"/>
        </w:rPr>
        <w:t xml:space="preserve">dla </w:t>
      </w:r>
      <w:r>
        <w:rPr>
          <w:rFonts w:eastAsia="Times New Roman"/>
          <w:b/>
          <w:bCs/>
        </w:rPr>
        <w:t>obiektów systemu zaopatrzenia w wodę</w:t>
      </w:r>
      <w:r>
        <w:rPr>
          <w:rFonts w:eastAsia="Times New Roman"/>
        </w:rPr>
        <w:t xml:space="preserve"> (ujęcia, stacje uzdatniania) wynikające ze zjawisk klimatycznych: </w:t>
      </w:r>
      <w:r>
        <w:rPr>
          <w:rFonts w:eastAsia="Times New Roman"/>
          <w:b/>
          <w:bCs/>
        </w:rPr>
        <w:t>upały i powodzie</w:t>
      </w:r>
      <w:r>
        <w:rPr>
          <w:rFonts w:eastAsia="Times New Roman"/>
        </w:rPr>
        <w:t>,</w:t>
      </w:r>
    </w:p>
    <w:p w:rsidR="00F36D1A" w:rsidRDefault="00F36D1A" w:rsidP="009A1E80">
      <w:pPr>
        <w:spacing w:line="58" w:lineRule="exact"/>
        <w:jc w:val="both"/>
        <w:rPr>
          <w:rFonts w:ascii="Symbol" w:eastAsia="Symbol" w:hAnsi="Symbol" w:cs="Symbol"/>
        </w:rPr>
      </w:pPr>
    </w:p>
    <w:p w:rsidR="00F36D1A" w:rsidRDefault="00583A8C" w:rsidP="009A1E80">
      <w:pPr>
        <w:numPr>
          <w:ilvl w:val="0"/>
          <w:numId w:val="42"/>
        </w:numPr>
        <w:tabs>
          <w:tab w:val="left" w:pos="380"/>
        </w:tabs>
        <w:spacing w:line="260" w:lineRule="auto"/>
        <w:ind w:left="380" w:hanging="364"/>
        <w:jc w:val="both"/>
        <w:rPr>
          <w:rFonts w:ascii="Symbol" w:eastAsia="Symbol" w:hAnsi="Symbol" w:cs="Symbol"/>
        </w:rPr>
      </w:pPr>
      <w:r>
        <w:rPr>
          <w:rFonts w:eastAsia="Times New Roman"/>
        </w:rPr>
        <w:t xml:space="preserve">dla sieci </w:t>
      </w:r>
      <w:r>
        <w:rPr>
          <w:rFonts w:eastAsia="Times New Roman"/>
          <w:b/>
          <w:bCs/>
        </w:rPr>
        <w:t>kanalizacyjnych i obiektów systemu gospodarki ściekowej</w:t>
      </w:r>
      <w:r>
        <w:rPr>
          <w:rFonts w:eastAsia="Times New Roman"/>
        </w:rPr>
        <w:t xml:space="preserve"> oraz dla </w:t>
      </w:r>
      <w:r>
        <w:rPr>
          <w:rFonts w:eastAsia="Times New Roman"/>
          <w:b/>
          <w:bCs/>
        </w:rPr>
        <w:t>sieci dróg</w:t>
      </w:r>
      <w:r>
        <w:rPr>
          <w:rFonts w:eastAsia="Times New Roman"/>
        </w:rPr>
        <w:t xml:space="preserve"> wynikające z </w:t>
      </w:r>
      <w:r>
        <w:rPr>
          <w:rFonts w:eastAsia="Times New Roman"/>
          <w:b/>
          <w:bCs/>
        </w:rPr>
        <w:t>powodzi i podtopień</w:t>
      </w:r>
      <w:r>
        <w:rPr>
          <w:rFonts w:eastAsia="Times New Roman"/>
        </w:rPr>
        <w:t>,</w:t>
      </w:r>
    </w:p>
    <w:p w:rsidR="00F36D1A" w:rsidRDefault="00F36D1A" w:rsidP="009A1E80">
      <w:pPr>
        <w:spacing w:line="55" w:lineRule="exact"/>
        <w:jc w:val="both"/>
        <w:rPr>
          <w:rFonts w:ascii="Symbol" w:eastAsia="Symbol" w:hAnsi="Symbol" w:cs="Symbol"/>
        </w:rPr>
      </w:pPr>
    </w:p>
    <w:p w:rsidR="00F36D1A" w:rsidRDefault="00583A8C" w:rsidP="009A1E80">
      <w:pPr>
        <w:numPr>
          <w:ilvl w:val="0"/>
          <w:numId w:val="42"/>
        </w:numPr>
        <w:tabs>
          <w:tab w:val="left" w:pos="380"/>
        </w:tabs>
        <w:spacing w:line="260" w:lineRule="auto"/>
        <w:ind w:left="380" w:hanging="364"/>
        <w:jc w:val="both"/>
        <w:rPr>
          <w:rFonts w:ascii="Symbol" w:eastAsia="Symbol" w:hAnsi="Symbol" w:cs="Symbol"/>
        </w:rPr>
      </w:pPr>
      <w:r>
        <w:rPr>
          <w:rFonts w:eastAsia="Times New Roman"/>
        </w:rPr>
        <w:t xml:space="preserve">dla </w:t>
      </w:r>
      <w:r>
        <w:rPr>
          <w:rFonts w:eastAsia="Times New Roman"/>
          <w:b/>
          <w:bCs/>
        </w:rPr>
        <w:t>systemu przyrodniczego miasta</w:t>
      </w:r>
      <w:r>
        <w:rPr>
          <w:rFonts w:eastAsia="Times New Roman"/>
        </w:rPr>
        <w:t xml:space="preserve"> wynikające ze zjawisk klimatycznych i ich pochodnych: </w:t>
      </w:r>
      <w:r>
        <w:rPr>
          <w:rFonts w:eastAsia="Times New Roman"/>
          <w:b/>
          <w:bCs/>
        </w:rPr>
        <w:t>upały i susz</w:t>
      </w:r>
      <w:r>
        <w:rPr>
          <w:rFonts w:eastAsia="Times New Roman"/>
        </w:rPr>
        <w:t>e,</w:t>
      </w:r>
    </w:p>
    <w:p w:rsidR="00F36D1A" w:rsidRDefault="00F36D1A" w:rsidP="009A1E80">
      <w:pPr>
        <w:spacing w:line="32" w:lineRule="exact"/>
        <w:jc w:val="both"/>
        <w:rPr>
          <w:sz w:val="20"/>
          <w:szCs w:val="20"/>
        </w:rPr>
      </w:pPr>
    </w:p>
    <w:p w:rsidR="00F36D1A" w:rsidRDefault="00583A8C" w:rsidP="009A1E80">
      <w:pPr>
        <w:tabs>
          <w:tab w:val="left" w:pos="360"/>
        </w:tabs>
        <w:spacing w:line="260" w:lineRule="auto"/>
        <w:ind w:left="380" w:hanging="359"/>
        <w:jc w:val="both"/>
        <w:rPr>
          <w:sz w:val="20"/>
          <w:szCs w:val="20"/>
        </w:rPr>
      </w:pPr>
      <w:r>
        <w:rPr>
          <w:rFonts w:ascii="Symbol" w:eastAsia="Symbol" w:hAnsi="Symbol" w:cs="Symbol"/>
        </w:rPr>
        <w:t></w:t>
      </w:r>
      <w:r>
        <w:rPr>
          <w:sz w:val="20"/>
          <w:szCs w:val="20"/>
        </w:rPr>
        <w:tab/>
      </w:r>
      <w:r>
        <w:rPr>
          <w:rFonts w:eastAsia="Times New Roman"/>
        </w:rPr>
        <w:t xml:space="preserve">dla </w:t>
      </w:r>
      <w:r>
        <w:rPr>
          <w:rFonts w:eastAsia="Times New Roman"/>
          <w:b/>
          <w:bCs/>
        </w:rPr>
        <w:t>przemysłu i budownictwa</w:t>
      </w:r>
      <w:r>
        <w:rPr>
          <w:rFonts w:eastAsia="Times New Roman"/>
        </w:rPr>
        <w:t xml:space="preserve"> wynikające ze zjawisk klimatycznych: </w:t>
      </w:r>
      <w:r>
        <w:rPr>
          <w:rFonts w:eastAsia="Times New Roman"/>
          <w:b/>
          <w:bCs/>
        </w:rPr>
        <w:t>upały, powodzie</w:t>
      </w:r>
      <w:r>
        <w:rPr>
          <w:rFonts w:eastAsia="Times New Roman"/>
        </w:rPr>
        <w:t xml:space="preserve"> </w:t>
      </w:r>
      <w:r w:rsidR="009A1E80">
        <w:rPr>
          <w:rFonts w:eastAsia="Times New Roman"/>
        </w:rPr>
        <w:br/>
      </w:r>
      <w:r>
        <w:rPr>
          <w:rFonts w:eastAsia="Times New Roman"/>
          <w:b/>
          <w:bCs/>
        </w:rPr>
        <w:t>i podtopienia</w:t>
      </w:r>
      <w:r>
        <w:rPr>
          <w:rFonts w:eastAsia="Times New Roman"/>
        </w:rPr>
        <w:t>.</w:t>
      </w:r>
    </w:p>
    <w:p w:rsidR="00F36D1A" w:rsidRDefault="00583A8C" w:rsidP="009A1E80">
      <w:pPr>
        <w:spacing w:line="20" w:lineRule="exact"/>
        <w:jc w:val="both"/>
        <w:rPr>
          <w:sz w:val="20"/>
          <w:szCs w:val="20"/>
        </w:rPr>
      </w:pPr>
      <w:r>
        <w:rPr>
          <w:noProof/>
          <w:sz w:val="20"/>
          <w:szCs w:val="20"/>
        </w:rPr>
        <w:drawing>
          <wp:anchor distT="0" distB="0" distL="114300" distR="114300" simplePos="0" relativeHeight="251678208" behindDoc="1" locked="0" layoutInCell="0" allowOverlap="1">
            <wp:simplePos x="0" y="0"/>
            <wp:positionH relativeFrom="column">
              <wp:posOffset>-6985</wp:posOffset>
            </wp:positionH>
            <wp:positionV relativeFrom="paragraph">
              <wp:posOffset>281305</wp:posOffset>
            </wp:positionV>
            <wp:extent cx="5798820" cy="6350"/>
            <wp:effectExtent l="0" t="0" r="0" b="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rsidP="009A1E80">
      <w:pPr>
        <w:jc w:val="both"/>
        <w:sectPr w:rsidR="00F36D1A">
          <w:type w:val="continuous"/>
          <w:pgSz w:w="11900" w:h="16838"/>
          <w:pgMar w:top="1161" w:right="1406" w:bottom="151" w:left="1400" w:header="0" w:footer="0" w:gutter="0"/>
          <w:cols w:space="708" w:equalWidth="0">
            <w:col w:w="9100"/>
          </w:cols>
        </w:sectPr>
      </w:pPr>
    </w:p>
    <w:p w:rsidR="00F36D1A" w:rsidRDefault="00F36D1A">
      <w:pPr>
        <w:spacing w:line="200" w:lineRule="exact"/>
        <w:rPr>
          <w:sz w:val="20"/>
          <w:szCs w:val="20"/>
        </w:rPr>
      </w:pPr>
    </w:p>
    <w:p w:rsidR="00F36D1A" w:rsidRDefault="00F36D1A">
      <w:pPr>
        <w:spacing w:line="264" w:lineRule="exact"/>
        <w:rPr>
          <w:sz w:val="20"/>
          <w:szCs w:val="20"/>
        </w:rPr>
      </w:pPr>
    </w:p>
    <w:p w:rsidR="00F36D1A" w:rsidRDefault="00583A8C">
      <w:pPr>
        <w:ind w:right="-379"/>
        <w:jc w:val="center"/>
        <w:rPr>
          <w:sz w:val="20"/>
          <w:szCs w:val="20"/>
        </w:rPr>
      </w:pPr>
      <w:r>
        <w:rPr>
          <w:rFonts w:eastAsia="Times New Roman"/>
          <w:color w:val="0070C0"/>
          <w:sz w:val="24"/>
          <w:szCs w:val="24"/>
        </w:rPr>
        <w:t>40</w:t>
      </w:r>
    </w:p>
    <w:p w:rsidR="00F36D1A" w:rsidRDefault="00F36D1A">
      <w:pPr>
        <w:sectPr w:rsidR="00F36D1A">
          <w:type w:val="continuous"/>
          <w:pgSz w:w="11900" w:h="16838"/>
          <w:pgMar w:top="1161" w:right="1406" w:bottom="151" w:left="1400" w:header="0" w:footer="0" w:gutter="0"/>
          <w:cols w:space="708" w:equalWidth="0">
            <w:col w:w="9100"/>
          </w:cols>
        </w:sectPr>
      </w:pPr>
    </w:p>
    <w:p w:rsidR="00F36D1A" w:rsidRDefault="00583A8C">
      <w:pPr>
        <w:ind w:left="3684"/>
        <w:rPr>
          <w:sz w:val="20"/>
          <w:szCs w:val="20"/>
        </w:rPr>
      </w:pPr>
      <w:bookmarkStart w:id="39" w:name="page41"/>
      <w:bookmarkEnd w:id="39"/>
      <w:r>
        <w:rPr>
          <w:rFonts w:eastAsia="Times New Roman"/>
          <w:i/>
          <w:iCs/>
          <w:noProof/>
          <w:color w:val="0070C0"/>
          <w:sz w:val="17"/>
          <w:szCs w:val="17"/>
        </w:rPr>
        <w:lastRenderedPageBreak/>
        <w:drawing>
          <wp:anchor distT="0" distB="0" distL="114300" distR="114300" simplePos="0" relativeHeight="251679232"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7"/>
          <w:szCs w:val="17"/>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680256" behindDoc="1" locked="0" layoutInCell="0" allowOverlap="1">
            <wp:simplePos x="0" y="0"/>
            <wp:positionH relativeFrom="column">
              <wp:posOffset>-17780</wp:posOffset>
            </wp:positionH>
            <wp:positionV relativeFrom="paragraph">
              <wp:posOffset>17780</wp:posOffset>
            </wp:positionV>
            <wp:extent cx="5798820" cy="6350"/>
            <wp:effectExtent l="0" t="0" r="0" b="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61" w:right="1406" w:bottom="151" w:left="1416" w:header="0" w:footer="0" w:gutter="0"/>
          <w:cols w:space="708" w:equalWidth="0">
            <w:col w:w="9084"/>
          </w:cols>
        </w:sectPr>
      </w:pPr>
    </w:p>
    <w:p w:rsidR="00F36D1A" w:rsidRDefault="00F36D1A">
      <w:pPr>
        <w:spacing w:line="256" w:lineRule="exact"/>
        <w:rPr>
          <w:sz w:val="20"/>
          <w:szCs w:val="20"/>
        </w:rPr>
      </w:pPr>
    </w:p>
    <w:p w:rsidR="00F36D1A" w:rsidRDefault="00583A8C" w:rsidP="009A1E80">
      <w:pPr>
        <w:ind w:left="4"/>
        <w:jc w:val="both"/>
        <w:rPr>
          <w:sz w:val="20"/>
          <w:szCs w:val="20"/>
        </w:rPr>
      </w:pPr>
      <w:r>
        <w:rPr>
          <w:rFonts w:eastAsia="Times New Roman"/>
          <w:b/>
          <w:bCs/>
        </w:rPr>
        <w:t xml:space="preserve">Średni priorytet </w:t>
      </w:r>
      <w:r>
        <w:rPr>
          <w:rFonts w:eastAsia="Times New Roman"/>
        </w:rPr>
        <w:t>dotyczy działań adaptacyjnych, które pozwolą na zmniejszenie zagrożeń:</w:t>
      </w:r>
    </w:p>
    <w:p w:rsidR="00F36D1A" w:rsidRDefault="00F36D1A" w:rsidP="009A1E80">
      <w:pPr>
        <w:spacing w:line="200" w:lineRule="exact"/>
        <w:jc w:val="both"/>
        <w:rPr>
          <w:sz w:val="20"/>
          <w:szCs w:val="20"/>
        </w:rPr>
      </w:pPr>
    </w:p>
    <w:p w:rsidR="00F36D1A" w:rsidRDefault="00583A8C" w:rsidP="009A1E80">
      <w:pPr>
        <w:numPr>
          <w:ilvl w:val="0"/>
          <w:numId w:val="43"/>
        </w:numPr>
        <w:tabs>
          <w:tab w:val="left" w:pos="364"/>
        </w:tabs>
        <w:spacing w:line="260" w:lineRule="auto"/>
        <w:ind w:left="364" w:hanging="364"/>
        <w:jc w:val="both"/>
        <w:rPr>
          <w:rFonts w:ascii="Symbol" w:eastAsia="Symbol" w:hAnsi="Symbol" w:cs="Symbol"/>
        </w:rPr>
      </w:pPr>
      <w:r>
        <w:rPr>
          <w:rFonts w:eastAsia="Times New Roman"/>
        </w:rPr>
        <w:t xml:space="preserve">dla </w:t>
      </w:r>
      <w:r>
        <w:rPr>
          <w:rFonts w:eastAsia="Times New Roman"/>
          <w:b/>
          <w:bCs/>
        </w:rPr>
        <w:t>populacji miasta</w:t>
      </w:r>
      <w:r>
        <w:rPr>
          <w:rFonts w:eastAsia="Times New Roman"/>
        </w:rPr>
        <w:t xml:space="preserve"> </w:t>
      </w:r>
      <w:r>
        <w:rPr>
          <w:rFonts w:eastAsia="Times New Roman"/>
          <w:b/>
          <w:bCs/>
        </w:rPr>
        <w:t>i wszystkich grup wrażliwych</w:t>
      </w:r>
      <w:r>
        <w:rPr>
          <w:rFonts w:eastAsia="Times New Roman"/>
        </w:rPr>
        <w:t xml:space="preserve"> wynikających z następujących zjawisk klimatycznych: </w:t>
      </w:r>
      <w:r>
        <w:rPr>
          <w:rFonts w:eastAsia="Times New Roman"/>
          <w:b/>
          <w:bCs/>
        </w:rPr>
        <w:t>podtopienia, susze, koncentracje zanieczyszczeń powietrza</w:t>
      </w:r>
      <w:r>
        <w:rPr>
          <w:rFonts w:eastAsia="Times New Roman"/>
        </w:rPr>
        <w:t>,</w:t>
      </w:r>
    </w:p>
    <w:p w:rsidR="00F36D1A" w:rsidRDefault="00F36D1A" w:rsidP="009A1E80">
      <w:pPr>
        <w:spacing w:line="55" w:lineRule="exact"/>
        <w:jc w:val="both"/>
        <w:rPr>
          <w:rFonts w:ascii="Symbol" w:eastAsia="Symbol" w:hAnsi="Symbol" w:cs="Symbol"/>
        </w:rPr>
      </w:pPr>
    </w:p>
    <w:p w:rsidR="00F36D1A" w:rsidRDefault="00583A8C" w:rsidP="009A1E80">
      <w:pPr>
        <w:numPr>
          <w:ilvl w:val="0"/>
          <w:numId w:val="43"/>
        </w:numPr>
        <w:tabs>
          <w:tab w:val="left" w:pos="364"/>
        </w:tabs>
        <w:spacing w:line="260" w:lineRule="auto"/>
        <w:ind w:left="364" w:right="20" w:hanging="364"/>
        <w:jc w:val="both"/>
        <w:rPr>
          <w:rFonts w:ascii="Symbol" w:eastAsia="Symbol" w:hAnsi="Symbol" w:cs="Symbol"/>
        </w:rPr>
      </w:pPr>
      <w:r>
        <w:rPr>
          <w:rFonts w:eastAsia="Times New Roman"/>
        </w:rPr>
        <w:t xml:space="preserve">dla osób </w:t>
      </w:r>
      <w:r>
        <w:rPr>
          <w:rFonts w:eastAsia="Times New Roman"/>
          <w:b/>
          <w:bCs/>
        </w:rPr>
        <w:t>powyżej 65 roku życia,</w:t>
      </w:r>
      <w:r>
        <w:rPr>
          <w:rFonts w:eastAsia="Times New Roman"/>
        </w:rPr>
        <w:t xml:space="preserve"> </w:t>
      </w:r>
      <w:r>
        <w:rPr>
          <w:rFonts w:eastAsia="Times New Roman"/>
          <w:b/>
          <w:bCs/>
        </w:rPr>
        <w:t>dzieci poniżej 5 roku życia i osób niepełnosprawnych</w:t>
      </w:r>
      <w:r>
        <w:rPr>
          <w:rFonts w:eastAsia="Times New Roman"/>
        </w:rPr>
        <w:t xml:space="preserve"> wynikających z </w:t>
      </w:r>
      <w:r>
        <w:rPr>
          <w:rFonts w:eastAsia="Times New Roman"/>
          <w:b/>
          <w:bCs/>
        </w:rPr>
        <w:t>susz i zanieczyszczenia powietrza</w:t>
      </w:r>
      <w:r>
        <w:rPr>
          <w:rFonts w:eastAsia="Times New Roman"/>
        </w:rPr>
        <w:t>,</w:t>
      </w:r>
    </w:p>
    <w:p w:rsidR="00F36D1A" w:rsidRDefault="00F36D1A" w:rsidP="009A1E80">
      <w:pPr>
        <w:spacing w:line="29" w:lineRule="exact"/>
        <w:jc w:val="both"/>
        <w:rPr>
          <w:rFonts w:ascii="Symbol" w:eastAsia="Symbol" w:hAnsi="Symbol" w:cs="Symbol"/>
        </w:rPr>
      </w:pPr>
    </w:p>
    <w:p w:rsidR="00F36D1A" w:rsidRDefault="00583A8C" w:rsidP="009A1E80">
      <w:pPr>
        <w:numPr>
          <w:ilvl w:val="0"/>
          <w:numId w:val="43"/>
        </w:numPr>
        <w:tabs>
          <w:tab w:val="left" w:pos="364"/>
        </w:tabs>
        <w:ind w:left="364" w:hanging="364"/>
        <w:jc w:val="both"/>
        <w:rPr>
          <w:rFonts w:ascii="Symbol" w:eastAsia="Symbol" w:hAnsi="Symbol" w:cs="Symbol"/>
        </w:rPr>
      </w:pPr>
      <w:r>
        <w:rPr>
          <w:rFonts w:eastAsia="Times New Roman"/>
        </w:rPr>
        <w:t xml:space="preserve">dla </w:t>
      </w:r>
      <w:r>
        <w:rPr>
          <w:rFonts w:eastAsia="Times New Roman"/>
          <w:b/>
          <w:bCs/>
        </w:rPr>
        <w:t>osób przewlekle chorych</w:t>
      </w:r>
      <w:r>
        <w:rPr>
          <w:rFonts w:eastAsia="Times New Roman"/>
        </w:rPr>
        <w:t xml:space="preserve"> wynikających z </w:t>
      </w:r>
      <w:r>
        <w:rPr>
          <w:rFonts w:eastAsia="Times New Roman"/>
          <w:b/>
          <w:bCs/>
        </w:rPr>
        <w:t>podtopień i susz</w:t>
      </w:r>
      <w:r>
        <w:rPr>
          <w:rFonts w:eastAsia="Times New Roman"/>
        </w:rPr>
        <w:t>,</w:t>
      </w:r>
    </w:p>
    <w:p w:rsidR="00F36D1A" w:rsidRDefault="00F36D1A" w:rsidP="009A1E80">
      <w:pPr>
        <w:spacing w:line="49" w:lineRule="exact"/>
        <w:jc w:val="both"/>
        <w:rPr>
          <w:rFonts w:ascii="Symbol" w:eastAsia="Symbol" w:hAnsi="Symbol" w:cs="Symbol"/>
        </w:rPr>
      </w:pPr>
    </w:p>
    <w:p w:rsidR="00F36D1A" w:rsidRDefault="00583A8C" w:rsidP="009A1E80">
      <w:pPr>
        <w:numPr>
          <w:ilvl w:val="0"/>
          <w:numId w:val="43"/>
        </w:numPr>
        <w:tabs>
          <w:tab w:val="left" w:pos="364"/>
        </w:tabs>
        <w:ind w:left="364" w:hanging="364"/>
        <w:jc w:val="both"/>
        <w:rPr>
          <w:rFonts w:ascii="Symbol" w:eastAsia="Symbol" w:hAnsi="Symbol" w:cs="Symbol"/>
        </w:rPr>
      </w:pPr>
      <w:r>
        <w:rPr>
          <w:rFonts w:eastAsia="Times New Roman"/>
        </w:rPr>
        <w:t xml:space="preserve">dla </w:t>
      </w:r>
      <w:r>
        <w:rPr>
          <w:rFonts w:eastAsia="Times New Roman"/>
          <w:b/>
          <w:bCs/>
        </w:rPr>
        <w:t>osób bezdomnych</w:t>
      </w:r>
      <w:r>
        <w:rPr>
          <w:rFonts w:eastAsia="Times New Roman"/>
        </w:rPr>
        <w:t xml:space="preserve"> wynikających z </w:t>
      </w:r>
      <w:r>
        <w:rPr>
          <w:rFonts w:eastAsia="Times New Roman"/>
          <w:b/>
          <w:bCs/>
        </w:rPr>
        <w:t>podtopień i zanieczyszczenia powietrza</w:t>
      </w:r>
      <w:r>
        <w:rPr>
          <w:rFonts w:eastAsia="Times New Roman"/>
        </w:rPr>
        <w:t>,</w:t>
      </w:r>
    </w:p>
    <w:p w:rsidR="00F36D1A" w:rsidRDefault="00F36D1A" w:rsidP="009A1E80">
      <w:pPr>
        <w:spacing w:line="77" w:lineRule="exact"/>
        <w:jc w:val="both"/>
        <w:rPr>
          <w:rFonts w:ascii="Symbol" w:eastAsia="Symbol" w:hAnsi="Symbol" w:cs="Symbol"/>
        </w:rPr>
      </w:pPr>
    </w:p>
    <w:p w:rsidR="00F36D1A" w:rsidRDefault="00583A8C" w:rsidP="009A1E80">
      <w:pPr>
        <w:numPr>
          <w:ilvl w:val="0"/>
          <w:numId w:val="43"/>
        </w:numPr>
        <w:tabs>
          <w:tab w:val="left" w:pos="364"/>
        </w:tabs>
        <w:spacing w:line="260" w:lineRule="auto"/>
        <w:ind w:left="364" w:hanging="364"/>
        <w:jc w:val="both"/>
        <w:rPr>
          <w:rFonts w:ascii="Symbol" w:eastAsia="Symbol" w:hAnsi="Symbol" w:cs="Symbol"/>
        </w:rPr>
      </w:pPr>
      <w:r>
        <w:rPr>
          <w:rFonts w:eastAsia="Times New Roman"/>
        </w:rPr>
        <w:t xml:space="preserve">dla </w:t>
      </w:r>
      <w:r>
        <w:rPr>
          <w:rFonts w:eastAsia="Times New Roman"/>
          <w:b/>
          <w:bCs/>
        </w:rPr>
        <w:t>infrastruktury ochrony zdrowia i infrastruktury opieki społecznej</w:t>
      </w:r>
      <w:r>
        <w:rPr>
          <w:rFonts w:eastAsia="Times New Roman"/>
        </w:rPr>
        <w:t xml:space="preserve"> oraz </w:t>
      </w:r>
      <w:r>
        <w:rPr>
          <w:rFonts w:eastAsia="Times New Roman"/>
          <w:b/>
          <w:bCs/>
        </w:rPr>
        <w:t>sieci</w:t>
      </w:r>
      <w:r>
        <w:rPr>
          <w:rFonts w:eastAsia="Times New Roman"/>
        </w:rPr>
        <w:t xml:space="preserve"> </w:t>
      </w:r>
      <w:r>
        <w:rPr>
          <w:rFonts w:eastAsia="Times New Roman"/>
          <w:b/>
          <w:bCs/>
        </w:rPr>
        <w:t xml:space="preserve">wodociągowej </w:t>
      </w:r>
      <w:r>
        <w:rPr>
          <w:rFonts w:eastAsia="Times New Roman"/>
        </w:rPr>
        <w:t>wynikających z</w:t>
      </w:r>
      <w:r>
        <w:rPr>
          <w:rFonts w:eastAsia="Times New Roman"/>
          <w:b/>
          <w:bCs/>
        </w:rPr>
        <w:t xml:space="preserve"> upałów, powodzi i podtopień</w:t>
      </w:r>
      <w:r>
        <w:rPr>
          <w:rFonts w:eastAsia="Times New Roman"/>
        </w:rPr>
        <w:t>,</w:t>
      </w:r>
    </w:p>
    <w:p w:rsidR="00F36D1A" w:rsidRDefault="00F36D1A" w:rsidP="009A1E80">
      <w:pPr>
        <w:spacing w:line="30" w:lineRule="exact"/>
        <w:jc w:val="both"/>
        <w:rPr>
          <w:rFonts w:ascii="Symbol" w:eastAsia="Symbol" w:hAnsi="Symbol" w:cs="Symbol"/>
        </w:rPr>
      </w:pPr>
    </w:p>
    <w:p w:rsidR="00F36D1A" w:rsidRDefault="00583A8C" w:rsidP="009A1E80">
      <w:pPr>
        <w:numPr>
          <w:ilvl w:val="0"/>
          <w:numId w:val="43"/>
        </w:numPr>
        <w:tabs>
          <w:tab w:val="left" w:pos="364"/>
        </w:tabs>
        <w:ind w:left="364" w:hanging="364"/>
        <w:jc w:val="both"/>
        <w:rPr>
          <w:rFonts w:ascii="Symbol" w:eastAsia="Symbol" w:hAnsi="Symbol" w:cs="Symbol"/>
        </w:rPr>
      </w:pPr>
      <w:r>
        <w:rPr>
          <w:rFonts w:eastAsia="Times New Roman"/>
        </w:rPr>
        <w:t xml:space="preserve">dla </w:t>
      </w:r>
      <w:r>
        <w:rPr>
          <w:rFonts w:eastAsia="Times New Roman"/>
          <w:b/>
          <w:bCs/>
        </w:rPr>
        <w:t>systemu zaopatrzenia w wodę</w:t>
      </w:r>
      <w:r>
        <w:rPr>
          <w:rFonts w:eastAsia="Times New Roman"/>
        </w:rPr>
        <w:t xml:space="preserve"> wynikających z </w:t>
      </w:r>
      <w:r>
        <w:rPr>
          <w:rFonts w:eastAsia="Times New Roman"/>
          <w:b/>
          <w:bCs/>
        </w:rPr>
        <w:t>powodzi, podtopień i susz</w:t>
      </w:r>
      <w:r>
        <w:rPr>
          <w:rFonts w:eastAsia="Times New Roman"/>
        </w:rPr>
        <w:t>,</w:t>
      </w:r>
    </w:p>
    <w:p w:rsidR="00F36D1A" w:rsidRDefault="00F36D1A" w:rsidP="009A1E80">
      <w:pPr>
        <w:spacing w:line="49" w:lineRule="exact"/>
        <w:jc w:val="both"/>
        <w:rPr>
          <w:rFonts w:ascii="Symbol" w:eastAsia="Symbol" w:hAnsi="Symbol" w:cs="Symbol"/>
        </w:rPr>
      </w:pPr>
    </w:p>
    <w:p w:rsidR="00F36D1A" w:rsidRDefault="00583A8C" w:rsidP="009A1E80">
      <w:pPr>
        <w:numPr>
          <w:ilvl w:val="0"/>
          <w:numId w:val="43"/>
        </w:numPr>
        <w:tabs>
          <w:tab w:val="left" w:pos="364"/>
        </w:tabs>
        <w:ind w:left="364" w:hanging="364"/>
        <w:jc w:val="both"/>
        <w:rPr>
          <w:rFonts w:ascii="Symbol" w:eastAsia="Symbol" w:hAnsi="Symbol" w:cs="Symbol"/>
        </w:rPr>
      </w:pPr>
      <w:r>
        <w:rPr>
          <w:rFonts w:eastAsia="Times New Roman"/>
        </w:rPr>
        <w:t xml:space="preserve">dla </w:t>
      </w:r>
      <w:r>
        <w:rPr>
          <w:rFonts w:eastAsia="Times New Roman"/>
          <w:b/>
          <w:bCs/>
        </w:rPr>
        <w:t>obiektów systemu zaopatrzenia w wodę</w:t>
      </w:r>
      <w:r>
        <w:rPr>
          <w:rFonts w:eastAsia="Times New Roman"/>
        </w:rPr>
        <w:t xml:space="preserve"> wynikających z </w:t>
      </w:r>
      <w:r>
        <w:rPr>
          <w:rFonts w:eastAsia="Times New Roman"/>
          <w:b/>
          <w:bCs/>
        </w:rPr>
        <w:t>podtopień</w:t>
      </w:r>
      <w:r>
        <w:rPr>
          <w:rFonts w:eastAsia="Times New Roman"/>
        </w:rPr>
        <w:t>,</w:t>
      </w:r>
    </w:p>
    <w:p w:rsidR="00F36D1A" w:rsidRDefault="00F36D1A" w:rsidP="009A1E80">
      <w:pPr>
        <w:spacing w:line="77" w:lineRule="exact"/>
        <w:jc w:val="both"/>
        <w:rPr>
          <w:rFonts w:ascii="Symbol" w:eastAsia="Symbol" w:hAnsi="Symbol" w:cs="Symbol"/>
        </w:rPr>
      </w:pPr>
    </w:p>
    <w:p w:rsidR="00F36D1A" w:rsidRDefault="00583A8C" w:rsidP="009A1E80">
      <w:pPr>
        <w:numPr>
          <w:ilvl w:val="0"/>
          <w:numId w:val="43"/>
        </w:numPr>
        <w:tabs>
          <w:tab w:val="left" w:pos="364"/>
        </w:tabs>
        <w:spacing w:line="260" w:lineRule="auto"/>
        <w:ind w:left="364" w:hanging="364"/>
        <w:jc w:val="both"/>
        <w:rPr>
          <w:rFonts w:ascii="Symbol" w:eastAsia="Symbol" w:hAnsi="Symbol" w:cs="Symbol"/>
        </w:rPr>
      </w:pPr>
      <w:r>
        <w:rPr>
          <w:rFonts w:eastAsia="Times New Roman"/>
        </w:rPr>
        <w:t xml:space="preserve">dla </w:t>
      </w:r>
      <w:r>
        <w:rPr>
          <w:rFonts w:eastAsia="Times New Roman"/>
          <w:b/>
          <w:bCs/>
        </w:rPr>
        <w:t>systemu odprowadzenia ścieków, obiektów systemu gospodarki ściekowej</w:t>
      </w:r>
      <w:r>
        <w:rPr>
          <w:rFonts w:eastAsia="Times New Roman"/>
        </w:rPr>
        <w:t xml:space="preserve"> wynikających </w:t>
      </w:r>
      <w:r w:rsidR="009A1E80">
        <w:rPr>
          <w:rFonts w:eastAsia="Times New Roman"/>
        </w:rPr>
        <w:br/>
      </w:r>
      <w:r>
        <w:rPr>
          <w:rFonts w:eastAsia="Times New Roman"/>
        </w:rPr>
        <w:t xml:space="preserve">z </w:t>
      </w:r>
      <w:r>
        <w:rPr>
          <w:rFonts w:eastAsia="Times New Roman"/>
          <w:b/>
          <w:bCs/>
        </w:rPr>
        <w:t>upałów</w:t>
      </w:r>
      <w:r>
        <w:rPr>
          <w:rFonts w:eastAsia="Times New Roman"/>
        </w:rPr>
        <w:t>,</w:t>
      </w:r>
    </w:p>
    <w:p w:rsidR="00F36D1A" w:rsidRDefault="00F36D1A" w:rsidP="009A1E80">
      <w:pPr>
        <w:spacing w:line="55" w:lineRule="exact"/>
        <w:jc w:val="both"/>
        <w:rPr>
          <w:rFonts w:ascii="Symbol" w:eastAsia="Symbol" w:hAnsi="Symbol" w:cs="Symbol"/>
        </w:rPr>
      </w:pPr>
    </w:p>
    <w:p w:rsidR="00F36D1A" w:rsidRDefault="00583A8C" w:rsidP="009A1E80">
      <w:pPr>
        <w:numPr>
          <w:ilvl w:val="0"/>
          <w:numId w:val="43"/>
        </w:numPr>
        <w:tabs>
          <w:tab w:val="left" w:pos="364"/>
        </w:tabs>
        <w:spacing w:line="260" w:lineRule="auto"/>
        <w:ind w:left="364" w:right="20" w:hanging="364"/>
        <w:jc w:val="both"/>
        <w:rPr>
          <w:rFonts w:ascii="Symbol" w:eastAsia="Symbol" w:hAnsi="Symbol" w:cs="Symbol"/>
        </w:rPr>
      </w:pPr>
      <w:r>
        <w:rPr>
          <w:rFonts w:eastAsia="Times New Roman"/>
        </w:rPr>
        <w:t xml:space="preserve">dla </w:t>
      </w:r>
      <w:r>
        <w:rPr>
          <w:rFonts w:eastAsia="Times New Roman"/>
          <w:b/>
          <w:bCs/>
        </w:rPr>
        <w:t>sieci dróg, systemu zaopatrzenia w ciepło, sieci i obiektów systemu zaopatrzenia w ciepło</w:t>
      </w:r>
      <w:r>
        <w:rPr>
          <w:rFonts w:eastAsia="Times New Roman"/>
        </w:rPr>
        <w:t xml:space="preserve"> wynikających z </w:t>
      </w:r>
      <w:r>
        <w:rPr>
          <w:rFonts w:eastAsia="Times New Roman"/>
          <w:b/>
          <w:bCs/>
        </w:rPr>
        <w:t>upałów i powodzi</w:t>
      </w:r>
      <w:r>
        <w:rPr>
          <w:rFonts w:eastAsia="Times New Roman"/>
        </w:rPr>
        <w:t>,</w:t>
      </w:r>
    </w:p>
    <w:p w:rsidR="00F36D1A" w:rsidRDefault="00F36D1A" w:rsidP="009A1E80">
      <w:pPr>
        <w:spacing w:line="57" w:lineRule="exact"/>
        <w:jc w:val="both"/>
        <w:rPr>
          <w:rFonts w:ascii="Symbol" w:eastAsia="Symbol" w:hAnsi="Symbol" w:cs="Symbol"/>
        </w:rPr>
      </w:pPr>
    </w:p>
    <w:p w:rsidR="00F36D1A" w:rsidRDefault="00583A8C" w:rsidP="009A1E80">
      <w:pPr>
        <w:numPr>
          <w:ilvl w:val="0"/>
          <w:numId w:val="43"/>
        </w:numPr>
        <w:tabs>
          <w:tab w:val="left" w:pos="364"/>
        </w:tabs>
        <w:spacing w:line="260" w:lineRule="auto"/>
        <w:ind w:left="364" w:hanging="364"/>
        <w:jc w:val="both"/>
        <w:rPr>
          <w:rFonts w:ascii="Symbol" w:eastAsia="Symbol" w:hAnsi="Symbol" w:cs="Symbol"/>
        </w:rPr>
      </w:pPr>
      <w:r>
        <w:rPr>
          <w:rFonts w:eastAsia="Times New Roman"/>
        </w:rPr>
        <w:t xml:space="preserve">dla </w:t>
      </w:r>
      <w:r>
        <w:rPr>
          <w:rFonts w:eastAsia="Times New Roman"/>
          <w:b/>
          <w:bCs/>
        </w:rPr>
        <w:t>obiektów usługi transportowej oraz komunikacji miejskiej</w:t>
      </w:r>
      <w:r>
        <w:rPr>
          <w:rFonts w:eastAsia="Times New Roman"/>
        </w:rPr>
        <w:t xml:space="preserve"> wynikających z </w:t>
      </w:r>
      <w:r>
        <w:rPr>
          <w:rFonts w:eastAsia="Times New Roman"/>
          <w:b/>
          <w:bCs/>
        </w:rPr>
        <w:t>upałów,</w:t>
      </w:r>
      <w:r>
        <w:rPr>
          <w:rFonts w:eastAsia="Times New Roman"/>
        </w:rPr>
        <w:t xml:space="preserve"> </w:t>
      </w:r>
      <w:r>
        <w:rPr>
          <w:rFonts w:eastAsia="Times New Roman"/>
          <w:b/>
          <w:bCs/>
        </w:rPr>
        <w:t>powodzi i podtopień</w:t>
      </w:r>
      <w:r>
        <w:rPr>
          <w:rFonts w:eastAsia="Times New Roman"/>
        </w:rPr>
        <w:t>,</w:t>
      </w:r>
    </w:p>
    <w:p w:rsidR="00F36D1A" w:rsidRDefault="00F36D1A" w:rsidP="009A1E80">
      <w:pPr>
        <w:spacing w:line="55" w:lineRule="exact"/>
        <w:jc w:val="both"/>
        <w:rPr>
          <w:rFonts w:ascii="Symbol" w:eastAsia="Symbol" w:hAnsi="Symbol" w:cs="Symbol"/>
        </w:rPr>
      </w:pPr>
    </w:p>
    <w:p w:rsidR="00F36D1A" w:rsidRDefault="00583A8C" w:rsidP="009A1E80">
      <w:pPr>
        <w:numPr>
          <w:ilvl w:val="0"/>
          <w:numId w:val="43"/>
        </w:numPr>
        <w:tabs>
          <w:tab w:val="left" w:pos="364"/>
        </w:tabs>
        <w:spacing w:line="273" w:lineRule="auto"/>
        <w:ind w:left="364" w:right="20" w:hanging="364"/>
        <w:jc w:val="both"/>
        <w:rPr>
          <w:rFonts w:ascii="Symbol" w:eastAsia="Symbol" w:hAnsi="Symbol" w:cs="Symbol"/>
        </w:rPr>
      </w:pPr>
      <w:r>
        <w:rPr>
          <w:rFonts w:eastAsia="Times New Roman"/>
        </w:rPr>
        <w:t xml:space="preserve">dla systemu </w:t>
      </w:r>
      <w:r>
        <w:rPr>
          <w:rFonts w:eastAsia="Times New Roman"/>
          <w:b/>
          <w:bCs/>
        </w:rPr>
        <w:t>zaopatrzenia w energię elektryczną, sieci elektroenergetycznej, obiektów systemu</w:t>
      </w:r>
      <w:r>
        <w:rPr>
          <w:rFonts w:eastAsia="Times New Roman"/>
        </w:rPr>
        <w:t xml:space="preserve"> </w:t>
      </w:r>
      <w:r>
        <w:rPr>
          <w:rFonts w:eastAsia="Times New Roman"/>
          <w:b/>
          <w:bCs/>
        </w:rPr>
        <w:t xml:space="preserve">zaopatrzenia w energię, systemu zaopatrzenia w gaz, sieci gazowniczej i obiektów systemu zaopatrzenia w gaz </w:t>
      </w:r>
      <w:r>
        <w:rPr>
          <w:rFonts w:eastAsia="Times New Roman"/>
        </w:rPr>
        <w:t>wynikających z</w:t>
      </w:r>
      <w:r>
        <w:rPr>
          <w:rFonts w:eastAsia="Times New Roman"/>
          <w:b/>
          <w:bCs/>
        </w:rPr>
        <w:t xml:space="preserve"> upałów</w:t>
      </w:r>
      <w:r>
        <w:rPr>
          <w:rFonts w:eastAsia="Times New Roman"/>
        </w:rPr>
        <w:t>,</w:t>
      </w:r>
    </w:p>
    <w:p w:rsidR="00F36D1A" w:rsidRDefault="00F36D1A" w:rsidP="009A1E80">
      <w:pPr>
        <w:spacing w:line="47" w:lineRule="exact"/>
        <w:jc w:val="both"/>
        <w:rPr>
          <w:rFonts w:ascii="Symbol" w:eastAsia="Symbol" w:hAnsi="Symbol" w:cs="Symbol"/>
        </w:rPr>
      </w:pPr>
    </w:p>
    <w:p w:rsidR="00F36D1A" w:rsidRDefault="00583A8C" w:rsidP="009A1E80">
      <w:pPr>
        <w:numPr>
          <w:ilvl w:val="0"/>
          <w:numId w:val="43"/>
        </w:numPr>
        <w:tabs>
          <w:tab w:val="left" w:pos="364"/>
        </w:tabs>
        <w:spacing w:line="260" w:lineRule="auto"/>
        <w:ind w:left="364" w:hanging="364"/>
        <w:jc w:val="both"/>
        <w:rPr>
          <w:rFonts w:ascii="Symbol" w:eastAsia="Symbol" w:hAnsi="Symbol" w:cs="Symbol"/>
        </w:rPr>
      </w:pPr>
      <w:r>
        <w:rPr>
          <w:rFonts w:eastAsia="Times New Roman"/>
        </w:rPr>
        <w:t xml:space="preserve">dla </w:t>
      </w:r>
      <w:r>
        <w:rPr>
          <w:rFonts w:eastAsia="Times New Roman"/>
          <w:b/>
          <w:bCs/>
        </w:rPr>
        <w:t>zabytków, obiektów kultury, obiektów nauki i oświaty, turystyki i rolnictwa</w:t>
      </w:r>
      <w:r>
        <w:rPr>
          <w:rFonts w:eastAsia="Times New Roman"/>
        </w:rPr>
        <w:t xml:space="preserve"> wynikających z </w:t>
      </w:r>
      <w:r>
        <w:rPr>
          <w:rFonts w:eastAsia="Times New Roman"/>
          <w:b/>
          <w:bCs/>
        </w:rPr>
        <w:t>upałów, powodzi i podtopień</w:t>
      </w:r>
      <w:r>
        <w:rPr>
          <w:rFonts w:eastAsia="Times New Roman"/>
        </w:rPr>
        <w:t>,</w:t>
      </w:r>
    </w:p>
    <w:p w:rsidR="00F36D1A" w:rsidRDefault="00F36D1A" w:rsidP="009A1E80">
      <w:pPr>
        <w:spacing w:line="27" w:lineRule="exact"/>
        <w:jc w:val="both"/>
        <w:rPr>
          <w:rFonts w:ascii="Symbol" w:eastAsia="Symbol" w:hAnsi="Symbol" w:cs="Symbol"/>
        </w:rPr>
      </w:pPr>
    </w:p>
    <w:p w:rsidR="00F36D1A" w:rsidRDefault="00583A8C" w:rsidP="009A1E80">
      <w:pPr>
        <w:numPr>
          <w:ilvl w:val="0"/>
          <w:numId w:val="43"/>
        </w:numPr>
        <w:tabs>
          <w:tab w:val="left" w:pos="364"/>
        </w:tabs>
        <w:ind w:left="364" w:hanging="364"/>
        <w:jc w:val="both"/>
        <w:rPr>
          <w:rFonts w:ascii="Symbol" w:eastAsia="Symbol" w:hAnsi="Symbol" w:cs="Symbol"/>
        </w:rPr>
      </w:pPr>
      <w:r>
        <w:rPr>
          <w:rFonts w:eastAsia="Times New Roman"/>
        </w:rPr>
        <w:t xml:space="preserve">dla </w:t>
      </w:r>
      <w:r>
        <w:rPr>
          <w:rFonts w:eastAsia="Times New Roman"/>
          <w:b/>
          <w:bCs/>
        </w:rPr>
        <w:t>przemysłu</w:t>
      </w:r>
      <w:r>
        <w:rPr>
          <w:rFonts w:eastAsia="Times New Roman"/>
        </w:rPr>
        <w:t xml:space="preserve"> wynikających z </w:t>
      </w:r>
      <w:r>
        <w:rPr>
          <w:rFonts w:eastAsia="Times New Roman"/>
          <w:b/>
          <w:bCs/>
        </w:rPr>
        <w:t>susz</w:t>
      </w:r>
      <w:r>
        <w:rPr>
          <w:rFonts w:eastAsia="Times New Roman"/>
        </w:rPr>
        <w:t>.</w:t>
      </w:r>
    </w:p>
    <w:p w:rsidR="00F36D1A" w:rsidRDefault="00F36D1A">
      <w:pPr>
        <w:spacing w:line="169" w:lineRule="exact"/>
        <w:rPr>
          <w:sz w:val="20"/>
          <w:szCs w:val="20"/>
        </w:rPr>
      </w:pPr>
    </w:p>
    <w:p w:rsidR="00F36D1A" w:rsidRDefault="00583A8C" w:rsidP="009A1E80">
      <w:pPr>
        <w:ind w:left="4"/>
        <w:jc w:val="both"/>
        <w:rPr>
          <w:sz w:val="20"/>
          <w:szCs w:val="20"/>
        </w:rPr>
      </w:pPr>
      <w:r>
        <w:rPr>
          <w:rFonts w:eastAsia="Times New Roman"/>
          <w:b/>
          <w:bCs/>
        </w:rPr>
        <w:t xml:space="preserve">Niski priorytet </w:t>
      </w:r>
      <w:r>
        <w:rPr>
          <w:rFonts w:eastAsia="Times New Roman"/>
        </w:rPr>
        <w:t>można nadać działaniom adaptacyjnym, które pozwolą na zmniejszenie zagrożeń:</w:t>
      </w:r>
    </w:p>
    <w:p w:rsidR="00F36D1A" w:rsidRDefault="00F36D1A" w:rsidP="009A1E80">
      <w:pPr>
        <w:spacing w:line="200" w:lineRule="exact"/>
        <w:jc w:val="both"/>
        <w:rPr>
          <w:sz w:val="20"/>
          <w:szCs w:val="20"/>
        </w:rPr>
      </w:pPr>
    </w:p>
    <w:p w:rsidR="00F36D1A" w:rsidRDefault="00583A8C" w:rsidP="009A1E80">
      <w:pPr>
        <w:numPr>
          <w:ilvl w:val="0"/>
          <w:numId w:val="44"/>
        </w:numPr>
        <w:tabs>
          <w:tab w:val="left" w:pos="364"/>
        </w:tabs>
        <w:spacing w:line="277" w:lineRule="auto"/>
        <w:ind w:left="364" w:hanging="364"/>
        <w:jc w:val="both"/>
        <w:rPr>
          <w:rFonts w:ascii="Symbol" w:eastAsia="Symbol" w:hAnsi="Symbol" w:cs="Symbol"/>
        </w:rPr>
      </w:pPr>
      <w:r>
        <w:rPr>
          <w:rFonts w:eastAsia="Times New Roman"/>
        </w:rPr>
        <w:t>dla populacji miasta, osób powyżej 65 roku życia, dzieci poniżej 5 roku życia, osób przewlekle chorych, osób niepełnosprawnych z ograniczoną mobilnością oraz osób bezdomnych wynikających z następujących zjawisk klimatycznych: mrozy, temperatury progowe, oblodzenia, opady śniegu i silne wiatry,</w:t>
      </w:r>
    </w:p>
    <w:p w:rsidR="00F36D1A" w:rsidRDefault="00F36D1A" w:rsidP="009A1E80">
      <w:pPr>
        <w:spacing w:line="42" w:lineRule="exact"/>
        <w:jc w:val="both"/>
        <w:rPr>
          <w:rFonts w:ascii="Symbol" w:eastAsia="Symbol" w:hAnsi="Symbol" w:cs="Symbol"/>
        </w:rPr>
      </w:pPr>
    </w:p>
    <w:p w:rsidR="00F36D1A" w:rsidRDefault="00583A8C" w:rsidP="009A1E80">
      <w:pPr>
        <w:numPr>
          <w:ilvl w:val="0"/>
          <w:numId w:val="44"/>
        </w:numPr>
        <w:tabs>
          <w:tab w:val="left" w:pos="364"/>
        </w:tabs>
        <w:spacing w:line="260" w:lineRule="auto"/>
        <w:ind w:left="364" w:right="20" w:hanging="364"/>
        <w:jc w:val="both"/>
        <w:rPr>
          <w:rFonts w:ascii="Symbol" w:eastAsia="Symbol" w:hAnsi="Symbol" w:cs="Symbol"/>
        </w:rPr>
      </w:pPr>
      <w:r>
        <w:rPr>
          <w:rFonts w:eastAsia="Times New Roman"/>
        </w:rPr>
        <w:t>dla infrastruktury ochrony zdrowia, infrastruktury opieki społecznej, sieci wodociągowych, sieci kanalizacyjnych, obiektów gospodarki ściekowej, wynikających z następujących zjawisk</w:t>
      </w:r>
    </w:p>
    <w:p w:rsidR="00F36D1A" w:rsidRDefault="00F36D1A" w:rsidP="009A1E80">
      <w:pPr>
        <w:spacing w:line="41" w:lineRule="exact"/>
        <w:jc w:val="both"/>
        <w:rPr>
          <w:sz w:val="20"/>
          <w:szCs w:val="20"/>
        </w:rPr>
      </w:pPr>
    </w:p>
    <w:p w:rsidR="00F36D1A" w:rsidRDefault="00583A8C" w:rsidP="009A1E80">
      <w:pPr>
        <w:spacing w:line="275" w:lineRule="auto"/>
        <w:ind w:left="364"/>
        <w:jc w:val="both"/>
        <w:rPr>
          <w:sz w:val="20"/>
          <w:szCs w:val="20"/>
        </w:rPr>
      </w:pPr>
      <w:r>
        <w:rPr>
          <w:rFonts w:eastAsia="Times New Roman"/>
        </w:rPr>
        <w:t xml:space="preserve">klimatycznych: mrozy, temperatury progowe, oblodzenia, susze, opady śniegu, wiatry </w:t>
      </w:r>
      <w:r w:rsidR="009A1E80">
        <w:rPr>
          <w:rFonts w:eastAsia="Times New Roman"/>
        </w:rPr>
        <w:br/>
      </w:r>
      <w:r>
        <w:rPr>
          <w:rFonts w:eastAsia="Times New Roman"/>
        </w:rPr>
        <w:t>i zanieczyszczenia powietrza,</w:t>
      </w:r>
    </w:p>
    <w:p w:rsidR="00F36D1A" w:rsidRDefault="00F36D1A" w:rsidP="009A1E80">
      <w:pPr>
        <w:spacing w:line="44" w:lineRule="exact"/>
        <w:jc w:val="both"/>
        <w:rPr>
          <w:sz w:val="20"/>
          <w:szCs w:val="20"/>
        </w:rPr>
      </w:pPr>
    </w:p>
    <w:p w:rsidR="00F36D1A" w:rsidRDefault="00583A8C" w:rsidP="009A1E80">
      <w:pPr>
        <w:numPr>
          <w:ilvl w:val="0"/>
          <w:numId w:val="45"/>
        </w:numPr>
        <w:tabs>
          <w:tab w:val="left" w:pos="364"/>
        </w:tabs>
        <w:spacing w:line="260" w:lineRule="auto"/>
        <w:ind w:left="364" w:right="20" w:hanging="364"/>
        <w:jc w:val="both"/>
        <w:rPr>
          <w:rFonts w:ascii="Symbol" w:eastAsia="Symbol" w:hAnsi="Symbol" w:cs="Symbol"/>
        </w:rPr>
      </w:pPr>
      <w:r>
        <w:rPr>
          <w:rFonts w:eastAsia="Times New Roman"/>
        </w:rPr>
        <w:t>dla systemu zaopatrzenia w wodę wynikających z mrozów, temperatur progowych, oblodzeń, opadów śniegu, silnych wiatrów i zanieczyszczeń powietrza,</w:t>
      </w:r>
    </w:p>
    <w:p w:rsidR="00F36D1A" w:rsidRDefault="00F36D1A" w:rsidP="009A1E80">
      <w:pPr>
        <w:spacing w:line="55" w:lineRule="exact"/>
        <w:jc w:val="both"/>
        <w:rPr>
          <w:rFonts w:ascii="Symbol" w:eastAsia="Symbol" w:hAnsi="Symbol" w:cs="Symbol"/>
        </w:rPr>
      </w:pPr>
    </w:p>
    <w:p w:rsidR="00F36D1A" w:rsidRDefault="00583A8C" w:rsidP="009A1E80">
      <w:pPr>
        <w:numPr>
          <w:ilvl w:val="0"/>
          <w:numId w:val="45"/>
        </w:numPr>
        <w:tabs>
          <w:tab w:val="left" w:pos="364"/>
        </w:tabs>
        <w:spacing w:line="273" w:lineRule="auto"/>
        <w:ind w:left="364" w:hanging="364"/>
        <w:jc w:val="both"/>
        <w:rPr>
          <w:rFonts w:ascii="Symbol" w:eastAsia="Symbol" w:hAnsi="Symbol" w:cs="Symbol"/>
        </w:rPr>
      </w:pPr>
      <w:r>
        <w:rPr>
          <w:rFonts w:eastAsia="Times New Roman"/>
        </w:rPr>
        <w:t>dla systemu przyrodniczego miasta i przemysłu wynikających z następujących zjawisk klimatycznych: mrozy, temperatury progowe, oblodzenia, opady śniegu, wiatry i zanieczyszczeń powietrza,</w:t>
      </w:r>
    </w:p>
    <w:p w:rsidR="00F36D1A" w:rsidRDefault="00F36D1A" w:rsidP="009A1E80">
      <w:pPr>
        <w:spacing w:line="44" w:lineRule="exact"/>
        <w:jc w:val="both"/>
        <w:rPr>
          <w:rFonts w:ascii="Symbol" w:eastAsia="Symbol" w:hAnsi="Symbol" w:cs="Symbol"/>
        </w:rPr>
      </w:pPr>
    </w:p>
    <w:p w:rsidR="00F36D1A" w:rsidRDefault="00583A8C" w:rsidP="009A1E80">
      <w:pPr>
        <w:numPr>
          <w:ilvl w:val="0"/>
          <w:numId w:val="45"/>
        </w:numPr>
        <w:tabs>
          <w:tab w:val="left" w:pos="364"/>
        </w:tabs>
        <w:spacing w:line="273" w:lineRule="auto"/>
        <w:ind w:left="364" w:right="20" w:hanging="364"/>
        <w:jc w:val="both"/>
        <w:rPr>
          <w:rFonts w:ascii="Symbol" w:eastAsia="Symbol" w:hAnsi="Symbol" w:cs="Symbol"/>
        </w:rPr>
      </w:pPr>
      <w:r>
        <w:rPr>
          <w:rFonts w:eastAsia="Times New Roman"/>
        </w:rPr>
        <w:t>dla wszystkich komponentów tworzących sektor transportu, energetyki oraz sektor dóbr kultury, wynikających ze zjawisk klimatycznych i ich pochodnych: mrozy, temperatury progowe, oblodzenia, susze, opady śniegu, wiatry i zanieczyszczenia powietrza.</w:t>
      </w:r>
    </w:p>
    <w:p w:rsidR="00F36D1A" w:rsidRDefault="00583A8C">
      <w:pPr>
        <w:spacing w:line="20" w:lineRule="exact"/>
        <w:rPr>
          <w:sz w:val="20"/>
          <w:szCs w:val="20"/>
        </w:rPr>
      </w:pPr>
      <w:r>
        <w:rPr>
          <w:noProof/>
          <w:sz w:val="20"/>
          <w:szCs w:val="20"/>
        </w:rPr>
        <w:drawing>
          <wp:anchor distT="0" distB="0" distL="114300" distR="114300" simplePos="0" relativeHeight="251681280" behindDoc="1" locked="0" layoutInCell="0" allowOverlap="1">
            <wp:simplePos x="0" y="0"/>
            <wp:positionH relativeFrom="column">
              <wp:posOffset>-17780</wp:posOffset>
            </wp:positionH>
            <wp:positionV relativeFrom="paragraph">
              <wp:posOffset>914400</wp:posOffset>
            </wp:positionV>
            <wp:extent cx="5798820" cy="6350"/>
            <wp:effectExtent l="0" t="0" r="0" b="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type w:val="continuous"/>
          <w:pgSz w:w="11900" w:h="16838"/>
          <w:pgMar w:top="1161" w:right="1406" w:bottom="151" w:left="1416" w:header="0" w:footer="0" w:gutter="0"/>
          <w:cols w:space="708" w:equalWidth="0">
            <w:col w:w="9084"/>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61" w:lineRule="exact"/>
        <w:rPr>
          <w:sz w:val="20"/>
          <w:szCs w:val="20"/>
        </w:rPr>
      </w:pPr>
    </w:p>
    <w:p w:rsidR="00F36D1A" w:rsidRDefault="00583A8C">
      <w:pPr>
        <w:ind w:right="-363"/>
        <w:jc w:val="center"/>
        <w:rPr>
          <w:sz w:val="20"/>
          <w:szCs w:val="20"/>
        </w:rPr>
      </w:pPr>
      <w:r>
        <w:rPr>
          <w:rFonts w:eastAsia="Times New Roman"/>
          <w:color w:val="0070C0"/>
          <w:sz w:val="24"/>
          <w:szCs w:val="24"/>
        </w:rPr>
        <w:t>41</w:t>
      </w:r>
    </w:p>
    <w:p w:rsidR="00F36D1A" w:rsidRDefault="00F36D1A">
      <w:pPr>
        <w:sectPr w:rsidR="00F36D1A">
          <w:type w:val="continuous"/>
          <w:pgSz w:w="11900" w:h="16838"/>
          <w:pgMar w:top="1161" w:right="1406" w:bottom="151" w:left="1416" w:header="0" w:footer="0" w:gutter="0"/>
          <w:cols w:space="708" w:equalWidth="0">
            <w:col w:w="9084"/>
          </w:cols>
        </w:sectPr>
      </w:pPr>
    </w:p>
    <w:p w:rsidR="00F36D1A" w:rsidRDefault="00583A8C">
      <w:pPr>
        <w:ind w:left="3800"/>
        <w:rPr>
          <w:sz w:val="20"/>
          <w:szCs w:val="20"/>
        </w:rPr>
      </w:pPr>
      <w:bookmarkStart w:id="40" w:name="page42"/>
      <w:bookmarkEnd w:id="40"/>
      <w:r>
        <w:rPr>
          <w:rFonts w:eastAsia="Times New Roman"/>
          <w:i/>
          <w:iCs/>
          <w:noProof/>
          <w:color w:val="0070C0"/>
          <w:sz w:val="18"/>
          <w:szCs w:val="18"/>
        </w:rPr>
        <w:lastRenderedPageBreak/>
        <w:drawing>
          <wp:anchor distT="0" distB="0" distL="114300" distR="114300" simplePos="0" relativeHeight="251682304"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8"/>
          <w:szCs w:val="18"/>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683328" behindDoc="1" locked="0" layoutInCell="0" allowOverlap="1">
            <wp:simplePos x="0" y="0"/>
            <wp:positionH relativeFrom="column">
              <wp:posOffset>55880</wp:posOffset>
            </wp:positionH>
            <wp:positionV relativeFrom="paragraph">
              <wp:posOffset>17145</wp:posOffset>
            </wp:positionV>
            <wp:extent cx="5798820" cy="6350"/>
            <wp:effectExtent l="0" t="0" r="0" b="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pacing w:line="255" w:lineRule="exact"/>
        <w:rPr>
          <w:sz w:val="20"/>
          <w:szCs w:val="20"/>
        </w:rPr>
      </w:pPr>
    </w:p>
    <w:p w:rsidR="00F36D1A" w:rsidRDefault="00583A8C">
      <w:pPr>
        <w:numPr>
          <w:ilvl w:val="0"/>
          <w:numId w:val="46"/>
        </w:numPr>
        <w:tabs>
          <w:tab w:val="left" w:pos="540"/>
        </w:tabs>
        <w:spacing w:line="248" w:lineRule="auto"/>
        <w:ind w:left="540" w:right="40" w:hanging="424"/>
        <w:rPr>
          <w:rFonts w:eastAsia="Times New Roman"/>
          <w:b/>
          <w:bCs/>
          <w:color w:val="365F91"/>
          <w:sz w:val="26"/>
          <w:szCs w:val="26"/>
        </w:rPr>
      </w:pPr>
      <w:r>
        <w:rPr>
          <w:rFonts w:eastAsia="Times New Roman"/>
          <w:b/>
          <w:bCs/>
          <w:color w:val="365F91"/>
          <w:sz w:val="26"/>
          <w:szCs w:val="26"/>
        </w:rPr>
        <w:t>Współzależność Strategii z dokumentami strategicznymi i planistycznymi Miasta</w:t>
      </w:r>
    </w:p>
    <w:p w:rsidR="00F36D1A" w:rsidRDefault="00F36D1A">
      <w:pPr>
        <w:spacing w:line="180" w:lineRule="exact"/>
        <w:rPr>
          <w:sz w:val="20"/>
          <w:szCs w:val="20"/>
        </w:rPr>
      </w:pPr>
    </w:p>
    <w:p w:rsidR="00F36D1A" w:rsidRDefault="00583A8C">
      <w:pPr>
        <w:spacing w:line="285" w:lineRule="auto"/>
        <w:ind w:left="120" w:right="40" w:firstLine="358"/>
        <w:jc w:val="both"/>
        <w:rPr>
          <w:sz w:val="20"/>
          <w:szCs w:val="20"/>
        </w:rPr>
      </w:pPr>
      <w:r>
        <w:rPr>
          <w:rFonts w:eastAsia="Times New Roman"/>
          <w:color w:val="00000A"/>
        </w:rPr>
        <w:t xml:space="preserve">Warunkiem skutecznego wdrożenia Strategii jest zapewnienie spójności adaptacji miasta do zmian klimatu z polityką rozwoju miasta, wyrażoną w dokumentach strategicznych i planistycznych miasta. Równie istotne dla skuteczności adaptacji jest włączanie działań adaptacyjnych do obowiązujących </w:t>
      </w:r>
      <w:r w:rsidR="009A1E80">
        <w:rPr>
          <w:rFonts w:eastAsia="Times New Roman"/>
          <w:color w:val="00000A"/>
        </w:rPr>
        <w:br/>
      </w:r>
      <w:r>
        <w:rPr>
          <w:rFonts w:eastAsia="Times New Roman"/>
          <w:color w:val="00000A"/>
        </w:rPr>
        <w:t>w Mieście strategii, polityk i programów. Powiązanie między obowiązującymi dokumentami strategicznymi i planistycznym a Strategią jest wykorzystane w:</w:t>
      </w:r>
    </w:p>
    <w:p w:rsidR="00F36D1A" w:rsidRDefault="00F36D1A">
      <w:pPr>
        <w:spacing w:line="3" w:lineRule="exact"/>
        <w:rPr>
          <w:sz w:val="20"/>
          <w:szCs w:val="20"/>
        </w:rPr>
      </w:pPr>
    </w:p>
    <w:p w:rsidR="00F36D1A" w:rsidRDefault="00583A8C">
      <w:pPr>
        <w:numPr>
          <w:ilvl w:val="0"/>
          <w:numId w:val="47"/>
        </w:numPr>
        <w:tabs>
          <w:tab w:val="left" w:pos="480"/>
        </w:tabs>
        <w:ind w:left="480" w:hanging="364"/>
        <w:rPr>
          <w:rFonts w:ascii="Symbol" w:eastAsia="Symbol" w:hAnsi="Symbol" w:cs="Symbol"/>
          <w:color w:val="00000A"/>
        </w:rPr>
      </w:pPr>
      <w:r>
        <w:rPr>
          <w:rFonts w:eastAsia="Times New Roman"/>
          <w:color w:val="00000A"/>
        </w:rPr>
        <w:t>kreowaniu zrównoważonego rozwoju lokalnego uwzględniającego adaptację do zmian klimatu,</w:t>
      </w:r>
    </w:p>
    <w:p w:rsidR="00F36D1A" w:rsidRDefault="00F36D1A">
      <w:pPr>
        <w:spacing w:line="49" w:lineRule="exact"/>
        <w:rPr>
          <w:rFonts w:ascii="Symbol" w:eastAsia="Symbol" w:hAnsi="Symbol" w:cs="Symbol"/>
          <w:color w:val="00000A"/>
        </w:rPr>
      </w:pPr>
    </w:p>
    <w:p w:rsidR="00F36D1A" w:rsidRDefault="00583A8C">
      <w:pPr>
        <w:numPr>
          <w:ilvl w:val="0"/>
          <w:numId w:val="47"/>
        </w:numPr>
        <w:tabs>
          <w:tab w:val="left" w:pos="480"/>
        </w:tabs>
        <w:ind w:left="480" w:hanging="364"/>
        <w:rPr>
          <w:rFonts w:ascii="Symbol" w:eastAsia="Symbol" w:hAnsi="Symbol" w:cs="Symbol"/>
          <w:color w:val="00000A"/>
        </w:rPr>
      </w:pPr>
      <w:r>
        <w:rPr>
          <w:rFonts w:eastAsia="Times New Roman"/>
          <w:color w:val="00000A"/>
        </w:rPr>
        <w:t>kształtowaniu struktur przestrzennych, sprzyjających adaptacji,</w:t>
      </w:r>
    </w:p>
    <w:p w:rsidR="00F36D1A" w:rsidRDefault="00F36D1A">
      <w:pPr>
        <w:spacing w:line="52" w:lineRule="exact"/>
        <w:rPr>
          <w:rFonts w:ascii="Symbol" w:eastAsia="Symbol" w:hAnsi="Symbol" w:cs="Symbol"/>
          <w:color w:val="00000A"/>
        </w:rPr>
      </w:pPr>
    </w:p>
    <w:p w:rsidR="00F36D1A" w:rsidRDefault="00583A8C">
      <w:pPr>
        <w:numPr>
          <w:ilvl w:val="0"/>
          <w:numId w:val="47"/>
        </w:numPr>
        <w:tabs>
          <w:tab w:val="left" w:pos="480"/>
        </w:tabs>
        <w:ind w:left="480" w:hanging="364"/>
        <w:rPr>
          <w:rFonts w:ascii="Symbol" w:eastAsia="Symbol" w:hAnsi="Symbol" w:cs="Symbol"/>
          <w:color w:val="00000A"/>
        </w:rPr>
      </w:pPr>
      <w:r>
        <w:rPr>
          <w:rFonts w:eastAsia="Times New Roman"/>
          <w:color w:val="00000A"/>
        </w:rPr>
        <w:t>współdziałaniu na rzecz adaptacji,</w:t>
      </w:r>
    </w:p>
    <w:p w:rsidR="00F36D1A" w:rsidRDefault="00F36D1A">
      <w:pPr>
        <w:spacing w:line="49" w:lineRule="exact"/>
        <w:rPr>
          <w:rFonts w:ascii="Symbol" w:eastAsia="Symbol" w:hAnsi="Symbol" w:cs="Symbol"/>
          <w:color w:val="00000A"/>
        </w:rPr>
      </w:pPr>
    </w:p>
    <w:p w:rsidR="00F36D1A" w:rsidRDefault="00583A8C">
      <w:pPr>
        <w:numPr>
          <w:ilvl w:val="0"/>
          <w:numId w:val="47"/>
        </w:numPr>
        <w:tabs>
          <w:tab w:val="left" w:pos="480"/>
        </w:tabs>
        <w:ind w:left="480" w:hanging="364"/>
        <w:rPr>
          <w:rFonts w:ascii="Symbol" w:eastAsia="Symbol" w:hAnsi="Symbol" w:cs="Symbol"/>
          <w:color w:val="00000A"/>
        </w:rPr>
      </w:pPr>
      <w:r>
        <w:rPr>
          <w:rFonts w:eastAsia="Times New Roman"/>
          <w:color w:val="00000A"/>
        </w:rPr>
        <w:t>przygotowaniu na wystąpienie ekstremalnych zjawisk klimatycznych,</w:t>
      </w:r>
    </w:p>
    <w:p w:rsidR="00F36D1A" w:rsidRDefault="00F36D1A">
      <w:pPr>
        <w:spacing w:line="49" w:lineRule="exact"/>
        <w:rPr>
          <w:rFonts w:ascii="Symbol" w:eastAsia="Symbol" w:hAnsi="Symbol" w:cs="Symbol"/>
          <w:color w:val="00000A"/>
        </w:rPr>
      </w:pPr>
    </w:p>
    <w:p w:rsidR="00F36D1A" w:rsidRDefault="00583A8C">
      <w:pPr>
        <w:numPr>
          <w:ilvl w:val="0"/>
          <w:numId w:val="47"/>
        </w:numPr>
        <w:tabs>
          <w:tab w:val="left" w:pos="480"/>
        </w:tabs>
        <w:ind w:left="480" w:hanging="364"/>
        <w:rPr>
          <w:rFonts w:ascii="Symbol" w:eastAsia="Symbol" w:hAnsi="Symbol" w:cs="Symbol"/>
          <w:color w:val="00000A"/>
        </w:rPr>
      </w:pPr>
      <w:r>
        <w:rPr>
          <w:rFonts w:eastAsia="Times New Roman"/>
          <w:color w:val="00000A"/>
        </w:rPr>
        <w:t>kształtowaniu świadomości klimatycznej.</w:t>
      </w:r>
    </w:p>
    <w:p w:rsidR="00F36D1A" w:rsidRDefault="00583A8C">
      <w:pPr>
        <w:spacing w:line="20" w:lineRule="exact"/>
        <w:rPr>
          <w:sz w:val="20"/>
          <w:szCs w:val="20"/>
        </w:rPr>
      </w:pPr>
      <w:r>
        <w:rPr>
          <w:noProof/>
          <w:sz w:val="20"/>
          <w:szCs w:val="20"/>
        </w:rPr>
        <w:drawing>
          <wp:anchor distT="0" distB="0" distL="114300" distR="114300" simplePos="0" relativeHeight="251684352" behindDoc="1" locked="0" layoutInCell="0" allowOverlap="1">
            <wp:simplePos x="0" y="0"/>
            <wp:positionH relativeFrom="column">
              <wp:posOffset>901700</wp:posOffset>
            </wp:positionH>
            <wp:positionV relativeFrom="paragraph">
              <wp:posOffset>111125</wp:posOffset>
            </wp:positionV>
            <wp:extent cx="4333240" cy="3830955"/>
            <wp:effectExtent l="0" t="0" r="0" b="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7">
                      <a:extLst>
                        <a:ext uri="{28A0092B-C50C-407E-A947-70E740481C1C}"/>
                      </a:extLst>
                    </a:blip>
                    <a:srcRect/>
                    <a:stretch>
                      <a:fillRect/>
                    </a:stretch>
                  </pic:blipFill>
                  <pic:spPr bwMode="auto">
                    <a:xfrm>
                      <a:off x="0" y="0"/>
                      <a:ext cx="4333240" cy="3830955"/>
                    </a:xfrm>
                    <a:prstGeom prst="rect">
                      <a:avLst/>
                    </a:prstGeom>
                    <a:noFill/>
                  </pic:spPr>
                </pic:pic>
              </a:graphicData>
            </a:graphic>
          </wp:anchor>
        </w:drawing>
      </w: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366" w:lineRule="exact"/>
        <w:rPr>
          <w:sz w:val="20"/>
          <w:szCs w:val="20"/>
        </w:rPr>
      </w:pPr>
    </w:p>
    <w:p w:rsidR="00F36D1A" w:rsidRDefault="00583A8C">
      <w:pPr>
        <w:spacing w:line="275" w:lineRule="auto"/>
        <w:ind w:left="480" w:right="640" w:hanging="357"/>
        <w:rPr>
          <w:sz w:val="20"/>
          <w:szCs w:val="20"/>
        </w:rPr>
      </w:pPr>
      <w:r>
        <w:rPr>
          <w:rFonts w:eastAsia="Times New Roman"/>
          <w:i/>
          <w:iCs/>
          <w:color w:val="00000A"/>
        </w:rPr>
        <w:t>Rysunek 12.</w:t>
      </w:r>
      <w:r>
        <w:rPr>
          <w:sz w:val="20"/>
          <w:szCs w:val="20"/>
        </w:rPr>
        <w:t xml:space="preserve"> </w:t>
      </w:r>
      <w:r>
        <w:rPr>
          <w:rFonts w:eastAsia="Times New Roman"/>
          <w:i/>
          <w:iCs/>
          <w:color w:val="00000A"/>
        </w:rPr>
        <w:t>Obszary współzależności pomiędzy strategią adaptacji miasta do zmian klimatu i dokumentami strategicznymi i planistycznymi</w:t>
      </w: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78" w:lineRule="exact"/>
        <w:rPr>
          <w:sz w:val="20"/>
          <w:szCs w:val="20"/>
        </w:rPr>
      </w:pPr>
    </w:p>
    <w:p w:rsidR="00F36D1A" w:rsidRDefault="00583A8C">
      <w:pPr>
        <w:tabs>
          <w:tab w:val="left" w:pos="1160"/>
        </w:tabs>
        <w:ind w:left="120"/>
        <w:rPr>
          <w:sz w:val="20"/>
          <w:szCs w:val="20"/>
        </w:rPr>
      </w:pPr>
      <w:r>
        <w:rPr>
          <w:rFonts w:eastAsia="Times New Roman"/>
          <w:i/>
          <w:iCs/>
        </w:rPr>
        <w:t>Tabela 3.</w:t>
      </w:r>
      <w:r>
        <w:rPr>
          <w:sz w:val="20"/>
          <w:szCs w:val="20"/>
        </w:rPr>
        <w:tab/>
      </w:r>
      <w:r>
        <w:rPr>
          <w:rFonts w:eastAsia="Times New Roman"/>
          <w:i/>
          <w:iCs/>
          <w:color w:val="00000A"/>
          <w:sz w:val="21"/>
          <w:szCs w:val="21"/>
        </w:rPr>
        <w:t>Powiązanie Strategii z dokumentami strategicznymi i planistycznymi Miasta</w:t>
      </w:r>
    </w:p>
    <w:p w:rsidR="00F36D1A" w:rsidRDefault="00F36D1A">
      <w:pPr>
        <w:spacing w:line="157" w:lineRule="exact"/>
        <w:rPr>
          <w:sz w:val="20"/>
          <w:szCs w:val="20"/>
        </w:rPr>
      </w:pPr>
    </w:p>
    <w:tbl>
      <w:tblPr>
        <w:tblW w:w="0" w:type="auto"/>
        <w:tblInd w:w="10" w:type="dxa"/>
        <w:tblLayout w:type="fixed"/>
        <w:tblCellMar>
          <w:left w:w="0" w:type="dxa"/>
          <w:right w:w="0" w:type="dxa"/>
        </w:tblCellMar>
        <w:tblLook w:val="04A0"/>
      </w:tblPr>
      <w:tblGrid>
        <w:gridCol w:w="3820"/>
        <w:gridCol w:w="1340"/>
        <w:gridCol w:w="740"/>
        <w:gridCol w:w="3340"/>
        <w:gridCol w:w="30"/>
      </w:tblGrid>
      <w:tr w:rsidR="00F36D1A">
        <w:trPr>
          <w:trHeight w:val="237"/>
        </w:trPr>
        <w:tc>
          <w:tcPr>
            <w:tcW w:w="3820" w:type="dxa"/>
            <w:tcBorders>
              <w:top w:val="single" w:sz="8" w:space="0" w:color="auto"/>
              <w:left w:val="single" w:sz="8" w:space="0" w:color="auto"/>
              <w:bottom w:val="single" w:sz="8" w:space="0" w:color="auto"/>
              <w:right w:val="single" w:sz="8" w:space="0" w:color="auto"/>
            </w:tcBorders>
            <w:vAlign w:val="bottom"/>
          </w:tcPr>
          <w:p w:rsidR="00F36D1A" w:rsidRDefault="00583A8C">
            <w:pPr>
              <w:jc w:val="center"/>
              <w:rPr>
                <w:sz w:val="20"/>
                <w:szCs w:val="20"/>
              </w:rPr>
            </w:pPr>
            <w:r>
              <w:rPr>
                <w:rFonts w:eastAsia="Times New Roman"/>
                <w:w w:val="99"/>
                <w:sz w:val="20"/>
                <w:szCs w:val="20"/>
              </w:rPr>
              <w:t>Dokument</w:t>
            </w:r>
          </w:p>
        </w:tc>
        <w:tc>
          <w:tcPr>
            <w:tcW w:w="1340" w:type="dxa"/>
            <w:tcBorders>
              <w:top w:val="single" w:sz="8" w:space="0" w:color="auto"/>
              <w:bottom w:val="single" w:sz="8" w:space="0" w:color="auto"/>
            </w:tcBorders>
            <w:vAlign w:val="bottom"/>
          </w:tcPr>
          <w:p w:rsidR="00F36D1A" w:rsidRDefault="00F36D1A">
            <w:pPr>
              <w:rPr>
                <w:sz w:val="20"/>
                <w:szCs w:val="20"/>
              </w:rPr>
            </w:pPr>
          </w:p>
        </w:tc>
        <w:tc>
          <w:tcPr>
            <w:tcW w:w="740" w:type="dxa"/>
            <w:tcBorders>
              <w:top w:val="single" w:sz="8" w:space="0" w:color="auto"/>
              <w:bottom w:val="single" w:sz="8" w:space="0" w:color="auto"/>
            </w:tcBorders>
            <w:vAlign w:val="bottom"/>
          </w:tcPr>
          <w:p w:rsidR="00F36D1A" w:rsidRDefault="00F36D1A">
            <w:pPr>
              <w:rPr>
                <w:sz w:val="20"/>
                <w:szCs w:val="20"/>
              </w:rPr>
            </w:pPr>
          </w:p>
        </w:tc>
        <w:tc>
          <w:tcPr>
            <w:tcW w:w="3340" w:type="dxa"/>
            <w:tcBorders>
              <w:top w:val="single" w:sz="8" w:space="0" w:color="auto"/>
              <w:bottom w:val="single" w:sz="8" w:space="0" w:color="auto"/>
              <w:right w:val="single" w:sz="8" w:space="0" w:color="auto"/>
            </w:tcBorders>
            <w:vAlign w:val="bottom"/>
          </w:tcPr>
          <w:p w:rsidR="00F36D1A" w:rsidRDefault="00583A8C">
            <w:pPr>
              <w:ind w:right="2180"/>
              <w:jc w:val="right"/>
              <w:rPr>
                <w:sz w:val="20"/>
                <w:szCs w:val="20"/>
              </w:rPr>
            </w:pPr>
            <w:r>
              <w:rPr>
                <w:rFonts w:eastAsia="Times New Roman"/>
                <w:sz w:val="20"/>
                <w:szCs w:val="20"/>
              </w:rPr>
              <w:t>Komentarz</w:t>
            </w:r>
          </w:p>
        </w:tc>
        <w:tc>
          <w:tcPr>
            <w:tcW w:w="0" w:type="dxa"/>
            <w:vAlign w:val="bottom"/>
          </w:tcPr>
          <w:p w:rsidR="00F36D1A" w:rsidRDefault="00F36D1A">
            <w:pPr>
              <w:rPr>
                <w:sz w:val="1"/>
                <w:szCs w:val="1"/>
              </w:rPr>
            </w:pPr>
          </w:p>
        </w:tc>
      </w:tr>
      <w:tr w:rsidR="00F36D1A">
        <w:trPr>
          <w:trHeight w:val="222"/>
        </w:trPr>
        <w:tc>
          <w:tcPr>
            <w:tcW w:w="9240" w:type="dxa"/>
            <w:gridSpan w:val="4"/>
            <w:tcBorders>
              <w:left w:val="single" w:sz="8" w:space="0" w:color="auto"/>
              <w:bottom w:val="single" w:sz="8" w:space="0" w:color="auto"/>
              <w:right w:val="single" w:sz="8" w:space="0" w:color="auto"/>
            </w:tcBorders>
            <w:vAlign w:val="bottom"/>
          </w:tcPr>
          <w:p w:rsidR="00F36D1A" w:rsidRDefault="00583A8C">
            <w:pPr>
              <w:spacing w:line="222" w:lineRule="exact"/>
              <w:ind w:right="500"/>
              <w:jc w:val="right"/>
              <w:rPr>
                <w:sz w:val="20"/>
                <w:szCs w:val="20"/>
              </w:rPr>
            </w:pPr>
            <w:r>
              <w:rPr>
                <w:rFonts w:eastAsia="Times New Roman"/>
                <w:b/>
                <w:bCs/>
                <w:sz w:val="20"/>
                <w:szCs w:val="20"/>
              </w:rPr>
              <w:t>Kreowanie zrównoważonego rozwoju lokalnego uwzględniającego adaptację do zmian klimatu</w:t>
            </w:r>
          </w:p>
        </w:tc>
        <w:tc>
          <w:tcPr>
            <w:tcW w:w="0" w:type="dxa"/>
            <w:vAlign w:val="bottom"/>
          </w:tcPr>
          <w:p w:rsidR="00F36D1A" w:rsidRDefault="00F36D1A">
            <w:pPr>
              <w:rPr>
                <w:sz w:val="1"/>
                <w:szCs w:val="1"/>
              </w:rPr>
            </w:pPr>
          </w:p>
        </w:tc>
      </w:tr>
      <w:tr w:rsidR="00F36D1A">
        <w:trPr>
          <w:trHeight w:val="215"/>
        </w:trPr>
        <w:tc>
          <w:tcPr>
            <w:tcW w:w="3820" w:type="dxa"/>
            <w:tcBorders>
              <w:left w:val="single" w:sz="8" w:space="0" w:color="auto"/>
              <w:right w:val="single" w:sz="8" w:space="0" w:color="auto"/>
            </w:tcBorders>
            <w:vAlign w:val="bottom"/>
          </w:tcPr>
          <w:p w:rsidR="00F36D1A" w:rsidRDefault="00F36D1A">
            <w:pPr>
              <w:rPr>
                <w:sz w:val="18"/>
                <w:szCs w:val="18"/>
              </w:rPr>
            </w:pPr>
          </w:p>
        </w:tc>
        <w:tc>
          <w:tcPr>
            <w:tcW w:w="5420" w:type="dxa"/>
            <w:gridSpan w:val="3"/>
            <w:tcBorders>
              <w:right w:val="single" w:sz="8" w:space="0" w:color="auto"/>
            </w:tcBorders>
            <w:vAlign w:val="bottom"/>
          </w:tcPr>
          <w:p w:rsidR="00F36D1A" w:rsidRDefault="00583A8C">
            <w:pPr>
              <w:spacing w:line="214" w:lineRule="exact"/>
              <w:ind w:left="100"/>
              <w:rPr>
                <w:sz w:val="20"/>
                <w:szCs w:val="20"/>
              </w:rPr>
            </w:pPr>
            <w:r>
              <w:rPr>
                <w:rFonts w:eastAsia="Times New Roman"/>
                <w:sz w:val="20"/>
                <w:szCs w:val="20"/>
              </w:rPr>
              <w:t>Dokument  pośrednio  odnosi  się  do  zagadnień  adaptacji  do</w:t>
            </w:r>
          </w:p>
        </w:tc>
        <w:tc>
          <w:tcPr>
            <w:tcW w:w="0" w:type="dxa"/>
            <w:vAlign w:val="bottom"/>
          </w:tcPr>
          <w:p w:rsidR="00F36D1A" w:rsidRDefault="00F36D1A">
            <w:pPr>
              <w:rPr>
                <w:sz w:val="1"/>
                <w:szCs w:val="1"/>
              </w:rPr>
            </w:pPr>
          </w:p>
        </w:tc>
      </w:tr>
      <w:tr w:rsidR="00F36D1A">
        <w:trPr>
          <w:trHeight w:val="228"/>
        </w:trPr>
        <w:tc>
          <w:tcPr>
            <w:tcW w:w="3820" w:type="dxa"/>
            <w:vMerge w:val="restart"/>
            <w:tcBorders>
              <w:left w:val="single" w:sz="8" w:space="0" w:color="auto"/>
              <w:right w:val="single" w:sz="8" w:space="0" w:color="auto"/>
            </w:tcBorders>
            <w:vAlign w:val="bottom"/>
          </w:tcPr>
          <w:p w:rsidR="00F36D1A" w:rsidRDefault="00583A8C">
            <w:pPr>
              <w:jc w:val="center"/>
              <w:rPr>
                <w:sz w:val="20"/>
                <w:szCs w:val="20"/>
              </w:rPr>
            </w:pPr>
            <w:r>
              <w:rPr>
                <w:rFonts w:eastAsia="Times New Roman"/>
                <w:w w:val="99"/>
                <w:sz w:val="20"/>
                <w:szCs w:val="20"/>
              </w:rPr>
              <w:t>Strategia Rozwoju Miasta Tomaszowa</w:t>
            </w:r>
          </w:p>
        </w:tc>
        <w:tc>
          <w:tcPr>
            <w:tcW w:w="1340" w:type="dxa"/>
            <w:vAlign w:val="bottom"/>
          </w:tcPr>
          <w:p w:rsidR="00F36D1A" w:rsidRDefault="00583A8C">
            <w:pPr>
              <w:spacing w:line="228" w:lineRule="exact"/>
              <w:ind w:left="100"/>
              <w:rPr>
                <w:sz w:val="20"/>
                <w:szCs w:val="20"/>
              </w:rPr>
            </w:pPr>
            <w:r>
              <w:rPr>
                <w:rFonts w:eastAsia="Times New Roman"/>
                <w:sz w:val="20"/>
                <w:szCs w:val="20"/>
              </w:rPr>
              <w:t>zmian  klimatu</w:t>
            </w:r>
          </w:p>
        </w:tc>
        <w:tc>
          <w:tcPr>
            <w:tcW w:w="740" w:type="dxa"/>
            <w:vAlign w:val="bottom"/>
          </w:tcPr>
          <w:p w:rsidR="00F36D1A" w:rsidRDefault="00583A8C">
            <w:pPr>
              <w:spacing w:line="228" w:lineRule="exact"/>
              <w:ind w:left="60"/>
              <w:rPr>
                <w:sz w:val="20"/>
                <w:szCs w:val="20"/>
              </w:rPr>
            </w:pPr>
            <w:r>
              <w:rPr>
                <w:rFonts w:eastAsia="Times New Roman"/>
                <w:sz w:val="20"/>
                <w:szCs w:val="20"/>
              </w:rPr>
              <w:t>poprzez</w:t>
            </w:r>
          </w:p>
        </w:tc>
        <w:tc>
          <w:tcPr>
            <w:tcW w:w="3340" w:type="dxa"/>
            <w:tcBorders>
              <w:right w:val="single" w:sz="8" w:space="0" w:color="auto"/>
            </w:tcBorders>
            <w:vAlign w:val="bottom"/>
          </w:tcPr>
          <w:p w:rsidR="00F36D1A" w:rsidRDefault="00583A8C">
            <w:pPr>
              <w:spacing w:line="228" w:lineRule="exact"/>
              <w:ind w:right="40"/>
              <w:jc w:val="right"/>
              <w:rPr>
                <w:sz w:val="20"/>
                <w:szCs w:val="20"/>
              </w:rPr>
            </w:pPr>
            <w:r>
              <w:rPr>
                <w:rFonts w:eastAsia="Times New Roman"/>
                <w:sz w:val="20"/>
                <w:szCs w:val="20"/>
              </w:rPr>
              <w:t>zawarte  w  nim cele  m.in.:  tworzenie</w:t>
            </w:r>
          </w:p>
        </w:tc>
        <w:tc>
          <w:tcPr>
            <w:tcW w:w="0" w:type="dxa"/>
            <w:vAlign w:val="bottom"/>
          </w:tcPr>
          <w:p w:rsidR="00F36D1A" w:rsidRDefault="00F36D1A">
            <w:pPr>
              <w:rPr>
                <w:sz w:val="1"/>
                <w:szCs w:val="1"/>
              </w:rPr>
            </w:pPr>
          </w:p>
        </w:tc>
      </w:tr>
      <w:tr w:rsidR="00F36D1A">
        <w:trPr>
          <w:trHeight w:val="115"/>
        </w:trPr>
        <w:tc>
          <w:tcPr>
            <w:tcW w:w="3820" w:type="dxa"/>
            <w:vMerge/>
            <w:tcBorders>
              <w:left w:val="single" w:sz="8" w:space="0" w:color="auto"/>
              <w:right w:val="single" w:sz="8" w:space="0" w:color="auto"/>
            </w:tcBorders>
            <w:vAlign w:val="bottom"/>
          </w:tcPr>
          <w:p w:rsidR="00F36D1A" w:rsidRDefault="00F36D1A">
            <w:pPr>
              <w:rPr>
                <w:sz w:val="10"/>
                <w:szCs w:val="10"/>
              </w:rPr>
            </w:pPr>
          </w:p>
        </w:tc>
        <w:tc>
          <w:tcPr>
            <w:tcW w:w="1340" w:type="dxa"/>
            <w:vMerge w:val="restart"/>
            <w:vAlign w:val="bottom"/>
          </w:tcPr>
          <w:p w:rsidR="00F36D1A" w:rsidRDefault="00583A8C">
            <w:pPr>
              <w:ind w:left="100"/>
              <w:rPr>
                <w:sz w:val="20"/>
                <w:szCs w:val="20"/>
              </w:rPr>
            </w:pPr>
            <w:r>
              <w:rPr>
                <w:rFonts w:eastAsia="Times New Roman"/>
                <w:sz w:val="20"/>
                <w:szCs w:val="20"/>
              </w:rPr>
              <w:t>warunków  dla</w:t>
            </w:r>
          </w:p>
        </w:tc>
        <w:tc>
          <w:tcPr>
            <w:tcW w:w="740" w:type="dxa"/>
            <w:vMerge w:val="restart"/>
            <w:vAlign w:val="bottom"/>
          </w:tcPr>
          <w:p w:rsidR="00F36D1A" w:rsidRDefault="00583A8C">
            <w:pPr>
              <w:ind w:left="60"/>
              <w:rPr>
                <w:sz w:val="20"/>
                <w:szCs w:val="20"/>
              </w:rPr>
            </w:pPr>
            <w:r>
              <w:rPr>
                <w:rFonts w:eastAsia="Times New Roman"/>
                <w:sz w:val="20"/>
                <w:szCs w:val="20"/>
              </w:rPr>
              <w:t>rozwoju</w:t>
            </w:r>
          </w:p>
        </w:tc>
        <w:tc>
          <w:tcPr>
            <w:tcW w:w="3340" w:type="dxa"/>
            <w:vMerge w:val="restart"/>
            <w:tcBorders>
              <w:right w:val="single" w:sz="8" w:space="0" w:color="auto"/>
            </w:tcBorders>
            <w:vAlign w:val="bottom"/>
          </w:tcPr>
          <w:p w:rsidR="00F36D1A" w:rsidRDefault="00583A8C">
            <w:pPr>
              <w:ind w:right="40"/>
              <w:jc w:val="right"/>
              <w:rPr>
                <w:sz w:val="20"/>
                <w:szCs w:val="20"/>
              </w:rPr>
            </w:pPr>
            <w:r>
              <w:rPr>
                <w:rFonts w:eastAsia="Times New Roman"/>
                <w:sz w:val="20"/>
                <w:szCs w:val="20"/>
              </w:rPr>
              <w:t>mieszkańców,  wspieranie  aktywności</w:t>
            </w:r>
          </w:p>
        </w:tc>
        <w:tc>
          <w:tcPr>
            <w:tcW w:w="0" w:type="dxa"/>
            <w:vAlign w:val="bottom"/>
          </w:tcPr>
          <w:p w:rsidR="00F36D1A" w:rsidRDefault="00F36D1A">
            <w:pPr>
              <w:rPr>
                <w:sz w:val="1"/>
                <w:szCs w:val="1"/>
              </w:rPr>
            </w:pPr>
          </w:p>
        </w:tc>
      </w:tr>
      <w:tr w:rsidR="00F36D1A">
        <w:trPr>
          <w:trHeight w:val="115"/>
        </w:trPr>
        <w:tc>
          <w:tcPr>
            <w:tcW w:w="3820" w:type="dxa"/>
            <w:vMerge w:val="restart"/>
            <w:tcBorders>
              <w:left w:val="single" w:sz="8" w:space="0" w:color="auto"/>
              <w:right w:val="single" w:sz="8" w:space="0" w:color="auto"/>
            </w:tcBorders>
            <w:vAlign w:val="bottom"/>
          </w:tcPr>
          <w:p w:rsidR="00F36D1A" w:rsidRDefault="00583A8C">
            <w:pPr>
              <w:jc w:val="center"/>
              <w:rPr>
                <w:sz w:val="20"/>
                <w:szCs w:val="20"/>
              </w:rPr>
            </w:pPr>
            <w:r>
              <w:rPr>
                <w:rFonts w:eastAsia="Times New Roman"/>
                <w:sz w:val="20"/>
                <w:szCs w:val="20"/>
              </w:rPr>
              <w:t>Mazowieckiego na lata 2015-2020</w:t>
            </w:r>
          </w:p>
        </w:tc>
        <w:tc>
          <w:tcPr>
            <w:tcW w:w="1340" w:type="dxa"/>
            <w:vMerge/>
            <w:vAlign w:val="bottom"/>
          </w:tcPr>
          <w:p w:rsidR="00F36D1A" w:rsidRDefault="00F36D1A">
            <w:pPr>
              <w:rPr>
                <w:sz w:val="10"/>
                <w:szCs w:val="10"/>
              </w:rPr>
            </w:pPr>
          </w:p>
        </w:tc>
        <w:tc>
          <w:tcPr>
            <w:tcW w:w="740" w:type="dxa"/>
            <w:vMerge/>
            <w:vAlign w:val="bottom"/>
          </w:tcPr>
          <w:p w:rsidR="00F36D1A" w:rsidRDefault="00F36D1A">
            <w:pPr>
              <w:rPr>
                <w:sz w:val="10"/>
                <w:szCs w:val="10"/>
              </w:rPr>
            </w:pPr>
          </w:p>
        </w:tc>
        <w:tc>
          <w:tcPr>
            <w:tcW w:w="3340" w:type="dxa"/>
            <w:vMerge/>
            <w:tcBorders>
              <w:right w:val="single" w:sz="8" w:space="0" w:color="auto"/>
            </w:tcBorders>
            <w:vAlign w:val="bottom"/>
          </w:tcPr>
          <w:p w:rsidR="00F36D1A" w:rsidRDefault="00F36D1A">
            <w:pPr>
              <w:rPr>
                <w:sz w:val="10"/>
                <w:szCs w:val="10"/>
              </w:rPr>
            </w:pPr>
          </w:p>
        </w:tc>
        <w:tc>
          <w:tcPr>
            <w:tcW w:w="0" w:type="dxa"/>
            <w:vAlign w:val="bottom"/>
          </w:tcPr>
          <w:p w:rsidR="00F36D1A" w:rsidRDefault="00F36D1A">
            <w:pPr>
              <w:rPr>
                <w:sz w:val="1"/>
                <w:szCs w:val="1"/>
              </w:rPr>
            </w:pPr>
          </w:p>
        </w:tc>
      </w:tr>
      <w:tr w:rsidR="00F36D1A">
        <w:trPr>
          <w:trHeight w:val="115"/>
        </w:trPr>
        <w:tc>
          <w:tcPr>
            <w:tcW w:w="3820" w:type="dxa"/>
            <w:vMerge/>
            <w:tcBorders>
              <w:left w:val="single" w:sz="8" w:space="0" w:color="auto"/>
              <w:right w:val="single" w:sz="8" w:space="0" w:color="auto"/>
            </w:tcBorders>
            <w:vAlign w:val="bottom"/>
          </w:tcPr>
          <w:p w:rsidR="00F36D1A" w:rsidRDefault="00F36D1A">
            <w:pPr>
              <w:rPr>
                <w:sz w:val="10"/>
                <w:szCs w:val="10"/>
              </w:rPr>
            </w:pPr>
          </w:p>
        </w:tc>
        <w:tc>
          <w:tcPr>
            <w:tcW w:w="5420" w:type="dxa"/>
            <w:gridSpan w:val="3"/>
            <w:vMerge w:val="restart"/>
            <w:tcBorders>
              <w:right w:val="single" w:sz="8" w:space="0" w:color="auto"/>
            </w:tcBorders>
            <w:vAlign w:val="bottom"/>
          </w:tcPr>
          <w:p w:rsidR="00F36D1A" w:rsidRDefault="00583A8C">
            <w:pPr>
              <w:ind w:left="100"/>
              <w:rPr>
                <w:sz w:val="20"/>
                <w:szCs w:val="20"/>
              </w:rPr>
            </w:pPr>
            <w:r>
              <w:rPr>
                <w:rFonts w:eastAsia="Times New Roman"/>
                <w:sz w:val="20"/>
                <w:szCs w:val="20"/>
              </w:rPr>
              <w:t>mieszkańców w realizacji ważnych celów społecznych, poprawę</w:t>
            </w:r>
          </w:p>
        </w:tc>
        <w:tc>
          <w:tcPr>
            <w:tcW w:w="0" w:type="dxa"/>
            <w:vAlign w:val="bottom"/>
          </w:tcPr>
          <w:p w:rsidR="00F36D1A" w:rsidRDefault="00F36D1A">
            <w:pPr>
              <w:rPr>
                <w:sz w:val="1"/>
                <w:szCs w:val="1"/>
              </w:rPr>
            </w:pPr>
          </w:p>
        </w:tc>
      </w:tr>
      <w:tr w:rsidR="00F36D1A">
        <w:trPr>
          <w:trHeight w:val="115"/>
        </w:trPr>
        <w:tc>
          <w:tcPr>
            <w:tcW w:w="3820" w:type="dxa"/>
            <w:tcBorders>
              <w:left w:val="single" w:sz="8" w:space="0" w:color="auto"/>
              <w:right w:val="single" w:sz="8" w:space="0" w:color="auto"/>
            </w:tcBorders>
            <w:vAlign w:val="bottom"/>
          </w:tcPr>
          <w:p w:rsidR="00F36D1A" w:rsidRDefault="00F36D1A">
            <w:pPr>
              <w:rPr>
                <w:sz w:val="10"/>
                <w:szCs w:val="10"/>
              </w:rPr>
            </w:pPr>
          </w:p>
        </w:tc>
        <w:tc>
          <w:tcPr>
            <w:tcW w:w="5420" w:type="dxa"/>
            <w:gridSpan w:val="3"/>
            <w:vMerge/>
            <w:tcBorders>
              <w:right w:val="single" w:sz="8" w:space="0" w:color="auto"/>
            </w:tcBorders>
            <w:vAlign w:val="bottom"/>
          </w:tcPr>
          <w:p w:rsidR="00F36D1A" w:rsidRDefault="00F36D1A">
            <w:pPr>
              <w:rPr>
                <w:sz w:val="10"/>
                <w:szCs w:val="10"/>
              </w:rPr>
            </w:pPr>
          </w:p>
        </w:tc>
        <w:tc>
          <w:tcPr>
            <w:tcW w:w="0" w:type="dxa"/>
            <w:vAlign w:val="bottom"/>
          </w:tcPr>
          <w:p w:rsidR="00F36D1A" w:rsidRDefault="00F36D1A">
            <w:pPr>
              <w:rPr>
                <w:sz w:val="1"/>
                <w:szCs w:val="1"/>
              </w:rPr>
            </w:pPr>
          </w:p>
        </w:tc>
      </w:tr>
      <w:tr w:rsidR="00F36D1A">
        <w:trPr>
          <w:trHeight w:val="235"/>
        </w:trPr>
        <w:tc>
          <w:tcPr>
            <w:tcW w:w="3820" w:type="dxa"/>
            <w:tcBorders>
              <w:left w:val="single" w:sz="8" w:space="0" w:color="auto"/>
              <w:bottom w:val="single" w:sz="8" w:space="0" w:color="auto"/>
              <w:right w:val="single" w:sz="8" w:space="0" w:color="auto"/>
            </w:tcBorders>
            <w:vAlign w:val="bottom"/>
          </w:tcPr>
          <w:p w:rsidR="00F36D1A" w:rsidRDefault="00F36D1A">
            <w:pPr>
              <w:rPr>
                <w:sz w:val="20"/>
                <w:szCs w:val="20"/>
              </w:rPr>
            </w:pPr>
          </w:p>
        </w:tc>
        <w:tc>
          <w:tcPr>
            <w:tcW w:w="5420" w:type="dxa"/>
            <w:gridSpan w:val="3"/>
            <w:tcBorders>
              <w:bottom w:val="single" w:sz="8" w:space="0" w:color="auto"/>
              <w:right w:val="single" w:sz="8" w:space="0" w:color="auto"/>
            </w:tcBorders>
            <w:vAlign w:val="bottom"/>
          </w:tcPr>
          <w:p w:rsidR="00F36D1A" w:rsidRDefault="00583A8C">
            <w:pPr>
              <w:ind w:left="100"/>
              <w:rPr>
                <w:sz w:val="20"/>
                <w:szCs w:val="20"/>
              </w:rPr>
            </w:pPr>
            <w:r>
              <w:rPr>
                <w:rFonts w:eastAsia="Times New Roman"/>
                <w:sz w:val="20"/>
                <w:szCs w:val="20"/>
              </w:rPr>
              <w:t>stanu infrastruktury technicznej na terenie miasta</w:t>
            </w:r>
          </w:p>
        </w:tc>
        <w:tc>
          <w:tcPr>
            <w:tcW w:w="0" w:type="dxa"/>
            <w:vAlign w:val="bottom"/>
          </w:tcPr>
          <w:p w:rsidR="00F36D1A" w:rsidRDefault="00F36D1A">
            <w:pPr>
              <w:rPr>
                <w:sz w:val="1"/>
                <w:szCs w:val="1"/>
              </w:rPr>
            </w:pPr>
          </w:p>
        </w:tc>
      </w:tr>
    </w:tbl>
    <w:p w:rsidR="00F36D1A" w:rsidRDefault="00583A8C">
      <w:pPr>
        <w:spacing w:line="20" w:lineRule="exact"/>
        <w:rPr>
          <w:sz w:val="20"/>
          <w:szCs w:val="20"/>
        </w:rPr>
      </w:pPr>
      <w:r>
        <w:rPr>
          <w:noProof/>
          <w:sz w:val="20"/>
          <w:szCs w:val="20"/>
        </w:rPr>
        <w:drawing>
          <wp:anchor distT="0" distB="0" distL="114300" distR="114300" simplePos="0" relativeHeight="251685376" behindDoc="1" locked="0" layoutInCell="0" allowOverlap="1">
            <wp:simplePos x="0" y="0"/>
            <wp:positionH relativeFrom="column">
              <wp:posOffset>55880</wp:posOffset>
            </wp:positionH>
            <wp:positionV relativeFrom="paragraph">
              <wp:posOffset>389890</wp:posOffset>
            </wp:positionV>
            <wp:extent cx="5798820" cy="6350"/>
            <wp:effectExtent l="0" t="0" r="0" b="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51" w:right="1386" w:bottom="151" w:left="1300" w:header="0" w:footer="0" w:gutter="0"/>
          <w:cols w:space="708" w:equalWidth="0">
            <w:col w:w="9220"/>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36" w:lineRule="exact"/>
        <w:rPr>
          <w:sz w:val="20"/>
          <w:szCs w:val="20"/>
        </w:rPr>
      </w:pPr>
    </w:p>
    <w:p w:rsidR="00F36D1A" w:rsidRDefault="00583A8C">
      <w:pPr>
        <w:ind w:right="-459"/>
        <w:jc w:val="center"/>
        <w:rPr>
          <w:sz w:val="20"/>
          <w:szCs w:val="20"/>
        </w:rPr>
      </w:pPr>
      <w:r>
        <w:rPr>
          <w:rFonts w:eastAsia="Times New Roman"/>
          <w:color w:val="0070C0"/>
          <w:sz w:val="24"/>
          <w:szCs w:val="24"/>
        </w:rPr>
        <w:t>42</w:t>
      </w:r>
    </w:p>
    <w:p w:rsidR="00F36D1A" w:rsidRDefault="00F36D1A">
      <w:pPr>
        <w:sectPr w:rsidR="00F36D1A">
          <w:type w:val="continuous"/>
          <w:pgSz w:w="11900" w:h="16838"/>
          <w:pgMar w:top="1151" w:right="1386" w:bottom="151" w:left="1300" w:header="0" w:footer="0" w:gutter="0"/>
          <w:cols w:space="708" w:equalWidth="0">
            <w:col w:w="9220"/>
          </w:cols>
        </w:sectPr>
      </w:pPr>
    </w:p>
    <w:p w:rsidR="00F36D1A" w:rsidRDefault="00583A8C">
      <w:pPr>
        <w:framePr w:w="3400" w:h="169" w:wrap="auto" w:vAnchor="page" w:hAnchor="page" w:x="1500" w:y="10181"/>
        <w:spacing w:line="185" w:lineRule="auto"/>
        <w:rPr>
          <w:rFonts w:eastAsia="Times New Roman"/>
          <w:sz w:val="19"/>
          <w:szCs w:val="19"/>
        </w:rPr>
      </w:pPr>
      <w:bookmarkStart w:id="41" w:name="page43"/>
      <w:bookmarkEnd w:id="41"/>
      <w:r>
        <w:rPr>
          <w:rFonts w:eastAsia="Times New Roman"/>
          <w:sz w:val="19"/>
          <w:szCs w:val="19"/>
        </w:rPr>
        <w:lastRenderedPageBreak/>
        <w:t>Plan Ochrony przed Powodzią dla Miasta</w:t>
      </w:r>
    </w:p>
    <w:p w:rsidR="00F36D1A" w:rsidRDefault="00583A8C">
      <w:pPr>
        <w:framePr w:w="2360" w:h="169" w:wrap="auto" w:vAnchor="page" w:hAnchor="page" w:x="2020" w:y="10411"/>
        <w:spacing w:line="185" w:lineRule="auto"/>
        <w:rPr>
          <w:rFonts w:eastAsia="Times New Roman"/>
          <w:sz w:val="19"/>
          <w:szCs w:val="19"/>
        </w:rPr>
      </w:pPr>
      <w:r>
        <w:rPr>
          <w:rFonts w:eastAsia="Times New Roman"/>
          <w:sz w:val="19"/>
          <w:szCs w:val="19"/>
        </w:rPr>
        <w:t>Tomaszowa Mazowieckiego</w:t>
      </w:r>
    </w:p>
    <w:p w:rsidR="00F36D1A" w:rsidRDefault="00583A8C">
      <w:pPr>
        <w:framePr w:w="3220" w:h="169" w:wrap="auto" w:vAnchor="page" w:hAnchor="page" w:x="1600" w:y="9250"/>
        <w:spacing w:line="185" w:lineRule="auto"/>
        <w:rPr>
          <w:rFonts w:eastAsia="Times New Roman"/>
          <w:sz w:val="19"/>
          <w:szCs w:val="19"/>
        </w:rPr>
      </w:pPr>
      <w:r>
        <w:rPr>
          <w:rFonts w:eastAsia="Times New Roman"/>
          <w:sz w:val="19"/>
          <w:szCs w:val="19"/>
        </w:rPr>
        <w:t>Plan Zarządzania Kryzysowego Gminy</w:t>
      </w:r>
    </w:p>
    <w:p w:rsidR="00F36D1A" w:rsidRDefault="00583A8C">
      <w:pPr>
        <w:framePr w:w="2600" w:h="169" w:wrap="auto" w:vAnchor="page" w:hAnchor="page" w:x="1900" w:y="9480"/>
        <w:spacing w:line="185" w:lineRule="auto"/>
        <w:rPr>
          <w:rFonts w:eastAsia="Times New Roman"/>
          <w:sz w:val="19"/>
          <w:szCs w:val="19"/>
        </w:rPr>
      </w:pPr>
      <w:r>
        <w:rPr>
          <w:rFonts w:eastAsia="Times New Roman"/>
          <w:sz w:val="19"/>
          <w:szCs w:val="19"/>
        </w:rPr>
        <w:t>Miasto Tomaszów Mazowiecki</w:t>
      </w:r>
    </w:p>
    <w:p w:rsidR="00F36D1A" w:rsidRDefault="00583A8C">
      <w:pPr>
        <w:framePr w:w="3100" w:h="169" w:wrap="auto" w:vAnchor="page" w:hAnchor="page" w:x="1660" w:y="8081"/>
        <w:spacing w:line="185" w:lineRule="auto"/>
        <w:rPr>
          <w:rFonts w:eastAsia="Times New Roman"/>
          <w:sz w:val="19"/>
          <w:szCs w:val="19"/>
        </w:rPr>
      </w:pPr>
      <w:r>
        <w:rPr>
          <w:rFonts w:eastAsia="Times New Roman"/>
          <w:sz w:val="19"/>
          <w:szCs w:val="19"/>
        </w:rPr>
        <w:t>Strategia Rozwiązywania Problemów</w:t>
      </w:r>
    </w:p>
    <w:p w:rsidR="00F36D1A" w:rsidRDefault="00583A8C">
      <w:pPr>
        <w:framePr w:w="2860" w:h="400" w:wrap="auto" w:vAnchor="page" w:hAnchor="page" w:x="1780" w:y="8311"/>
        <w:spacing w:line="208" w:lineRule="auto"/>
        <w:ind w:firstLine="70"/>
        <w:rPr>
          <w:rFonts w:eastAsia="Times New Roman"/>
          <w:sz w:val="20"/>
          <w:szCs w:val="20"/>
        </w:rPr>
      </w:pPr>
      <w:r>
        <w:rPr>
          <w:rFonts w:eastAsia="Times New Roman"/>
          <w:sz w:val="20"/>
          <w:szCs w:val="20"/>
        </w:rPr>
        <w:t>Społecznych Miasta Tomaszowa Mazowieckiego na lata 2016-2020</w:t>
      </w:r>
    </w:p>
    <w:p w:rsidR="00F36D1A" w:rsidRDefault="00583A8C">
      <w:pPr>
        <w:framePr w:w="3580" w:h="630" w:wrap="auto" w:vAnchor="page" w:hAnchor="page" w:x="1420" w:y="7149"/>
        <w:spacing w:line="219" w:lineRule="auto"/>
        <w:ind w:firstLine="70"/>
        <w:jc w:val="center"/>
        <w:rPr>
          <w:rFonts w:eastAsia="Times New Roman"/>
          <w:sz w:val="20"/>
          <w:szCs w:val="20"/>
        </w:rPr>
      </w:pPr>
      <w:r>
        <w:rPr>
          <w:rFonts w:eastAsia="Times New Roman"/>
          <w:sz w:val="20"/>
          <w:szCs w:val="20"/>
        </w:rPr>
        <w:t>Plan Gospodarki Niskoemisyjnej dla miasta Tomaszowa Mazowieckiego na lata 2015-2020</w:t>
      </w:r>
    </w:p>
    <w:p w:rsidR="00F36D1A" w:rsidRDefault="00583A8C">
      <w:pPr>
        <w:framePr w:w="3580" w:h="169" w:wrap="auto" w:vAnchor="page" w:hAnchor="page" w:x="1420" w:y="5990"/>
        <w:spacing w:line="185" w:lineRule="auto"/>
        <w:ind w:firstLine="70"/>
        <w:rPr>
          <w:rFonts w:eastAsia="Times New Roman"/>
          <w:sz w:val="19"/>
          <w:szCs w:val="19"/>
        </w:rPr>
      </w:pPr>
      <w:r>
        <w:rPr>
          <w:rFonts w:eastAsia="Times New Roman"/>
          <w:sz w:val="19"/>
          <w:szCs w:val="19"/>
        </w:rPr>
        <w:t>Aktualizacja Założeń do planu zaopatrzenia</w:t>
      </w:r>
    </w:p>
    <w:p w:rsidR="00F36D1A" w:rsidRDefault="00583A8C">
      <w:pPr>
        <w:framePr w:w="3100" w:h="169" w:wrap="auto" w:vAnchor="page" w:hAnchor="page" w:x="1660" w:y="6221"/>
        <w:spacing w:line="185" w:lineRule="auto"/>
        <w:ind w:firstLine="70"/>
        <w:rPr>
          <w:rFonts w:eastAsia="Times New Roman"/>
          <w:sz w:val="19"/>
          <w:szCs w:val="19"/>
        </w:rPr>
      </w:pPr>
      <w:r>
        <w:rPr>
          <w:rFonts w:eastAsia="Times New Roman"/>
          <w:sz w:val="19"/>
          <w:szCs w:val="19"/>
        </w:rPr>
        <w:t>w ciepło, energię elektryczną i paliwa</w:t>
      </w:r>
    </w:p>
    <w:p w:rsidR="00F36D1A" w:rsidRDefault="00583A8C">
      <w:pPr>
        <w:framePr w:w="3600" w:h="169" w:wrap="auto" w:vAnchor="page" w:hAnchor="page" w:x="1400" w:y="6451"/>
        <w:spacing w:line="185" w:lineRule="auto"/>
        <w:ind w:firstLine="70"/>
        <w:rPr>
          <w:rFonts w:eastAsia="Times New Roman"/>
          <w:sz w:val="19"/>
          <w:szCs w:val="19"/>
        </w:rPr>
      </w:pPr>
      <w:r>
        <w:rPr>
          <w:rFonts w:eastAsia="Times New Roman"/>
          <w:sz w:val="19"/>
          <w:szCs w:val="19"/>
        </w:rPr>
        <w:t>gazowe miasta Tomaszowa Mazowieckiego</w:t>
      </w:r>
    </w:p>
    <w:p w:rsidR="00F36D1A" w:rsidRDefault="00583A8C">
      <w:pPr>
        <w:framePr w:w="1140" w:h="169" w:wrap="auto" w:vAnchor="page" w:hAnchor="page" w:x="2640" w:y="6681"/>
        <w:spacing w:line="185" w:lineRule="auto"/>
        <w:ind w:firstLine="70"/>
        <w:rPr>
          <w:rFonts w:eastAsia="Times New Roman"/>
          <w:sz w:val="19"/>
          <w:szCs w:val="19"/>
        </w:rPr>
      </w:pPr>
      <w:r>
        <w:rPr>
          <w:rFonts w:eastAsia="Times New Roman"/>
          <w:sz w:val="19"/>
          <w:szCs w:val="19"/>
        </w:rPr>
        <w:t>do 2030 roku</w:t>
      </w:r>
    </w:p>
    <w:p w:rsidR="00F36D1A" w:rsidRDefault="00583A8C">
      <w:pPr>
        <w:framePr w:w="480" w:h="169" w:wrap="auto" w:vAnchor="page" w:hAnchor="page" w:x="2960" w:y="4937"/>
        <w:spacing w:line="185" w:lineRule="auto"/>
        <w:ind w:firstLine="70"/>
        <w:rPr>
          <w:rFonts w:eastAsia="Times New Roman"/>
          <w:sz w:val="19"/>
          <w:szCs w:val="19"/>
        </w:rPr>
      </w:pPr>
      <w:r>
        <w:rPr>
          <w:rFonts w:eastAsia="Times New Roman"/>
          <w:sz w:val="19"/>
          <w:szCs w:val="19"/>
        </w:rPr>
        <w:t>2023</w:t>
      </w:r>
    </w:p>
    <w:p w:rsidR="00F36D1A" w:rsidRDefault="00583A8C">
      <w:pPr>
        <w:framePr w:w="3480" w:h="169" w:wrap="auto" w:vAnchor="page" w:hAnchor="page" w:x="1460" w:y="5177"/>
        <w:spacing w:line="185" w:lineRule="auto"/>
        <w:ind w:firstLine="70"/>
        <w:rPr>
          <w:rFonts w:eastAsia="Times New Roman"/>
          <w:sz w:val="19"/>
          <w:szCs w:val="19"/>
        </w:rPr>
      </w:pPr>
      <w:r>
        <w:rPr>
          <w:rFonts w:eastAsia="Times New Roman"/>
          <w:sz w:val="19"/>
          <w:szCs w:val="19"/>
        </w:rPr>
        <w:t>Program Rewitalizacji Miasta Tomaszowa</w:t>
      </w:r>
    </w:p>
    <w:p w:rsidR="00F36D1A" w:rsidRDefault="00583A8C">
      <w:pPr>
        <w:framePr w:w="2860" w:h="400" w:wrap="auto" w:vAnchor="page" w:hAnchor="page" w:x="1780" w:y="5405"/>
        <w:spacing w:line="208" w:lineRule="auto"/>
        <w:ind w:firstLine="70"/>
        <w:rPr>
          <w:rFonts w:eastAsia="Times New Roman"/>
          <w:sz w:val="20"/>
          <w:szCs w:val="20"/>
        </w:rPr>
      </w:pPr>
      <w:r>
        <w:rPr>
          <w:rFonts w:eastAsia="Times New Roman"/>
          <w:sz w:val="20"/>
          <w:szCs w:val="20"/>
        </w:rPr>
        <w:t>Mazowieckiego na lata 2016-2020 z perspektywą do 2023 roku</w:t>
      </w:r>
    </w:p>
    <w:p w:rsidR="00F36D1A" w:rsidRDefault="00583A8C">
      <w:pPr>
        <w:framePr w:w="2960" w:h="169" w:wrap="auto" w:vAnchor="page" w:hAnchor="page" w:x="1720" w:y="2594"/>
        <w:spacing w:line="185" w:lineRule="auto"/>
        <w:ind w:firstLine="70"/>
        <w:rPr>
          <w:rFonts w:eastAsia="Times New Roman"/>
          <w:sz w:val="19"/>
          <w:szCs w:val="19"/>
        </w:rPr>
      </w:pPr>
      <w:r>
        <w:rPr>
          <w:rFonts w:eastAsia="Times New Roman"/>
          <w:sz w:val="19"/>
          <w:szCs w:val="19"/>
        </w:rPr>
        <w:t>Studium uwarunkowań i kierunków</w:t>
      </w:r>
    </w:p>
    <w:p w:rsidR="00F36D1A" w:rsidRDefault="00583A8C">
      <w:pPr>
        <w:framePr w:w="3400" w:h="169" w:wrap="auto" w:vAnchor="page" w:hAnchor="page" w:x="1500" w:y="2824"/>
        <w:spacing w:line="185" w:lineRule="auto"/>
        <w:ind w:firstLine="70"/>
        <w:rPr>
          <w:rFonts w:eastAsia="Times New Roman"/>
          <w:sz w:val="19"/>
          <w:szCs w:val="19"/>
        </w:rPr>
      </w:pPr>
      <w:r>
        <w:rPr>
          <w:rFonts w:eastAsia="Times New Roman"/>
          <w:sz w:val="19"/>
          <w:szCs w:val="19"/>
        </w:rPr>
        <w:t>zagospodarowania przestrzennego miasta</w:t>
      </w:r>
    </w:p>
    <w:p w:rsidR="00F36D1A" w:rsidRDefault="00583A8C">
      <w:pPr>
        <w:framePr w:w="2360" w:h="169" w:wrap="auto" w:vAnchor="page" w:hAnchor="page" w:x="2020" w:y="3054"/>
        <w:spacing w:line="185" w:lineRule="auto"/>
        <w:ind w:firstLine="70"/>
        <w:rPr>
          <w:rFonts w:eastAsia="Times New Roman"/>
          <w:sz w:val="19"/>
          <w:szCs w:val="19"/>
        </w:rPr>
      </w:pPr>
      <w:r>
        <w:rPr>
          <w:rFonts w:eastAsia="Times New Roman"/>
          <w:sz w:val="19"/>
          <w:szCs w:val="19"/>
        </w:rPr>
        <w:t>Tomaszowa Mazowieckiego</w:t>
      </w:r>
    </w:p>
    <w:p w:rsidR="00F36D1A" w:rsidRDefault="00583A8C">
      <w:pPr>
        <w:ind w:left="3660"/>
        <w:rPr>
          <w:sz w:val="20"/>
          <w:szCs w:val="20"/>
        </w:rPr>
      </w:pPr>
      <w:r>
        <w:rPr>
          <w:rFonts w:eastAsia="Times New Roman"/>
          <w:i/>
          <w:iCs/>
          <w:noProof/>
          <w:color w:val="0070C0"/>
          <w:sz w:val="18"/>
          <w:szCs w:val="18"/>
        </w:rPr>
        <w:drawing>
          <wp:anchor distT="0" distB="0" distL="114300" distR="114300" simplePos="0" relativeHeight="251686400"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8"/>
          <w:szCs w:val="18"/>
        </w:rPr>
        <w:t>Strategia adaptacji do zmian klimatu Miasta Tomaszowa Mazowieckiego</w:t>
      </w:r>
    </w:p>
    <w:p w:rsidR="00F36D1A" w:rsidRDefault="00583A8C">
      <w:pPr>
        <w:spacing w:line="20" w:lineRule="exact"/>
        <w:rPr>
          <w:rFonts w:eastAsia="Times New Roman"/>
          <w:sz w:val="19"/>
          <w:szCs w:val="19"/>
        </w:rPr>
      </w:pPr>
      <w:r>
        <w:rPr>
          <w:rFonts w:eastAsia="Times New Roman"/>
          <w:noProof/>
          <w:sz w:val="19"/>
          <w:szCs w:val="19"/>
        </w:rPr>
        <w:drawing>
          <wp:anchor distT="0" distB="0" distL="114300" distR="114300" simplePos="0" relativeHeight="251687424" behindDoc="1" locked="0" layoutInCell="0" allowOverlap="1">
            <wp:simplePos x="0" y="0"/>
            <wp:positionH relativeFrom="column">
              <wp:posOffset>-85725</wp:posOffset>
            </wp:positionH>
            <wp:positionV relativeFrom="paragraph">
              <wp:posOffset>17145</wp:posOffset>
            </wp:positionV>
            <wp:extent cx="5856605" cy="6096000"/>
            <wp:effectExtent l="0" t="0" r="0" b="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8">
                      <a:extLst>
                        <a:ext uri="{28A0092B-C50C-407E-A947-70E740481C1C}"/>
                      </a:extLst>
                    </a:blip>
                    <a:srcRect/>
                    <a:stretch>
                      <a:fillRect/>
                    </a:stretch>
                  </pic:blipFill>
                  <pic:spPr bwMode="auto">
                    <a:xfrm>
                      <a:off x="0" y="0"/>
                      <a:ext cx="5856605" cy="6096000"/>
                    </a:xfrm>
                    <a:prstGeom prst="rect">
                      <a:avLst/>
                    </a:prstGeom>
                    <a:noFill/>
                  </pic:spPr>
                </pic:pic>
              </a:graphicData>
            </a:graphic>
          </wp:anchor>
        </w:drawing>
      </w:r>
    </w:p>
    <w:p w:rsidR="00F36D1A" w:rsidRDefault="00F36D1A">
      <w:pPr>
        <w:spacing w:line="251" w:lineRule="exact"/>
        <w:rPr>
          <w:rFonts w:eastAsia="Times New Roman"/>
          <w:sz w:val="19"/>
          <w:szCs w:val="19"/>
        </w:rPr>
      </w:pPr>
    </w:p>
    <w:p w:rsidR="00F36D1A" w:rsidRDefault="00583A8C">
      <w:pPr>
        <w:ind w:right="86"/>
        <w:jc w:val="center"/>
        <w:rPr>
          <w:sz w:val="20"/>
          <w:szCs w:val="20"/>
        </w:rPr>
      </w:pPr>
      <w:r>
        <w:rPr>
          <w:rFonts w:eastAsia="Times New Roman"/>
          <w:b/>
          <w:bCs/>
          <w:sz w:val="20"/>
          <w:szCs w:val="20"/>
        </w:rPr>
        <w:t>Kształtowanie struktur przestrzennych, sprzyjających adaptacji</w:t>
      </w:r>
    </w:p>
    <w:p w:rsidR="00F36D1A" w:rsidRDefault="00F36D1A">
      <w:pPr>
        <w:spacing w:line="16" w:lineRule="exact"/>
        <w:rPr>
          <w:rFonts w:eastAsia="Times New Roman"/>
          <w:sz w:val="19"/>
          <w:szCs w:val="19"/>
        </w:rPr>
      </w:pPr>
    </w:p>
    <w:p w:rsidR="00F36D1A" w:rsidRDefault="00583A8C">
      <w:pPr>
        <w:spacing w:line="233" w:lineRule="auto"/>
        <w:ind w:left="3780" w:right="46"/>
        <w:rPr>
          <w:sz w:val="20"/>
          <w:szCs w:val="20"/>
        </w:rPr>
      </w:pPr>
      <w:r>
        <w:rPr>
          <w:rFonts w:eastAsia="Times New Roman"/>
          <w:sz w:val="20"/>
          <w:szCs w:val="20"/>
        </w:rPr>
        <w:t>Dokument zawiera cele i działania odnoszące się pośrednio do zagadnień adaptacji do zmian klimatu m.in.:</w:t>
      </w:r>
    </w:p>
    <w:p w:rsidR="00F36D1A" w:rsidRDefault="00583A8C">
      <w:pPr>
        <w:numPr>
          <w:ilvl w:val="0"/>
          <w:numId w:val="48"/>
        </w:numPr>
        <w:tabs>
          <w:tab w:val="left" w:pos="4500"/>
        </w:tabs>
        <w:ind w:left="4500" w:hanging="368"/>
        <w:rPr>
          <w:rFonts w:ascii="Symbol" w:eastAsia="Symbol" w:hAnsi="Symbol" w:cs="Symbol"/>
          <w:sz w:val="20"/>
          <w:szCs w:val="20"/>
        </w:rPr>
      </w:pPr>
      <w:r>
        <w:rPr>
          <w:rFonts w:eastAsia="Times New Roman"/>
          <w:sz w:val="20"/>
          <w:szCs w:val="20"/>
        </w:rPr>
        <w:t>tworzenie   warunków   przestrzennych   do   poprawy</w:t>
      </w:r>
    </w:p>
    <w:p w:rsidR="00F36D1A" w:rsidRDefault="00583A8C">
      <w:pPr>
        <w:ind w:left="4500"/>
        <w:rPr>
          <w:sz w:val="20"/>
          <w:szCs w:val="20"/>
        </w:rPr>
      </w:pPr>
      <w:r>
        <w:rPr>
          <w:rFonts w:eastAsia="Times New Roman"/>
          <w:sz w:val="20"/>
          <w:szCs w:val="20"/>
        </w:rPr>
        <w:t>jakości życia mieszkańców</w:t>
      </w:r>
    </w:p>
    <w:p w:rsidR="00F36D1A" w:rsidRDefault="00F36D1A">
      <w:pPr>
        <w:spacing w:line="3" w:lineRule="exact"/>
        <w:rPr>
          <w:rFonts w:eastAsia="Times New Roman"/>
          <w:sz w:val="19"/>
          <w:szCs w:val="19"/>
        </w:rPr>
      </w:pPr>
    </w:p>
    <w:p w:rsidR="00F36D1A" w:rsidRDefault="00583A8C">
      <w:pPr>
        <w:tabs>
          <w:tab w:val="left" w:pos="4480"/>
        </w:tabs>
        <w:spacing w:line="230" w:lineRule="auto"/>
        <w:ind w:left="4500" w:right="66" w:hanging="359"/>
        <w:jc w:val="both"/>
        <w:rPr>
          <w:sz w:val="20"/>
          <w:szCs w:val="20"/>
        </w:rPr>
      </w:pPr>
      <w:r>
        <w:rPr>
          <w:rFonts w:ascii="Symbol" w:eastAsia="Symbol" w:hAnsi="Symbol" w:cs="Symbol"/>
          <w:sz w:val="20"/>
          <w:szCs w:val="20"/>
        </w:rPr>
        <w:t></w:t>
      </w:r>
      <w:r>
        <w:rPr>
          <w:sz w:val="20"/>
          <w:szCs w:val="20"/>
        </w:rPr>
        <w:tab/>
      </w:r>
      <w:r>
        <w:rPr>
          <w:rFonts w:eastAsia="Times New Roman"/>
          <w:sz w:val="20"/>
          <w:szCs w:val="20"/>
        </w:rPr>
        <w:t>ochrona środowiska naturalnego i łagodzenie wpływu skutków rozwoju zainwestowania miasta na środowisko naturalne,</w:t>
      </w:r>
    </w:p>
    <w:p w:rsidR="00F36D1A" w:rsidRDefault="00F36D1A">
      <w:pPr>
        <w:spacing w:line="51" w:lineRule="exact"/>
        <w:rPr>
          <w:rFonts w:eastAsia="Times New Roman"/>
          <w:sz w:val="19"/>
          <w:szCs w:val="19"/>
        </w:rPr>
      </w:pPr>
    </w:p>
    <w:p w:rsidR="00F36D1A" w:rsidRDefault="00583A8C">
      <w:pPr>
        <w:numPr>
          <w:ilvl w:val="0"/>
          <w:numId w:val="49"/>
        </w:numPr>
        <w:tabs>
          <w:tab w:val="left" w:pos="4500"/>
        </w:tabs>
        <w:spacing w:line="227" w:lineRule="auto"/>
        <w:ind w:left="4500" w:right="66" w:hanging="368"/>
        <w:rPr>
          <w:rFonts w:ascii="Symbol" w:eastAsia="Symbol" w:hAnsi="Symbol" w:cs="Symbol"/>
          <w:sz w:val="20"/>
          <w:szCs w:val="20"/>
        </w:rPr>
      </w:pPr>
      <w:r>
        <w:rPr>
          <w:rFonts w:eastAsia="Times New Roman"/>
          <w:sz w:val="20"/>
          <w:szCs w:val="20"/>
        </w:rPr>
        <w:t>podnoszenie standardu wyposażenia w infrastrukturę techniczną i komunalną</w:t>
      </w:r>
    </w:p>
    <w:p w:rsidR="00F36D1A" w:rsidRDefault="00F36D1A">
      <w:pPr>
        <w:spacing w:line="15" w:lineRule="exact"/>
        <w:rPr>
          <w:rFonts w:eastAsia="Times New Roman"/>
          <w:sz w:val="19"/>
          <w:szCs w:val="19"/>
        </w:rPr>
      </w:pPr>
    </w:p>
    <w:p w:rsidR="00F36D1A" w:rsidRDefault="00583A8C">
      <w:pPr>
        <w:ind w:right="86"/>
        <w:jc w:val="center"/>
        <w:rPr>
          <w:sz w:val="20"/>
          <w:szCs w:val="20"/>
        </w:rPr>
      </w:pPr>
      <w:r>
        <w:rPr>
          <w:rFonts w:eastAsia="Times New Roman"/>
          <w:b/>
          <w:bCs/>
          <w:sz w:val="20"/>
          <w:szCs w:val="20"/>
        </w:rPr>
        <w:t>Współdziałanie na rzecz adaptacji</w:t>
      </w:r>
    </w:p>
    <w:p w:rsidR="00F36D1A" w:rsidRDefault="00F36D1A">
      <w:pPr>
        <w:spacing w:line="5" w:lineRule="exact"/>
        <w:rPr>
          <w:rFonts w:eastAsia="Times New Roman"/>
          <w:sz w:val="19"/>
          <w:szCs w:val="19"/>
        </w:rPr>
      </w:pPr>
    </w:p>
    <w:tbl>
      <w:tblPr>
        <w:tblW w:w="0" w:type="auto"/>
        <w:tblLayout w:type="fixed"/>
        <w:tblCellMar>
          <w:left w:w="0" w:type="dxa"/>
          <w:right w:w="0" w:type="dxa"/>
        </w:tblCellMar>
        <w:tblLook w:val="04A0"/>
      </w:tblPr>
      <w:tblGrid>
        <w:gridCol w:w="3640"/>
        <w:gridCol w:w="5340"/>
      </w:tblGrid>
      <w:tr w:rsidR="00F36D1A">
        <w:trPr>
          <w:trHeight w:val="230"/>
        </w:trPr>
        <w:tc>
          <w:tcPr>
            <w:tcW w:w="3640" w:type="dxa"/>
            <w:vAlign w:val="bottom"/>
          </w:tcPr>
          <w:p w:rsidR="00F36D1A" w:rsidRDefault="00583A8C">
            <w:pPr>
              <w:ind w:right="20"/>
              <w:jc w:val="center"/>
              <w:rPr>
                <w:sz w:val="20"/>
                <w:szCs w:val="20"/>
              </w:rPr>
            </w:pPr>
            <w:r>
              <w:rPr>
                <w:rFonts w:eastAsia="Times New Roman"/>
                <w:sz w:val="20"/>
                <w:szCs w:val="20"/>
              </w:rPr>
              <w:t>Aktualizacja Programu ochrony środowiska</w:t>
            </w:r>
          </w:p>
        </w:tc>
        <w:tc>
          <w:tcPr>
            <w:tcW w:w="5340" w:type="dxa"/>
            <w:vAlign w:val="bottom"/>
          </w:tcPr>
          <w:p w:rsidR="00F36D1A" w:rsidRDefault="00583A8C">
            <w:pPr>
              <w:ind w:left="140"/>
              <w:rPr>
                <w:sz w:val="20"/>
                <w:szCs w:val="20"/>
              </w:rPr>
            </w:pPr>
            <w:r>
              <w:rPr>
                <w:rFonts w:eastAsia="Times New Roman"/>
                <w:sz w:val="20"/>
                <w:szCs w:val="20"/>
              </w:rPr>
              <w:t>Program  odnosi  się  bezpośrednio  do  zagadnień  adaptacji  do</w:t>
            </w:r>
          </w:p>
        </w:tc>
      </w:tr>
      <w:tr w:rsidR="00F36D1A">
        <w:trPr>
          <w:trHeight w:val="231"/>
        </w:trPr>
        <w:tc>
          <w:tcPr>
            <w:tcW w:w="3640" w:type="dxa"/>
            <w:vAlign w:val="bottom"/>
          </w:tcPr>
          <w:p w:rsidR="00F36D1A" w:rsidRDefault="00583A8C">
            <w:pPr>
              <w:ind w:right="20"/>
              <w:jc w:val="center"/>
              <w:rPr>
                <w:sz w:val="20"/>
                <w:szCs w:val="20"/>
              </w:rPr>
            </w:pPr>
            <w:r>
              <w:rPr>
                <w:rFonts w:eastAsia="Times New Roman"/>
                <w:sz w:val="20"/>
                <w:szCs w:val="20"/>
              </w:rPr>
              <w:t>dla miasta Tomaszowa Mazowieckiego na</w:t>
            </w:r>
          </w:p>
        </w:tc>
        <w:tc>
          <w:tcPr>
            <w:tcW w:w="5340" w:type="dxa"/>
            <w:vAlign w:val="bottom"/>
          </w:tcPr>
          <w:p w:rsidR="00F36D1A" w:rsidRDefault="00583A8C">
            <w:pPr>
              <w:ind w:left="140"/>
              <w:rPr>
                <w:sz w:val="20"/>
                <w:szCs w:val="20"/>
              </w:rPr>
            </w:pPr>
            <w:r>
              <w:rPr>
                <w:rFonts w:eastAsia="Times New Roman"/>
                <w:sz w:val="20"/>
                <w:szCs w:val="20"/>
              </w:rPr>
              <w:t>zmian   klimatu   poprzez   działania   dotyczące   ochrony</w:t>
            </w:r>
          </w:p>
        </w:tc>
      </w:tr>
      <w:tr w:rsidR="00F36D1A">
        <w:trPr>
          <w:trHeight w:val="230"/>
        </w:trPr>
        <w:tc>
          <w:tcPr>
            <w:tcW w:w="3640" w:type="dxa"/>
            <w:vAlign w:val="bottom"/>
          </w:tcPr>
          <w:p w:rsidR="00F36D1A" w:rsidRDefault="00583A8C">
            <w:pPr>
              <w:jc w:val="center"/>
              <w:rPr>
                <w:sz w:val="20"/>
                <w:szCs w:val="20"/>
              </w:rPr>
            </w:pPr>
            <w:r>
              <w:rPr>
                <w:rFonts w:eastAsia="Times New Roman"/>
                <w:sz w:val="20"/>
                <w:szCs w:val="20"/>
              </w:rPr>
              <w:t>lata 2016-2019 z perspektywą na lata 2020-</w:t>
            </w:r>
          </w:p>
        </w:tc>
        <w:tc>
          <w:tcPr>
            <w:tcW w:w="5340" w:type="dxa"/>
            <w:vAlign w:val="bottom"/>
          </w:tcPr>
          <w:p w:rsidR="00F36D1A" w:rsidRDefault="00583A8C">
            <w:pPr>
              <w:ind w:left="140"/>
              <w:rPr>
                <w:sz w:val="20"/>
                <w:szCs w:val="20"/>
              </w:rPr>
            </w:pPr>
            <w:r>
              <w:rPr>
                <w:rFonts w:eastAsia="Times New Roman"/>
                <w:sz w:val="20"/>
                <w:szCs w:val="20"/>
              </w:rPr>
              <w:t>przeciwpowodziowej, zabezpieczenia przed skutkami suszy</w:t>
            </w:r>
          </w:p>
        </w:tc>
      </w:tr>
    </w:tbl>
    <w:p w:rsidR="00F36D1A" w:rsidRDefault="00F36D1A">
      <w:pPr>
        <w:spacing w:line="251" w:lineRule="exact"/>
        <w:rPr>
          <w:rFonts w:eastAsia="Times New Roman"/>
          <w:sz w:val="19"/>
          <w:szCs w:val="19"/>
        </w:rPr>
      </w:pPr>
    </w:p>
    <w:p w:rsidR="00F36D1A" w:rsidRDefault="00583A8C">
      <w:pPr>
        <w:spacing w:line="235" w:lineRule="auto"/>
        <w:ind w:left="3780" w:right="46"/>
        <w:jc w:val="both"/>
        <w:rPr>
          <w:sz w:val="20"/>
          <w:szCs w:val="20"/>
        </w:rPr>
      </w:pPr>
      <w:r>
        <w:rPr>
          <w:rFonts w:eastAsia="Times New Roman"/>
          <w:sz w:val="20"/>
          <w:szCs w:val="20"/>
        </w:rPr>
        <w:t>Program odnosi się pośrednio do zagadnień adaptacji poprzez promowanie działań sprzyjających integracji społecznej i współpracy, poprawę standardu technicznego budynków</w:t>
      </w:r>
    </w:p>
    <w:p w:rsidR="00F36D1A" w:rsidRDefault="00F36D1A">
      <w:pPr>
        <w:spacing w:line="23" w:lineRule="exact"/>
        <w:rPr>
          <w:rFonts w:eastAsia="Times New Roman"/>
          <w:sz w:val="19"/>
          <w:szCs w:val="19"/>
        </w:rPr>
      </w:pPr>
    </w:p>
    <w:p w:rsidR="00F36D1A" w:rsidRDefault="00583A8C">
      <w:pPr>
        <w:spacing w:line="237" w:lineRule="auto"/>
        <w:ind w:left="3780" w:right="46"/>
        <w:jc w:val="both"/>
        <w:rPr>
          <w:sz w:val="20"/>
          <w:szCs w:val="20"/>
        </w:rPr>
      </w:pPr>
      <w:r>
        <w:rPr>
          <w:rFonts w:eastAsia="Times New Roman"/>
          <w:sz w:val="20"/>
          <w:szCs w:val="20"/>
        </w:rPr>
        <w:t>Program odnosi się bezpośrednio do zagadnień adaptacji do zmian klimatu poprzez wskazanie możliwości racjonalizacji użytkowania ciepła, energii elektrycznej i paliw gazowych, promowanie i wykorzystanie źródeł odnawialnych, działania naprawcze w zakresie ochrony powietrza</w:t>
      </w:r>
    </w:p>
    <w:p w:rsidR="00F36D1A" w:rsidRDefault="00F36D1A">
      <w:pPr>
        <w:spacing w:line="24" w:lineRule="exact"/>
        <w:rPr>
          <w:rFonts w:eastAsia="Times New Roman"/>
          <w:sz w:val="19"/>
          <w:szCs w:val="19"/>
        </w:rPr>
      </w:pPr>
    </w:p>
    <w:p w:rsidR="00F36D1A" w:rsidRDefault="00583A8C">
      <w:pPr>
        <w:spacing w:line="237" w:lineRule="auto"/>
        <w:ind w:left="3780" w:right="66"/>
        <w:jc w:val="both"/>
        <w:rPr>
          <w:sz w:val="20"/>
          <w:szCs w:val="20"/>
        </w:rPr>
      </w:pPr>
      <w:r>
        <w:rPr>
          <w:rFonts w:eastAsia="Times New Roman"/>
          <w:sz w:val="20"/>
          <w:szCs w:val="20"/>
        </w:rPr>
        <w:t>Program odnosi się bezpośrednio do zagadnień adaptacji do zmian klimatu poprzez liczne działania zmierzające do oszczędnego gospodarowania energią, promowanie energii odnawialnej, edukację społeczeństwa w ww. zakresie</w:t>
      </w:r>
    </w:p>
    <w:p w:rsidR="00F36D1A" w:rsidRDefault="00F36D1A">
      <w:pPr>
        <w:spacing w:line="23" w:lineRule="exact"/>
        <w:rPr>
          <w:rFonts w:eastAsia="Times New Roman"/>
          <w:sz w:val="19"/>
          <w:szCs w:val="19"/>
        </w:rPr>
      </w:pPr>
    </w:p>
    <w:p w:rsidR="00F36D1A" w:rsidRDefault="00583A8C">
      <w:pPr>
        <w:spacing w:line="236" w:lineRule="auto"/>
        <w:ind w:left="3780" w:right="46"/>
        <w:jc w:val="both"/>
        <w:rPr>
          <w:sz w:val="20"/>
          <w:szCs w:val="20"/>
        </w:rPr>
      </w:pPr>
      <w:r>
        <w:rPr>
          <w:rFonts w:eastAsia="Times New Roman"/>
          <w:sz w:val="20"/>
          <w:szCs w:val="20"/>
        </w:rPr>
        <w:t>Program odnosi się pośrednio do zagadnień adaptacji do zmian klimatu poprzez działania zapewniające wsparcie grupom szczególnie wrażliwym tj. osobom bezdomnym, osobom starszym</w:t>
      </w:r>
    </w:p>
    <w:p w:rsidR="00F36D1A" w:rsidRDefault="00F36D1A">
      <w:pPr>
        <w:spacing w:line="18" w:lineRule="exact"/>
        <w:rPr>
          <w:rFonts w:eastAsia="Times New Roman"/>
          <w:sz w:val="19"/>
          <w:szCs w:val="19"/>
        </w:rPr>
      </w:pPr>
    </w:p>
    <w:p w:rsidR="00F36D1A" w:rsidRDefault="00583A8C">
      <w:pPr>
        <w:ind w:right="86"/>
        <w:jc w:val="center"/>
        <w:rPr>
          <w:sz w:val="20"/>
          <w:szCs w:val="20"/>
        </w:rPr>
      </w:pPr>
      <w:r>
        <w:rPr>
          <w:rFonts w:eastAsia="Times New Roman"/>
          <w:b/>
          <w:bCs/>
          <w:sz w:val="20"/>
          <w:szCs w:val="20"/>
        </w:rPr>
        <w:t>Przygotowanie na wystąpienie ekstremalnych zjawisk klimatycznych</w:t>
      </w:r>
    </w:p>
    <w:p w:rsidR="00F36D1A" w:rsidRDefault="00085868">
      <w:pPr>
        <w:spacing w:line="20" w:lineRule="exact"/>
        <w:rPr>
          <w:rFonts w:eastAsia="Times New Roman"/>
          <w:sz w:val="19"/>
          <w:szCs w:val="19"/>
        </w:rPr>
      </w:pPr>
      <w:r>
        <w:rPr>
          <w:rFonts w:eastAsia="Times New Roman"/>
          <w:sz w:val="19"/>
          <w:szCs w:val="19"/>
        </w:rPr>
        <w:pict>
          <v:line id="Shape 137" o:spid="_x0000_s1162" style="position:absolute;z-index:251744768;visibility:visible;mso-wrap-distance-left:0;mso-wrap-distance-right:0" from="183.15pt,.15pt" to="183.15pt,93.65pt" o:allowincell="f" strokeweight=".48pt"/>
        </w:pict>
      </w:r>
    </w:p>
    <w:p w:rsidR="00F36D1A" w:rsidRDefault="00583A8C">
      <w:pPr>
        <w:spacing w:line="236" w:lineRule="auto"/>
        <w:ind w:left="3780" w:right="46"/>
        <w:jc w:val="both"/>
        <w:rPr>
          <w:sz w:val="20"/>
          <w:szCs w:val="20"/>
        </w:rPr>
      </w:pPr>
      <w:r>
        <w:rPr>
          <w:rFonts w:eastAsia="Times New Roman"/>
          <w:sz w:val="20"/>
          <w:szCs w:val="20"/>
        </w:rPr>
        <w:t>Plan bezpośrednio odnosi się do zagadnień adaptacji do zmian klimatu zawiera zespół przedsięwzięć na wypadek sytuacji kryzysowej</w:t>
      </w:r>
    </w:p>
    <w:p w:rsidR="00F36D1A" w:rsidRDefault="00F36D1A">
      <w:pPr>
        <w:spacing w:line="22" w:lineRule="exact"/>
        <w:rPr>
          <w:rFonts w:eastAsia="Times New Roman"/>
          <w:sz w:val="19"/>
          <w:szCs w:val="19"/>
        </w:rPr>
      </w:pPr>
    </w:p>
    <w:p w:rsidR="00F36D1A" w:rsidRDefault="00583A8C">
      <w:pPr>
        <w:spacing w:line="237" w:lineRule="auto"/>
        <w:ind w:left="3780" w:right="66"/>
        <w:jc w:val="both"/>
        <w:rPr>
          <w:sz w:val="20"/>
          <w:szCs w:val="20"/>
        </w:rPr>
      </w:pPr>
      <w:r>
        <w:rPr>
          <w:rFonts w:eastAsia="Times New Roman"/>
          <w:sz w:val="20"/>
          <w:szCs w:val="20"/>
        </w:rPr>
        <w:t xml:space="preserve">Plan bezpośrednio odnosi się do zagadnień adaptacji do zmian klimatu - służy Prezydentowi Miasta i Gminnemu Zespołowi Zarządzania Kryzysowego w procesie podejmowania decyzji, w </w:t>
      </w:r>
      <w:r>
        <w:rPr>
          <w:rFonts w:eastAsia="Times New Roman"/>
          <w:sz w:val="20"/>
          <w:szCs w:val="20"/>
        </w:rPr>
        <w:lastRenderedPageBreak/>
        <w:t>sytuacjach wystąpienia zagrożenia powodziowego na terenie miasta</w:t>
      </w:r>
    </w:p>
    <w:p w:rsidR="00F36D1A" w:rsidRDefault="00583A8C">
      <w:pPr>
        <w:spacing w:line="20" w:lineRule="exact"/>
        <w:rPr>
          <w:rFonts w:eastAsia="Times New Roman"/>
          <w:sz w:val="19"/>
          <w:szCs w:val="19"/>
        </w:rPr>
      </w:pPr>
      <w:r>
        <w:rPr>
          <w:rFonts w:eastAsia="Times New Roman"/>
          <w:noProof/>
          <w:sz w:val="19"/>
          <w:szCs w:val="19"/>
        </w:rPr>
        <w:drawing>
          <wp:anchor distT="0" distB="0" distL="114300" distR="114300" simplePos="0" relativeHeight="251688448" behindDoc="1" locked="0" layoutInCell="0" allowOverlap="1">
            <wp:simplePos x="0" y="0"/>
            <wp:positionH relativeFrom="column">
              <wp:posOffset>-32385</wp:posOffset>
            </wp:positionH>
            <wp:positionV relativeFrom="paragraph">
              <wp:posOffset>3088005</wp:posOffset>
            </wp:positionV>
            <wp:extent cx="5798820" cy="6350"/>
            <wp:effectExtent l="0" t="0" r="0" b="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r w:rsidR="00085868">
        <w:rPr>
          <w:rFonts w:eastAsia="Times New Roman"/>
          <w:sz w:val="19"/>
          <w:szCs w:val="19"/>
        </w:rPr>
        <w:pict>
          <v:line id="Shape 139" o:spid="_x0000_s1164" style="position:absolute;z-index:251745792;visibility:visible;mso-wrap-distance-left:0;mso-wrap-distance-right:0;mso-position-horizontal-relative:text;mso-position-vertical-relative:text" from="-6.8pt,.8pt" to="454.3pt,.8pt" o:allowincell="f" strokeweight=".16931mm"/>
        </w:pict>
      </w:r>
    </w:p>
    <w:p w:rsidR="00F36D1A" w:rsidRDefault="00F36D1A">
      <w:pPr>
        <w:sectPr w:rsidR="00F36D1A">
          <w:pgSz w:w="11900" w:h="16838"/>
          <w:pgMar w:top="1151" w:right="1440" w:bottom="151" w:left="1440" w:header="0" w:footer="0" w:gutter="0"/>
          <w:cols w:space="708" w:equalWidth="0">
            <w:col w:w="9026"/>
          </w:cols>
        </w:sectPr>
      </w:pPr>
    </w:p>
    <w:p w:rsidR="00F36D1A" w:rsidRDefault="00F36D1A">
      <w:pPr>
        <w:spacing w:line="200" w:lineRule="exact"/>
        <w:rPr>
          <w:rFonts w:eastAsia="Times New Roman"/>
          <w:sz w:val="19"/>
          <w:szCs w:val="19"/>
        </w:rPr>
      </w:pPr>
    </w:p>
    <w:p w:rsidR="00F36D1A" w:rsidRDefault="00F36D1A">
      <w:pPr>
        <w:spacing w:line="200" w:lineRule="exact"/>
        <w:rPr>
          <w:rFonts w:eastAsia="Times New Roman"/>
          <w:sz w:val="19"/>
          <w:szCs w:val="19"/>
        </w:rPr>
      </w:pPr>
    </w:p>
    <w:p w:rsidR="00F36D1A" w:rsidRDefault="00F36D1A">
      <w:pPr>
        <w:spacing w:line="200" w:lineRule="exact"/>
        <w:rPr>
          <w:rFonts w:eastAsia="Times New Roman"/>
          <w:sz w:val="19"/>
          <w:szCs w:val="19"/>
        </w:rPr>
      </w:pPr>
    </w:p>
    <w:p w:rsidR="00F36D1A" w:rsidRDefault="00F36D1A">
      <w:pPr>
        <w:spacing w:line="200" w:lineRule="exact"/>
        <w:rPr>
          <w:rFonts w:eastAsia="Times New Roman"/>
          <w:sz w:val="19"/>
          <w:szCs w:val="19"/>
        </w:rPr>
      </w:pPr>
    </w:p>
    <w:p w:rsidR="00F36D1A" w:rsidRDefault="00F36D1A">
      <w:pPr>
        <w:spacing w:line="200" w:lineRule="exact"/>
        <w:rPr>
          <w:rFonts w:eastAsia="Times New Roman"/>
          <w:sz w:val="19"/>
          <w:szCs w:val="19"/>
        </w:rPr>
      </w:pPr>
    </w:p>
    <w:p w:rsidR="00F36D1A" w:rsidRDefault="00F36D1A">
      <w:pPr>
        <w:spacing w:line="200" w:lineRule="exact"/>
        <w:rPr>
          <w:rFonts w:eastAsia="Times New Roman"/>
          <w:sz w:val="19"/>
          <w:szCs w:val="19"/>
        </w:rPr>
      </w:pPr>
    </w:p>
    <w:p w:rsidR="00F36D1A" w:rsidRDefault="00F36D1A">
      <w:pPr>
        <w:spacing w:line="200" w:lineRule="exact"/>
        <w:rPr>
          <w:rFonts w:eastAsia="Times New Roman"/>
          <w:sz w:val="19"/>
          <w:szCs w:val="19"/>
        </w:rPr>
      </w:pPr>
    </w:p>
    <w:p w:rsidR="00F36D1A" w:rsidRDefault="00F36D1A">
      <w:pPr>
        <w:spacing w:line="200" w:lineRule="exact"/>
        <w:rPr>
          <w:rFonts w:eastAsia="Times New Roman"/>
          <w:sz w:val="19"/>
          <w:szCs w:val="19"/>
        </w:rPr>
      </w:pPr>
    </w:p>
    <w:p w:rsidR="00F36D1A" w:rsidRDefault="00F36D1A">
      <w:pPr>
        <w:spacing w:line="200" w:lineRule="exact"/>
        <w:rPr>
          <w:rFonts w:eastAsia="Times New Roman"/>
          <w:sz w:val="19"/>
          <w:szCs w:val="19"/>
        </w:rPr>
      </w:pPr>
    </w:p>
    <w:p w:rsidR="00F36D1A" w:rsidRDefault="00F36D1A">
      <w:pPr>
        <w:spacing w:line="200" w:lineRule="exact"/>
        <w:rPr>
          <w:rFonts w:eastAsia="Times New Roman"/>
          <w:sz w:val="19"/>
          <w:szCs w:val="19"/>
        </w:rPr>
      </w:pPr>
    </w:p>
    <w:p w:rsidR="00F36D1A" w:rsidRDefault="00F36D1A">
      <w:pPr>
        <w:spacing w:line="200" w:lineRule="exact"/>
        <w:rPr>
          <w:rFonts w:eastAsia="Times New Roman"/>
          <w:sz w:val="19"/>
          <w:szCs w:val="19"/>
        </w:rPr>
      </w:pPr>
    </w:p>
    <w:p w:rsidR="00F36D1A" w:rsidRDefault="00F36D1A">
      <w:pPr>
        <w:spacing w:line="200" w:lineRule="exact"/>
        <w:rPr>
          <w:rFonts w:eastAsia="Times New Roman"/>
          <w:sz w:val="19"/>
          <w:szCs w:val="19"/>
        </w:rPr>
      </w:pPr>
    </w:p>
    <w:p w:rsidR="00F36D1A" w:rsidRDefault="00F36D1A">
      <w:pPr>
        <w:spacing w:line="200" w:lineRule="exact"/>
        <w:rPr>
          <w:rFonts w:eastAsia="Times New Roman"/>
          <w:sz w:val="19"/>
          <w:szCs w:val="19"/>
        </w:rPr>
      </w:pPr>
    </w:p>
    <w:p w:rsidR="00F36D1A" w:rsidRDefault="00F36D1A">
      <w:pPr>
        <w:spacing w:line="200" w:lineRule="exact"/>
        <w:rPr>
          <w:rFonts w:eastAsia="Times New Roman"/>
          <w:sz w:val="19"/>
          <w:szCs w:val="19"/>
        </w:rPr>
      </w:pPr>
    </w:p>
    <w:p w:rsidR="00F36D1A" w:rsidRDefault="00F36D1A">
      <w:pPr>
        <w:spacing w:line="200" w:lineRule="exact"/>
        <w:rPr>
          <w:rFonts w:eastAsia="Times New Roman"/>
          <w:sz w:val="19"/>
          <w:szCs w:val="19"/>
        </w:rPr>
      </w:pPr>
    </w:p>
    <w:p w:rsidR="00F36D1A" w:rsidRDefault="00F36D1A">
      <w:pPr>
        <w:spacing w:line="200" w:lineRule="exact"/>
        <w:rPr>
          <w:rFonts w:eastAsia="Times New Roman"/>
          <w:sz w:val="19"/>
          <w:szCs w:val="19"/>
        </w:rPr>
      </w:pPr>
    </w:p>
    <w:p w:rsidR="00F36D1A" w:rsidRDefault="00F36D1A">
      <w:pPr>
        <w:spacing w:line="200" w:lineRule="exact"/>
        <w:rPr>
          <w:rFonts w:eastAsia="Times New Roman"/>
          <w:sz w:val="19"/>
          <w:szCs w:val="19"/>
        </w:rPr>
      </w:pPr>
    </w:p>
    <w:p w:rsidR="00F36D1A" w:rsidRDefault="00F36D1A">
      <w:pPr>
        <w:spacing w:line="200" w:lineRule="exact"/>
        <w:rPr>
          <w:rFonts w:eastAsia="Times New Roman"/>
          <w:sz w:val="19"/>
          <w:szCs w:val="19"/>
        </w:rPr>
      </w:pPr>
    </w:p>
    <w:p w:rsidR="00F36D1A" w:rsidRDefault="00F36D1A">
      <w:pPr>
        <w:spacing w:line="200" w:lineRule="exact"/>
        <w:rPr>
          <w:rFonts w:eastAsia="Times New Roman"/>
          <w:sz w:val="19"/>
          <w:szCs w:val="19"/>
        </w:rPr>
      </w:pPr>
    </w:p>
    <w:p w:rsidR="00F36D1A" w:rsidRDefault="00F36D1A">
      <w:pPr>
        <w:spacing w:line="200" w:lineRule="exact"/>
        <w:rPr>
          <w:rFonts w:eastAsia="Times New Roman"/>
          <w:sz w:val="19"/>
          <w:szCs w:val="19"/>
        </w:rPr>
      </w:pPr>
    </w:p>
    <w:p w:rsidR="00F36D1A" w:rsidRDefault="00F36D1A">
      <w:pPr>
        <w:spacing w:line="200" w:lineRule="exact"/>
        <w:rPr>
          <w:rFonts w:eastAsia="Times New Roman"/>
          <w:sz w:val="19"/>
          <w:szCs w:val="19"/>
        </w:rPr>
      </w:pPr>
    </w:p>
    <w:p w:rsidR="00F36D1A" w:rsidRDefault="00F36D1A">
      <w:pPr>
        <w:spacing w:line="200" w:lineRule="exact"/>
        <w:rPr>
          <w:rFonts w:eastAsia="Times New Roman"/>
          <w:sz w:val="19"/>
          <w:szCs w:val="19"/>
        </w:rPr>
      </w:pPr>
    </w:p>
    <w:p w:rsidR="00F36D1A" w:rsidRDefault="00F36D1A">
      <w:pPr>
        <w:spacing w:line="200" w:lineRule="exact"/>
        <w:rPr>
          <w:rFonts w:eastAsia="Times New Roman"/>
          <w:sz w:val="19"/>
          <w:szCs w:val="19"/>
        </w:rPr>
      </w:pPr>
    </w:p>
    <w:p w:rsidR="00F36D1A" w:rsidRDefault="00F36D1A">
      <w:pPr>
        <w:spacing w:line="284" w:lineRule="exact"/>
        <w:rPr>
          <w:rFonts w:eastAsia="Times New Roman"/>
          <w:sz w:val="19"/>
          <w:szCs w:val="19"/>
        </w:rPr>
      </w:pPr>
    </w:p>
    <w:p w:rsidR="00F36D1A" w:rsidRDefault="00583A8C">
      <w:pPr>
        <w:ind w:right="-373"/>
        <w:jc w:val="center"/>
        <w:rPr>
          <w:sz w:val="20"/>
          <w:szCs w:val="20"/>
        </w:rPr>
      </w:pPr>
      <w:r>
        <w:rPr>
          <w:rFonts w:eastAsia="Times New Roman"/>
          <w:color w:val="0070C0"/>
          <w:sz w:val="24"/>
          <w:szCs w:val="24"/>
        </w:rPr>
        <w:t>43</w:t>
      </w:r>
    </w:p>
    <w:p w:rsidR="00F36D1A" w:rsidRDefault="00F36D1A">
      <w:pPr>
        <w:sectPr w:rsidR="00F36D1A">
          <w:type w:val="continuous"/>
          <w:pgSz w:w="11900" w:h="16838"/>
          <w:pgMar w:top="1151" w:right="1440" w:bottom="151" w:left="1440" w:header="0" w:footer="0" w:gutter="0"/>
          <w:cols w:space="708" w:equalWidth="0">
            <w:col w:w="9026"/>
          </w:cols>
        </w:sectPr>
      </w:pPr>
    </w:p>
    <w:p w:rsidR="00F36D1A" w:rsidRDefault="00583A8C">
      <w:pPr>
        <w:ind w:left="3684"/>
        <w:rPr>
          <w:sz w:val="20"/>
          <w:szCs w:val="20"/>
        </w:rPr>
      </w:pPr>
      <w:bookmarkStart w:id="42" w:name="page44"/>
      <w:bookmarkEnd w:id="42"/>
      <w:r>
        <w:rPr>
          <w:rFonts w:eastAsia="Times New Roman"/>
          <w:i/>
          <w:iCs/>
          <w:noProof/>
          <w:color w:val="0070C0"/>
          <w:sz w:val="18"/>
          <w:szCs w:val="18"/>
        </w:rPr>
        <w:lastRenderedPageBreak/>
        <w:drawing>
          <wp:anchor distT="0" distB="0" distL="114300" distR="114300" simplePos="0" relativeHeight="251689472"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8"/>
          <w:szCs w:val="18"/>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690496" behindDoc="1" locked="0" layoutInCell="0" allowOverlap="1">
            <wp:simplePos x="0" y="0"/>
            <wp:positionH relativeFrom="column">
              <wp:posOffset>-17780</wp:posOffset>
            </wp:positionH>
            <wp:positionV relativeFrom="paragraph">
              <wp:posOffset>17145</wp:posOffset>
            </wp:positionV>
            <wp:extent cx="5798820" cy="6350"/>
            <wp:effectExtent l="0" t="0" r="0" b="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pacing w:line="240" w:lineRule="exact"/>
        <w:rPr>
          <w:sz w:val="20"/>
          <w:szCs w:val="20"/>
        </w:rPr>
      </w:pPr>
    </w:p>
    <w:p w:rsidR="00F36D1A" w:rsidRDefault="00583A8C">
      <w:pPr>
        <w:tabs>
          <w:tab w:val="left" w:pos="403"/>
        </w:tabs>
        <w:ind w:left="4"/>
        <w:rPr>
          <w:sz w:val="20"/>
          <w:szCs w:val="20"/>
        </w:rPr>
      </w:pPr>
      <w:r>
        <w:rPr>
          <w:rFonts w:eastAsia="Times New Roman"/>
          <w:b/>
          <w:bCs/>
          <w:color w:val="365F91"/>
          <w:sz w:val="26"/>
          <w:szCs w:val="26"/>
        </w:rPr>
        <w:t>6</w:t>
      </w:r>
      <w:r>
        <w:rPr>
          <w:rFonts w:eastAsia="Times New Roman"/>
          <w:b/>
          <w:bCs/>
          <w:color w:val="365F91"/>
          <w:sz w:val="26"/>
          <w:szCs w:val="26"/>
        </w:rPr>
        <w:tab/>
        <w:t>Wizja i cel Strategii</w:t>
      </w:r>
    </w:p>
    <w:p w:rsidR="00F36D1A" w:rsidRDefault="00F36D1A">
      <w:pPr>
        <w:spacing w:line="190" w:lineRule="exact"/>
        <w:rPr>
          <w:sz w:val="20"/>
          <w:szCs w:val="20"/>
        </w:rPr>
      </w:pPr>
    </w:p>
    <w:p w:rsidR="00F36D1A" w:rsidRDefault="00583A8C">
      <w:pPr>
        <w:spacing w:line="286" w:lineRule="auto"/>
        <w:ind w:left="4" w:right="20" w:firstLine="358"/>
        <w:jc w:val="both"/>
        <w:rPr>
          <w:sz w:val="20"/>
          <w:szCs w:val="20"/>
        </w:rPr>
      </w:pPr>
      <w:r>
        <w:rPr>
          <w:rFonts w:eastAsia="Times New Roman"/>
          <w:color w:val="00000A"/>
        </w:rPr>
        <w:t>Działania podejmowane na rzecz adaptacji do zmian klimatu są spójne z zasadami zrównoważonego rozwoju, zapewniającymi, że dążenie do dobrobytu gospodarczego mieszkańców miasta odbywać się będzie w harmonii z przyrodą i z uwzględnieniem potrzeb najsłabszych mieszkańców miasta. W kontekście zagrożeń, jakie dla miasta przynoszą zmiany klimatu, zasady te nabierają dodatkowego znaczenia. Mając powyższe na uwadze w ramach prac nad Strategią wypracowana została następująca wizja miasta w perspektywie 2025 roku oraz cel główny Strategii.</w:t>
      </w:r>
    </w:p>
    <w:p w:rsidR="00F36D1A" w:rsidRDefault="00583A8C">
      <w:pPr>
        <w:spacing w:line="20" w:lineRule="exact"/>
        <w:rPr>
          <w:sz w:val="20"/>
          <w:szCs w:val="20"/>
        </w:rPr>
      </w:pPr>
      <w:r>
        <w:rPr>
          <w:noProof/>
          <w:sz w:val="20"/>
          <w:szCs w:val="20"/>
        </w:rPr>
        <w:drawing>
          <wp:anchor distT="0" distB="0" distL="114300" distR="114300" simplePos="0" relativeHeight="251691520" behindDoc="1" locked="0" layoutInCell="0" allowOverlap="1">
            <wp:simplePos x="0" y="0"/>
            <wp:positionH relativeFrom="column">
              <wp:posOffset>-23495</wp:posOffset>
            </wp:positionH>
            <wp:positionV relativeFrom="paragraph">
              <wp:posOffset>81915</wp:posOffset>
            </wp:positionV>
            <wp:extent cx="5861050" cy="1949450"/>
            <wp:effectExtent l="0" t="0" r="0" b="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9">
                      <a:extLst>
                        <a:ext uri="{28A0092B-C50C-407E-A947-70E740481C1C}"/>
                      </a:extLst>
                    </a:blip>
                    <a:srcRect/>
                    <a:stretch>
                      <a:fillRect/>
                    </a:stretch>
                  </pic:blipFill>
                  <pic:spPr bwMode="auto">
                    <a:xfrm>
                      <a:off x="0" y="0"/>
                      <a:ext cx="5861050" cy="1949450"/>
                    </a:xfrm>
                    <a:prstGeom prst="rect">
                      <a:avLst/>
                    </a:prstGeom>
                    <a:noFill/>
                  </pic:spPr>
                </pic:pic>
              </a:graphicData>
            </a:graphic>
          </wp:anchor>
        </w:drawing>
      </w:r>
    </w:p>
    <w:p w:rsidR="00F36D1A" w:rsidRDefault="00F36D1A">
      <w:pPr>
        <w:spacing w:line="135" w:lineRule="exact"/>
        <w:rPr>
          <w:sz w:val="20"/>
          <w:szCs w:val="20"/>
        </w:rPr>
      </w:pPr>
    </w:p>
    <w:p w:rsidR="00F36D1A" w:rsidRDefault="00583A8C">
      <w:pPr>
        <w:ind w:right="16"/>
        <w:jc w:val="center"/>
        <w:rPr>
          <w:sz w:val="20"/>
          <w:szCs w:val="20"/>
        </w:rPr>
      </w:pPr>
      <w:r>
        <w:rPr>
          <w:rFonts w:eastAsia="Times New Roman"/>
          <w:b/>
          <w:bCs/>
          <w:color w:val="365F91"/>
          <w:sz w:val="24"/>
          <w:szCs w:val="24"/>
        </w:rPr>
        <w:t>Wizja:</w:t>
      </w:r>
    </w:p>
    <w:p w:rsidR="00F36D1A" w:rsidRDefault="00F36D1A">
      <w:pPr>
        <w:spacing w:line="188" w:lineRule="exact"/>
        <w:rPr>
          <w:sz w:val="20"/>
          <w:szCs w:val="20"/>
        </w:rPr>
      </w:pPr>
    </w:p>
    <w:p w:rsidR="00F36D1A" w:rsidRDefault="00583A8C">
      <w:pPr>
        <w:spacing w:line="277" w:lineRule="auto"/>
        <w:ind w:right="16"/>
        <w:jc w:val="center"/>
        <w:rPr>
          <w:sz w:val="20"/>
          <w:szCs w:val="20"/>
        </w:rPr>
      </w:pPr>
      <w:r>
        <w:rPr>
          <w:rFonts w:eastAsia="Times New Roman"/>
          <w:b/>
          <w:bCs/>
          <w:color w:val="365F91"/>
          <w:sz w:val="24"/>
          <w:szCs w:val="24"/>
        </w:rPr>
        <w:t>Tomaszów Mazowiecki miastem przyjaznym dla mieszkańców i otwartym dla inwestorów, przygotowanym na wyzwania wynikające ze zmian klimatu</w:t>
      </w:r>
    </w:p>
    <w:p w:rsidR="00F36D1A" w:rsidRDefault="00F36D1A">
      <w:pPr>
        <w:spacing w:line="200" w:lineRule="exact"/>
        <w:rPr>
          <w:sz w:val="20"/>
          <w:szCs w:val="20"/>
        </w:rPr>
      </w:pPr>
    </w:p>
    <w:p w:rsidR="00F36D1A" w:rsidRDefault="00F36D1A">
      <w:pPr>
        <w:spacing w:line="264" w:lineRule="exact"/>
        <w:rPr>
          <w:sz w:val="20"/>
          <w:szCs w:val="20"/>
        </w:rPr>
      </w:pPr>
    </w:p>
    <w:p w:rsidR="00F36D1A" w:rsidRDefault="00583A8C">
      <w:pPr>
        <w:ind w:right="-3"/>
        <w:jc w:val="center"/>
        <w:rPr>
          <w:sz w:val="20"/>
          <w:szCs w:val="20"/>
        </w:rPr>
      </w:pPr>
      <w:r>
        <w:rPr>
          <w:rFonts w:eastAsia="Times New Roman"/>
          <w:b/>
          <w:bCs/>
          <w:color w:val="365F91"/>
          <w:sz w:val="24"/>
          <w:szCs w:val="24"/>
        </w:rPr>
        <w:t>Cel główny:</w:t>
      </w:r>
    </w:p>
    <w:p w:rsidR="00F36D1A" w:rsidRDefault="00F36D1A">
      <w:pPr>
        <w:spacing w:line="187" w:lineRule="exact"/>
        <w:rPr>
          <w:sz w:val="20"/>
          <w:szCs w:val="20"/>
        </w:rPr>
      </w:pPr>
    </w:p>
    <w:p w:rsidR="00F36D1A" w:rsidRDefault="00583A8C">
      <w:pPr>
        <w:spacing w:line="283" w:lineRule="auto"/>
        <w:ind w:right="16"/>
        <w:jc w:val="center"/>
        <w:rPr>
          <w:sz w:val="20"/>
          <w:szCs w:val="20"/>
        </w:rPr>
      </w:pPr>
      <w:r>
        <w:rPr>
          <w:rFonts w:eastAsia="Times New Roman"/>
          <w:b/>
          <w:bCs/>
          <w:color w:val="365F91"/>
          <w:sz w:val="24"/>
          <w:szCs w:val="24"/>
        </w:rPr>
        <w:t>Poprawa bezpieczeństwa mieszkańców w zmieniających się warunkach klimatycznych, przez zrównoważony rozwój, integrację przestrzenną oraz wzmocnienie świadomości i odpowiedzialności obywatelskiej</w:t>
      </w: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37" w:lineRule="exact"/>
        <w:rPr>
          <w:sz w:val="20"/>
          <w:szCs w:val="20"/>
        </w:rPr>
      </w:pPr>
    </w:p>
    <w:p w:rsidR="00F36D1A" w:rsidRDefault="00583A8C">
      <w:pPr>
        <w:numPr>
          <w:ilvl w:val="0"/>
          <w:numId w:val="50"/>
        </w:numPr>
        <w:tabs>
          <w:tab w:val="left" w:pos="424"/>
        </w:tabs>
        <w:ind w:left="424" w:hanging="424"/>
        <w:rPr>
          <w:rFonts w:eastAsia="Times New Roman"/>
          <w:b/>
          <w:bCs/>
          <w:color w:val="365F91"/>
          <w:sz w:val="26"/>
          <w:szCs w:val="26"/>
        </w:rPr>
      </w:pPr>
      <w:r>
        <w:rPr>
          <w:rFonts w:eastAsia="Times New Roman"/>
          <w:b/>
          <w:bCs/>
          <w:color w:val="365F91"/>
          <w:sz w:val="26"/>
          <w:szCs w:val="26"/>
        </w:rPr>
        <w:t>Cele szczegółowe i działania adaptacyjne</w:t>
      </w:r>
    </w:p>
    <w:p w:rsidR="00F36D1A" w:rsidRDefault="00F36D1A">
      <w:pPr>
        <w:spacing w:line="190" w:lineRule="exact"/>
        <w:rPr>
          <w:sz w:val="20"/>
          <w:szCs w:val="20"/>
        </w:rPr>
      </w:pPr>
    </w:p>
    <w:p w:rsidR="00F36D1A" w:rsidRDefault="00583A8C" w:rsidP="009A1E80">
      <w:pPr>
        <w:spacing w:line="278" w:lineRule="auto"/>
        <w:ind w:left="4" w:right="20" w:firstLine="358"/>
        <w:jc w:val="both"/>
        <w:rPr>
          <w:sz w:val="20"/>
          <w:szCs w:val="20"/>
        </w:rPr>
      </w:pPr>
      <w:r>
        <w:rPr>
          <w:rFonts w:eastAsia="Times New Roman"/>
        </w:rPr>
        <w:t xml:space="preserve">Cel główny Strategii będzie realizowany przez cele szczegółowe, które zostały sformułowane </w:t>
      </w:r>
      <w:r w:rsidR="009A1E80">
        <w:rPr>
          <w:rFonts w:eastAsia="Times New Roman"/>
        </w:rPr>
        <w:br/>
      </w:r>
      <w:r>
        <w:rPr>
          <w:rFonts w:eastAsia="Times New Roman"/>
        </w:rPr>
        <w:t>w odpowiedzi na zidentyfikowane zagrożenia. Wskazano następujące cele szczegółowe:</w:t>
      </w:r>
    </w:p>
    <w:p w:rsidR="00F36D1A" w:rsidRDefault="00F36D1A" w:rsidP="009A1E80">
      <w:pPr>
        <w:spacing w:line="130" w:lineRule="exact"/>
        <w:jc w:val="both"/>
        <w:rPr>
          <w:sz w:val="20"/>
          <w:szCs w:val="20"/>
        </w:rPr>
      </w:pPr>
    </w:p>
    <w:p w:rsidR="00F36D1A" w:rsidRDefault="00583A8C" w:rsidP="009A1E80">
      <w:pPr>
        <w:tabs>
          <w:tab w:val="left" w:pos="703"/>
        </w:tabs>
        <w:ind w:left="4"/>
        <w:jc w:val="both"/>
        <w:rPr>
          <w:sz w:val="20"/>
          <w:szCs w:val="20"/>
        </w:rPr>
      </w:pPr>
      <w:r>
        <w:rPr>
          <w:rFonts w:eastAsia="Times New Roman"/>
        </w:rPr>
        <w:t>Cel 1:</w:t>
      </w:r>
      <w:r>
        <w:rPr>
          <w:sz w:val="20"/>
          <w:szCs w:val="20"/>
        </w:rPr>
        <w:tab/>
      </w:r>
      <w:r>
        <w:rPr>
          <w:rFonts w:eastAsia="Times New Roman"/>
          <w:sz w:val="21"/>
          <w:szCs w:val="21"/>
        </w:rPr>
        <w:t>Łagodzenie zagrożeń wynikających z fal upałów i miejskiej wyspy ciepła</w:t>
      </w:r>
    </w:p>
    <w:p w:rsidR="00F36D1A" w:rsidRDefault="00F36D1A" w:rsidP="009A1E80">
      <w:pPr>
        <w:spacing w:line="172" w:lineRule="exact"/>
        <w:jc w:val="both"/>
        <w:rPr>
          <w:sz w:val="20"/>
          <w:szCs w:val="20"/>
        </w:rPr>
      </w:pPr>
    </w:p>
    <w:p w:rsidR="00F36D1A" w:rsidRDefault="00583A8C" w:rsidP="009A1E80">
      <w:pPr>
        <w:tabs>
          <w:tab w:val="left" w:pos="703"/>
          <w:tab w:val="left" w:pos="1763"/>
          <w:tab w:val="left" w:pos="3303"/>
          <w:tab w:val="left" w:pos="4603"/>
          <w:tab w:val="left" w:pos="4963"/>
          <w:tab w:val="left" w:pos="6063"/>
          <w:tab w:val="left" w:pos="7403"/>
          <w:tab w:val="left" w:pos="8183"/>
        </w:tabs>
        <w:ind w:left="4"/>
        <w:jc w:val="both"/>
        <w:rPr>
          <w:sz w:val="20"/>
          <w:szCs w:val="20"/>
        </w:rPr>
      </w:pPr>
      <w:r>
        <w:rPr>
          <w:rFonts w:eastAsia="Times New Roman"/>
        </w:rPr>
        <w:t>Cel 2:</w:t>
      </w:r>
      <w:r>
        <w:rPr>
          <w:sz w:val="20"/>
          <w:szCs w:val="20"/>
        </w:rPr>
        <w:tab/>
      </w:r>
      <w:r>
        <w:rPr>
          <w:rFonts w:eastAsia="Times New Roman"/>
        </w:rPr>
        <w:t>Ochrona</w:t>
      </w:r>
      <w:r>
        <w:rPr>
          <w:sz w:val="20"/>
          <w:szCs w:val="20"/>
        </w:rPr>
        <w:tab/>
      </w:r>
      <w:r>
        <w:rPr>
          <w:rFonts w:eastAsia="Times New Roman"/>
        </w:rPr>
        <w:t>mieszkańców,</w:t>
      </w:r>
      <w:r>
        <w:rPr>
          <w:sz w:val="20"/>
          <w:szCs w:val="20"/>
        </w:rPr>
        <w:tab/>
      </w:r>
      <w:r>
        <w:rPr>
          <w:rFonts w:eastAsia="Times New Roman"/>
        </w:rPr>
        <w:t>gospodarki</w:t>
      </w:r>
      <w:r>
        <w:rPr>
          <w:sz w:val="20"/>
          <w:szCs w:val="20"/>
        </w:rPr>
        <w:tab/>
      </w:r>
      <w:r>
        <w:rPr>
          <w:rFonts w:eastAsia="Times New Roman"/>
        </w:rPr>
        <w:t>i</w:t>
      </w:r>
      <w:r>
        <w:rPr>
          <w:sz w:val="20"/>
          <w:szCs w:val="20"/>
        </w:rPr>
        <w:tab/>
      </w:r>
      <w:r>
        <w:rPr>
          <w:rFonts w:eastAsia="Times New Roman"/>
        </w:rPr>
        <w:t>sektorów</w:t>
      </w:r>
      <w:r>
        <w:rPr>
          <w:sz w:val="20"/>
          <w:szCs w:val="20"/>
        </w:rPr>
        <w:tab/>
      </w:r>
      <w:r>
        <w:rPr>
          <w:rFonts w:eastAsia="Times New Roman"/>
        </w:rPr>
        <w:t>wrażliwych</w:t>
      </w:r>
      <w:r>
        <w:rPr>
          <w:sz w:val="20"/>
          <w:szCs w:val="20"/>
        </w:rPr>
        <w:tab/>
      </w:r>
      <w:r>
        <w:rPr>
          <w:rFonts w:eastAsia="Times New Roman"/>
        </w:rPr>
        <w:t>przed</w:t>
      </w:r>
      <w:r>
        <w:rPr>
          <w:sz w:val="20"/>
          <w:szCs w:val="20"/>
        </w:rPr>
        <w:tab/>
      </w:r>
      <w:r>
        <w:rPr>
          <w:rFonts w:eastAsia="Times New Roman"/>
        </w:rPr>
        <w:t>powodzią</w:t>
      </w:r>
    </w:p>
    <w:p w:rsidR="00F36D1A" w:rsidRDefault="00F36D1A" w:rsidP="009A1E80">
      <w:pPr>
        <w:spacing w:line="49" w:lineRule="exact"/>
        <w:jc w:val="both"/>
        <w:rPr>
          <w:sz w:val="20"/>
          <w:szCs w:val="20"/>
        </w:rPr>
      </w:pPr>
    </w:p>
    <w:p w:rsidR="00F36D1A" w:rsidRDefault="00583A8C" w:rsidP="009A1E80">
      <w:pPr>
        <w:ind w:left="4"/>
        <w:jc w:val="both"/>
        <w:rPr>
          <w:sz w:val="20"/>
          <w:szCs w:val="20"/>
        </w:rPr>
      </w:pPr>
      <w:r>
        <w:rPr>
          <w:rFonts w:eastAsia="Times New Roman"/>
        </w:rPr>
        <w:t>i podtopieniami</w:t>
      </w:r>
    </w:p>
    <w:p w:rsidR="00F36D1A" w:rsidRDefault="00F36D1A" w:rsidP="009A1E80">
      <w:pPr>
        <w:spacing w:line="172" w:lineRule="exact"/>
        <w:jc w:val="both"/>
        <w:rPr>
          <w:sz w:val="20"/>
          <w:szCs w:val="20"/>
        </w:rPr>
      </w:pPr>
    </w:p>
    <w:p w:rsidR="00F36D1A" w:rsidRDefault="00583A8C" w:rsidP="009A1E80">
      <w:pPr>
        <w:tabs>
          <w:tab w:val="left" w:pos="703"/>
          <w:tab w:val="left" w:pos="1663"/>
          <w:tab w:val="left" w:pos="2523"/>
          <w:tab w:val="left" w:pos="2943"/>
          <w:tab w:val="left" w:pos="4043"/>
          <w:tab w:val="left" w:pos="4503"/>
          <w:tab w:val="left" w:pos="5783"/>
          <w:tab w:val="left" w:pos="7143"/>
          <w:tab w:val="left" w:pos="8083"/>
        </w:tabs>
        <w:ind w:left="4"/>
        <w:jc w:val="both"/>
        <w:rPr>
          <w:sz w:val="20"/>
          <w:szCs w:val="20"/>
        </w:rPr>
      </w:pPr>
      <w:r>
        <w:rPr>
          <w:rFonts w:eastAsia="Times New Roman"/>
        </w:rPr>
        <w:t>Cel 3:</w:t>
      </w:r>
      <w:r>
        <w:rPr>
          <w:sz w:val="20"/>
          <w:szCs w:val="20"/>
        </w:rPr>
        <w:tab/>
      </w:r>
      <w:r>
        <w:rPr>
          <w:rFonts w:eastAsia="Times New Roman"/>
        </w:rPr>
        <w:t>Poprawa</w:t>
      </w:r>
      <w:r>
        <w:rPr>
          <w:rFonts w:eastAsia="Times New Roman"/>
        </w:rPr>
        <w:tab/>
        <w:t>dostępu</w:t>
      </w:r>
      <w:r>
        <w:rPr>
          <w:rFonts w:eastAsia="Times New Roman"/>
        </w:rPr>
        <w:tab/>
        <w:t>do</w:t>
      </w:r>
      <w:r>
        <w:rPr>
          <w:rFonts w:eastAsia="Times New Roman"/>
        </w:rPr>
        <w:tab/>
        <w:t>informacji</w:t>
      </w:r>
      <w:r>
        <w:rPr>
          <w:rFonts w:eastAsia="Times New Roman"/>
        </w:rPr>
        <w:tab/>
        <w:t>dla</w:t>
      </w:r>
      <w:r>
        <w:rPr>
          <w:rFonts w:eastAsia="Times New Roman"/>
        </w:rPr>
        <w:tab/>
        <w:t>skutecznego</w:t>
      </w:r>
      <w:r>
        <w:rPr>
          <w:rFonts w:eastAsia="Times New Roman"/>
        </w:rPr>
        <w:tab/>
        <w:t>zapobiegania</w:t>
      </w:r>
      <w:r>
        <w:rPr>
          <w:rFonts w:eastAsia="Times New Roman"/>
        </w:rPr>
        <w:tab/>
        <w:t>skutkom</w:t>
      </w:r>
      <w:r>
        <w:rPr>
          <w:sz w:val="20"/>
          <w:szCs w:val="20"/>
        </w:rPr>
        <w:tab/>
      </w:r>
      <w:r>
        <w:rPr>
          <w:rFonts w:eastAsia="Times New Roman"/>
          <w:sz w:val="21"/>
          <w:szCs w:val="21"/>
        </w:rPr>
        <w:t>ekstremów</w:t>
      </w:r>
    </w:p>
    <w:p w:rsidR="00F36D1A" w:rsidRDefault="00F36D1A" w:rsidP="009A1E80">
      <w:pPr>
        <w:spacing w:line="49" w:lineRule="exact"/>
        <w:jc w:val="both"/>
        <w:rPr>
          <w:sz w:val="20"/>
          <w:szCs w:val="20"/>
        </w:rPr>
      </w:pPr>
    </w:p>
    <w:p w:rsidR="00F36D1A" w:rsidRDefault="00583A8C" w:rsidP="009A1E80">
      <w:pPr>
        <w:ind w:left="4"/>
        <w:jc w:val="both"/>
        <w:rPr>
          <w:sz w:val="20"/>
          <w:szCs w:val="20"/>
        </w:rPr>
      </w:pPr>
      <w:r>
        <w:rPr>
          <w:rFonts w:eastAsia="Times New Roman"/>
        </w:rPr>
        <w:t>klimatycznych</w:t>
      </w:r>
    </w:p>
    <w:p w:rsidR="00F36D1A" w:rsidRDefault="00F36D1A" w:rsidP="009A1E80">
      <w:pPr>
        <w:spacing w:line="172" w:lineRule="exact"/>
        <w:jc w:val="both"/>
        <w:rPr>
          <w:sz w:val="20"/>
          <w:szCs w:val="20"/>
        </w:rPr>
      </w:pPr>
    </w:p>
    <w:p w:rsidR="00F36D1A" w:rsidRDefault="00583A8C" w:rsidP="009A1E80">
      <w:pPr>
        <w:tabs>
          <w:tab w:val="left" w:pos="703"/>
        </w:tabs>
        <w:ind w:left="4"/>
        <w:jc w:val="both"/>
        <w:rPr>
          <w:sz w:val="20"/>
          <w:szCs w:val="20"/>
        </w:rPr>
      </w:pPr>
      <w:r>
        <w:rPr>
          <w:rFonts w:eastAsia="Times New Roman"/>
        </w:rPr>
        <w:t>Cel 4:</w:t>
      </w:r>
      <w:r>
        <w:rPr>
          <w:sz w:val="20"/>
          <w:szCs w:val="20"/>
        </w:rPr>
        <w:tab/>
      </w:r>
      <w:r>
        <w:rPr>
          <w:rFonts w:eastAsia="Times New Roman"/>
          <w:sz w:val="21"/>
          <w:szCs w:val="21"/>
        </w:rPr>
        <w:t>Wzmocnienie potencjału adaptacyjnego terenów inwestycyjnych i rozwiniętych gospodarczo.</w:t>
      </w:r>
    </w:p>
    <w:p w:rsidR="00F36D1A" w:rsidRDefault="00F36D1A" w:rsidP="009A1E80">
      <w:pPr>
        <w:spacing w:line="181" w:lineRule="exact"/>
        <w:jc w:val="both"/>
        <w:rPr>
          <w:sz w:val="20"/>
          <w:szCs w:val="20"/>
        </w:rPr>
      </w:pPr>
    </w:p>
    <w:p w:rsidR="00F36D1A" w:rsidRDefault="00583A8C" w:rsidP="009A1E80">
      <w:pPr>
        <w:spacing w:line="284" w:lineRule="auto"/>
        <w:ind w:left="4" w:firstLine="358"/>
        <w:jc w:val="both"/>
        <w:rPr>
          <w:sz w:val="20"/>
          <w:szCs w:val="20"/>
        </w:rPr>
      </w:pPr>
      <w:r>
        <w:rPr>
          <w:rFonts w:eastAsia="Times New Roman"/>
          <w:color w:val="00000A"/>
        </w:rPr>
        <w:t>Zwiększenie gotowości i zdolności do reagowania na skutki zmian klimatu opisane przez cele szczegółowe wymaga działania w różnych obszarach funkcjonowania miasta - jego organizacji, edukacji i ostrzegania mieszkańców o zagrożeniach oraz rozwiązań technicznych w przestrzeni miasta. W ujęciu horyzontalnym działania adaptacyjne w Strategii obejmują:</w:t>
      </w:r>
    </w:p>
    <w:p w:rsidR="00F36D1A" w:rsidRDefault="00F36D1A" w:rsidP="009A1E80">
      <w:pPr>
        <w:spacing w:line="6" w:lineRule="exact"/>
        <w:jc w:val="both"/>
        <w:rPr>
          <w:sz w:val="20"/>
          <w:szCs w:val="20"/>
        </w:rPr>
      </w:pPr>
    </w:p>
    <w:p w:rsidR="00F36D1A" w:rsidRDefault="00583A8C" w:rsidP="009A1E80">
      <w:pPr>
        <w:numPr>
          <w:ilvl w:val="0"/>
          <w:numId w:val="51"/>
        </w:numPr>
        <w:tabs>
          <w:tab w:val="left" w:pos="364"/>
        </w:tabs>
        <w:ind w:left="364" w:hanging="364"/>
        <w:jc w:val="both"/>
        <w:rPr>
          <w:rFonts w:ascii="Symbol" w:eastAsia="Symbol" w:hAnsi="Symbol" w:cs="Symbol"/>
          <w:color w:val="00000A"/>
        </w:rPr>
      </w:pPr>
      <w:r>
        <w:rPr>
          <w:rFonts w:eastAsia="Times New Roman"/>
          <w:color w:val="00000A"/>
        </w:rPr>
        <w:t>informowanie i ostrzeganie o zagrożeniach związanych ze zmianami klimatu,</w:t>
      </w:r>
    </w:p>
    <w:p w:rsidR="00F36D1A" w:rsidRDefault="00F36D1A" w:rsidP="009A1E80">
      <w:pPr>
        <w:spacing w:line="77" w:lineRule="exact"/>
        <w:jc w:val="both"/>
        <w:rPr>
          <w:rFonts w:ascii="Symbol" w:eastAsia="Symbol" w:hAnsi="Symbol" w:cs="Symbol"/>
          <w:color w:val="00000A"/>
        </w:rPr>
      </w:pPr>
    </w:p>
    <w:p w:rsidR="00F36D1A" w:rsidRDefault="00583A8C" w:rsidP="009A1E80">
      <w:pPr>
        <w:numPr>
          <w:ilvl w:val="0"/>
          <w:numId w:val="51"/>
        </w:numPr>
        <w:tabs>
          <w:tab w:val="left" w:pos="364"/>
        </w:tabs>
        <w:spacing w:line="260" w:lineRule="auto"/>
        <w:ind w:left="364" w:right="20" w:hanging="364"/>
        <w:jc w:val="both"/>
        <w:rPr>
          <w:rFonts w:ascii="Symbol" w:eastAsia="Symbol" w:hAnsi="Symbol" w:cs="Symbol"/>
          <w:color w:val="00000A"/>
        </w:rPr>
      </w:pPr>
      <w:r>
        <w:rPr>
          <w:rFonts w:eastAsia="Times New Roman"/>
          <w:color w:val="00000A"/>
        </w:rPr>
        <w:t>edukację o zagrożeniach, ich skutkach, właściwych i niewłaściwych zachowaniach w sytuacji wystąpienia zagrożeń, dobrych praktykach adaptacji,</w:t>
      </w:r>
    </w:p>
    <w:p w:rsidR="00F36D1A" w:rsidRDefault="00F36D1A" w:rsidP="009A1E80">
      <w:pPr>
        <w:spacing w:line="57" w:lineRule="exact"/>
        <w:jc w:val="both"/>
        <w:rPr>
          <w:rFonts w:ascii="Symbol" w:eastAsia="Symbol" w:hAnsi="Symbol" w:cs="Symbol"/>
          <w:color w:val="00000A"/>
        </w:rPr>
      </w:pPr>
    </w:p>
    <w:p w:rsidR="00F36D1A" w:rsidRDefault="00583A8C" w:rsidP="009A1E80">
      <w:pPr>
        <w:numPr>
          <w:ilvl w:val="0"/>
          <w:numId w:val="51"/>
        </w:numPr>
        <w:tabs>
          <w:tab w:val="left" w:pos="364"/>
        </w:tabs>
        <w:spacing w:line="260" w:lineRule="auto"/>
        <w:ind w:left="364" w:hanging="364"/>
        <w:jc w:val="both"/>
        <w:rPr>
          <w:rFonts w:ascii="Symbol" w:eastAsia="Symbol" w:hAnsi="Symbol" w:cs="Symbol"/>
          <w:color w:val="00000A"/>
        </w:rPr>
      </w:pPr>
      <w:r>
        <w:rPr>
          <w:rFonts w:eastAsia="Times New Roman"/>
          <w:color w:val="00000A"/>
        </w:rPr>
        <w:t>działania techniczne (inwestycje w środowisku), takie jak rozbudowa infrastruktury błękitno-zielonej,</w:t>
      </w:r>
    </w:p>
    <w:p w:rsidR="00F36D1A" w:rsidRDefault="00F36D1A" w:rsidP="009A1E80">
      <w:pPr>
        <w:spacing w:line="55" w:lineRule="exact"/>
        <w:jc w:val="both"/>
        <w:rPr>
          <w:rFonts w:ascii="Symbol" w:eastAsia="Symbol" w:hAnsi="Symbol" w:cs="Symbol"/>
          <w:color w:val="00000A"/>
        </w:rPr>
      </w:pPr>
    </w:p>
    <w:p w:rsidR="00F36D1A" w:rsidRDefault="00583A8C" w:rsidP="009A1E80">
      <w:pPr>
        <w:numPr>
          <w:ilvl w:val="0"/>
          <w:numId w:val="51"/>
        </w:numPr>
        <w:tabs>
          <w:tab w:val="left" w:pos="364"/>
        </w:tabs>
        <w:spacing w:line="262" w:lineRule="auto"/>
        <w:ind w:left="364" w:right="20" w:hanging="364"/>
        <w:jc w:val="both"/>
        <w:rPr>
          <w:rFonts w:ascii="Symbol" w:eastAsia="Symbol" w:hAnsi="Symbol" w:cs="Symbol"/>
          <w:color w:val="00000A"/>
        </w:rPr>
      </w:pPr>
      <w:r>
        <w:rPr>
          <w:rFonts w:eastAsia="Times New Roman"/>
          <w:color w:val="00000A"/>
        </w:rPr>
        <w:t>działania organizacyjne, wzmacniające instrumenty planowania rozwoju miasta, w tym planowania przestrzennego oraz poprawiające funkcjonowanie służb miejskich.</w:t>
      </w:r>
    </w:p>
    <w:p w:rsidR="00F36D1A" w:rsidRDefault="00F36D1A" w:rsidP="009A1E80">
      <w:pPr>
        <w:spacing w:line="157" w:lineRule="exact"/>
        <w:jc w:val="both"/>
        <w:rPr>
          <w:sz w:val="20"/>
          <w:szCs w:val="20"/>
        </w:rPr>
      </w:pPr>
    </w:p>
    <w:p w:rsidR="00F36D1A" w:rsidRDefault="00583A8C" w:rsidP="009A1E80">
      <w:pPr>
        <w:spacing w:line="278" w:lineRule="auto"/>
        <w:ind w:left="4" w:right="20" w:firstLine="358"/>
        <w:jc w:val="both"/>
        <w:rPr>
          <w:sz w:val="20"/>
          <w:szCs w:val="20"/>
        </w:rPr>
      </w:pPr>
      <w:r>
        <w:rPr>
          <w:rFonts w:eastAsia="Times New Roman"/>
          <w:color w:val="00000A"/>
        </w:rPr>
        <w:t xml:space="preserve">Wypracowano następujące działania adaptacyjne, nawiązujące do bardzo wysokiego, wysokiego </w:t>
      </w:r>
      <w:r w:rsidR="009A1E80">
        <w:rPr>
          <w:rFonts w:eastAsia="Times New Roman"/>
          <w:color w:val="00000A"/>
        </w:rPr>
        <w:br/>
        <w:t>i</w:t>
      </w:r>
      <w:r>
        <w:rPr>
          <w:rFonts w:eastAsia="Times New Roman"/>
          <w:color w:val="00000A"/>
        </w:rPr>
        <w:t xml:space="preserve"> średniego priorytetu, które będą służyć realizacji celów szczegółowych.</w:t>
      </w:r>
    </w:p>
    <w:p w:rsidR="00F36D1A" w:rsidRDefault="00583A8C" w:rsidP="009A1E80">
      <w:pPr>
        <w:spacing w:line="20" w:lineRule="exact"/>
        <w:jc w:val="both"/>
        <w:rPr>
          <w:sz w:val="20"/>
          <w:szCs w:val="20"/>
        </w:rPr>
      </w:pPr>
      <w:r>
        <w:rPr>
          <w:noProof/>
          <w:sz w:val="20"/>
          <w:szCs w:val="20"/>
        </w:rPr>
        <w:drawing>
          <wp:anchor distT="0" distB="0" distL="114300" distR="114300" simplePos="0" relativeHeight="251692544" behindDoc="1" locked="0" layoutInCell="0" allowOverlap="1">
            <wp:simplePos x="0" y="0"/>
            <wp:positionH relativeFrom="column">
              <wp:posOffset>-17780</wp:posOffset>
            </wp:positionH>
            <wp:positionV relativeFrom="paragraph">
              <wp:posOffset>307975</wp:posOffset>
            </wp:positionV>
            <wp:extent cx="5798820" cy="6350"/>
            <wp:effectExtent l="0" t="0" r="0" b="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51" w:right="1406" w:bottom="151" w:left="1416" w:header="0" w:footer="0" w:gutter="0"/>
          <w:cols w:space="708" w:equalWidth="0">
            <w:col w:w="9084"/>
          </w:cols>
        </w:sectPr>
      </w:pPr>
    </w:p>
    <w:p w:rsidR="00F36D1A" w:rsidRDefault="00F36D1A">
      <w:pPr>
        <w:spacing w:line="200" w:lineRule="exact"/>
        <w:rPr>
          <w:sz w:val="20"/>
          <w:szCs w:val="20"/>
        </w:rPr>
      </w:pPr>
    </w:p>
    <w:p w:rsidR="00F36D1A" w:rsidRDefault="00F36D1A">
      <w:pPr>
        <w:spacing w:line="307" w:lineRule="exact"/>
        <w:rPr>
          <w:sz w:val="20"/>
          <w:szCs w:val="20"/>
        </w:rPr>
      </w:pPr>
    </w:p>
    <w:p w:rsidR="00F36D1A" w:rsidRDefault="00583A8C">
      <w:pPr>
        <w:ind w:right="-363"/>
        <w:jc w:val="center"/>
        <w:rPr>
          <w:sz w:val="20"/>
          <w:szCs w:val="20"/>
        </w:rPr>
      </w:pPr>
      <w:r>
        <w:rPr>
          <w:rFonts w:eastAsia="Times New Roman"/>
          <w:color w:val="0070C0"/>
          <w:sz w:val="24"/>
          <w:szCs w:val="24"/>
        </w:rPr>
        <w:t>44</w:t>
      </w:r>
    </w:p>
    <w:p w:rsidR="00F36D1A" w:rsidRDefault="00F36D1A">
      <w:pPr>
        <w:sectPr w:rsidR="00F36D1A">
          <w:type w:val="continuous"/>
          <w:pgSz w:w="11900" w:h="16838"/>
          <w:pgMar w:top="1151" w:right="1406" w:bottom="151" w:left="1416" w:header="0" w:footer="0" w:gutter="0"/>
          <w:cols w:space="708" w:equalWidth="0">
            <w:col w:w="9084"/>
          </w:cols>
        </w:sectPr>
      </w:pPr>
    </w:p>
    <w:p w:rsidR="00F36D1A" w:rsidRDefault="00583A8C">
      <w:pPr>
        <w:ind w:left="8700"/>
        <w:rPr>
          <w:sz w:val="20"/>
          <w:szCs w:val="20"/>
        </w:rPr>
      </w:pPr>
      <w:bookmarkStart w:id="43" w:name="page45"/>
      <w:bookmarkEnd w:id="43"/>
      <w:r>
        <w:rPr>
          <w:rFonts w:eastAsia="Times New Roman"/>
          <w:i/>
          <w:iCs/>
          <w:noProof/>
          <w:color w:val="0070C0"/>
          <w:sz w:val="18"/>
          <w:szCs w:val="18"/>
        </w:rPr>
        <w:lastRenderedPageBreak/>
        <w:drawing>
          <wp:anchor distT="0" distB="0" distL="114300" distR="114300" simplePos="0" relativeHeight="251693568"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8"/>
          <w:szCs w:val="18"/>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694592" behindDoc="1" locked="0" layoutInCell="0" allowOverlap="1">
            <wp:simplePos x="0" y="0"/>
            <wp:positionH relativeFrom="column">
              <wp:posOffset>55245</wp:posOffset>
            </wp:positionH>
            <wp:positionV relativeFrom="paragraph">
              <wp:posOffset>17145</wp:posOffset>
            </wp:positionV>
            <wp:extent cx="8930640" cy="6350"/>
            <wp:effectExtent l="0" t="0" r="0" b="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30">
                      <a:extLst>
                        <a:ext uri="{28A0092B-C50C-407E-A947-70E740481C1C}"/>
                      </a:extLst>
                    </a:blip>
                    <a:srcRect/>
                    <a:stretch>
                      <a:fillRect/>
                    </a:stretch>
                  </pic:blipFill>
                  <pic:spPr bwMode="auto">
                    <a:xfrm>
                      <a:off x="0" y="0"/>
                      <a:ext cx="8930640" cy="6350"/>
                    </a:xfrm>
                    <a:prstGeom prst="rect">
                      <a:avLst/>
                    </a:prstGeom>
                    <a:noFill/>
                  </pic:spPr>
                </pic:pic>
              </a:graphicData>
            </a:graphic>
          </wp:anchor>
        </w:drawing>
      </w:r>
      <w:r>
        <w:rPr>
          <w:noProof/>
          <w:sz w:val="20"/>
          <w:szCs w:val="20"/>
        </w:rPr>
        <w:drawing>
          <wp:anchor distT="0" distB="0" distL="114300" distR="114300" simplePos="0" relativeHeight="251695616" behindDoc="1" locked="0" layoutInCell="0" allowOverlap="1">
            <wp:simplePos x="0" y="0"/>
            <wp:positionH relativeFrom="column">
              <wp:posOffset>1905</wp:posOffset>
            </wp:positionH>
            <wp:positionV relativeFrom="paragraph">
              <wp:posOffset>360045</wp:posOffset>
            </wp:positionV>
            <wp:extent cx="9037320" cy="3324225"/>
            <wp:effectExtent l="0" t="0" r="0" b="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31">
                      <a:extLst>
                        <a:ext uri="{28A0092B-C50C-407E-A947-70E740481C1C}"/>
                      </a:extLst>
                    </a:blip>
                    <a:srcRect/>
                    <a:stretch>
                      <a:fillRect/>
                    </a:stretch>
                  </pic:blipFill>
                  <pic:spPr bwMode="auto">
                    <a:xfrm>
                      <a:off x="0" y="0"/>
                      <a:ext cx="9037320" cy="3324225"/>
                    </a:xfrm>
                    <a:prstGeom prst="rect">
                      <a:avLst/>
                    </a:prstGeom>
                    <a:noFill/>
                  </pic:spPr>
                </pic:pic>
              </a:graphicData>
            </a:graphic>
          </wp:anchor>
        </w:drawing>
      </w: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5" w:lineRule="exact"/>
        <w:rPr>
          <w:sz w:val="20"/>
          <w:szCs w:val="20"/>
        </w:rPr>
      </w:pPr>
    </w:p>
    <w:p w:rsidR="00F36D1A" w:rsidRDefault="00583A8C">
      <w:pPr>
        <w:ind w:left="120"/>
        <w:rPr>
          <w:sz w:val="20"/>
          <w:szCs w:val="20"/>
        </w:rPr>
      </w:pPr>
      <w:r>
        <w:rPr>
          <w:rFonts w:eastAsia="Times New Roman"/>
          <w:b/>
          <w:bCs/>
          <w:color w:val="FFFFFF"/>
        </w:rPr>
        <w:t>CEL 1: Łagodzenie zagrożeń wynikających z fal upałów i miejskiej wyspy ciepła</w:t>
      </w:r>
    </w:p>
    <w:p w:rsidR="00F36D1A" w:rsidRDefault="00F36D1A">
      <w:pPr>
        <w:spacing w:line="20" w:lineRule="exact"/>
        <w:rPr>
          <w:sz w:val="20"/>
          <w:szCs w:val="20"/>
        </w:rPr>
      </w:pPr>
    </w:p>
    <w:tbl>
      <w:tblPr>
        <w:tblW w:w="0" w:type="auto"/>
        <w:tblLayout w:type="fixed"/>
        <w:tblCellMar>
          <w:left w:w="0" w:type="dxa"/>
          <w:right w:w="0" w:type="dxa"/>
        </w:tblCellMar>
        <w:tblLook w:val="04A0"/>
      </w:tblPr>
      <w:tblGrid>
        <w:gridCol w:w="120"/>
        <w:gridCol w:w="8100"/>
        <w:gridCol w:w="1560"/>
        <w:gridCol w:w="1980"/>
        <w:gridCol w:w="2360"/>
        <w:gridCol w:w="120"/>
        <w:gridCol w:w="20"/>
      </w:tblGrid>
      <w:tr w:rsidR="00F36D1A">
        <w:trPr>
          <w:trHeight w:val="236"/>
        </w:trPr>
        <w:tc>
          <w:tcPr>
            <w:tcW w:w="120" w:type="dxa"/>
            <w:tcBorders>
              <w:bottom w:val="single" w:sz="8" w:space="0" w:color="365F91"/>
            </w:tcBorders>
            <w:vAlign w:val="bottom"/>
          </w:tcPr>
          <w:p w:rsidR="00F36D1A" w:rsidRDefault="00F36D1A">
            <w:pPr>
              <w:rPr>
                <w:sz w:val="20"/>
                <w:szCs w:val="20"/>
              </w:rPr>
            </w:pPr>
          </w:p>
        </w:tc>
        <w:tc>
          <w:tcPr>
            <w:tcW w:w="8100" w:type="dxa"/>
            <w:tcBorders>
              <w:bottom w:val="single" w:sz="8" w:space="0" w:color="365F91"/>
              <w:right w:val="single" w:sz="8" w:space="0" w:color="365F91"/>
            </w:tcBorders>
            <w:shd w:val="clear" w:color="auto" w:fill="365F91"/>
            <w:vAlign w:val="bottom"/>
          </w:tcPr>
          <w:p w:rsidR="00F36D1A" w:rsidRDefault="00F36D1A">
            <w:pPr>
              <w:rPr>
                <w:sz w:val="20"/>
                <w:szCs w:val="20"/>
              </w:rPr>
            </w:pPr>
          </w:p>
        </w:tc>
        <w:tc>
          <w:tcPr>
            <w:tcW w:w="1560" w:type="dxa"/>
            <w:tcBorders>
              <w:bottom w:val="single" w:sz="8" w:space="0" w:color="365F91"/>
              <w:right w:val="single" w:sz="8" w:space="0" w:color="365F91"/>
            </w:tcBorders>
            <w:shd w:val="clear" w:color="auto" w:fill="365F91"/>
            <w:vAlign w:val="bottom"/>
          </w:tcPr>
          <w:p w:rsidR="00F36D1A" w:rsidRDefault="00F36D1A">
            <w:pPr>
              <w:rPr>
                <w:sz w:val="20"/>
                <w:szCs w:val="20"/>
              </w:rPr>
            </w:pPr>
          </w:p>
        </w:tc>
        <w:tc>
          <w:tcPr>
            <w:tcW w:w="1980" w:type="dxa"/>
            <w:tcBorders>
              <w:bottom w:val="single" w:sz="8" w:space="0" w:color="365F91"/>
              <w:right w:val="single" w:sz="8" w:space="0" w:color="365F91"/>
            </w:tcBorders>
            <w:shd w:val="clear" w:color="auto" w:fill="365F91"/>
            <w:vAlign w:val="bottom"/>
          </w:tcPr>
          <w:p w:rsidR="00F36D1A" w:rsidRDefault="00F36D1A">
            <w:pPr>
              <w:rPr>
                <w:sz w:val="20"/>
                <w:szCs w:val="20"/>
              </w:rPr>
            </w:pPr>
          </w:p>
        </w:tc>
        <w:tc>
          <w:tcPr>
            <w:tcW w:w="2360" w:type="dxa"/>
            <w:tcBorders>
              <w:bottom w:val="single" w:sz="8" w:space="0" w:color="365F91"/>
            </w:tcBorders>
            <w:shd w:val="clear" w:color="auto" w:fill="365F91"/>
            <w:vAlign w:val="bottom"/>
          </w:tcPr>
          <w:p w:rsidR="00F36D1A" w:rsidRDefault="00F36D1A">
            <w:pPr>
              <w:rPr>
                <w:sz w:val="20"/>
                <w:szCs w:val="20"/>
              </w:rPr>
            </w:pPr>
          </w:p>
        </w:tc>
        <w:tc>
          <w:tcPr>
            <w:tcW w:w="120" w:type="dxa"/>
            <w:tcBorders>
              <w:bottom w:val="single" w:sz="8" w:space="0" w:color="365F91"/>
            </w:tcBorders>
            <w:vAlign w:val="bottom"/>
          </w:tcPr>
          <w:p w:rsidR="00F36D1A" w:rsidRDefault="00F36D1A">
            <w:pPr>
              <w:rPr>
                <w:sz w:val="20"/>
                <w:szCs w:val="20"/>
              </w:rPr>
            </w:pPr>
          </w:p>
        </w:tc>
        <w:tc>
          <w:tcPr>
            <w:tcW w:w="0" w:type="dxa"/>
            <w:vAlign w:val="bottom"/>
          </w:tcPr>
          <w:p w:rsidR="00F36D1A" w:rsidRDefault="00F36D1A">
            <w:pPr>
              <w:rPr>
                <w:sz w:val="1"/>
                <w:szCs w:val="1"/>
              </w:rPr>
            </w:pPr>
          </w:p>
        </w:tc>
      </w:tr>
      <w:tr w:rsidR="00F36D1A">
        <w:trPr>
          <w:trHeight w:val="240"/>
        </w:trPr>
        <w:tc>
          <w:tcPr>
            <w:tcW w:w="120" w:type="dxa"/>
            <w:vAlign w:val="bottom"/>
          </w:tcPr>
          <w:p w:rsidR="00F36D1A" w:rsidRDefault="00F36D1A">
            <w:pPr>
              <w:rPr>
                <w:sz w:val="20"/>
                <w:szCs w:val="20"/>
              </w:rPr>
            </w:pPr>
          </w:p>
        </w:tc>
        <w:tc>
          <w:tcPr>
            <w:tcW w:w="8100" w:type="dxa"/>
            <w:tcBorders>
              <w:right w:val="single" w:sz="8" w:space="0" w:color="365F91"/>
            </w:tcBorders>
            <w:vAlign w:val="bottom"/>
          </w:tcPr>
          <w:p w:rsidR="00F36D1A" w:rsidRDefault="00583A8C">
            <w:pPr>
              <w:spacing w:line="240" w:lineRule="exact"/>
              <w:ind w:left="3540"/>
              <w:rPr>
                <w:sz w:val="20"/>
                <w:szCs w:val="20"/>
              </w:rPr>
            </w:pPr>
            <w:r>
              <w:rPr>
                <w:rFonts w:eastAsia="Times New Roman"/>
                <w:b/>
                <w:bCs/>
              </w:rPr>
              <w:t>Działania</w:t>
            </w:r>
          </w:p>
        </w:tc>
        <w:tc>
          <w:tcPr>
            <w:tcW w:w="1560" w:type="dxa"/>
            <w:tcBorders>
              <w:right w:val="single" w:sz="8" w:space="0" w:color="365F91"/>
            </w:tcBorders>
            <w:vAlign w:val="bottom"/>
          </w:tcPr>
          <w:p w:rsidR="00F36D1A" w:rsidRDefault="00583A8C">
            <w:pPr>
              <w:spacing w:line="240" w:lineRule="exact"/>
              <w:jc w:val="center"/>
              <w:rPr>
                <w:sz w:val="20"/>
                <w:szCs w:val="20"/>
              </w:rPr>
            </w:pPr>
            <w:r>
              <w:rPr>
                <w:rFonts w:eastAsia="Times New Roman"/>
                <w:b/>
                <w:bCs/>
                <w:w w:val="98"/>
              </w:rPr>
              <w:t>Priorytet</w:t>
            </w:r>
          </w:p>
        </w:tc>
        <w:tc>
          <w:tcPr>
            <w:tcW w:w="1980" w:type="dxa"/>
            <w:tcBorders>
              <w:right w:val="single" w:sz="8" w:space="0" w:color="365F91"/>
            </w:tcBorders>
            <w:vAlign w:val="bottom"/>
          </w:tcPr>
          <w:p w:rsidR="00F36D1A" w:rsidRDefault="00583A8C">
            <w:pPr>
              <w:spacing w:line="240" w:lineRule="exact"/>
              <w:ind w:left="560"/>
              <w:rPr>
                <w:sz w:val="20"/>
                <w:szCs w:val="20"/>
              </w:rPr>
            </w:pPr>
            <w:r>
              <w:rPr>
                <w:rFonts w:eastAsia="Times New Roman"/>
                <w:b/>
                <w:bCs/>
              </w:rPr>
              <w:t>Podmiot</w:t>
            </w:r>
          </w:p>
        </w:tc>
        <w:tc>
          <w:tcPr>
            <w:tcW w:w="2480" w:type="dxa"/>
            <w:gridSpan w:val="2"/>
            <w:vAlign w:val="bottom"/>
          </w:tcPr>
          <w:p w:rsidR="00F36D1A" w:rsidRDefault="00583A8C">
            <w:pPr>
              <w:spacing w:line="240" w:lineRule="exact"/>
              <w:ind w:left="240"/>
              <w:rPr>
                <w:sz w:val="20"/>
                <w:szCs w:val="20"/>
              </w:rPr>
            </w:pPr>
            <w:r>
              <w:rPr>
                <w:rFonts w:eastAsia="Times New Roman"/>
                <w:b/>
                <w:bCs/>
              </w:rPr>
              <w:t>Podmiot pomocniczy</w:t>
            </w:r>
          </w:p>
        </w:tc>
        <w:tc>
          <w:tcPr>
            <w:tcW w:w="0" w:type="dxa"/>
            <w:vAlign w:val="bottom"/>
          </w:tcPr>
          <w:p w:rsidR="00F36D1A" w:rsidRDefault="00F36D1A">
            <w:pPr>
              <w:rPr>
                <w:sz w:val="1"/>
                <w:szCs w:val="1"/>
              </w:rPr>
            </w:pPr>
          </w:p>
        </w:tc>
      </w:tr>
      <w:tr w:rsidR="00F36D1A">
        <w:trPr>
          <w:trHeight w:val="255"/>
        </w:trPr>
        <w:tc>
          <w:tcPr>
            <w:tcW w:w="120" w:type="dxa"/>
            <w:tcBorders>
              <w:bottom w:val="single" w:sz="8" w:space="0" w:color="365F91"/>
            </w:tcBorders>
            <w:vAlign w:val="bottom"/>
          </w:tcPr>
          <w:p w:rsidR="00F36D1A" w:rsidRDefault="00F36D1A"/>
        </w:tc>
        <w:tc>
          <w:tcPr>
            <w:tcW w:w="8100" w:type="dxa"/>
            <w:tcBorders>
              <w:bottom w:val="single" w:sz="8" w:space="0" w:color="365F91"/>
              <w:right w:val="single" w:sz="8" w:space="0" w:color="365F91"/>
            </w:tcBorders>
            <w:vAlign w:val="bottom"/>
          </w:tcPr>
          <w:p w:rsidR="00F36D1A" w:rsidRDefault="00F36D1A"/>
        </w:tc>
        <w:tc>
          <w:tcPr>
            <w:tcW w:w="1560" w:type="dxa"/>
            <w:tcBorders>
              <w:bottom w:val="single" w:sz="8" w:space="0" w:color="365F91"/>
              <w:right w:val="single" w:sz="8" w:space="0" w:color="365F91"/>
            </w:tcBorders>
            <w:vAlign w:val="bottom"/>
          </w:tcPr>
          <w:p w:rsidR="00F36D1A" w:rsidRDefault="00F36D1A"/>
        </w:tc>
        <w:tc>
          <w:tcPr>
            <w:tcW w:w="1980" w:type="dxa"/>
            <w:tcBorders>
              <w:bottom w:val="single" w:sz="8" w:space="0" w:color="365F91"/>
              <w:right w:val="single" w:sz="8" w:space="0" w:color="365F91"/>
            </w:tcBorders>
            <w:vAlign w:val="bottom"/>
          </w:tcPr>
          <w:p w:rsidR="00F36D1A" w:rsidRDefault="00583A8C">
            <w:pPr>
              <w:ind w:left="240"/>
              <w:rPr>
                <w:sz w:val="20"/>
                <w:szCs w:val="20"/>
              </w:rPr>
            </w:pPr>
            <w:r>
              <w:rPr>
                <w:rFonts w:eastAsia="Times New Roman"/>
                <w:b/>
                <w:bCs/>
              </w:rPr>
              <w:t>odpowiedzialny</w:t>
            </w:r>
          </w:p>
        </w:tc>
        <w:tc>
          <w:tcPr>
            <w:tcW w:w="2360" w:type="dxa"/>
            <w:tcBorders>
              <w:bottom w:val="single" w:sz="8" w:space="0" w:color="365F91"/>
            </w:tcBorders>
            <w:vAlign w:val="bottom"/>
          </w:tcPr>
          <w:p w:rsidR="00F36D1A" w:rsidRDefault="00F36D1A"/>
        </w:tc>
        <w:tc>
          <w:tcPr>
            <w:tcW w:w="120" w:type="dxa"/>
            <w:tcBorders>
              <w:bottom w:val="single" w:sz="8" w:space="0" w:color="365F91"/>
            </w:tcBorders>
            <w:vAlign w:val="bottom"/>
          </w:tcPr>
          <w:p w:rsidR="00F36D1A" w:rsidRDefault="00F36D1A"/>
        </w:tc>
        <w:tc>
          <w:tcPr>
            <w:tcW w:w="0" w:type="dxa"/>
            <w:vAlign w:val="bottom"/>
          </w:tcPr>
          <w:p w:rsidR="00F36D1A" w:rsidRDefault="00F36D1A">
            <w:pPr>
              <w:rPr>
                <w:sz w:val="1"/>
                <w:szCs w:val="1"/>
              </w:rPr>
            </w:pPr>
          </w:p>
        </w:tc>
      </w:tr>
      <w:tr w:rsidR="00F36D1A">
        <w:trPr>
          <w:trHeight w:val="241"/>
        </w:trPr>
        <w:tc>
          <w:tcPr>
            <w:tcW w:w="120" w:type="dxa"/>
            <w:vAlign w:val="bottom"/>
          </w:tcPr>
          <w:p w:rsidR="00F36D1A" w:rsidRDefault="00F36D1A">
            <w:pPr>
              <w:rPr>
                <w:sz w:val="20"/>
                <w:szCs w:val="20"/>
              </w:rPr>
            </w:pPr>
          </w:p>
        </w:tc>
        <w:tc>
          <w:tcPr>
            <w:tcW w:w="8100" w:type="dxa"/>
            <w:tcBorders>
              <w:right w:val="single" w:sz="8" w:space="0" w:color="365F91"/>
            </w:tcBorders>
            <w:vAlign w:val="bottom"/>
          </w:tcPr>
          <w:p w:rsidR="00F36D1A" w:rsidRDefault="00583A8C">
            <w:pPr>
              <w:spacing w:line="241" w:lineRule="exact"/>
              <w:rPr>
                <w:sz w:val="20"/>
                <w:szCs w:val="20"/>
              </w:rPr>
            </w:pPr>
            <w:r>
              <w:rPr>
                <w:rFonts w:eastAsia="Times New Roman"/>
                <w:b/>
                <w:bCs/>
              </w:rPr>
              <w:t>Działanie 1.1. Zwiększenie powierzchni terenów zieleni o wysokiej zdolności</w:t>
            </w:r>
          </w:p>
        </w:tc>
        <w:tc>
          <w:tcPr>
            <w:tcW w:w="1560" w:type="dxa"/>
            <w:tcBorders>
              <w:right w:val="single" w:sz="8" w:space="0" w:color="365F91"/>
            </w:tcBorders>
            <w:vAlign w:val="bottom"/>
          </w:tcPr>
          <w:p w:rsidR="00F36D1A" w:rsidRDefault="00583A8C">
            <w:pPr>
              <w:spacing w:line="241" w:lineRule="exact"/>
              <w:jc w:val="center"/>
              <w:rPr>
                <w:sz w:val="20"/>
                <w:szCs w:val="20"/>
              </w:rPr>
            </w:pPr>
            <w:r>
              <w:rPr>
                <w:rFonts w:eastAsia="Times New Roman"/>
                <w:w w:val="99"/>
              </w:rPr>
              <w:t>Bardzo wysoki</w:t>
            </w:r>
          </w:p>
        </w:tc>
        <w:tc>
          <w:tcPr>
            <w:tcW w:w="1980" w:type="dxa"/>
            <w:tcBorders>
              <w:right w:val="single" w:sz="8" w:space="0" w:color="365F91"/>
            </w:tcBorders>
            <w:vAlign w:val="bottom"/>
          </w:tcPr>
          <w:p w:rsidR="00F36D1A" w:rsidRDefault="00583A8C">
            <w:pPr>
              <w:spacing w:line="241" w:lineRule="exact"/>
              <w:ind w:left="80"/>
              <w:rPr>
                <w:sz w:val="20"/>
                <w:szCs w:val="20"/>
              </w:rPr>
            </w:pPr>
            <w:r>
              <w:rPr>
                <w:rFonts w:eastAsia="Times New Roman"/>
              </w:rPr>
              <w:t>Urząd Miasta w</w:t>
            </w:r>
          </w:p>
        </w:tc>
        <w:tc>
          <w:tcPr>
            <w:tcW w:w="2480" w:type="dxa"/>
            <w:gridSpan w:val="2"/>
            <w:vAlign w:val="bottom"/>
          </w:tcPr>
          <w:p w:rsidR="00F36D1A" w:rsidRDefault="00583A8C">
            <w:pPr>
              <w:spacing w:line="241" w:lineRule="exact"/>
              <w:ind w:left="80"/>
              <w:rPr>
                <w:sz w:val="20"/>
                <w:szCs w:val="20"/>
              </w:rPr>
            </w:pPr>
            <w:r>
              <w:rPr>
                <w:rFonts w:eastAsia="Times New Roman"/>
              </w:rPr>
              <w:t>Tomaszowskie</w:t>
            </w:r>
          </w:p>
        </w:tc>
        <w:tc>
          <w:tcPr>
            <w:tcW w:w="0" w:type="dxa"/>
            <w:vAlign w:val="bottom"/>
          </w:tcPr>
          <w:p w:rsidR="00F36D1A" w:rsidRDefault="00F36D1A">
            <w:pPr>
              <w:rPr>
                <w:sz w:val="1"/>
                <w:szCs w:val="1"/>
              </w:rPr>
            </w:pPr>
          </w:p>
        </w:tc>
      </w:tr>
      <w:tr w:rsidR="00F36D1A">
        <w:trPr>
          <w:trHeight w:val="254"/>
        </w:trPr>
        <w:tc>
          <w:tcPr>
            <w:tcW w:w="120" w:type="dxa"/>
            <w:vAlign w:val="bottom"/>
          </w:tcPr>
          <w:p w:rsidR="00F36D1A" w:rsidRDefault="00F36D1A"/>
        </w:tc>
        <w:tc>
          <w:tcPr>
            <w:tcW w:w="8100" w:type="dxa"/>
            <w:tcBorders>
              <w:right w:val="single" w:sz="8" w:space="0" w:color="365F91"/>
            </w:tcBorders>
            <w:vAlign w:val="bottom"/>
          </w:tcPr>
          <w:p w:rsidR="00F36D1A" w:rsidRDefault="00583A8C">
            <w:pPr>
              <w:rPr>
                <w:sz w:val="20"/>
                <w:szCs w:val="20"/>
              </w:rPr>
            </w:pPr>
            <w:r>
              <w:rPr>
                <w:rFonts w:eastAsia="Times New Roman"/>
                <w:b/>
                <w:bCs/>
              </w:rPr>
              <w:t>łagodzenia upałów</w:t>
            </w:r>
          </w:p>
        </w:tc>
        <w:tc>
          <w:tcPr>
            <w:tcW w:w="1560" w:type="dxa"/>
            <w:tcBorders>
              <w:right w:val="single" w:sz="8" w:space="0" w:color="365F91"/>
            </w:tcBorders>
            <w:vAlign w:val="bottom"/>
          </w:tcPr>
          <w:p w:rsidR="00F36D1A" w:rsidRDefault="00583A8C">
            <w:pPr>
              <w:spacing w:line="249" w:lineRule="exact"/>
              <w:jc w:val="center"/>
              <w:rPr>
                <w:sz w:val="20"/>
                <w:szCs w:val="20"/>
              </w:rPr>
            </w:pPr>
            <w:r>
              <w:rPr>
                <w:rFonts w:eastAsia="Times New Roman"/>
              </w:rPr>
              <w:t>priorytet</w:t>
            </w:r>
          </w:p>
        </w:tc>
        <w:tc>
          <w:tcPr>
            <w:tcW w:w="1980" w:type="dxa"/>
            <w:tcBorders>
              <w:right w:val="single" w:sz="8" w:space="0" w:color="365F91"/>
            </w:tcBorders>
            <w:vAlign w:val="bottom"/>
          </w:tcPr>
          <w:p w:rsidR="00F36D1A" w:rsidRDefault="00583A8C">
            <w:pPr>
              <w:spacing w:line="249" w:lineRule="exact"/>
              <w:ind w:left="80"/>
              <w:rPr>
                <w:sz w:val="20"/>
                <w:szCs w:val="20"/>
              </w:rPr>
            </w:pPr>
            <w:r>
              <w:rPr>
                <w:rFonts w:eastAsia="Times New Roman"/>
              </w:rPr>
              <w:t>Tomaszowie</w:t>
            </w:r>
          </w:p>
        </w:tc>
        <w:tc>
          <w:tcPr>
            <w:tcW w:w="2480" w:type="dxa"/>
            <w:gridSpan w:val="2"/>
            <w:vAlign w:val="bottom"/>
          </w:tcPr>
          <w:p w:rsidR="00F36D1A" w:rsidRDefault="00583A8C">
            <w:pPr>
              <w:spacing w:line="249" w:lineRule="exact"/>
              <w:ind w:left="80"/>
              <w:rPr>
                <w:sz w:val="20"/>
                <w:szCs w:val="20"/>
              </w:rPr>
            </w:pPr>
            <w:r>
              <w:rPr>
                <w:rFonts w:eastAsia="Times New Roman"/>
              </w:rPr>
              <w:t>Towarzystwo</w:t>
            </w:r>
          </w:p>
        </w:tc>
        <w:tc>
          <w:tcPr>
            <w:tcW w:w="0" w:type="dxa"/>
            <w:vAlign w:val="bottom"/>
          </w:tcPr>
          <w:p w:rsidR="00F36D1A" w:rsidRDefault="00F36D1A">
            <w:pPr>
              <w:rPr>
                <w:sz w:val="1"/>
                <w:szCs w:val="1"/>
              </w:rPr>
            </w:pPr>
          </w:p>
        </w:tc>
      </w:tr>
      <w:tr w:rsidR="00F36D1A">
        <w:trPr>
          <w:trHeight w:val="247"/>
        </w:trPr>
        <w:tc>
          <w:tcPr>
            <w:tcW w:w="120" w:type="dxa"/>
            <w:vAlign w:val="bottom"/>
          </w:tcPr>
          <w:p w:rsidR="00F36D1A" w:rsidRDefault="00F36D1A">
            <w:pPr>
              <w:rPr>
                <w:sz w:val="21"/>
                <w:szCs w:val="21"/>
              </w:rPr>
            </w:pPr>
          </w:p>
        </w:tc>
        <w:tc>
          <w:tcPr>
            <w:tcW w:w="8100" w:type="dxa"/>
            <w:vMerge w:val="restart"/>
            <w:tcBorders>
              <w:right w:val="single" w:sz="8" w:space="0" w:color="365F91"/>
            </w:tcBorders>
            <w:vAlign w:val="bottom"/>
          </w:tcPr>
          <w:p w:rsidR="00F36D1A" w:rsidRDefault="00583A8C">
            <w:pPr>
              <w:rPr>
                <w:sz w:val="20"/>
                <w:szCs w:val="20"/>
              </w:rPr>
            </w:pPr>
            <w:r>
              <w:rPr>
                <w:rFonts w:eastAsia="Times New Roman"/>
              </w:rPr>
              <w:t>Zaplanowanie, adaptacja i stworzenie nowych terenów zieleni, o wysokiej różnorodności</w:t>
            </w:r>
          </w:p>
        </w:tc>
        <w:tc>
          <w:tcPr>
            <w:tcW w:w="1560" w:type="dxa"/>
            <w:tcBorders>
              <w:right w:val="single" w:sz="8" w:space="0" w:color="365F91"/>
            </w:tcBorders>
            <w:vAlign w:val="bottom"/>
          </w:tcPr>
          <w:p w:rsidR="00F36D1A" w:rsidRDefault="00F36D1A">
            <w:pPr>
              <w:rPr>
                <w:sz w:val="21"/>
                <w:szCs w:val="21"/>
              </w:rPr>
            </w:pPr>
          </w:p>
        </w:tc>
        <w:tc>
          <w:tcPr>
            <w:tcW w:w="1980" w:type="dxa"/>
            <w:tcBorders>
              <w:right w:val="single" w:sz="8" w:space="0" w:color="365F91"/>
            </w:tcBorders>
            <w:vAlign w:val="bottom"/>
          </w:tcPr>
          <w:p w:rsidR="00F36D1A" w:rsidRDefault="00583A8C">
            <w:pPr>
              <w:spacing w:line="247" w:lineRule="exact"/>
              <w:ind w:left="80"/>
              <w:rPr>
                <w:sz w:val="20"/>
                <w:szCs w:val="20"/>
              </w:rPr>
            </w:pPr>
            <w:r>
              <w:rPr>
                <w:rFonts w:eastAsia="Times New Roman"/>
              </w:rPr>
              <w:t>Mazowieckim</w:t>
            </w:r>
          </w:p>
        </w:tc>
        <w:tc>
          <w:tcPr>
            <w:tcW w:w="2480" w:type="dxa"/>
            <w:gridSpan w:val="2"/>
            <w:vAlign w:val="bottom"/>
          </w:tcPr>
          <w:p w:rsidR="00F36D1A" w:rsidRDefault="00583A8C">
            <w:pPr>
              <w:spacing w:line="247" w:lineRule="exact"/>
              <w:ind w:left="80"/>
              <w:rPr>
                <w:sz w:val="20"/>
                <w:szCs w:val="20"/>
              </w:rPr>
            </w:pPr>
            <w:r>
              <w:rPr>
                <w:rFonts w:eastAsia="Times New Roman"/>
              </w:rPr>
              <w:t>Budownictwa</w:t>
            </w:r>
          </w:p>
        </w:tc>
        <w:tc>
          <w:tcPr>
            <w:tcW w:w="0" w:type="dxa"/>
            <w:vAlign w:val="bottom"/>
          </w:tcPr>
          <w:p w:rsidR="00F36D1A" w:rsidRDefault="00F36D1A">
            <w:pPr>
              <w:rPr>
                <w:sz w:val="1"/>
                <w:szCs w:val="1"/>
              </w:rPr>
            </w:pPr>
          </w:p>
        </w:tc>
      </w:tr>
      <w:tr w:rsidR="00F36D1A">
        <w:trPr>
          <w:trHeight w:val="120"/>
        </w:trPr>
        <w:tc>
          <w:tcPr>
            <w:tcW w:w="120" w:type="dxa"/>
            <w:vAlign w:val="bottom"/>
          </w:tcPr>
          <w:p w:rsidR="00F36D1A" w:rsidRDefault="00F36D1A">
            <w:pPr>
              <w:rPr>
                <w:sz w:val="10"/>
                <w:szCs w:val="10"/>
              </w:rPr>
            </w:pPr>
          </w:p>
        </w:tc>
        <w:tc>
          <w:tcPr>
            <w:tcW w:w="8100" w:type="dxa"/>
            <w:vMerge/>
            <w:tcBorders>
              <w:right w:val="single" w:sz="8" w:space="0" w:color="365F91"/>
            </w:tcBorders>
            <w:vAlign w:val="bottom"/>
          </w:tcPr>
          <w:p w:rsidR="00F36D1A" w:rsidRDefault="00F36D1A">
            <w:pPr>
              <w:rPr>
                <w:sz w:val="10"/>
                <w:szCs w:val="10"/>
              </w:rPr>
            </w:pPr>
          </w:p>
        </w:tc>
        <w:tc>
          <w:tcPr>
            <w:tcW w:w="1560" w:type="dxa"/>
            <w:tcBorders>
              <w:right w:val="single" w:sz="8" w:space="0" w:color="365F91"/>
            </w:tcBorders>
            <w:vAlign w:val="bottom"/>
          </w:tcPr>
          <w:p w:rsidR="00F36D1A" w:rsidRDefault="00F36D1A">
            <w:pPr>
              <w:rPr>
                <w:sz w:val="10"/>
                <w:szCs w:val="10"/>
              </w:rPr>
            </w:pPr>
          </w:p>
        </w:tc>
        <w:tc>
          <w:tcPr>
            <w:tcW w:w="1980" w:type="dxa"/>
            <w:tcBorders>
              <w:right w:val="single" w:sz="8" w:space="0" w:color="365F91"/>
            </w:tcBorders>
            <w:vAlign w:val="bottom"/>
          </w:tcPr>
          <w:p w:rsidR="00F36D1A" w:rsidRDefault="00F36D1A">
            <w:pPr>
              <w:rPr>
                <w:sz w:val="10"/>
                <w:szCs w:val="10"/>
              </w:rPr>
            </w:pPr>
          </w:p>
        </w:tc>
        <w:tc>
          <w:tcPr>
            <w:tcW w:w="2480" w:type="dxa"/>
            <w:gridSpan w:val="2"/>
            <w:vMerge w:val="restart"/>
            <w:vAlign w:val="bottom"/>
          </w:tcPr>
          <w:p w:rsidR="00F36D1A" w:rsidRDefault="00583A8C">
            <w:pPr>
              <w:ind w:left="80"/>
              <w:rPr>
                <w:sz w:val="20"/>
                <w:szCs w:val="20"/>
              </w:rPr>
            </w:pPr>
            <w:r>
              <w:rPr>
                <w:rFonts w:eastAsia="Times New Roman"/>
              </w:rPr>
              <w:t>Spółdzielczego</w:t>
            </w:r>
          </w:p>
        </w:tc>
        <w:tc>
          <w:tcPr>
            <w:tcW w:w="0" w:type="dxa"/>
            <w:vAlign w:val="bottom"/>
          </w:tcPr>
          <w:p w:rsidR="00F36D1A" w:rsidRDefault="00F36D1A">
            <w:pPr>
              <w:rPr>
                <w:sz w:val="1"/>
                <w:szCs w:val="1"/>
              </w:rPr>
            </w:pPr>
          </w:p>
        </w:tc>
      </w:tr>
      <w:tr w:rsidR="00F36D1A">
        <w:trPr>
          <w:trHeight w:val="134"/>
        </w:trPr>
        <w:tc>
          <w:tcPr>
            <w:tcW w:w="120" w:type="dxa"/>
            <w:vAlign w:val="bottom"/>
          </w:tcPr>
          <w:p w:rsidR="00F36D1A" w:rsidRDefault="00F36D1A">
            <w:pPr>
              <w:rPr>
                <w:sz w:val="11"/>
                <w:szCs w:val="11"/>
              </w:rPr>
            </w:pPr>
          </w:p>
        </w:tc>
        <w:tc>
          <w:tcPr>
            <w:tcW w:w="8100" w:type="dxa"/>
            <w:vMerge w:val="restart"/>
            <w:tcBorders>
              <w:right w:val="single" w:sz="8" w:space="0" w:color="365F91"/>
            </w:tcBorders>
            <w:vAlign w:val="bottom"/>
          </w:tcPr>
          <w:p w:rsidR="00F36D1A" w:rsidRDefault="00583A8C">
            <w:pPr>
              <w:rPr>
                <w:sz w:val="20"/>
                <w:szCs w:val="20"/>
              </w:rPr>
            </w:pPr>
            <w:r>
              <w:rPr>
                <w:rFonts w:eastAsia="Times New Roman"/>
              </w:rPr>
              <w:t>biologicznej i roślinności przystosowanej do warunków miejskich, połączonych</w:t>
            </w:r>
          </w:p>
        </w:tc>
        <w:tc>
          <w:tcPr>
            <w:tcW w:w="1560" w:type="dxa"/>
            <w:tcBorders>
              <w:right w:val="single" w:sz="8" w:space="0" w:color="365F91"/>
            </w:tcBorders>
            <w:vAlign w:val="bottom"/>
          </w:tcPr>
          <w:p w:rsidR="00F36D1A" w:rsidRDefault="00F36D1A">
            <w:pPr>
              <w:rPr>
                <w:sz w:val="11"/>
                <w:szCs w:val="11"/>
              </w:rPr>
            </w:pPr>
          </w:p>
        </w:tc>
        <w:tc>
          <w:tcPr>
            <w:tcW w:w="1980" w:type="dxa"/>
            <w:tcBorders>
              <w:right w:val="single" w:sz="8" w:space="0" w:color="365F91"/>
            </w:tcBorders>
            <w:vAlign w:val="bottom"/>
          </w:tcPr>
          <w:p w:rsidR="00F36D1A" w:rsidRDefault="00F36D1A">
            <w:pPr>
              <w:rPr>
                <w:sz w:val="11"/>
                <w:szCs w:val="11"/>
              </w:rPr>
            </w:pPr>
          </w:p>
        </w:tc>
        <w:tc>
          <w:tcPr>
            <w:tcW w:w="2480" w:type="dxa"/>
            <w:gridSpan w:val="2"/>
            <w:vMerge/>
            <w:vAlign w:val="bottom"/>
          </w:tcPr>
          <w:p w:rsidR="00F36D1A" w:rsidRDefault="00F36D1A">
            <w:pPr>
              <w:rPr>
                <w:sz w:val="11"/>
                <w:szCs w:val="11"/>
              </w:rPr>
            </w:pPr>
          </w:p>
        </w:tc>
        <w:tc>
          <w:tcPr>
            <w:tcW w:w="0" w:type="dxa"/>
            <w:vAlign w:val="bottom"/>
          </w:tcPr>
          <w:p w:rsidR="00F36D1A" w:rsidRDefault="00F36D1A">
            <w:pPr>
              <w:rPr>
                <w:sz w:val="1"/>
                <w:szCs w:val="1"/>
              </w:rPr>
            </w:pPr>
          </w:p>
        </w:tc>
      </w:tr>
      <w:tr w:rsidR="00F36D1A">
        <w:trPr>
          <w:trHeight w:val="170"/>
        </w:trPr>
        <w:tc>
          <w:tcPr>
            <w:tcW w:w="120" w:type="dxa"/>
            <w:vAlign w:val="bottom"/>
          </w:tcPr>
          <w:p w:rsidR="00F36D1A" w:rsidRDefault="00F36D1A">
            <w:pPr>
              <w:rPr>
                <w:sz w:val="14"/>
                <w:szCs w:val="14"/>
              </w:rPr>
            </w:pPr>
          </w:p>
        </w:tc>
        <w:tc>
          <w:tcPr>
            <w:tcW w:w="8100" w:type="dxa"/>
            <w:vMerge/>
            <w:tcBorders>
              <w:right w:val="single" w:sz="8" w:space="0" w:color="365F91"/>
            </w:tcBorders>
            <w:vAlign w:val="bottom"/>
          </w:tcPr>
          <w:p w:rsidR="00F36D1A" w:rsidRDefault="00F36D1A">
            <w:pPr>
              <w:rPr>
                <w:sz w:val="14"/>
                <w:szCs w:val="14"/>
              </w:rPr>
            </w:pPr>
          </w:p>
        </w:tc>
        <w:tc>
          <w:tcPr>
            <w:tcW w:w="1560" w:type="dxa"/>
            <w:tcBorders>
              <w:right w:val="single" w:sz="8" w:space="0" w:color="365F91"/>
            </w:tcBorders>
            <w:vAlign w:val="bottom"/>
          </w:tcPr>
          <w:p w:rsidR="00F36D1A" w:rsidRDefault="00F36D1A">
            <w:pPr>
              <w:rPr>
                <w:sz w:val="14"/>
                <w:szCs w:val="14"/>
              </w:rPr>
            </w:pPr>
          </w:p>
        </w:tc>
        <w:tc>
          <w:tcPr>
            <w:tcW w:w="1980" w:type="dxa"/>
            <w:tcBorders>
              <w:right w:val="single" w:sz="8" w:space="0" w:color="365F91"/>
            </w:tcBorders>
            <w:vAlign w:val="bottom"/>
          </w:tcPr>
          <w:p w:rsidR="00F36D1A" w:rsidRDefault="00F36D1A">
            <w:pPr>
              <w:rPr>
                <w:sz w:val="14"/>
                <w:szCs w:val="14"/>
              </w:rPr>
            </w:pPr>
          </w:p>
        </w:tc>
        <w:tc>
          <w:tcPr>
            <w:tcW w:w="2360" w:type="dxa"/>
            <w:vAlign w:val="bottom"/>
          </w:tcPr>
          <w:p w:rsidR="00F36D1A" w:rsidRDefault="00F36D1A">
            <w:pPr>
              <w:rPr>
                <w:sz w:val="14"/>
                <w:szCs w:val="14"/>
              </w:rPr>
            </w:pPr>
          </w:p>
        </w:tc>
        <w:tc>
          <w:tcPr>
            <w:tcW w:w="120" w:type="dxa"/>
            <w:vAlign w:val="bottom"/>
          </w:tcPr>
          <w:p w:rsidR="00F36D1A" w:rsidRDefault="00F36D1A">
            <w:pPr>
              <w:rPr>
                <w:sz w:val="14"/>
                <w:szCs w:val="14"/>
              </w:rPr>
            </w:pPr>
          </w:p>
        </w:tc>
        <w:tc>
          <w:tcPr>
            <w:tcW w:w="0" w:type="dxa"/>
            <w:vAlign w:val="bottom"/>
          </w:tcPr>
          <w:p w:rsidR="00F36D1A" w:rsidRDefault="00F36D1A">
            <w:pPr>
              <w:rPr>
                <w:sz w:val="1"/>
                <w:szCs w:val="1"/>
              </w:rPr>
            </w:pPr>
          </w:p>
        </w:tc>
      </w:tr>
      <w:tr w:rsidR="00F36D1A">
        <w:trPr>
          <w:trHeight w:val="334"/>
        </w:trPr>
        <w:tc>
          <w:tcPr>
            <w:tcW w:w="120" w:type="dxa"/>
            <w:vAlign w:val="bottom"/>
          </w:tcPr>
          <w:p w:rsidR="00F36D1A" w:rsidRDefault="00F36D1A">
            <w:pPr>
              <w:rPr>
                <w:sz w:val="24"/>
                <w:szCs w:val="24"/>
              </w:rPr>
            </w:pPr>
          </w:p>
        </w:tc>
        <w:tc>
          <w:tcPr>
            <w:tcW w:w="8100" w:type="dxa"/>
            <w:tcBorders>
              <w:right w:val="single" w:sz="8" w:space="0" w:color="365F91"/>
            </w:tcBorders>
            <w:vAlign w:val="bottom"/>
          </w:tcPr>
          <w:p w:rsidR="00F36D1A" w:rsidRDefault="00583A8C">
            <w:pPr>
              <w:rPr>
                <w:sz w:val="20"/>
                <w:szCs w:val="20"/>
              </w:rPr>
            </w:pPr>
            <w:r>
              <w:rPr>
                <w:rFonts w:eastAsia="Times New Roman"/>
              </w:rPr>
              <w:t>z systemami retencji wód opadowych do nawadniania, zlokalizowanych w terenach</w:t>
            </w:r>
          </w:p>
        </w:tc>
        <w:tc>
          <w:tcPr>
            <w:tcW w:w="1560" w:type="dxa"/>
            <w:tcBorders>
              <w:right w:val="single" w:sz="8" w:space="0" w:color="365F91"/>
            </w:tcBorders>
            <w:vAlign w:val="bottom"/>
          </w:tcPr>
          <w:p w:rsidR="00F36D1A" w:rsidRDefault="00F36D1A">
            <w:pPr>
              <w:rPr>
                <w:sz w:val="24"/>
                <w:szCs w:val="24"/>
              </w:rPr>
            </w:pPr>
          </w:p>
        </w:tc>
        <w:tc>
          <w:tcPr>
            <w:tcW w:w="1980" w:type="dxa"/>
            <w:tcBorders>
              <w:right w:val="single" w:sz="8" w:space="0" w:color="365F91"/>
            </w:tcBorders>
            <w:vAlign w:val="bottom"/>
          </w:tcPr>
          <w:p w:rsidR="00F36D1A" w:rsidRDefault="00F36D1A">
            <w:pPr>
              <w:rPr>
                <w:sz w:val="24"/>
                <w:szCs w:val="24"/>
              </w:rPr>
            </w:pPr>
          </w:p>
        </w:tc>
        <w:tc>
          <w:tcPr>
            <w:tcW w:w="2480" w:type="dxa"/>
            <w:gridSpan w:val="2"/>
            <w:vAlign w:val="bottom"/>
          </w:tcPr>
          <w:p w:rsidR="00F36D1A" w:rsidRDefault="00583A8C">
            <w:pPr>
              <w:ind w:left="80"/>
              <w:rPr>
                <w:sz w:val="20"/>
                <w:szCs w:val="20"/>
              </w:rPr>
            </w:pPr>
            <w:r>
              <w:rPr>
                <w:rFonts w:eastAsia="Times New Roman"/>
              </w:rPr>
              <w:t>Spółdzielnie</w:t>
            </w:r>
          </w:p>
        </w:tc>
        <w:tc>
          <w:tcPr>
            <w:tcW w:w="0" w:type="dxa"/>
            <w:vAlign w:val="bottom"/>
          </w:tcPr>
          <w:p w:rsidR="00F36D1A" w:rsidRDefault="00F36D1A">
            <w:pPr>
              <w:rPr>
                <w:sz w:val="1"/>
                <w:szCs w:val="1"/>
              </w:rPr>
            </w:pPr>
          </w:p>
        </w:tc>
      </w:tr>
      <w:tr w:rsidR="00F36D1A">
        <w:trPr>
          <w:trHeight w:val="274"/>
        </w:trPr>
        <w:tc>
          <w:tcPr>
            <w:tcW w:w="120" w:type="dxa"/>
            <w:vAlign w:val="bottom"/>
          </w:tcPr>
          <w:p w:rsidR="00F36D1A" w:rsidRDefault="00F36D1A">
            <w:pPr>
              <w:rPr>
                <w:sz w:val="23"/>
                <w:szCs w:val="23"/>
              </w:rPr>
            </w:pPr>
          </w:p>
        </w:tc>
        <w:tc>
          <w:tcPr>
            <w:tcW w:w="8100" w:type="dxa"/>
            <w:tcBorders>
              <w:right w:val="single" w:sz="8" w:space="0" w:color="365F91"/>
            </w:tcBorders>
            <w:vAlign w:val="bottom"/>
          </w:tcPr>
          <w:p w:rsidR="00F36D1A" w:rsidRDefault="00583A8C">
            <w:pPr>
              <w:rPr>
                <w:sz w:val="20"/>
                <w:szCs w:val="20"/>
              </w:rPr>
            </w:pPr>
            <w:r>
              <w:rPr>
                <w:rFonts w:eastAsia="Times New Roman"/>
              </w:rPr>
              <w:t>dużych skupisk ludzkich oraz na terenach ogólnodostępnych i przedszkolnych placów</w:t>
            </w:r>
          </w:p>
        </w:tc>
        <w:tc>
          <w:tcPr>
            <w:tcW w:w="1560" w:type="dxa"/>
            <w:tcBorders>
              <w:right w:val="single" w:sz="8" w:space="0" w:color="365F91"/>
            </w:tcBorders>
            <w:vAlign w:val="bottom"/>
          </w:tcPr>
          <w:p w:rsidR="00F36D1A" w:rsidRDefault="00F36D1A">
            <w:pPr>
              <w:rPr>
                <w:sz w:val="23"/>
                <w:szCs w:val="23"/>
              </w:rPr>
            </w:pPr>
          </w:p>
        </w:tc>
        <w:tc>
          <w:tcPr>
            <w:tcW w:w="1980" w:type="dxa"/>
            <w:tcBorders>
              <w:right w:val="single" w:sz="8" w:space="0" w:color="365F91"/>
            </w:tcBorders>
            <w:vAlign w:val="bottom"/>
          </w:tcPr>
          <w:p w:rsidR="00F36D1A" w:rsidRDefault="00F36D1A">
            <w:pPr>
              <w:rPr>
                <w:sz w:val="23"/>
                <w:szCs w:val="23"/>
              </w:rPr>
            </w:pPr>
          </w:p>
        </w:tc>
        <w:tc>
          <w:tcPr>
            <w:tcW w:w="2480" w:type="dxa"/>
            <w:gridSpan w:val="2"/>
            <w:vAlign w:val="bottom"/>
          </w:tcPr>
          <w:p w:rsidR="00F36D1A" w:rsidRDefault="00583A8C">
            <w:pPr>
              <w:ind w:left="80"/>
              <w:rPr>
                <w:sz w:val="20"/>
                <w:szCs w:val="20"/>
              </w:rPr>
            </w:pPr>
            <w:r>
              <w:rPr>
                <w:rFonts w:eastAsia="Times New Roman"/>
              </w:rPr>
              <w:t>Mieszkaniowe</w:t>
            </w:r>
          </w:p>
        </w:tc>
        <w:tc>
          <w:tcPr>
            <w:tcW w:w="0" w:type="dxa"/>
            <w:vAlign w:val="bottom"/>
          </w:tcPr>
          <w:p w:rsidR="00F36D1A" w:rsidRDefault="00F36D1A">
            <w:pPr>
              <w:rPr>
                <w:sz w:val="1"/>
                <w:szCs w:val="1"/>
              </w:rPr>
            </w:pPr>
          </w:p>
        </w:tc>
      </w:tr>
      <w:tr w:rsidR="00F36D1A">
        <w:trPr>
          <w:trHeight w:val="302"/>
        </w:trPr>
        <w:tc>
          <w:tcPr>
            <w:tcW w:w="120" w:type="dxa"/>
            <w:vAlign w:val="bottom"/>
          </w:tcPr>
          <w:p w:rsidR="00F36D1A" w:rsidRDefault="00F36D1A">
            <w:pPr>
              <w:rPr>
                <w:sz w:val="24"/>
                <w:szCs w:val="24"/>
              </w:rPr>
            </w:pPr>
          </w:p>
        </w:tc>
        <w:tc>
          <w:tcPr>
            <w:tcW w:w="8100" w:type="dxa"/>
            <w:tcBorders>
              <w:right w:val="single" w:sz="8" w:space="0" w:color="365F91"/>
            </w:tcBorders>
            <w:vAlign w:val="bottom"/>
          </w:tcPr>
          <w:p w:rsidR="00F36D1A" w:rsidRDefault="00583A8C">
            <w:pPr>
              <w:rPr>
                <w:sz w:val="20"/>
                <w:szCs w:val="20"/>
              </w:rPr>
            </w:pPr>
            <w:r>
              <w:rPr>
                <w:rFonts w:eastAsia="Times New Roman"/>
              </w:rPr>
              <w:t>zabaw oraz boisk szkolnych.</w:t>
            </w:r>
          </w:p>
        </w:tc>
        <w:tc>
          <w:tcPr>
            <w:tcW w:w="1560" w:type="dxa"/>
            <w:tcBorders>
              <w:right w:val="single" w:sz="8" w:space="0" w:color="365F91"/>
            </w:tcBorders>
            <w:vAlign w:val="bottom"/>
          </w:tcPr>
          <w:p w:rsidR="00F36D1A" w:rsidRDefault="00F36D1A">
            <w:pPr>
              <w:rPr>
                <w:sz w:val="24"/>
                <w:szCs w:val="24"/>
              </w:rPr>
            </w:pPr>
          </w:p>
        </w:tc>
        <w:tc>
          <w:tcPr>
            <w:tcW w:w="1980" w:type="dxa"/>
            <w:tcBorders>
              <w:right w:val="single" w:sz="8" w:space="0" w:color="365F91"/>
            </w:tcBorders>
            <w:vAlign w:val="bottom"/>
          </w:tcPr>
          <w:p w:rsidR="00F36D1A" w:rsidRDefault="00F36D1A">
            <w:pPr>
              <w:rPr>
                <w:sz w:val="24"/>
                <w:szCs w:val="24"/>
              </w:rPr>
            </w:pPr>
          </w:p>
        </w:tc>
        <w:tc>
          <w:tcPr>
            <w:tcW w:w="2360" w:type="dxa"/>
            <w:vAlign w:val="bottom"/>
          </w:tcPr>
          <w:p w:rsidR="00F36D1A" w:rsidRDefault="00F36D1A">
            <w:pPr>
              <w:rPr>
                <w:sz w:val="24"/>
                <w:szCs w:val="24"/>
              </w:rPr>
            </w:pPr>
          </w:p>
        </w:tc>
        <w:tc>
          <w:tcPr>
            <w:tcW w:w="120" w:type="dxa"/>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180"/>
        </w:trPr>
        <w:tc>
          <w:tcPr>
            <w:tcW w:w="120" w:type="dxa"/>
            <w:tcBorders>
              <w:bottom w:val="single" w:sz="8" w:space="0" w:color="365F91"/>
            </w:tcBorders>
            <w:vAlign w:val="bottom"/>
          </w:tcPr>
          <w:p w:rsidR="00F36D1A" w:rsidRDefault="00F36D1A">
            <w:pPr>
              <w:rPr>
                <w:sz w:val="15"/>
                <w:szCs w:val="15"/>
              </w:rPr>
            </w:pPr>
          </w:p>
        </w:tc>
        <w:tc>
          <w:tcPr>
            <w:tcW w:w="8100" w:type="dxa"/>
            <w:tcBorders>
              <w:bottom w:val="single" w:sz="8" w:space="0" w:color="365F91"/>
              <w:right w:val="single" w:sz="8" w:space="0" w:color="365F91"/>
            </w:tcBorders>
            <w:vAlign w:val="bottom"/>
          </w:tcPr>
          <w:p w:rsidR="00F36D1A" w:rsidRDefault="00F36D1A">
            <w:pPr>
              <w:rPr>
                <w:sz w:val="15"/>
                <w:szCs w:val="15"/>
              </w:rPr>
            </w:pPr>
          </w:p>
        </w:tc>
        <w:tc>
          <w:tcPr>
            <w:tcW w:w="1560" w:type="dxa"/>
            <w:tcBorders>
              <w:bottom w:val="single" w:sz="8" w:space="0" w:color="365F91"/>
              <w:right w:val="single" w:sz="8" w:space="0" w:color="365F91"/>
            </w:tcBorders>
            <w:vAlign w:val="bottom"/>
          </w:tcPr>
          <w:p w:rsidR="00F36D1A" w:rsidRDefault="00F36D1A">
            <w:pPr>
              <w:rPr>
                <w:sz w:val="15"/>
                <w:szCs w:val="15"/>
              </w:rPr>
            </w:pPr>
          </w:p>
        </w:tc>
        <w:tc>
          <w:tcPr>
            <w:tcW w:w="1980" w:type="dxa"/>
            <w:tcBorders>
              <w:bottom w:val="single" w:sz="8" w:space="0" w:color="365F91"/>
              <w:right w:val="single" w:sz="8" w:space="0" w:color="365F91"/>
            </w:tcBorders>
            <w:vAlign w:val="bottom"/>
          </w:tcPr>
          <w:p w:rsidR="00F36D1A" w:rsidRDefault="00F36D1A">
            <w:pPr>
              <w:rPr>
                <w:sz w:val="15"/>
                <w:szCs w:val="15"/>
              </w:rPr>
            </w:pPr>
          </w:p>
        </w:tc>
        <w:tc>
          <w:tcPr>
            <w:tcW w:w="2360" w:type="dxa"/>
            <w:tcBorders>
              <w:bottom w:val="single" w:sz="8" w:space="0" w:color="365F91"/>
            </w:tcBorders>
            <w:vAlign w:val="bottom"/>
          </w:tcPr>
          <w:p w:rsidR="00F36D1A" w:rsidRDefault="00F36D1A">
            <w:pPr>
              <w:rPr>
                <w:sz w:val="15"/>
                <w:szCs w:val="15"/>
              </w:rPr>
            </w:pPr>
          </w:p>
        </w:tc>
        <w:tc>
          <w:tcPr>
            <w:tcW w:w="120" w:type="dxa"/>
            <w:tcBorders>
              <w:bottom w:val="single" w:sz="8" w:space="0" w:color="365F91"/>
            </w:tcBorders>
            <w:vAlign w:val="bottom"/>
          </w:tcPr>
          <w:p w:rsidR="00F36D1A" w:rsidRDefault="00F36D1A">
            <w:pPr>
              <w:rPr>
                <w:sz w:val="15"/>
                <w:szCs w:val="15"/>
              </w:rPr>
            </w:pPr>
          </w:p>
        </w:tc>
        <w:tc>
          <w:tcPr>
            <w:tcW w:w="0" w:type="dxa"/>
            <w:vAlign w:val="bottom"/>
          </w:tcPr>
          <w:p w:rsidR="00F36D1A" w:rsidRDefault="00F36D1A">
            <w:pPr>
              <w:rPr>
                <w:sz w:val="1"/>
                <w:szCs w:val="1"/>
              </w:rPr>
            </w:pPr>
          </w:p>
        </w:tc>
      </w:tr>
      <w:tr w:rsidR="00F36D1A">
        <w:trPr>
          <w:trHeight w:val="240"/>
        </w:trPr>
        <w:tc>
          <w:tcPr>
            <w:tcW w:w="120" w:type="dxa"/>
            <w:vAlign w:val="bottom"/>
          </w:tcPr>
          <w:p w:rsidR="00F36D1A" w:rsidRDefault="00F36D1A">
            <w:pPr>
              <w:rPr>
                <w:sz w:val="20"/>
                <w:szCs w:val="20"/>
              </w:rPr>
            </w:pPr>
          </w:p>
        </w:tc>
        <w:tc>
          <w:tcPr>
            <w:tcW w:w="8100" w:type="dxa"/>
            <w:tcBorders>
              <w:right w:val="single" w:sz="8" w:space="0" w:color="365F91"/>
            </w:tcBorders>
            <w:vAlign w:val="bottom"/>
          </w:tcPr>
          <w:p w:rsidR="00F36D1A" w:rsidRDefault="00583A8C">
            <w:pPr>
              <w:spacing w:line="240" w:lineRule="exact"/>
              <w:rPr>
                <w:sz w:val="20"/>
                <w:szCs w:val="20"/>
              </w:rPr>
            </w:pPr>
            <w:r>
              <w:rPr>
                <w:rFonts w:eastAsia="Times New Roman"/>
                <w:b/>
                <w:bCs/>
              </w:rPr>
              <w:t>Działanie 1.2. Budowa małych zbiorników retencyjnych na wody opadowe do</w:t>
            </w:r>
          </w:p>
        </w:tc>
        <w:tc>
          <w:tcPr>
            <w:tcW w:w="1560" w:type="dxa"/>
            <w:tcBorders>
              <w:right w:val="single" w:sz="8" w:space="0" w:color="365F91"/>
            </w:tcBorders>
            <w:vAlign w:val="bottom"/>
          </w:tcPr>
          <w:p w:rsidR="00F36D1A" w:rsidRDefault="00583A8C">
            <w:pPr>
              <w:spacing w:line="240" w:lineRule="exact"/>
              <w:jc w:val="center"/>
              <w:rPr>
                <w:sz w:val="20"/>
                <w:szCs w:val="20"/>
              </w:rPr>
            </w:pPr>
            <w:r>
              <w:rPr>
                <w:rFonts w:eastAsia="Times New Roman"/>
                <w:w w:val="99"/>
              </w:rPr>
              <w:t>Wysoki</w:t>
            </w:r>
          </w:p>
        </w:tc>
        <w:tc>
          <w:tcPr>
            <w:tcW w:w="1980" w:type="dxa"/>
            <w:tcBorders>
              <w:right w:val="single" w:sz="8" w:space="0" w:color="365F91"/>
            </w:tcBorders>
            <w:vAlign w:val="bottom"/>
          </w:tcPr>
          <w:p w:rsidR="00F36D1A" w:rsidRDefault="00583A8C">
            <w:pPr>
              <w:spacing w:line="240" w:lineRule="exact"/>
              <w:ind w:left="80"/>
              <w:rPr>
                <w:sz w:val="20"/>
                <w:szCs w:val="20"/>
              </w:rPr>
            </w:pPr>
            <w:r>
              <w:rPr>
                <w:rFonts w:eastAsia="Times New Roman"/>
              </w:rPr>
              <w:t>Urząd Miasta w</w:t>
            </w:r>
          </w:p>
        </w:tc>
        <w:tc>
          <w:tcPr>
            <w:tcW w:w="2360" w:type="dxa"/>
            <w:vAlign w:val="bottom"/>
          </w:tcPr>
          <w:p w:rsidR="00F36D1A" w:rsidRDefault="00F36D1A">
            <w:pPr>
              <w:rPr>
                <w:sz w:val="20"/>
                <w:szCs w:val="20"/>
              </w:rPr>
            </w:pPr>
          </w:p>
        </w:tc>
        <w:tc>
          <w:tcPr>
            <w:tcW w:w="120" w:type="dxa"/>
            <w:vAlign w:val="bottom"/>
          </w:tcPr>
          <w:p w:rsidR="00F36D1A" w:rsidRDefault="00F36D1A">
            <w:pPr>
              <w:rPr>
                <w:sz w:val="20"/>
                <w:szCs w:val="20"/>
              </w:rPr>
            </w:pPr>
          </w:p>
        </w:tc>
        <w:tc>
          <w:tcPr>
            <w:tcW w:w="0" w:type="dxa"/>
            <w:vAlign w:val="bottom"/>
          </w:tcPr>
          <w:p w:rsidR="00F36D1A" w:rsidRDefault="00F36D1A">
            <w:pPr>
              <w:rPr>
                <w:sz w:val="1"/>
                <w:szCs w:val="1"/>
              </w:rPr>
            </w:pPr>
          </w:p>
        </w:tc>
      </w:tr>
      <w:tr w:rsidR="00F36D1A">
        <w:trPr>
          <w:trHeight w:val="252"/>
        </w:trPr>
        <w:tc>
          <w:tcPr>
            <w:tcW w:w="120" w:type="dxa"/>
            <w:vAlign w:val="bottom"/>
          </w:tcPr>
          <w:p w:rsidR="00F36D1A" w:rsidRDefault="00F36D1A">
            <w:pPr>
              <w:rPr>
                <w:sz w:val="21"/>
                <w:szCs w:val="21"/>
              </w:rPr>
            </w:pPr>
          </w:p>
        </w:tc>
        <w:tc>
          <w:tcPr>
            <w:tcW w:w="8100" w:type="dxa"/>
            <w:tcBorders>
              <w:right w:val="single" w:sz="8" w:space="0" w:color="365F91"/>
            </w:tcBorders>
            <w:vAlign w:val="bottom"/>
          </w:tcPr>
          <w:p w:rsidR="00F36D1A" w:rsidRDefault="00583A8C">
            <w:pPr>
              <w:rPr>
                <w:sz w:val="20"/>
                <w:szCs w:val="20"/>
              </w:rPr>
            </w:pPr>
            <w:r>
              <w:rPr>
                <w:rFonts w:eastAsia="Times New Roman"/>
                <w:b/>
                <w:bCs/>
              </w:rPr>
              <w:t>podlewania zieleni miejskiej</w:t>
            </w:r>
          </w:p>
        </w:tc>
        <w:tc>
          <w:tcPr>
            <w:tcW w:w="1560" w:type="dxa"/>
            <w:tcBorders>
              <w:right w:val="single" w:sz="8" w:space="0" w:color="365F91"/>
            </w:tcBorders>
            <w:vAlign w:val="bottom"/>
          </w:tcPr>
          <w:p w:rsidR="00F36D1A" w:rsidRDefault="00583A8C">
            <w:pPr>
              <w:spacing w:line="247" w:lineRule="exact"/>
              <w:jc w:val="center"/>
              <w:rPr>
                <w:sz w:val="20"/>
                <w:szCs w:val="20"/>
              </w:rPr>
            </w:pPr>
            <w:r>
              <w:rPr>
                <w:rFonts w:eastAsia="Times New Roman"/>
              </w:rPr>
              <w:t>priorytet</w:t>
            </w:r>
          </w:p>
        </w:tc>
        <w:tc>
          <w:tcPr>
            <w:tcW w:w="1980" w:type="dxa"/>
            <w:tcBorders>
              <w:right w:val="single" w:sz="8" w:space="0" w:color="365F91"/>
            </w:tcBorders>
            <w:vAlign w:val="bottom"/>
          </w:tcPr>
          <w:p w:rsidR="00F36D1A" w:rsidRDefault="00583A8C">
            <w:pPr>
              <w:spacing w:line="247" w:lineRule="exact"/>
              <w:ind w:left="80"/>
              <w:rPr>
                <w:sz w:val="20"/>
                <w:szCs w:val="20"/>
              </w:rPr>
            </w:pPr>
            <w:r>
              <w:rPr>
                <w:rFonts w:eastAsia="Times New Roman"/>
              </w:rPr>
              <w:t>Tomaszowie</w:t>
            </w:r>
          </w:p>
        </w:tc>
        <w:tc>
          <w:tcPr>
            <w:tcW w:w="2360" w:type="dxa"/>
            <w:vAlign w:val="bottom"/>
          </w:tcPr>
          <w:p w:rsidR="00F36D1A" w:rsidRDefault="00F36D1A">
            <w:pPr>
              <w:rPr>
                <w:sz w:val="21"/>
                <w:szCs w:val="21"/>
              </w:rPr>
            </w:pPr>
          </w:p>
        </w:tc>
        <w:tc>
          <w:tcPr>
            <w:tcW w:w="120" w:type="dxa"/>
            <w:vAlign w:val="bottom"/>
          </w:tcPr>
          <w:p w:rsidR="00F36D1A" w:rsidRDefault="00F36D1A">
            <w:pPr>
              <w:rPr>
                <w:sz w:val="21"/>
                <w:szCs w:val="21"/>
              </w:rPr>
            </w:pPr>
          </w:p>
        </w:tc>
        <w:tc>
          <w:tcPr>
            <w:tcW w:w="0" w:type="dxa"/>
            <w:vAlign w:val="bottom"/>
          </w:tcPr>
          <w:p w:rsidR="00F36D1A" w:rsidRDefault="00F36D1A">
            <w:pPr>
              <w:rPr>
                <w:sz w:val="1"/>
                <w:szCs w:val="1"/>
              </w:rPr>
            </w:pPr>
          </w:p>
        </w:tc>
      </w:tr>
      <w:tr w:rsidR="00F36D1A">
        <w:trPr>
          <w:trHeight w:val="250"/>
        </w:trPr>
        <w:tc>
          <w:tcPr>
            <w:tcW w:w="120" w:type="dxa"/>
            <w:vAlign w:val="bottom"/>
          </w:tcPr>
          <w:p w:rsidR="00F36D1A" w:rsidRDefault="00F36D1A">
            <w:pPr>
              <w:rPr>
                <w:sz w:val="21"/>
                <w:szCs w:val="21"/>
              </w:rPr>
            </w:pPr>
          </w:p>
        </w:tc>
        <w:tc>
          <w:tcPr>
            <w:tcW w:w="8100" w:type="dxa"/>
            <w:vMerge w:val="restart"/>
            <w:tcBorders>
              <w:right w:val="single" w:sz="8" w:space="0" w:color="365F91"/>
            </w:tcBorders>
            <w:vAlign w:val="bottom"/>
          </w:tcPr>
          <w:p w:rsidR="00F36D1A" w:rsidRDefault="00583A8C">
            <w:pPr>
              <w:rPr>
                <w:sz w:val="20"/>
                <w:szCs w:val="20"/>
              </w:rPr>
            </w:pPr>
            <w:r>
              <w:rPr>
                <w:rFonts w:eastAsia="Times New Roman"/>
              </w:rPr>
              <w:t>Zaplanowanie i budowa na terenie miasta małych (podziemnych i naziemnych)</w:t>
            </w:r>
          </w:p>
        </w:tc>
        <w:tc>
          <w:tcPr>
            <w:tcW w:w="1560" w:type="dxa"/>
            <w:tcBorders>
              <w:right w:val="single" w:sz="8" w:space="0" w:color="365F91"/>
            </w:tcBorders>
            <w:vAlign w:val="bottom"/>
          </w:tcPr>
          <w:p w:rsidR="00F36D1A" w:rsidRDefault="00F36D1A">
            <w:pPr>
              <w:rPr>
                <w:sz w:val="21"/>
                <w:szCs w:val="21"/>
              </w:rPr>
            </w:pPr>
          </w:p>
        </w:tc>
        <w:tc>
          <w:tcPr>
            <w:tcW w:w="1980" w:type="dxa"/>
            <w:tcBorders>
              <w:right w:val="single" w:sz="8" w:space="0" w:color="365F91"/>
            </w:tcBorders>
            <w:vAlign w:val="bottom"/>
          </w:tcPr>
          <w:p w:rsidR="00F36D1A" w:rsidRDefault="00583A8C">
            <w:pPr>
              <w:spacing w:line="249" w:lineRule="exact"/>
              <w:ind w:left="80"/>
              <w:rPr>
                <w:sz w:val="20"/>
                <w:szCs w:val="20"/>
              </w:rPr>
            </w:pPr>
            <w:r>
              <w:rPr>
                <w:rFonts w:eastAsia="Times New Roman"/>
              </w:rPr>
              <w:t>Mazowieckim</w:t>
            </w:r>
          </w:p>
        </w:tc>
        <w:tc>
          <w:tcPr>
            <w:tcW w:w="2360" w:type="dxa"/>
            <w:vAlign w:val="bottom"/>
          </w:tcPr>
          <w:p w:rsidR="00F36D1A" w:rsidRDefault="00F36D1A">
            <w:pPr>
              <w:rPr>
                <w:sz w:val="21"/>
                <w:szCs w:val="21"/>
              </w:rPr>
            </w:pPr>
          </w:p>
        </w:tc>
        <w:tc>
          <w:tcPr>
            <w:tcW w:w="120" w:type="dxa"/>
            <w:vAlign w:val="bottom"/>
          </w:tcPr>
          <w:p w:rsidR="00F36D1A" w:rsidRDefault="00F36D1A">
            <w:pPr>
              <w:rPr>
                <w:sz w:val="21"/>
                <w:szCs w:val="21"/>
              </w:rPr>
            </w:pPr>
          </w:p>
        </w:tc>
        <w:tc>
          <w:tcPr>
            <w:tcW w:w="0" w:type="dxa"/>
            <w:vAlign w:val="bottom"/>
          </w:tcPr>
          <w:p w:rsidR="00F36D1A" w:rsidRDefault="00F36D1A">
            <w:pPr>
              <w:rPr>
                <w:sz w:val="1"/>
                <w:szCs w:val="1"/>
              </w:rPr>
            </w:pPr>
          </w:p>
        </w:tc>
      </w:tr>
      <w:tr w:rsidR="00F36D1A">
        <w:trPr>
          <w:trHeight w:val="120"/>
        </w:trPr>
        <w:tc>
          <w:tcPr>
            <w:tcW w:w="120" w:type="dxa"/>
            <w:vAlign w:val="bottom"/>
          </w:tcPr>
          <w:p w:rsidR="00F36D1A" w:rsidRDefault="00F36D1A">
            <w:pPr>
              <w:rPr>
                <w:sz w:val="10"/>
                <w:szCs w:val="10"/>
              </w:rPr>
            </w:pPr>
          </w:p>
        </w:tc>
        <w:tc>
          <w:tcPr>
            <w:tcW w:w="8100" w:type="dxa"/>
            <w:vMerge/>
            <w:tcBorders>
              <w:right w:val="single" w:sz="8" w:space="0" w:color="365F91"/>
            </w:tcBorders>
            <w:vAlign w:val="bottom"/>
          </w:tcPr>
          <w:p w:rsidR="00F36D1A" w:rsidRDefault="00F36D1A">
            <w:pPr>
              <w:rPr>
                <w:sz w:val="10"/>
                <w:szCs w:val="10"/>
              </w:rPr>
            </w:pPr>
          </w:p>
        </w:tc>
        <w:tc>
          <w:tcPr>
            <w:tcW w:w="1560" w:type="dxa"/>
            <w:tcBorders>
              <w:right w:val="single" w:sz="8" w:space="0" w:color="365F91"/>
            </w:tcBorders>
            <w:vAlign w:val="bottom"/>
          </w:tcPr>
          <w:p w:rsidR="00F36D1A" w:rsidRDefault="00F36D1A">
            <w:pPr>
              <w:rPr>
                <w:sz w:val="10"/>
                <w:szCs w:val="10"/>
              </w:rPr>
            </w:pPr>
          </w:p>
        </w:tc>
        <w:tc>
          <w:tcPr>
            <w:tcW w:w="1980" w:type="dxa"/>
            <w:tcBorders>
              <w:right w:val="single" w:sz="8" w:space="0" w:color="365F91"/>
            </w:tcBorders>
            <w:vAlign w:val="bottom"/>
          </w:tcPr>
          <w:p w:rsidR="00F36D1A" w:rsidRDefault="00F36D1A">
            <w:pPr>
              <w:rPr>
                <w:sz w:val="10"/>
                <w:szCs w:val="10"/>
              </w:rPr>
            </w:pPr>
          </w:p>
        </w:tc>
        <w:tc>
          <w:tcPr>
            <w:tcW w:w="2360" w:type="dxa"/>
            <w:vAlign w:val="bottom"/>
          </w:tcPr>
          <w:p w:rsidR="00F36D1A" w:rsidRDefault="00F36D1A">
            <w:pPr>
              <w:rPr>
                <w:sz w:val="10"/>
                <w:szCs w:val="10"/>
              </w:rPr>
            </w:pPr>
          </w:p>
        </w:tc>
        <w:tc>
          <w:tcPr>
            <w:tcW w:w="120" w:type="dxa"/>
            <w:vAlign w:val="bottom"/>
          </w:tcPr>
          <w:p w:rsidR="00F36D1A" w:rsidRDefault="00F36D1A">
            <w:pPr>
              <w:rPr>
                <w:sz w:val="10"/>
                <w:szCs w:val="10"/>
              </w:rPr>
            </w:pPr>
          </w:p>
        </w:tc>
        <w:tc>
          <w:tcPr>
            <w:tcW w:w="0" w:type="dxa"/>
            <w:vAlign w:val="bottom"/>
          </w:tcPr>
          <w:p w:rsidR="00F36D1A" w:rsidRDefault="00F36D1A">
            <w:pPr>
              <w:rPr>
                <w:sz w:val="1"/>
                <w:szCs w:val="1"/>
              </w:rPr>
            </w:pPr>
          </w:p>
        </w:tc>
      </w:tr>
      <w:tr w:rsidR="00F36D1A">
        <w:trPr>
          <w:trHeight w:val="302"/>
        </w:trPr>
        <w:tc>
          <w:tcPr>
            <w:tcW w:w="120" w:type="dxa"/>
            <w:vAlign w:val="bottom"/>
          </w:tcPr>
          <w:p w:rsidR="00F36D1A" w:rsidRDefault="00F36D1A">
            <w:pPr>
              <w:rPr>
                <w:sz w:val="24"/>
                <w:szCs w:val="24"/>
              </w:rPr>
            </w:pPr>
          </w:p>
        </w:tc>
        <w:tc>
          <w:tcPr>
            <w:tcW w:w="8100" w:type="dxa"/>
            <w:tcBorders>
              <w:right w:val="single" w:sz="8" w:space="0" w:color="365F91"/>
            </w:tcBorders>
            <w:vAlign w:val="bottom"/>
          </w:tcPr>
          <w:p w:rsidR="00F36D1A" w:rsidRDefault="00583A8C">
            <w:pPr>
              <w:rPr>
                <w:sz w:val="20"/>
                <w:szCs w:val="20"/>
              </w:rPr>
            </w:pPr>
            <w:r>
              <w:rPr>
                <w:rFonts w:eastAsia="Times New Roman"/>
              </w:rPr>
              <w:t>zbiorników gromadzących wody opadowe, wykorzystywanych w czasie pogody</w:t>
            </w:r>
          </w:p>
        </w:tc>
        <w:tc>
          <w:tcPr>
            <w:tcW w:w="1560" w:type="dxa"/>
            <w:tcBorders>
              <w:right w:val="single" w:sz="8" w:space="0" w:color="365F91"/>
            </w:tcBorders>
            <w:vAlign w:val="bottom"/>
          </w:tcPr>
          <w:p w:rsidR="00F36D1A" w:rsidRDefault="00F36D1A">
            <w:pPr>
              <w:rPr>
                <w:sz w:val="24"/>
                <w:szCs w:val="24"/>
              </w:rPr>
            </w:pPr>
          </w:p>
        </w:tc>
        <w:tc>
          <w:tcPr>
            <w:tcW w:w="1980" w:type="dxa"/>
            <w:tcBorders>
              <w:right w:val="single" w:sz="8" w:space="0" w:color="365F91"/>
            </w:tcBorders>
            <w:vAlign w:val="bottom"/>
          </w:tcPr>
          <w:p w:rsidR="00F36D1A" w:rsidRDefault="00F36D1A">
            <w:pPr>
              <w:rPr>
                <w:sz w:val="24"/>
                <w:szCs w:val="24"/>
              </w:rPr>
            </w:pPr>
          </w:p>
        </w:tc>
        <w:tc>
          <w:tcPr>
            <w:tcW w:w="2360" w:type="dxa"/>
            <w:vAlign w:val="bottom"/>
          </w:tcPr>
          <w:p w:rsidR="00F36D1A" w:rsidRDefault="00F36D1A">
            <w:pPr>
              <w:rPr>
                <w:sz w:val="24"/>
                <w:szCs w:val="24"/>
              </w:rPr>
            </w:pPr>
          </w:p>
        </w:tc>
        <w:tc>
          <w:tcPr>
            <w:tcW w:w="120" w:type="dxa"/>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305"/>
        </w:trPr>
        <w:tc>
          <w:tcPr>
            <w:tcW w:w="120" w:type="dxa"/>
            <w:vAlign w:val="bottom"/>
          </w:tcPr>
          <w:p w:rsidR="00F36D1A" w:rsidRDefault="00F36D1A">
            <w:pPr>
              <w:rPr>
                <w:sz w:val="24"/>
                <w:szCs w:val="24"/>
              </w:rPr>
            </w:pPr>
          </w:p>
        </w:tc>
        <w:tc>
          <w:tcPr>
            <w:tcW w:w="8100" w:type="dxa"/>
            <w:tcBorders>
              <w:right w:val="single" w:sz="8" w:space="0" w:color="365F91"/>
            </w:tcBorders>
            <w:vAlign w:val="bottom"/>
          </w:tcPr>
          <w:p w:rsidR="00F36D1A" w:rsidRDefault="00583A8C">
            <w:pPr>
              <w:rPr>
                <w:sz w:val="20"/>
                <w:szCs w:val="20"/>
              </w:rPr>
            </w:pPr>
            <w:r>
              <w:rPr>
                <w:rFonts w:eastAsia="Times New Roman"/>
              </w:rPr>
              <w:t>bezopadowej do podlewania terenów zieleni miejskiej.</w:t>
            </w:r>
          </w:p>
        </w:tc>
        <w:tc>
          <w:tcPr>
            <w:tcW w:w="1560" w:type="dxa"/>
            <w:tcBorders>
              <w:right w:val="single" w:sz="8" w:space="0" w:color="365F91"/>
            </w:tcBorders>
            <w:vAlign w:val="bottom"/>
          </w:tcPr>
          <w:p w:rsidR="00F36D1A" w:rsidRDefault="00F36D1A">
            <w:pPr>
              <w:rPr>
                <w:sz w:val="24"/>
                <w:szCs w:val="24"/>
              </w:rPr>
            </w:pPr>
          </w:p>
        </w:tc>
        <w:tc>
          <w:tcPr>
            <w:tcW w:w="1980" w:type="dxa"/>
            <w:tcBorders>
              <w:right w:val="single" w:sz="8" w:space="0" w:color="365F91"/>
            </w:tcBorders>
            <w:vAlign w:val="bottom"/>
          </w:tcPr>
          <w:p w:rsidR="00F36D1A" w:rsidRDefault="00F36D1A">
            <w:pPr>
              <w:rPr>
                <w:sz w:val="24"/>
                <w:szCs w:val="24"/>
              </w:rPr>
            </w:pPr>
          </w:p>
        </w:tc>
        <w:tc>
          <w:tcPr>
            <w:tcW w:w="2360" w:type="dxa"/>
            <w:vAlign w:val="bottom"/>
          </w:tcPr>
          <w:p w:rsidR="00F36D1A" w:rsidRDefault="00F36D1A">
            <w:pPr>
              <w:rPr>
                <w:sz w:val="24"/>
                <w:szCs w:val="24"/>
              </w:rPr>
            </w:pPr>
          </w:p>
        </w:tc>
        <w:tc>
          <w:tcPr>
            <w:tcW w:w="120" w:type="dxa"/>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177"/>
        </w:trPr>
        <w:tc>
          <w:tcPr>
            <w:tcW w:w="120" w:type="dxa"/>
            <w:tcBorders>
              <w:bottom w:val="single" w:sz="8" w:space="0" w:color="365F91"/>
            </w:tcBorders>
            <w:vAlign w:val="bottom"/>
          </w:tcPr>
          <w:p w:rsidR="00F36D1A" w:rsidRDefault="00F36D1A">
            <w:pPr>
              <w:rPr>
                <w:sz w:val="15"/>
                <w:szCs w:val="15"/>
              </w:rPr>
            </w:pPr>
          </w:p>
        </w:tc>
        <w:tc>
          <w:tcPr>
            <w:tcW w:w="8100" w:type="dxa"/>
            <w:tcBorders>
              <w:bottom w:val="single" w:sz="8" w:space="0" w:color="365F91"/>
              <w:right w:val="single" w:sz="8" w:space="0" w:color="365F91"/>
            </w:tcBorders>
            <w:vAlign w:val="bottom"/>
          </w:tcPr>
          <w:p w:rsidR="00F36D1A" w:rsidRDefault="00F36D1A">
            <w:pPr>
              <w:rPr>
                <w:sz w:val="15"/>
                <w:szCs w:val="15"/>
              </w:rPr>
            </w:pPr>
          </w:p>
        </w:tc>
        <w:tc>
          <w:tcPr>
            <w:tcW w:w="1560" w:type="dxa"/>
            <w:tcBorders>
              <w:bottom w:val="single" w:sz="8" w:space="0" w:color="365F91"/>
              <w:right w:val="single" w:sz="8" w:space="0" w:color="365F91"/>
            </w:tcBorders>
            <w:vAlign w:val="bottom"/>
          </w:tcPr>
          <w:p w:rsidR="00F36D1A" w:rsidRDefault="00F36D1A">
            <w:pPr>
              <w:rPr>
                <w:sz w:val="15"/>
                <w:szCs w:val="15"/>
              </w:rPr>
            </w:pPr>
          </w:p>
        </w:tc>
        <w:tc>
          <w:tcPr>
            <w:tcW w:w="1980" w:type="dxa"/>
            <w:tcBorders>
              <w:bottom w:val="single" w:sz="8" w:space="0" w:color="365F91"/>
              <w:right w:val="single" w:sz="8" w:space="0" w:color="365F91"/>
            </w:tcBorders>
            <w:vAlign w:val="bottom"/>
          </w:tcPr>
          <w:p w:rsidR="00F36D1A" w:rsidRDefault="00F36D1A">
            <w:pPr>
              <w:rPr>
                <w:sz w:val="15"/>
                <w:szCs w:val="15"/>
              </w:rPr>
            </w:pPr>
          </w:p>
        </w:tc>
        <w:tc>
          <w:tcPr>
            <w:tcW w:w="2360" w:type="dxa"/>
            <w:tcBorders>
              <w:bottom w:val="single" w:sz="8" w:space="0" w:color="365F91"/>
            </w:tcBorders>
            <w:vAlign w:val="bottom"/>
          </w:tcPr>
          <w:p w:rsidR="00F36D1A" w:rsidRDefault="00F36D1A">
            <w:pPr>
              <w:rPr>
                <w:sz w:val="15"/>
                <w:szCs w:val="15"/>
              </w:rPr>
            </w:pPr>
          </w:p>
        </w:tc>
        <w:tc>
          <w:tcPr>
            <w:tcW w:w="120" w:type="dxa"/>
            <w:tcBorders>
              <w:bottom w:val="single" w:sz="8" w:space="0" w:color="365F91"/>
            </w:tcBorders>
            <w:vAlign w:val="bottom"/>
          </w:tcPr>
          <w:p w:rsidR="00F36D1A" w:rsidRDefault="00F36D1A">
            <w:pPr>
              <w:rPr>
                <w:sz w:val="15"/>
                <w:szCs w:val="15"/>
              </w:rPr>
            </w:pPr>
          </w:p>
        </w:tc>
        <w:tc>
          <w:tcPr>
            <w:tcW w:w="0" w:type="dxa"/>
            <w:vAlign w:val="bottom"/>
          </w:tcPr>
          <w:p w:rsidR="00F36D1A" w:rsidRDefault="00F36D1A">
            <w:pPr>
              <w:rPr>
                <w:sz w:val="1"/>
                <w:szCs w:val="1"/>
              </w:rPr>
            </w:pPr>
          </w:p>
        </w:tc>
      </w:tr>
    </w:tbl>
    <w:p w:rsidR="00F36D1A" w:rsidRDefault="00F36D1A">
      <w:pPr>
        <w:sectPr w:rsidR="00F36D1A">
          <w:pgSz w:w="16840" w:h="11906" w:orient="landscape"/>
          <w:pgMar w:top="1151" w:right="1298" w:bottom="1440" w:left="1300" w:header="0" w:footer="0" w:gutter="0"/>
          <w:cols w:space="708" w:equalWidth="0">
            <w:col w:w="14240"/>
          </w:cols>
        </w:sectPr>
      </w:pPr>
    </w:p>
    <w:p w:rsidR="00F36D1A" w:rsidRDefault="00583A8C">
      <w:pPr>
        <w:ind w:left="8660"/>
        <w:rPr>
          <w:sz w:val="20"/>
          <w:szCs w:val="20"/>
        </w:rPr>
      </w:pPr>
      <w:bookmarkStart w:id="44" w:name="page46"/>
      <w:bookmarkEnd w:id="44"/>
      <w:r>
        <w:rPr>
          <w:rFonts w:eastAsia="Times New Roman"/>
          <w:i/>
          <w:iCs/>
          <w:noProof/>
          <w:color w:val="0070C0"/>
          <w:sz w:val="18"/>
          <w:szCs w:val="18"/>
        </w:rPr>
        <w:lastRenderedPageBreak/>
        <w:drawing>
          <wp:anchor distT="0" distB="0" distL="114300" distR="114300" simplePos="0" relativeHeight="251696640"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8"/>
          <w:szCs w:val="18"/>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697664" behindDoc="1" locked="0" layoutInCell="0" allowOverlap="1">
            <wp:simplePos x="0" y="0"/>
            <wp:positionH relativeFrom="column">
              <wp:posOffset>1905</wp:posOffset>
            </wp:positionH>
            <wp:positionV relativeFrom="paragraph">
              <wp:posOffset>17145</wp:posOffset>
            </wp:positionV>
            <wp:extent cx="9037320" cy="5669280"/>
            <wp:effectExtent l="0" t="0" r="0" b="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32">
                      <a:extLst>
                        <a:ext uri="{28A0092B-C50C-407E-A947-70E740481C1C}"/>
                      </a:extLst>
                    </a:blip>
                    <a:srcRect/>
                    <a:stretch>
                      <a:fillRect/>
                    </a:stretch>
                  </pic:blipFill>
                  <pic:spPr bwMode="auto">
                    <a:xfrm>
                      <a:off x="0" y="0"/>
                      <a:ext cx="9037320" cy="5669280"/>
                    </a:xfrm>
                    <a:prstGeom prst="rect">
                      <a:avLst/>
                    </a:prstGeom>
                    <a:noFill/>
                  </pic:spPr>
                </pic:pic>
              </a:graphicData>
            </a:graphic>
          </wp:anchor>
        </w:drawing>
      </w:r>
    </w:p>
    <w:p w:rsidR="00F36D1A" w:rsidRDefault="00F36D1A">
      <w:pPr>
        <w:spacing w:line="200" w:lineRule="exact"/>
        <w:rPr>
          <w:sz w:val="20"/>
          <w:szCs w:val="20"/>
        </w:rPr>
      </w:pPr>
    </w:p>
    <w:p w:rsidR="00F36D1A" w:rsidRDefault="00F36D1A">
      <w:pPr>
        <w:spacing w:line="303" w:lineRule="exact"/>
        <w:rPr>
          <w:sz w:val="20"/>
          <w:szCs w:val="20"/>
        </w:rPr>
      </w:pPr>
    </w:p>
    <w:p w:rsidR="00F36D1A" w:rsidRDefault="00583A8C">
      <w:pPr>
        <w:ind w:left="120"/>
        <w:rPr>
          <w:sz w:val="20"/>
          <w:szCs w:val="20"/>
        </w:rPr>
      </w:pPr>
      <w:r>
        <w:rPr>
          <w:rFonts w:eastAsia="Times New Roman"/>
          <w:b/>
          <w:bCs/>
          <w:color w:val="FFFFFF"/>
        </w:rPr>
        <w:t>CEL 2: Ochrona mieszkańców, gospodarki i sektorów wrażliwych przed powodzią i podtopieniami</w:t>
      </w:r>
    </w:p>
    <w:p w:rsidR="00F36D1A" w:rsidRDefault="00F36D1A">
      <w:pPr>
        <w:spacing w:line="20" w:lineRule="exact"/>
        <w:rPr>
          <w:sz w:val="20"/>
          <w:szCs w:val="20"/>
        </w:rPr>
      </w:pPr>
    </w:p>
    <w:tbl>
      <w:tblPr>
        <w:tblW w:w="0" w:type="auto"/>
        <w:tblLayout w:type="fixed"/>
        <w:tblCellMar>
          <w:left w:w="0" w:type="dxa"/>
          <w:right w:w="0" w:type="dxa"/>
        </w:tblCellMar>
        <w:tblLook w:val="04A0"/>
      </w:tblPr>
      <w:tblGrid>
        <w:gridCol w:w="120"/>
        <w:gridCol w:w="3000"/>
        <w:gridCol w:w="5240"/>
        <w:gridCol w:w="1280"/>
        <w:gridCol w:w="2120"/>
        <w:gridCol w:w="2360"/>
        <w:gridCol w:w="120"/>
        <w:gridCol w:w="20"/>
      </w:tblGrid>
      <w:tr w:rsidR="00F36D1A">
        <w:trPr>
          <w:trHeight w:val="236"/>
        </w:trPr>
        <w:tc>
          <w:tcPr>
            <w:tcW w:w="120" w:type="dxa"/>
            <w:tcBorders>
              <w:bottom w:val="single" w:sz="8" w:space="0" w:color="365F91"/>
            </w:tcBorders>
            <w:vAlign w:val="bottom"/>
          </w:tcPr>
          <w:p w:rsidR="00F36D1A" w:rsidRDefault="00F36D1A">
            <w:pPr>
              <w:rPr>
                <w:sz w:val="20"/>
                <w:szCs w:val="20"/>
              </w:rPr>
            </w:pPr>
          </w:p>
        </w:tc>
        <w:tc>
          <w:tcPr>
            <w:tcW w:w="3000" w:type="dxa"/>
            <w:tcBorders>
              <w:bottom w:val="single" w:sz="8" w:space="0" w:color="365F91"/>
              <w:right w:val="single" w:sz="8" w:space="0" w:color="365F91"/>
            </w:tcBorders>
            <w:shd w:val="clear" w:color="auto" w:fill="365F91"/>
            <w:vAlign w:val="bottom"/>
          </w:tcPr>
          <w:p w:rsidR="00F36D1A" w:rsidRDefault="00F36D1A">
            <w:pPr>
              <w:rPr>
                <w:sz w:val="20"/>
                <w:szCs w:val="20"/>
              </w:rPr>
            </w:pPr>
          </w:p>
        </w:tc>
        <w:tc>
          <w:tcPr>
            <w:tcW w:w="5240" w:type="dxa"/>
            <w:tcBorders>
              <w:bottom w:val="single" w:sz="8" w:space="0" w:color="365F91"/>
              <w:right w:val="single" w:sz="8" w:space="0" w:color="365F91"/>
            </w:tcBorders>
            <w:shd w:val="clear" w:color="auto" w:fill="365F91"/>
            <w:vAlign w:val="bottom"/>
          </w:tcPr>
          <w:p w:rsidR="00F36D1A" w:rsidRDefault="00F36D1A">
            <w:pPr>
              <w:rPr>
                <w:sz w:val="20"/>
                <w:szCs w:val="20"/>
              </w:rPr>
            </w:pPr>
          </w:p>
        </w:tc>
        <w:tc>
          <w:tcPr>
            <w:tcW w:w="1280" w:type="dxa"/>
            <w:tcBorders>
              <w:bottom w:val="single" w:sz="8" w:space="0" w:color="365F91"/>
              <w:right w:val="single" w:sz="8" w:space="0" w:color="365F91"/>
            </w:tcBorders>
            <w:shd w:val="clear" w:color="auto" w:fill="365F91"/>
            <w:vAlign w:val="bottom"/>
          </w:tcPr>
          <w:p w:rsidR="00F36D1A" w:rsidRDefault="00F36D1A">
            <w:pPr>
              <w:rPr>
                <w:sz w:val="20"/>
                <w:szCs w:val="20"/>
              </w:rPr>
            </w:pPr>
          </w:p>
        </w:tc>
        <w:tc>
          <w:tcPr>
            <w:tcW w:w="2120" w:type="dxa"/>
            <w:tcBorders>
              <w:bottom w:val="single" w:sz="8" w:space="0" w:color="365F91"/>
              <w:right w:val="single" w:sz="8" w:space="0" w:color="365F91"/>
            </w:tcBorders>
            <w:shd w:val="clear" w:color="auto" w:fill="365F91"/>
            <w:vAlign w:val="bottom"/>
          </w:tcPr>
          <w:p w:rsidR="00F36D1A" w:rsidRDefault="00F36D1A">
            <w:pPr>
              <w:rPr>
                <w:sz w:val="20"/>
                <w:szCs w:val="20"/>
              </w:rPr>
            </w:pPr>
          </w:p>
        </w:tc>
        <w:tc>
          <w:tcPr>
            <w:tcW w:w="2360" w:type="dxa"/>
            <w:tcBorders>
              <w:bottom w:val="single" w:sz="8" w:space="0" w:color="365F91"/>
            </w:tcBorders>
            <w:shd w:val="clear" w:color="auto" w:fill="365F91"/>
            <w:vAlign w:val="bottom"/>
          </w:tcPr>
          <w:p w:rsidR="00F36D1A" w:rsidRDefault="00F36D1A">
            <w:pPr>
              <w:rPr>
                <w:sz w:val="20"/>
                <w:szCs w:val="20"/>
              </w:rPr>
            </w:pPr>
          </w:p>
        </w:tc>
        <w:tc>
          <w:tcPr>
            <w:tcW w:w="120" w:type="dxa"/>
            <w:tcBorders>
              <w:bottom w:val="single" w:sz="8" w:space="0" w:color="365F91"/>
            </w:tcBorders>
            <w:vAlign w:val="bottom"/>
          </w:tcPr>
          <w:p w:rsidR="00F36D1A" w:rsidRDefault="00F36D1A">
            <w:pPr>
              <w:rPr>
                <w:sz w:val="20"/>
                <w:szCs w:val="20"/>
              </w:rPr>
            </w:pPr>
          </w:p>
        </w:tc>
        <w:tc>
          <w:tcPr>
            <w:tcW w:w="0" w:type="dxa"/>
            <w:vAlign w:val="bottom"/>
          </w:tcPr>
          <w:p w:rsidR="00F36D1A" w:rsidRDefault="00F36D1A">
            <w:pPr>
              <w:rPr>
                <w:sz w:val="1"/>
                <w:szCs w:val="1"/>
              </w:rPr>
            </w:pPr>
          </w:p>
        </w:tc>
      </w:tr>
      <w:tr w:rsidR="00F36D1A">
        <w:trPr>
          <w:trHeight w:val="240"/>
        </w:trPr>
        <w:tc>
          <w:tcPr>
            <w:tcW w:w="120" w:type="dxa"/>
            <w:vAlign w:val="bottom"/>
          </w:tcPr>
          <w:p w:rsidR="00F36D1A" w:rsidRDefault="00F36D1A">
            <w:pPr>
              <w:rPr>
                <w:sz w:val="20"/>
                <w:szCs w:val="20"/>
              </w:rPr>
            </w:pPr>
          </w:p>
        </w:tc>
        <w:tc>
          <w:tcPr>
            <w:tcW w:w="3000" w:type="dxa"/>
            <w:vAlign w:val="bottom"/>
          </w:tcPr>
          <w:p w:rsidR="00F36D1A" w:rsidRDefault="00F36D1A">
            <w:pPr>
              <w:rPr>
                <w:sz w:val="20"/>
                <w:szCs w:val="20"/>
              </w:rPr>
            </w:pPr>
          </w:p>
        </w:tc>
        <w:tc>
          <w:tcPr>
            <w:tcW w:w="5240" w:type="dxa"/>
            <w:tcBorders>
              <w:right w:val="single" w:sz="8" w:space="0" w:color="365F91"/>
            </w:tcBorders>
            <w:vAlign w:val="bottom"/>
          </w:tcPr>
          <w:p w:rsidR="00F36D1A" w:rsidRDefault="00583A8C">
            <w:pPr>
              <w:spacing w:line="240" w:lineRule="exact"/>
              <w:ind w:left="600"/>
              <w:rPr>
                <w:sz w:val="20"/>
                <w:szCs w:val="20"/>
              </w:rPr>
            </w:pPr>
            <w:r>
              <w:rPr>
                <w:rFonts w:eastAsia="Times New Roman"/>
                <w:b/>
                <w:bCs/>
              </w:rPr>
              <w:t>Działania</w:t>
            </w:r>
          </w:p>
        </w:tc>
        <w:tc>
          <w:tcPr>
            <w:tcW w:w="1280" w:type="dxa"/>
            <w:tcBorders>
              <w:right w:val="single" w:sz="8" w:space="0" w:color="365F91"/>
            </w:tcBorders>
            <w:vAlign w:val="bottom"/>
          </w:tcPr>
          <w:p w:rsidR="00F36D1A" w:rsidRDefault="00583A8C">
            <w:pPr>
              <w:spacing w:line="240" w:lineRule="exact"/>
              <w:jc w:val="center"/>
              <w:rPr>
                <w:sz w:val="20"/>
                <w:szCs w:val="20"/>
              </w:rPr>
            </w:pPr>
            <w:r>
              <w:rPr>
                <w:rFonts w:eastAsia="Times New Roman"/>
                <w:b/>
                <w:bCs/>
                <w:w w:val="98"/>
              </w:rPr>
              <w:t>Priorytet</w:t>
            </w:r>
          </w:p>
        </w:tc>
        <w:tc>
          <w:tcPr>
            <w:tcW w:w="2120" w:type="dxa"/>
            <w:tcBorders>
              <w:right w:val="single" w:sz="8" w:space="0" w:color="365F91"/>
            </w:tcBorders>
            <w:vAlign w:val="bottom"/>
          </w:tcPr>
          <w:p w:rsidR="00F36D1A" w:rsidRDefault="00583A8C">
            <w:pPr>
              <w:spacing w:line="240" w:lineRule="exact"/>
              <w:ind w:left="640"/>
              <w:rPr>
                <w:sz w:val="20"/>
                <w:szCs w:val="20"/>
              </w:rPr>
            </w:pPr>
            <w:r>
              <w:rPr>
                <w:rFonts w:eastAsia="Times New Roman"/>
                <w:b/>
                <w:bCs/>
              </w:rPr>
              <w:t>Podmiot</w:t>
            </w:r>
          </w:p>
        </w:tc>
        <w:tc>
          <w:tcPr>
            <w:tcW w:w="2480" w:type="dxa"/>
            <w:gridSpan w:val="2"/>
            <w:vAlign w:val="bottom"/>
          </w:tcPr>
          <w:p w:rsidR="00F36D1A" w:rsidRDefault="00583A8C">
            <w:pPr>
              <w:spacing w:line="240" w:lineRule="exact"/>
              <w:ind w:left="240"/>
              <w:rPr>
                <w:sz w:val="20"/>
                <w:szCs w:val="20"/>
              </w:rPr>
            </w:pPr>
            <w:r>
              <w:rPr>
                <w:rFonts w:eastAsia="Times New Roman"/>
                <w:b/>
                <w:bCs/>
              </w:rPr>
              <w:t>Podmiot pomocniczy</w:t>
            </w:r>
          </w:p>
        </w:tc>
        <w:tc>
          <w:tcPr>
            <w:tcW w:w="0" w:type="dxa"/>
            <w:vAlign w:val="bottom"/>
          </w:tcPr>
          <w:p w:rsidR="00F36D1A" w:rsidRDefault="00F36D1A">
            <w:pPr>
              <w:rPr>
                <w:sz w:val="1"/>
                <w:szCs w:val="1"/>
              </w:rPr>
            </w:pPr>
          </w:p>
        </w:tc>
      </w:tr>
      <w:tr w:rsidR="00F36D1A">
        <w:trPr>
          <w:trHeight w:val="252"/>
        </w:trPr>
        <w:tc>
          <w:tcPr>
            <w:tcW w:w="120" w:type="dxa"/>
            <w:vAlign w:val="bottom"/>
          </w:tcPr>
          <w:p w:rsidR="00F36D1A" w:rsidRDefault="00F36D1A">
            <w:pPr>
              <w:rPr>
                <w:sz w:val="21"/>
                <w:szCs w:val="21"/>
              </w:rPr>
            </w:pPr>
          </w:p>
        </w:tc>
        <w:tc>
          <w:tcPr>
            <w:tcW w:w="3000" w:type="dxa"/>
            <w:vAlign w:val="bottom"/>
          </w:tcPr>
          <w:p w:rsidR="00F36D1A" w:rsidRDefault="00F36D1A">
            <w:pPr>
              <w:rPr>
                <w:sz w:val="21"/>
                <w:szCs w:val="21"/>
              </w:rPr>
            </w:pPr>
          </w:p>
        </w:tc>
        <w:tc>
          <w:tcPr>
            <w:tcW w:w="5240" w:type="dxa"/>
            <w:tcBorders>
              <w:right w:val="single" w:sz="8" w:space="0" w:color="365F91"/>
            </w:tcBorders>
            <w:vAlign w:val="bottom"/>
          </w:tcPr>
          <w:p w:rsidR="00F36D1A" w:rsidRDefault="00F36D1A">
            <w:pPr>
              <w:rPr>
                <w:sz w:val="21"/>
                <w:szCs w:val="21"/>
              </w:rPr>
            </w:pPr>
          </w:p>
        </w:tc>
        <w:tc>
          <w:tcPr>
            <w:tcW w:w="1280" w:type="dxa"/>
            <w:tcBorders>
              <w:right w:val="single" w:sz="8" w:space="0" w:color="365F91"/>
            </w:tcBorders>
            <w:vAlign w:val="bottom"/>
          </w:tcPr>
          <w:p w:rsidR="00F36D1A" w:rsidRDefault="00F36D1A">
            <w:pPr>
              <w:rPr>
                <w:sz w:val="21"/>
                <w:szCs w:val="21"/>
              </w:rPr>
            </w:pPr>
          </w:p>
        </w:tc>
        <w:tc>
          <w:tcPr>
            <w:tcW w:w="2120" w:type="dxa"/>
            <w:tcBorders>
              <w:right w:val="single" w:sz="8" w:space="0" w:color="365F91"/>
            </w:tcBorders>
            <w:vAlign w:val="bottom"/>
          </w:tcPr>
          <w:p w:rsidR="00F36D1A" w:rsidRDefault="00583A8C">
            <w:pPr>
              <w:ind w:left="300"/>
              <w:rPr>
                <w:sz w:val="20"/>
                <w:szCs w:val="20"/>
              </w:rPr>
            </w:pPr>
            <w:r>
              <w:rPr>
                <w:rFonts w:eastAsia="Times New Roman"/>
                <w:b/>
                <w:bCs/>
              </w:rPr>
              <w:t>odpowiedzialny</w:t>
            </w:r>
          </w:p>
        </w:tc>
        <w:tc>
          <w:tcPr>
            <w:tcW w:w="2360" w:type="dxa"/>
            <w:vAlign w:val="bottom"/>
          </w:tcPr>
          <w:p w:rsidR="00F36D1A" w:rsidRDefault="00F36D1A">
            <w:pPr>
              <w:rPr>
                <w:sz w:val="21"/>
                <w:szCs w:val="21"/>
              </w:rPr>
            </w:pPr>
          </w:p>
        </w:tc>
        <w:tc>
          <w:tcPr>
            <w:tcW w:w="120" w:type="dxa"/>
            <w:vAlign w:val="bottom"/>
          </w:tcPr>
          <w:p w:rsidR="00F36D1A" w:rsidRDefault="00F36D1A">
            <w:pPr>
              <w:rPr>
                <w:sz w:val="21"/>
                <w:szCs w:val="21"/>
              </w:rPr>
            </w:pPr>
          </w:p>
        </w:tc>
        <w:tc>
          <w:tcPr>
            <w:tcW w:w="0" w:type="dxa"/>
            <w:vAlign w:val="bottom"/>
          </w:tcPr>
          <w:p w:rsidR="00F36D1A" w:rsidRDefault="00F36D1A">
            <w:pPr>
              <w:rPr>
                <w:sz w:val="1"/>
                <w:szCs w:val="1"/>
              </w:rPr>
            </w:pPr>
          </w:p>
        </w:tc>
      </w:tr>
      <w:tr w:rsidR="00F36D1A">
        <w:trPr>
          <w:trHeight w:val="69"/>
        </w:trPr>
        <w:tc>
          <w:tcPr>
            <w:tcW w:w="120" w:type="dxa"/>
            <w:tcBorders>
              <w:bottom w:val="single" w:sz="8" w:space="0" w:color="365F91"/>
            </w:tcBorders>
            <w:vAlign w:val="bottom"/>
          </w:tcPr>
          <w:p w:rsidR="00F36D1A" w:rsidRDefault="00F36D1A">
            <w:pPr>
              <w:rPr>
                <w:sz w:val="6"/>
                <w:szCs w:val="6"/>
              </w:rPr>
            </w:pPr>
          </w:p>
        </w:tc>
        <w:tc>
          <w:tcPr>
            <w:tcW w:w="3000" w:type="dxa"/>
            <w:tcBorders>
              <w:bottom w:val="single" w:sz="8" w:space="0" w:color="365F91"/>
            </w:tcBorders>
            <w:vAlign w:val="bottom"/>
          </w:tcPr>
          <w:p w:rsidR="00F36D1A" w:rsidRDefault="00F36D1A">
            <w:pPr>
              <w:rPr>
                <w:sz w:val="6"/>
                <w:szCs w:val="6"/>
              </w:rPr>
            </w:pPr>
          </w:p>
        </w:tc>
        <w:tc>
          <w:tcPr>
            <w:tcW w:w="5240" w:type="dxa"/>
            <w:tcBorders>
              <w:bottom w:val="single" w:sz="8" w:space="0" w:color="365F91"/>
              <w:right w:val="single" w:sz="8" w:space="0" w:color="365F91"/>
            </w:tcBorders>
            <w:vAlign w:val="bottom"/>
          </w:tcPr>
          <w:p w:rsidR="00F36D1A" w:rsidRDefault="00F36D1A">
            <w:pPr>
              <w:rPr>
                <w:sz w:val="6"/>
                <w:szCs w:val="6"/>
              </w:rPr>
            </w:pPr>
          </w:p>
        </w:tc>
        <w:tc>
          <w:tcPr>
            <w:tcW w:w="1280" w:type="dxa"/>
            <w:tcBorders>
              <w:bottom w:val="single" w:sz="8" w:space="0" w:color="365F91"/>
              <w:right w:val="single" w:sz="8" w:space="0" w:color="365F91"/>
            </w:tcBorders>
            <w:vAlign w:val="bottom"/>
          </w:tcPr>
          <w:p w:rsidR="00F36D1A" w:rsidRDefault="00F36D1A">
            <w:pPr>
              <w:rPr>
                <w:sz w:val="6"/>
                <w:szCs w:val="6"/>
              </w:rPr>
            </w:pPr>
          </w:p>
        </w:tc>
        <w:tc>
          <w:tcPr>
            <w:tcW w:w="2120" w:type="dxa"/>
            <w:tcBorders>
              <w:bottom w:val="single" w:sz="8" w:space="0" w:color="365F91"/>
              <w:right w:val="single" w:sz="8" w:space="0" w:color="365F91"/>
            </w:tcBorders>
            <w:vAlign w:val="bottom"/>
          </w:tcPr>
          <w:p w:rsidR="00F36D1A" w:rsidRDefault="00F36D1A">
            <w:pPr>
              <w:rPr>
                <w:sz w:val="6"/>
                <w:szCs w:val="6"/>
              </w:rPr>
            </w:pPr>
          </w:p>
        </w:tc>
        <w:tc>
          <w:tcPr>
            <w:tcW w:w="2360" w:type="dxa"/>
            <w:tcBorders>
              <w:bottom w:val="single" w:sz="8" w:space="0" w:color="365F91"/>
            </w:tcBorders>
            <w:vAlign w:val="bottom"/>
          </w:tcPr>
          <w:p w:rsidR="00F36D1A" w:rsidRDefault="00F36D1A">
            <w:pPr>
              <w:rPr>
                <w:sz w:val="6"/>
                <w:szCs w:val="6"/>
              </w:rPr>
            </w:pPr>
          </w:p>
        </w:tc>
        <w:tc>
          <w:tcPr>
            <w:tcW w:w="120" w:type="dxa"/>
            <w:tcBorders>
              <w:bottom w:val="single" w:sz="8" w:space="0" w:color="365F91"/>
            </w:tcBorders>
            <w:vAlign w:val="bottom"/>
          </w:tcPr>
          <w:p w:rsidR="00F36D1A" w:rsidRDefault="00F36D1A">
            <w:pPr>
              <w:rPr>
                <w:sz w:val="6"/>
                <w:szCs w:val="6"/>
              </w:rPr>
            </w:pPr>
          </w:p>
        </w:tc>
        <w:tc>
          <w:tcPr>
            <w:tcW w:w="0" w:type="dxa"/>
            <w:vAlign w:val="bottom"/>
          </w:tcPr>
          <w:p w:rsidR="00F36D1A" w:rsidRDefault="00F36D1A">
            <w:pPr>
              <w:rPr>
                <w:sz w:val="1"/>
                <w:szCs w:val="1"/>
              </w:rPr>
            </w:pPr>
          </w:p>
        </w:tc>
      </w:tr>
      <w:tr w:rsidR="00F36D1A">
        <w:trPr>
          <w:trHeight w:val="240"/>
        </w:trPr>
        <w:tc>
          <w:tcPr>
            <w:tcW w:w="120" w:type="dxa"/>
            <w:vAlign w:val="bottom"/>
          </w:tcPr>
          <w:p w:rsidR="00F36D1A" w:rsidRDefault="00F36D1A">
            <w:pPr>
              <w:rPr>
                <w:sz w:val="20"/>
                <w:szCs w:val="20"/>
              </w:rPr>
            </w:pPr>
          </w:p>
        </w:tc>
        <w:tc>
          <w:tcPr>
            <w:tcW w:w="8240" w:type="dxa"/>
            <w:gridSpan w:val="2"/>
            <w:tcBorders>
              <w:right w:val="single" w:sz="8" w:space="0" w:color="365F91"/>
            </w:tcBorders>
            <w:vAlign w:val="bottom"/>
          </w:tcPr>
          <w:p w:rsidR="00F36D1A" w:rsidRDefault="00583A8C">
            <w:pPr>
              <w:spacing w:line="240" w:lineRule="exact"/>
              <w:rPr>
                <w:sz w:val="20"/>
                <w:szCs w:val="20"/>
              </w:rPr>
            </w:pPr>
            <w:r>
              <w:rPr>
                <w:rFonts w:eastAsia="Times New Roman"/>
                <w:b/>
                <w:bCs/>
              </w:rPr>
              <w:t>Działanie 2.1: Stworzenie modelu hydrologicznego dla weryfikacji terenów</w:t>
            </w:r>
          </w:p>
        </w:tc>
        <w:tc>
          <w:tcPr>
            <w:tcW w:w="1280" w:type="dxa"/>
            <w:tcBorders>
              <w:right w:val="single" w:sz="8" w:space="0" w:color="365F91"/>
            </w:tcBorders>
            <w:vAlign w:val="bottom"/>
          </w:tcPr>
          <w:p w:rsidR="00F36D1A" w:rsidRDefault="00583A8C">
            <w:pPr>
              <w:spacing w:line="240" w:lineRule="exact"/>
              <w:jc w:val="center"/>
              <w:rPr>
                <w:sz w:val="20"/>
                <w:szCs w:val="20"/>
              </w:rPr>
            </w:pPr>
            <w:r>
              <w:rPr>
                <w:rFonts w:eastAsia="Times New Roman"/>
              </w:rPr>
              <w:t>Bardzo</w:t>
            </w:r>
          </w:p>
        </w:tc>
        <w:tc>
          <w:tcPr>
            <w:tcW w:w="2120" w:type="dxa"/>
            <w:tcBorders>
              <w:right w:val="single" w:sz="8" w:space="0" w:color="365F91"/>
            </w:tcBorders>
            <w:vAlign w:val="bottom"/>
          </w:tcPr>
          <w:p w:rsidR="00F36D1A" w:rsidRDefault="00583A8C">
            <w:pPr>
              <w:spacing w:line="240" w:lineRule="exact"/>
              <w:ind w:left="80"/>
              <w:rPr>
                <w:sz w:val="20"/>
                <w:szCs w:val="20"/>
              </w:rPr>
            </w:pPr>
            <w:r>
              <w:rPr>
                <w:rFonts w:eastAsia="Times New Roman"/>
              </w:rPr>
              <w:t>Urząd Miasta w</w:t>
            </w:r>
          </w:p>
        </w:tc>
        <w:tc>
          <w:tcPr>
            <w:tcW w:w="2360" w:type="dxa"/>
            <w:vAlign w:val="bottom"/>
          </w:tcPr>
          <w:p w:rsidR="00F36D1A" w:rsidRDefault="00F36D1A">
            <w:pPr>
              <w:rPr>
                <w:sz w:val="20"/>
                <w:szCs w:val="20"/>
              </w:rPr>
            </w:pPr>
          </w:p>
        </w:tc>
        <w:tc>
          <w:tcPr>
            <w:tcW w:w="120" w:type="dxa"/>
            <w:vAlign w:val="bottom"/>
          </w:tcPr>
          <w:p w:rsidR="00F36D1A" w:rsidRDefault="00F36D1A">
            <w:pPr>
              <w:rPr>
                <w:sz w:val="20"/>
                <w:szCs w:val="20"/>
              </w:rPr>
            </w:pPr>
          </w:p>
        </w:tc>
        <w:tc>
          <w:tcPr>
            <w:tcW w:w="0" w:type="dxa"/>
            <w:vAlign w:val="bottom"/>
          </w:tcPr>
          <w:p w:rsidR="00F36D1A" w:rsidRDefault="00F36D1A">
            <w:pPr>
              <w:rPr>
                <w:sz w:val="1"/>
                <w:szCs w:val="1"/>
              </w:rPr>
            </w:pPr>
          </w:p>
        </w:tc>
      </w:tr>
      <w:tr w:rsidR="00F36D1A">
        <w:trPr>
          <w:trHeight w:val="255"/>
        </w:trPr>
        <w:tc>
          <w:tcPr>
            <w:tcW w:w="120" w:type="dxa"/>
            <w:vAlign w:val="bottom"/>
          </w:tcPr>
          <w:p w:rsidR="00F36D1A" w:rsidRDefault="00F36D1A"/>
        </w:tc>
        <w:tc>
          <w:tcPr>
            <w:tcW w:w="3000" w:type="dxa"/>
            <w:vAlign w:val="bottom"/>
          </w:tcPr>
          <w:p w:rsidR="00F36D1A" w:rsidRDefault="00583A8C">
            <w:pPr>
              <w:rPr>
                <w:sz w:val="20"/>
                <w:szCs w:val="20"/>
              </w:rPr>
            </w:pPr>
            <w:r>
              <w:rPr>
                <w:rFonts w:eastAsia="Times New Roman"/>
                <w:b/>
                <w:bCs/>
              </w:rPr>
              <w:t>zalewowych w mieście</w:t>
            </w:r>
          </w:p>
        </w:tc>
        <w:tc>
          <w:tcPr>
            <w:tcW w:w="5240" w:type="dxa"/>
            <w:tcBorders>
              <w:right w:val="single" w:sz="8" w:space="0" w:color="365F91"/>
            </w:tcBorders>
            <w:vAlign w:val="bottom"/>
          </w:tcPr>
          <w:p w:rsidR="00F36D1A" w:rsidRDefault="00F36D1A"/>
        </w:tc>
        <w:tc>
          <w:tcPr>
            <w:tcW w:w="1280" w:type="dxa"/>
            <w:tcBorders>
              <w:right w:val="single" w:sz="8" w:space="0" w:color="365F91"/>
            </w:tcBorders>
            <w:vAlign w:val="bottom"/>
          </w:tcPr>
          <w:p w:rsidR="00F36D1A" w:rsidRDefault="00583A8C">
            <w:pPr>
              <w:spacing w:line="250" w:lineRule="exact"/>
              <w:jc w:val="center"/>
              <w:rPr>
                <w:sz w:val="20"/>
                <w:szCs w:val="20"/>
              </w:rPr>
            </w:pPr>
            <w:r>
              <w:rPr>
                <w:rFonts w:eastAsia="Times New Roman"/>
              </w:rPr>
              <w:t>wysoki</w:t>
            </w:r>
          </w:p>
        </w:tc>
        <w:tc>
          <w:tcPr>
            <w:tcW w:w="2120" w:type="dxa"/>
            <w:tcBorders>
              <w:right w:val="single" w:sz="8" w:space="0" w:color="365F91"/>
            </w:tcBorders>
            <w:vAlign w:val="bottom"/>
          </w:tcPr>
          <w:p w:rsidR="00F36D1A" w:rsidRDefault="00583A8C">
            <w:pPr>
              <w:spacing w:line="250" w:lineRule="exact"/>
              <w:ind w:left="80"/>
              <w:rPr>
                <w:sz w:val="20"/>
                <w:szCs w:val="20"/>
              </w:rPr>
            </w:pPr>
            <w:r>
              <w:rPr>
                <w:rFonts w:eastAsia="Times New Roman"/>
              </w:rPr>
              <w:t>Tomaszowie</w:t>
            </w:r>
          </w:p>
        </w:tc>
        <w:tc>
          <w:tcPr>
            <w:tcW w:w="2360" w:type="dxa"/>
            <w:vAlign w:val="bottom"/>
          </w:tcPr>
          <w:p w:rsidR="00F36D1A" w:rsidRDefault="00F36D1A"/>
        </w:tc>
        <w:tc>
          <w:tcPr>
            <w:tcW w:w="120" w:type="dxa"/>
            <w:vAlign w:val="bottom"/>
          </w:tcPr>
          <w:p w:rsidR="00F36D1A" w:rsidRDefault="00F36D1A"/>
        </w:tc>
        <w:tc>
          <w:tcPr>
            <w:tcW w:w="0" w:type="dxa"/>
            <w:vAlign w:val="bottom"/>
          </w:tcPr>
          <w:p w:rsidR="00F36D1A" w:rsidRDefault="00F36D1A">
            <w:pPr>
              <w:rPr>
                <w:sz w:val="1"/>
                <w:szCs w:val="1"/>
              </w:rPr>
            </w:pPr>
          </w:p>
        </w:tc>
      </w:tr>
      <w:tr w:rsidR="00F36D1A">
        <w:trPr>
          <w:trHeight w:val="247"/>
        </w:trPr>
        <w:tc>
          <w:tcPr>
            <w:tcW w:w="120" w:type="dxa"/>
            <w:vAlign w:val="bottom"/>
          </w:tcPr>
          <w:p w:rsidR="00F36D1A" w:rsidRDefault="00F36D1A">
            <w:pPr>
              <w:rPr>
                <w:sz w:val="21"/>
                <w:szCs w:val="21"/>
              </w:rPr>
            </w:pPr>
          </w:p>
        </w:tc>
        <w:tc>
          <w:tcPr>
            <w:tcW w:w="8240" w:type="dxa"/>
            <w:gridSpan w:val="2"/>
            <w:vMerge w:val="restart"/>
            <w:tcBorders>
              <w:right w:val="single" w:sz="8" w:space="0" w:color="365F91"/>
            </w:tcBorders>
            <w:vAlign w:val="bottom"/>
          </w:tcPr>
          <w:p w:rsidR="00F36D1A" w:rsidRDefault="00583A8C">
            <w:pPr>
              <w:rPr>
                <w:sz w:val="20"/>
                <w:szCs w:val="20"/>
              </w:rPr>
            </w:pPr>
            <w:r>
              <w:rPr>
                <w:rFonts w:eastAsia="Times New Roman"/>
              </w:rPr>
              <w:t>Modelowanie hydrologiczne i analiza zagrożenia powodziowego dla obszaru Tomaszowa</w:t>
            </w:r>
          </w:p>
        </w:tc>
        <w:tc>
          <w:tcPr>
            <w:tcW w:w="1280" w:type="dxa"/>
            <w:tcBorders>
              <w:right w:val="single" w:sz="8" w:space="0" w:color="365F91"/>
            </w:tcBorders>
            <w:vAlign w:val="bottom"/>
          </w:tcPr>
          <w:p w:rsidR="00F36D1A" w:rsidRDefault="00583A8C">
            <w:pPr>
              <w:spacing w:line="247" w:lineRule="exact"/>
              <w:jc w:val="center"/>
              <w:rPr>
                <w:sz w:val="20"/>
                <w:szCs w:val="20"/>
              </w:rPr>
            </w:pPr>
            <w:r>
              <w:rPr>
                <w:rFonts w:eastAsia="Times New Roman"/>
              </w:rPr>
              <w:t>priorytet</w:t>
            </w:r>
          </w:p>
        </w:tc>
        <w:tc>
          <w:tcPr>
            <w:tcW w:w="2120" w:type="dxa"/>
            <w:tcBorders>
              <w:right w:val="single" w:sz="8" w:space="0" w:color="365F91"/>
            </w:tcBorders>
            <w:vAlign w:val="bottom"/>
          </w:tcPr>
          <w:p w:rsidR="00F36D1A" w:rsidRDefault="00583A8C">
            <w:pPr>
              <w:spacing w:line="247" w:lineRule="exact"/>
              <w:ind w:left="80"/>
              <w:rPr>
                <w:sz w:val="20"/>
                <w:szCs w:val="20"/>
              </w:rPr>
            </w:pPr>
            <w:r>
              <w:rPr>
                <w:rFonts w:eastAsia="Times New Roman"/>
              </w:rPr>
              <w:t>Mazowieckim</w:t>
            </w:r>
          </w:p>
        </w:tc>
        <w:tc>
          <w:tcPr>
            <w:tcW w:w="2360" w:type="dxa"/>
            <w:vAlign w:val="bottom"/>
          </w:tcPr>
          <w:p w:rsidR="00F36D1A" w:rsidRDefault="00F36D1A">
            <w:pPr>
              <w:rPr>
                <w:sz w:val="21"/>
                <w:szCs w:val="21"/>
              </w:rPr>
            </w:pPr>
          </w:p>
        </w:tc>
        <w:tc>
          <w:tcPr>
            <w:tcW w:w="120" w:type="dxa"/>
            <w:vAlign w:val="bottom"/>
          </w:tcPr>
          <w:p w:rsidR="00F36D1A" w:rsidRDefault="00F36D1A">
            <w:pPr>
              <w:rPr>
                <w:sz w:val="21"/>
                <w:szCs w:val="21"/>
              </w:rPr>
            </w:pPr>
          </w:p>
        </w:tc>
        <w:tc>
          <w:tcPr>
            <w:tcW w:w="0" w:type="dxa"/>
            <w:vAlign w:val="bottom"/>
          </w:tcPr>
          <w:p w:rsidR="00F36D1A" w:rsidRDefault="00F36D1A">
            <w:pPr>
              <w:rPr>
                <w:sz w:val="1"/>
                <w:szCs w:val="1"/>
              </w:rPr>
            </w:pPr>
          </w:p>
        </w:tc>
      </w:tr>
      <w:tr w:rsidR="00F36D1A">
        <w:trPr>
          <w:trHeight w:val="120"/>
        </w:trPr>
        <w:tc>
          <w:tcPr>
            <w:tcW w:w="120" w:type="dxa"/>
            <w:vAlign w:val="bottom"/>
          </w:tcPr>
          <w:p w:rsidR="00F36D1A" w:rsidRDefault="00F36D1A">
            <w:pPr>
              <w:rPr>
                <w:sz w:val="10"/>
                <w:szCs w:val="10"/>
              </w:rPr>
            </w:pPr>
          </w:p>
        </w:tc>
        <w:tc>
          <w:tcPr>
            <w:tcW w:w="8240" w:type="dxa"/>
            <w:gridSpan w:val="2"/>
            <w:vMerge/>
            <w:tcBorders>
              <w:right w:val="single" w:sz="8" w:space="0" w:color="365F91"/>
            </w:tcBorders>
            <w:vAlign w:val="bottom"/>
          </w:tcPr>
          <w:p w:rsidR="00F36D1A" w:rsidRDefault="00F36D1A">
            <w:pPr>
              <w:rPr>
                <w:sz w:val="10"/>
                <w:szCs w:val="10"/>
              </w:rPr>
            </w:pPr>
          </w:p>
        </w:tc>
        <w:tc>
          <w:tcPr>
            <w:tcW w:w="1280" w:type="dxa"/>
            <w:tcBorders>
              <w:right w:val="single" w:sz="8" w:space="0" w:color="365F91"/>
            </w:tcBorders>
            <w:vAlign w:val="bottom"/>
          </w:tcPr>
          <w:p w:rsidR="00F36D1A" w:rsidRDefault="00F36D1A">
            <w:pPr>
              <w:rPr>
                <w:sz w:val="10"/>
                <w:szCs w:val="10"/>
              </w:rPr>
            </w:pPr>
          </w:p>
        </w:tc>
        <w:tc>
          <w:tcPr>
            <w:tcW w:w="2120" w:type="dxa"/>
            <w:tcBorders>
              <w:right w:val="single" w:sz="8" w:space="0" w:color="365F91"/>
            </w:tcBorders>
            <w:vAlign w:val="bottom"/>
          </w:tcPr>
          <w:p w:rsidR="00F36D1A" w:rsidRDefault="00F36D1A">
            <w:pPr>
              <w:rPr>
                <w:sz w:val="10"/>
                <w:szCs w:val="10"/>
              </w:rPr>
            </w:pPr>
          </w:p>
        </w:tc>
        <w:tc>
          <w:tcPr>
            <w:tcW w:w="2360" w:type="dxa"/>
            <w:vAlign w:val="bottom"/>
          </w:tcPr>
          <w:p w:rsidR="00F36D1A" w:rsidRDefault="00F36D1A">
            <w:pPr>
              <w:rPr>
                <w:sz w:val="10"/>
                <w:szCs w:val="10"/>
              </w:rPr>
            </w:pPr>
          </w:p>
        </w:tc>
        <w:tc>
          <w:tcPr>
            <w:tcW w:w="120" w:type="dxa"/>
            <w:vAlign w:val="bottom"/>
          </w:tcPr>
          <w:p w:rsidR="00F36D1A" w:rsidRDefault="00F36D1A">
            <w:pPr>
              <w:rPr>
                <w:sz w:val="10"/>
                <w:szCs w:val="10"/>
              </w:rPr>
            </w:pPr>
          </w:p>
        </w:tc>
        <w:tc>
          <w:tcPr>
            <w:tcW w:w="0" w:type="dxa"/>
            <w:vAlign w:val="bottom"/>
          </w:tcPr>
          <w:p w:rsidR="00F36D1A" w:rsidRDefault="00F36D1A">
            <w:pPr>
              <w:rPr>
                <w:sz w:val="1"/>
                <w:szCs w:val="1"/>
              </w:rPr>
            </w:pPr>
          </w:p>
        </w:tc>
      </w:tr>
      <w:tr w:rsidR="00F36D1A">
        <w:trPr>
          <w:trHeight w:val="305"/>
        </w:trPr>
        <w:tc>
          <w:tcPr>
            <w:tcW w:w="120" w:type="dxa"/>
            <w:vAlign w:val="bottom"/>
          </w:tcPr>
          <w:p w:rsidR="00F36D1A" w:rsidRDefault="00F36D1A">
            <w:pPr>
              <w:rPr>
                <w:sz w:val="24"/>
                <w:szCs w:val="24"/>
              </w:rPr>
            </w:pPr>
          </w:p>
        </w:tc>
        <w:tc>
          <w:tcPr>
            <w:tcW w:w="8240" w:type="dxa"/>
            <w:gridSpan w:val="2"/>
            <w:tcBorders>
              <w:right w:val="single" w:sz="8" w:space="0" w:color="365F91"/>
            </w:tcBorders>
            <w:vAlign w:val="bottom"/>
          </w:tcPr>
          <w:p w:rsidR="00F36D1A" w:rsidRDefault="00583A8C">
            <w:pPr>
              <w:rPr>
                <w:sz w:val="20"/>
                <w:szCs w:val="20"/>
              </w:rPr>
            </w:pPr>
            <w:r>
              <w:rPr>
                <w:rFonts w:eastAsia="Times New Roman"/>
              </w:rPr>
              <w:t>Mazowieckiego, jako podstawa do wytyczenia stref ochrony przeciwpowodziowej</w:t>
            </w:r>
          </w:p>
        </w:tc>
        <w:tc>
          <w:tcPr>
            <w:tcW w:w="1280" w:type="dxa"/>
            <w:tcBorders>
              <w:right w:val="single" w:sz="8" w:space="0" w:color="365F91"/>
            </w:tcBorders>
            <w:vAlign w:val="bottom"/>
          </w:tcPr>
          <w:p w:rsidR="00F36D1A" w:rsidRDefault="00F36D1A">
            <w:pPr>
              <w:rPr>
                <w:sz w:val="24"/>
                <w:szCs w:val="24"/>
              </w:rPr>
            </w:pPr>
          </w:p>
        </w:tc>
        <w:tc>
          <w:tcPr>
            <w:tcW w:w="2120" w:type="dxa"/>
            <w:tcBorders>
              <w:right w:val="single" w:sz="8" w:space="0" w:color="365F91"/>
            </w:tcBorders>
            <w:vAlign w:val="bottom"/>
          </w:tcPr>
          <w:p w:rsidR="00F36D1A" w:rsidRDefault="00F36D1A">
            <w:pPr>
              <w:rPr>
                <w:sz w:val="24"/>
                <w:szCs w:val="24"/>
              </w:rPr>
            </w:pPr>
          </w:p>
        </w:tc>
        <w:tc>
          <w:tcPr>
            <w:tcW w:w="2360" w:type="dxa"/>
            <w:vAlign w:val="bottom"/>
          </w:tcPr>
          <w:p w:rsidR="00F36D1A" w:rsidRDefault="00F36D1A">
            <w:pPr>
              <w:rPr>
                <w:sz w:val="24"/>
                <w:szCs w:val="24"/>
              </w:rPr>
            </w:pPr>
          </w:p>
        </w:tc>
        <w:tc>
          <w:tcPr>
            <w:tcW w:w="120" w:type="dxa"/>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302"/>
        </w:trPr>
        <w:tc>
          <w:tcPr>
            <w:tcW w:w="120" w:type="dxa"/>
            <w:vAlign w:val="bottom"/>
          </w:tcPr>
          <w:p w:rsidR="00F36D1A" w:rsidRDefault="00F36D1A">
            <w:pPr>
              <w:rPr>
                <w:sz w:val="24"/>
                <w:szCs w:val="24"/>
              </w:rPr>
            </w:pPr>
          </w:p>
        </w:tc>
        <w:tc>
          <w:tcPr>
            <w:tcW w:w="8240" w:type="dxa"/>
            <w:gridSpan w:val="2"/>
            <w:tcBorders>
              <w:right w:val="single" w:sz="8" w:space="0" w:color="365F91"/>
            </w:tcBorders>
            <w:vAlign w:val="bottom"/>
          </w:tcPr>
          <w:p w:rsidR="00F36D1A" w:rsidRDefault="00583A8C">
            <w:pPr>
              <w:rPr>
                <w:sz w:val="20"/>
                <w:szCs w:val="20"/>
              </w:rPr>
            </w:pPr>
            <w:r>
              <w:rPr>
                <w:rFonts w:eastAsia="Times New Roman"/>
              </w:rPr>
              <w:t>i warunków zabudowy z uwzględnieniem adaptacji do zmian klimatu.</w:t>
            </w:r>
          </w:p>
        </w:tc>
        <w:tc>
          <w:tcPr>
            <w:tcW w:w="1280" w:type="dxa"/>
            <w:tcBorders>
              <w:right w:val="single" w:sz="8" w:space="0" w:color="365F91"/>
            </w:tcBorders>
            <w:vAlign w:val="bottom"/>
          </w:tcPr>
          <w:p w:rsidR="00F36D1A" w:rsidRDefault="00F36D1A">
            <w:pPr>
              <w:rPr>
                <w:sz w:val="24"/>
                <w:szCs w:val="24"/>
              </w:rPr>
            </w:pPr>
          </w:p>
        </w:tc>
        <w:tc>
          <w:tcPr>
            <w:tcW w:w="2120" w:type="dxa"/>
            <w:tcBorders>
              <w:right w:val="single" w:sz="8" w:space="0" w:color="365F91"/>
            </w:tcBorders>
            <w:vAlign w:val="bottom"/>
          </w:tcPr>
          <w:p w:rsidR="00F36D1A" w:rsidRDefault="00F36D1A">
            <w:pPr>
              <w:rPr>
                <w:sz w:val="24"/>
                <w:szCs w:val="24"/>
              </w:rPr>
            </w:pPr>
          </w:p>
        </w:tc>
        <w:tc>
          <w:tcPr>
            <w:tcW w:w="2360" w:type="dxa"/>
            <w:vAlign w:val="bottom"/>
          </w:tcPr>
          <w:p w:rsidR="00F36D1A" w:rsidRDefault="00F36D1A">
            <w:pPr>
              <w:rPr>
                <w:sz w:val="24"/>
                <w:szCs w:val="24"/>
              </w:rPr>
            </w:pPr>
          </w:p>
        </w:tc>
        <w:tc>
          <w:tcPr>
            <w:tcW w:w="120" w:type="dxa"/>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180"/>
        </w:trPr>
        <w:tc>
          <w:tcPr>
            <w:tcW w:w="120" w:type="dxa"/>
            <w:tcBorders>
              <w:bottom w:val="single" w:sz="8" w:space="0" w:color="365F91"/>
            </w:tcBorders>
            <w:vAlign w:val="bottom"/>
          </w:tcPr>
          <w:p w:rsidR="00F36D1A" w:rsidRDefault="00F36D1A">
            <w:pPr>
              <w:rPr>
                <w:sz w:val="15"/>
                <w:szCs w:val="15"/>
              </w:rPr>
            </w:pPr>
          </w:p>
        </w:tc>
        <w:tc>
          <w:tcPr>
            <w:tcW w:w="3000" w:type="dxa"/>
            <w:tcBorders>
              <w:bottom w:val="single" w:sz="8" w:space="0" w:color="365F91"/>
            </w:tcBorders>
            <w:vAlign w:val="bottom"/>
          </w:tcPr>
          <w:p w:rsidR="00F36D1A" w:rsidRDefault="00F36D1A">
            <w:pPr>
              <w:rPr>
                <w:sz w:val="15"/>
                <w:szCs w:val="15"/>
              </w:rPr>
            </w:pPr>
          </w:p>
        </w:tc>
        <w:tc>
          <w:tcPr>
            <w:tcW w:w="5240" w:type="dxa"/>
            <w:tcBorders>
              <w:bottom w:val="single" w:sz="8" w:space="0" w:color="365F91"/>
              <w:right w:val="single" w:sz="8" w:space="0" w:color="365F91"/>
            </w:tcBorders>
            <w:vAlign w:val="bottom"/>
          </w:tcPr>
          <w:p w:rsidR="00F36D1A" w:rsidRDefault="00F36D1A">
            <w:pPr>
              <w:rPr>
                <w:sz w:val="15"/>
                <w:szCs w:val="15"/>
              </w:rPr>
            </w:pPr>
          </w:p>
        </w:tc>
        <w:tc>
          <w:tcPr>
            <w:tcW w:w="1280" w:type="dxa"/>
            <w:tcBorders>
              <w:bottom w:val="single" w:sz="8" w:space="0" w:color="365F91"/>
              <w:right w:val="single" w:sz="8" w:space="0" w:color="365F91"/>
            </w:tcBorders>
            <w:vAlign w:val="bottom"/>
          </w:tcPr>
          <w:p w:rsidR="00F36D1A" w:rsidRDefault="00F36D1A">
            <w:pPr>
              <w:rPr>
                <w:sz w:val="15"/>
                <w:szCs w:val="15"/>
              </w:rPr>
            </w:pPr>
          </w:p>
        </w:tc>
        <w:tc>
          <w:tcPr>
            <w:tcW w:w="2120" w:type="dxa"/>
            <w:tcBorders>
              <w:bottom w:val="single" w:sz="8" w:space="0" w:color="365F91"/>
              <w:right w:val="single" w:sz="8" w:space="0" w:color="365F91"/>
            </w:tcBorders>
            <w:vAlign w:val="bottom"/>
          </w:tcPr>
          <w:p w:rsidR="00F36D1A" w:rsidRDefault="00F36D1A">
            <w:pPr>
              <w:rPr>
                <w:sz w:val="15"/>
                <w:szCs w:val="15"/>
              </w:rPr>
            </w:pPr>
          </w:p>
        </w:tc>
        <w:tc>
          <w:tcPr>
            <w:tcW w:w="2360" w:type="dxa"/>
            <w:tcBorders>
              <w:bottom w:val="single" w:sz="8" w:space="0" w:color="365F91"/>
            </w:tcBorders>
            <w:vAlign w:val="bottom"/>
          </w:tcPr>
          <w:p w:rsidR="00F36D1A" w:rsidRDefault="00F36D1A">
            <w:pPr>
              <w:rPr>
                <w:sz w:val="15"/>
                <w:szCs w:val="15"/>
              </w:rPr>
            </w:pPr>
          </w:p>
        </w:tc>
        <w:tc>
          <w:tcPr>
            <w:tcW w:w="120" w:type="dxa"/>
            <w:tcBorders>
              <w:bottom w:val="single" w:sz="8" w:space="0" w:color="365F91"/>
            </w:tcBorders>
            <w:vAlign w:val="bottom"/>
          </w:tcPr>
          <w:p w:rsidR="00F36D1A" w:rsidRDefault="00F36D1A">
            <w:pPr>
              <w:rPr>
                <w:sz w:val="15"/>
                <w:szCs w:val="15"/>
              </w:rPr>
            </w:pPr>
          </w:p>
        </w:tc>
        <w:tc>
          <w:tcPr>
            <w:tcW w:w="0" w:type="dxa"/>
            <w:vAlign w:val="bottom"/>
          </w:tcPr>
          <w:p w:rsidR="00F36D1A" w:rsidRDefault="00F36D1A">
            <w:pPr>
              <w:rPr>
                <w:sz w:val="1"/>
                <w:szCs w:val="1"/>
              </w:rPr>
            </w:pPr>
          </w:p>
        </w:tc>
      </w:tr>
      <w:tr w:rsidR="00F36D1A">
        <w:trPr>
          <w:trHeight w:val="235"/>
        </w:trPr>
        <w:tc>
          <w:tcPr>
            <w:tcW w:w="120" w:type="dxa"/>
            <w:vAlign w:val="bottom"/>
          </w:tcPr>
          <w:p w:rsidR="00F36D1A" w:rsidRDefault="00F36D1A">
            <w:pPr>
              <w:rPr>
                <w:sz w:val="20"/>
                <w:szCs w:val="20"/>
              </w:rPr>
            </w:pPr>
          </w:p>
        </w:tc>
        <w:tc>
          <w:tcPr>
            <w:tcW w:w="3000" w:type="dxa"/>
            <w:vMerge w:val="restart"/>
            <w:tcBorders>
              <w:right w:val="single" w:sz="8" w:space="0" w:color="365F91"/>
            </w:tcBorders>
            <w:vAlign w:val="bottom"/>
          </w:tcPr>
          <w:p w:rsidR="00F36D1A" w:rsidRDefault="00583A8C">
            <w:pPr>
              <w:rPr>
                <w:sz w:val="20"/>
                <w:szCs w:val="20"/>
              </w:rPr>
            </w:pPr>
            <w:r>
              <w:rPr>
                <w:rFonts w:eastAsia="Times New Roman"/>
                <w:b/>
                <w:bCs/>
              </w:rPr>
              <w:t>Działanie 2.2: Wzmocnienie</w:t>
            </w:r>
          </w:p>
        </w:tc>
        <w:tc>
          <w:tcPr>
            <w:tcW w:w="5240" w:type="dxa"/>
            <w:vMerge w:val="restart"/>
            <w:tcBorders>
              <w:right w:val="single" w:sz="8" w:space="0" w:color="365F91"/>
            </w:tcBorders>
            <w:vAlign w:val="bottom"/>
          </w:tcPr>
          <w:p w:rsidR="00F36D1A" w:rsidRDefault="00583A8C">
            <w:pPr>
              <w:ind w:left="100"/>
              <w:rPr>
                <w:sz w:val="20"/>
                <w:szCs w:val="20"/>
              </w:rPr>
            </w:pPr>
            <w:r>
              <w:rPr>
                <w:rFonts w:eastAsia="Times New Roman"/>
                <w:b/>
                <w:bCs/>
              </w:rPr>
              <w:t>Poddziałanie 2.2.1</w:t>
            </w:r>
          </w:p>
        </w:tc>
        <w:tc>
          <w:tcPr>
            <w:tcW w:w="1280" w:type="dxa"/>
            <w:tcBorders>
              <w:right w:val="single" w:sz="8" w:space="0" w:color="365F91"/>
            </w:tcBorders>
            <w:vAlign w:val="bottom"/>
          </w:tcPr>
          <w:p w:rsidR="00F36D1A" w:rsidRDefault="00583A8C">
            <w:pPr>
              <w:spacing w:line="235" w:lineRule="exact"/>
              <w:ind w:left="80"/>
              <w:rPr>
                <w:sz w:val="20"/>
                <w:szCs w:val="20"/>
              </w:rPr>
            </w:pPr>
            <w:r>
              <w:rPr>
                <w:rFonts w:eastAsia="Times New Roman"/>
              </w:rPr>
              <w:t>Bardzo</w:t>
            </w:r>
          </w:p>
        </w:tc>
        <w:tc>
          <w:tcPr>
            <w:tcW w:w="2120" w:type="dxa"/>
            <w:tcBorders>
              <w:right w:val="single" w:sz="8" w:space="0" w:color="365F91"/>
            </w:tcBorders>
            <w:vAlign w:val="bottom"/>
          </w:tcPr>
          <w:p w:rsidR="00F36D1A" w:rsidRDefault="00583A8C">
            <w:pPr>
              <w:spacing w:line="235" w:lineRule="exact"/>
              <w:ind w:left="80"/>
              <w:rPr>
                <w:sz w:val="20"/>
                <w:szCs w:val="20"/>
              </w:rPr>
            </w:pPr>
            <w:r>
              <w:rPr>
                <w:rFonts w:eastAsia="Times New Roman"/>
              </w:rPr>
              <w:t>Urząd Miasta w</w:t>
            </w:r>
          </w:p>
        </w:tc>
        <w:tc>
          <w:tcPr>
            <w:tcW w:w="2360" w:type="dxa"/>
            <w:vAlign w:val="bottom"/>
          </w:tcPr>
          <w:p w:rsidR="00F36D1A" w:rsidRDefault="00F36D1A">
            <w:pPr>
              <w:rPr>
                <w:sz w:val="20"/>
                <w:szCs w:val="20"/>
              </w:rPr>
            </w:pPr>
          </w:p>
        </w:tc>
        <w:tc>
          <w:tcPr>
            <w:tcW w:w="120" w:type="dxa"/>
            <w:vAlign w:val="bottom"/>
          </w:tcPr>
          <w:p w:rsidR="00F36D1A" w:rsidRDefault="00F36D1A">
            <w:pPr>
              <w:rPr>
                <w:sz w:val="20"/>
                <w:szCs w:val="20"/>
              </w:rPr>
            </w:pPr>
          </w:p>
        </w:tc>
        <w:tc>
          <w:tcPr>
            <w:tcW w:w="0" w:type="dxa"/>
            <w:vAlign w:val="bottom"/>
          </w:tcPr>
          <w:p w:rsidR="00F36D1A" w:rsidRDefault="00F36D1A">
            <w:pPr>
              <w:rPr>
                <w:sz w:val="1"/>
                <w:szCs w:val="1"/>
              </w:rPr>
            </w:pPr>
          </w:p>
        </w:tc>
      </w:tr>
      <w:tr w:rsidR="00F36D1A">
        <w:trPr>
          <w:trHeight w:val="125"/>
        </w:trPr>
        <w:tc>
          <w:tcPr>
            <w:tcW w:w="120" w:type="dxa"/>
            <w:vAlign w:val="bottom"/>
          </w:tcPr>
          <w:p w:rsidR="00F36D1A" w:rsidRDefault="00F36D1A">
            <w:pPr>
              <w:rPr>
                <w:sz w:val="10"/>
                <w:szCs w:val="10"/>
              </w:rPr>
            </w:pPr>
          </w:p>
        </w:tc>
        <w:tc>
          <w:tcPr>
            <w:tcW w:w="3000" w:type="dxa"/>
            <w:vMerge/>
            <w:tcBorders>
              <w:right w:val="single" w:sz="8" w:space="0" w:color="365F91"/>
            </w:tcBorders>
            <w:vAlign w:val="bottom"/>
          </w:tcPr>
          <w:p w:rsidR="00F36D1A" w:rsidRDefault="00F36D1A">
            <w:pPr>
              <w:rPr>
                <w:sz w:val="10"/>
                <w:szCs w:val="10"/>
              </w:rPr>
            </w:pPr>
          </w:p>
        </w:tc>
        <w:tc>
          <w:tcPr>
            <w:tcW w:w="5240" w:type="dxa"/>
            <w:vMerge/>
            <w:tcBorders>
              <w:right w:val="single" w:sz="8" w:space="0" w:color="365F91"/>
            </w:tcBorders>
            <w:vAlign w:val="bottom"/>
          </w:tcPr>
          <w:p w:rsidR="00F36D1A" w:rsidRDefault="00F36D1A">
            <w:pPr>
              <w:rPr>
                <w:sz w:val="10"/>
                <w:szCs w:val="10"/>
              </w:rPr>
            </w:pPr>
          </w:p>
        </w:tc>
        <w:tc>
          <w:tcPr>
            <w:tcW w:w="1280" w:type="dxa"/>
            <w:vMerge w:val="restart"/>
            <w:tcBorders>
              <w:right w:val="single" w:sz="8" w:space="0" w:color="365F91"/>
            </w:tcBorders>
            <w:vAlign w:val="bottom"/>
          </w:tcPr>
          <w:p w:rsidR="00F36D1A" w:rsidRDefault="00583A8C">
            <w:pPr>
              <w:ind w:left="80"/>
              <w:rPr>
                <w:sz w:val="20"/>
                <w:szCs w:val="20"/>
              </w:rPr>
            </w:pPr>
            <w:r>
              <w:rPr>
                <w:rFonts w:eastAsia="Times New Roman"/>
              </w:rPr>
              <w:t>wysoki</w:t>
            </w:r>
          </w:p>
        </w:tc>
        <w:tc>
          <w:tcPr>
            <w:tcW w:w="2120" w:type="dxa"/>
            <w:vMerge w:val="restart"/>
            <w:tcBorders>
              <w:right w:val="single" w:sz="8" w:space="0" w:color="365F91"/>
            </w:tcBorders>
            <w:vAlign w:val="bottom"/>
          </w:tcPr>
          <w:p w:rsidR="00F36D1A" w:rsidRDefault="00583A8C">
            <w:pPr>
              <w:ind w:left="80"/>
              <w:rPr>
                <w:sz w:val="20"/>
                <w:szCs w:val="20"/>
              </w:rPr>
            </w:pPr>
            <w:r>
              <w:rPr>
                <w:rFonts w:eastAsia="Times New Roman"/>
              </w:rPr>
              <w:t>Tomaszowie</w:t>
            </w:r>
          </w:p>
        </w:tc>
        <w:tc>
          <w:tcPr>
            <w:tcW w:w="2360" w:type="dxa"/>
            <w:vAlign w:val="bottom"/>
          </w:tcPr>
          <w:p w:rsidR="00F36D1A" w:rsidRDefault="00F36D1A">
            <w:pPr>
              <w:rPr>
                <w:sz w:val="10"/>
                <w:szCs w:val="10"/>
              </w:rPr>
            </w:pPr>
          </w:p>
        </w:tc>
        <w:tc>
          <w:tcPr>
            <w:tcW w:w="120" w:type="dxa"/>
            <w:vAlign w:val="bottom"/>
          </w:tcPr>
          <w:p w:rsidR="00F36D1A" w:rsidRDefault="00F36D1A">
            <w:pPr>
              <w:rPr>
                <w:sz w:val="10"/>
                <w:szCs w:val="10"/>
              </w:rPr>
            </w:pPr>
          </w:p>
        </w:tc>
        <w:tc>
          <w:tcPr>
            <w:tcW w:w="0" w:type="dxa"/>
            <w:vAlign w:val="bottom"/>
          </w:tcPr>
          <w:p w:rsidR="00F36D1A" w:rsidRDefault="00F36D1A">
            <w:pPr>
              <w:rPr>
                <w:sz w:val="1"/>
                <w:szCs w:val="1"/>
              </w:rPr>
            </w:pPr>
          </w:p>
        </w:tc>
      </w:tr>
      <w:tr w:rsidR="00F36D1A">
        <w:trPr>
          <w:trHeight w:val="127"/>
        </w:trPr>
        <w:tc>
          <w:tcPr>
            <w:tcW w:w="120" w:type="dxa"/>
            <w:vAlign w:val="bottom"/>
          </w:tcPr>
          <w:p w:rsidR="00F36D1A" w:rsidRDefault="00F36D1A">
            <w:pPr>
              <w:rPr>
                <w:sz w:val="11"/>
                <w:szCs w:val="11"/>
              </w:rPr>
            </w:pPr>
          </w:p>
        </w:tc>
        <w:tc>
          <w:tcPr>
            <w:tcW w:w="3000" w:type="dxa"/>
            <w:vMerge w:val="restart"/>
            <w:tcBorders>
              <w:right w:val="single" w:sz="8" w:space="0" w:color="365F91"/>
            </w:tcBorders>
            <w:vAlign w:val="bottom"/>
          </w:tcPr>
          <w:p w:rsidR="00F36D1A" w:rsidRDefault="00583A8C">
            <w:pPr>
              <w:rPr>
                <w:sz w:val="20"/>
                <w:szCs w:val="20"/>
              </w:rPr>
            </w:pPr>
            <w:r>
              <w:rPr>
                <w:rFonts w:eastAsia="Times New Roman"/>
                <w:b/>
                <w:bCs/>
              </w:rPr>
              <w:t>miejscowej retencji wód</w:t>
            </w:r>
          </w:p>
        </w:tc>
        <w:tc>
          <w:tcPr>
            <w:tcW w:w="5240" w:type="dxa"/>
            <w:vMerge w:val="restart"/>
            <w:tcBorders>
              <w:right w:val="single" w:sz="8" w:space="0" w:color="365F91"/>
            </w:tcBorders>
            <w:vAlign w:val="bottom"/>
          </w:tcPr>
          <w:p w:rsidR="00F36D1A" w:rsidRDefault="00583A8C">
            <w:pPr>
              <w:ind w:left="100"/>
              <w:rPr>
                <w:sz w:val="20"/>
                <w:szCs w:val="20"/>
              </w:rPr>
            </w:pPr>
            <w:r>
              <w:rPr>
                <w:rFonts w:eastAsia="Times New Roman"/>
              </w:rPr>
              <w:t>Uwzględnienie rozwiązań z zakresu błękitno-zielonej</w:t>
            </w:r>
          </w:p>
        </w:tc>
        <w:tc>
          <w:tcPr>
            <w:tcW w:w="1280" w:type="dxa"/>
            <w:vMerge/>
            <w:tcBorders>
              <w:right w:val="single" w:sz="8" w:space="0" w:color="365F91"/>
            </w:tcBorders>
            <w:vAlign w:val="bottom"/>
          </w:tcPr>
          <w:p w:rsidR="00F36D1A" w:rsidRDefault="00F36D1A">
            <w:pPr>
              <w:rPr>
                <w:sz w:val="11"/>
                <w:szCs w:val="11"/>
              </w:rPr>
            </w:pPr>
          </w:p>
        </w:tc>
        <w:tc>
          <w:tcPr>
            <w:tcW w:w="2120" w:type="dxa"/>
            <w:vMerge/>
            <w:tcBorders>
              <w:right w:val="single" w:sz="8" w:space="0" w:color="365F91"/>
            </w:tcBorders>
            <w:vAlign w:val="bottom"/>
          </w:tcPr>
          <w:p w:rsidR="00F36D1A" w:rsidRDefault="00F36D1A">
            <w:pPr>
              <w:rPr>
                <w:sz w:val="11"/>
                <w:szCs w:val="11"/>
              </w:rPr>
            </w:pPr>
          </w:p>
        </w:tc>
        <w:tc>
          <w:tcPr>
            <w:tcW w:w="2360" w:type="dxa"/>
            <w:vAlign w:val="bottom"/>
          </w:tcPr>
          <w:p w:rsidR="00F36D1A" w:rsidRDefault="00F36D1A">
            <w:pPr>
              <w:rPr>
                <w:sz w:val="11"/>
                <w:szCs w:val="11"/>
              </w:rPr>
            </w:pPr>
          </w:p>
        </w:tc>
        <w:tc>
          <w:tcPr>
            <w:tcW w:w="120" w:type="dxa"/>
            <w:vAlign w:val="bottom"/>
          </w:tcPr>
          <w:p w:rsidR="00F36D1A" w:rsidRDefault="00F36D1A">
            <w:pPr>
              <w:rPr>
                <w:sz w:val="11"/>
                <w:szCs w:val="11"/>
              </w:rPr>
            </w:pPr>
          </w:p>
        </w:tc>
        <w:tc>
          <w:tcPr>
            <w:tcW w:w="0" w:type="dxa"/>
            <w:vAlign w:val="bottom"/>
          </w:tcPr>
          <w:p w:rsidR="00F36D1A" w:rsidRDefault="00F36D1A">
            <w:pPr>
              <w:rPr>
                <w:sz w:val="1"/>
                <w:szCs w:val="1"/>
              </w:rPr>
            </w:pPr>
          </w:p>
        </w:tc>
      </w:tr>
      <w:tr w:rsidR="00F36D1A">
        <w:trPr>
          <w:trHeight w:val="175"/>
        </w:trPr>
        <w:tc>
          <w:tcPr>
            <w:tcW w:w="120" w:type="dxa"/>
            <w:vAlign w:val="bottom"/>
          </w:tcPr>
          <w:p w:rsidR="00F36D1A" w:rsidRDefault="00F36D1A">
            <w:pPr>
              <w:rPr>
                <w:sz w:val="15"/>
                <w:szCs w:val="15"/>
              </w:rPr>
            </w:pPr>
          </w:p>
        </w:tc>
        <w:tc>
          <w:tcPr>
            <w:tcW w:w="3000" w:type="dxa"/>
            <w:vMerge/>
            <w:tcBorders>
              <w:right w:val="single" w:sz="8" w:space="0" w:color="365F91"/>
            </w:tcBorders>
            <w:vAlign w:val="bottom"/>
          </w:tcPr>
          <w:p w:rsidR="00F36D1A" w:rsidRDefault="00F36D1A">
            <w:pPr>
              <w:rPr>
                <w:sz w:val="15"/>
                <w:szCs w:val="15"/>
              </w:rPr>
            </w:pPr>
          </w:p>
        </w:tc>
        <w:tc>
          <w:tcPr>
            <w:tcW w:w="5240" w:type="dxa"/>
            <w:vMerge/>
            <w:tcBorders>
              <w:right w:val="single" w:sz="8" w:space="0" w:color="365F91"/>
            </w:tcBorders>
            <w:vAlign w:val="bottom"/>
          </w:tcPr>
          <w:p w:rsidR="00F36D1A" w:rsidRDefault="00F36D1A">
            <w:pPr>
              <w:rPr>
                <w:sz w:val="15"/>
                <w:szCs w:val="15"/>
              </w:rPr>
            </w:pPr>
          </w:p>
        </w:tc>
        <w:tc>
          <w:tcPr>
            <w:tcW w:w="1280" w:type="dxa"/>
            <w:vMerge w:val="restart"/>
            <w:tcBorders>
              <w:right w:val="single" w:sz="8" w:space="0" w:color="365F91"/>
            </w:tcBorders>
            <w:vAlign w:val="bottom"/>
          </w:tcPr>
          <w:p w:rsidR="00F36D1A" w:rsidRDefault="00583A8C">
            <w:pPr>
              <w:ind w:left="80"/>
              <w:rPr>
                <w:sz w:val="20"/>
                <w:szCs w:val="20"/>
              </w:rPr>
            </w:pPr>
            <w:r>
              <w:rPr>
                <w:rFonts w:eastAsia="Times New Roman"/>
              </w:rPr>
              <w:t>priorytet</w:t>
            </w:r>
          </w:p>
        </w:tc>
        <w:tc>
          <w:tcPr>
            <w:tcW w:w="2120" w:type="dxa"/>
            <w:vMerge w:val="restart"/>
            <w:tcBorders>
              <w:right w:val="single" w:sz="8" w:space="0" w:color="365F91"/>
            </w:tcBorders>
            <w:vAlign w:val="bottom"/>
          </w:tcPr>
          <w:p w:rsidR="00F36D1A" w:rsidRDefault="00583A8C">
            <w:pPr>
              <w:ind w:left="80"/>
              <w:rPr>
                <w:sz w:val="20"/>
                <w:szCs w:val="20"/>
              </w:rPr>
            </w:pPr>
            <w:r>
              <w:rPr>
                <w:rFonts w:eastAsia="Times New Roman"/>
              </w:rPr>
              <w:t>Mazowieckim</w:t>
            </w:r>
          </w:p>
        </w:tc>
        <w:tc>
          <w:tcPr>
            <w:tcW w:w="2360" w:type="dxa"/>
            <w:vAlign w:val="bottom"/>
          </w:tcPr>
          <w:p w:rsidR="00F36D1A" w:rsidRDefault="00F36D1A">
            <w:pPr>
              <w:rPr>
                <w:sz w:val="15"/>
                <w:szCs w:val="15"/>
              </w:rPr>
            </w:pPr>
          </w:p>
        </w:tc>
        <w:tc>
          <w:tcPr>
            <w:tcW w:w="120" w:type="dxa"/>
            <w:vAlign w:val="bottom"/>
          </w:tcPr>
          <w:p w:rsidR="00F36D1A" w:rsidRDefault="00F36D1A">
            <w:pPr>
              <w:rPr>
                <w:sz w:val="15"/>
                <w:szCs w:val="15"/>
              </w:rPr>
            </w:pPr>
          </w:p>
        </w:tc>
        <w:tc>
          <w:tcPr>
            <w:tcW w:w="0" w:type="dxa"/>
            <w:vAlign w:val="bottom"/>
          </w:tcPr>
          <w:p w:rsidR="00F36D1A" w:rsidRDefault="00F36D1A">
            <w:pPr>
              <w:rPr>
                <w:sz w:val="1"/>
                <w:szCs w:val="1"/>
              </w:rPr>
            </w:pPr>
          </w:p>
        </w:tc>
      </w:tr>
      <w:tr w:rsidR="00F36D1A">
        <w:trPr>
          <w:trHeight w:val="79"/>
        </w:trPr>
        <w:tc>
          <w:tcPr>
            <w:tcW w:w="120" w:type="dxa"/>
            <w:vAlign w:val="bottom"/>
          </w:tcPr>
          <w:p w:rsidR="00F36D1A" w:rsidRDefault="00F36D1A">
            <w:pPr>
              <w:rPr>
                <w:sz w:val="6"/>
                <w:szCs w:val="6"/>
              </w:rPr>
            </w:pPr>
          </w:p>
        </w:tc>
        <w:tc>
          <w:tcPr>
            <w:tcW w:w="3000" w:type="dxa"/>
            <w:vMerge w:val="restart"/>
            <w:tcBorders>
              <w:right w:val="single" w:sz="8" w:space="0" w:color="365F91"/>
            </w:tcBorders>
            <w:vAlign w:val="bottom"/>
          </w:tcPr>
          <w:p w:rsidR="00F36D1A" w:rsidRDefault="00583A8C">
            <w:pPr>
              <w:rPr>
                <w:sz w:val="20"/>
                <w:szCs w:val="20"/>
              </w:rPr>
            </w:pPr>
            <w:r>
              <w:rPr>
                <w:rFonts w:eastAsia="Times New Roman"/>
                <w:b/>
                <w:bCs/>
              </w:rPr>
              <w:t>opadowych na terenie miasta</w:t>
            </w:r>
          </w:p>
        </w:tc>
        <w:tc>
          <w:tcPr>
            <w:tcW w:w="5240" w:type="dxa"/>
            <w:vMerge w:val="restart"/>
            <w:tcBorders>
              <w:right w:val="single" w:sz="8" w:space="0" w:color="365F91"/>
            </w:tcBorders>
            <w:vAlign w:val="bottom"/>
          </w:tcPr>
          <w:p w:rsidR="00F36D1A" w:rsidRDefault="00583A8C">
            <w:pPr>
              <w:ind w:left="100"/>
              <w:rPr>
                <w:sz w:val="20"/>
                <w:szCs w:val="20"/>
              </w:rPr>
            </w:pPr>
            <w:r>
              <w:rPr>
                <w:rFonts w:eastAsia="Times New Roman"/>
              </w:rPr>
              <w:t>infrastruktury zwiększających retencję wody opadowej</w:t>
            </w:r>
          </w:p>
        </w:tc>
        <w:tc>
          <w:tcPr>
            <w:tcW w:w="1280" w:type="dxa"/>
            <w:vMerge/>
            <w:tcBorders>
              <w:right w:val="single" w:sz="8" w:space="0" w:color="365F91"/>
            </w:tcBorders>
            <w:vAlign w:val="bottom"/>
          </w:tcPr>
          <w:p w:rsidR="00F36D1A" w:rsidRDefault="00F36D1A">
            <w:pPr>
              <w:rPr>
                <w:sz w:val="6"/>
                <w:szCs w:val="6"/>
              </w:rPr>
            </w:pPr>
          </w:p>
        </w:tc>
        <w:tc>
          <w:tcPr>
            <w:tcW w:w="2120" w:type="dxa"/>
            <w:vMerge/>
            <w:tcBorders>
              <w:right w:val="single" w:sz="8" w:space="0" w:color="365F91"/>
            </w:tcBorders>
            <w:vAlign w:val="bottom"/>
          </w:tcPr>
          <w:p w:rsidR="00F36D1A" w:rsidRDefault="00F36D1A">
            <w:pPr>
              <w:rPr>
                <w:sz w:val="6"/>
                <w:szCs w:val="6"/>
              </w:rPr>
            </w:pPr>
          </w:p>
        </w:tc>
        <w:tc>
          <w:tcPr>
            <w:tcW w:w="2360" w:type="dxa"/>
            <w:vAlign w:val="bottom"/>
          </w:tcPr>
          <w:p w:rsidR="00F36D1A" w:rsidRDefault="00F36D1A">
            <w:pPr>
              <w:rPr>
                <w:sz w:val="6"/>
                <w:szCs w:val="6"/>
              </w:rPr>
            </w:pPr>
          </w:p>
        </w:tc>
        <w:tc>
          <w:tcPr>
            <w:tcW w:w="120" w:type="dxa"/>
            <w:vAlign w:val="bottom"/>
          </w:tcPr>
          <w:p w:rsidR="00F36D1A" w:rsidRDefault="00F36D1A">
            <w:pPr>
              <w:rPr>
                <w:sz w:val="6"/>
                <w:szCs w:val="6"/>
              </w:rPr>
            </w:pPr>
          </w:p>
        </w:tc>
        <w:tc>
          <w:tcPr>
            <w:tcW w:w="0" w:type="dxa"/>
            <w:vAlign w:val="bottom"/>
          </w:tcPr>
          <w:p w:rsidR="00F36D1A" w:rsidRDefault="00F36D1A">
            <w:pPr>
              <w:rPr>
                <w:sz w:val="1"/>
                <w:szCs w:val="1"/>
              </w:rPr>
            </w:pPr>
          </w:p>
        </w:tc>
      </w:tr>
      <w:tr w:rsidR="00F36D1A">
        <w:trPr>
          <w:trHeight w:val="226"/>
        </w:trPr>
        <w:tc>
          <w:tcPr>
            <w:tcW w:w="120" w:type="dxa"/>
            <w:vAlign w:val="bottom"/>
          </w:tcPr>
          <w:p w:rsidR="00F36D1A" w:rsidRDefault="00F36D1A">
            <w:pPr>
              <w:rPr>
                <w:sz w:val="19"/>
                <w:szCs w:val="19"/>
              </w:rPr>
            </w:pPr>
          </w:p>
        </w:tc>
        <w:tc>
          <w:tcPr>
            <w:tcW w:w="3000" w:type="dxa"/>
            <w:vMerge/>
            <w:tcBorders>
              <w:right w:val="single" w:sz="8" w:space="0" w:color="365F91"/>
            </w:tcBorders>
            <w:vAlign w:val="bottom"/>
          </w:tcPr>
          <w:p w:rsidR="00F36D1A" w:rsidRDefault="00F36D1A">
            <w:pPr>
              <w:rPr>
                <w:sz w:val="19"/>
                <w:szCs w:val="19"/>
              </w:rPr>
            </w:pPr>
          </w:p>
        </w:tc>
        <w:tc>
          <w:tcPr>
            <w:tcW w:w="5240" w:type="dxa"/>
            <w:vMerge/>
            <w:tcBorders>
              <w:right w:val="single" w:sz="8" w:space="0" w:color="365F91"/>
            </w:tcBorders>
            <w:vAlign w:val="bottom"/>
          </w:tcPr>
          <w:p w:rsidR="00F36D1A" w:rsidRDefault="00F36D1A">
            <w:pPr>
              <w:rPr>
                <w:sz w:val="19"/>
                <w:szCs w:val="19"/>
              </w:rPr>
            </w:pPr>
          </w:p>
        </w:tc>
        <w:tc>
          <w:tcPr>
            <w:tcW w:w="1280" w:type="dxa"/>
            <w:tcBorders>
              <w:right w:val="single" w:sz="8" w:space="0" w:color="365F91"/>
            </w:tcBorders>
            <w:vAlign w:val="bottom"/>
          </w:tcPr>
          <w:p w:rsidR="00F36D1A" w:rsidRDefault="00F36D1A">
            <w:pPr>
              <w:rPr>
                <w:sz w:val="19"/>
                <w:szCs w:val="19"/>
              </w:rPr>
            </w:pPr>
          </w:p>
        </w:tc>
        <w:tc>
          <w:tcPr>
            <w:tcW w:w="2120" w:type="dxa"/>
            <w:tcBorders>
              <w:right w:val="single" w:sz="8" w:space="0" w:color="365F91"/>
            </w:tcBorders>
            <w:vAlign w:val="bottom"/>
          </w:tcPr>
          <w:p w:rsidR="00F36D1A" w:rsidRDefault="00F36D1A">
            <w:pPr>
              <w:rPr>
                <w:sz w:val="19"/>
                <w:szCs w:val="19"/>
              </w:rPr>
            </w:pPr>
          </w:p>
        </w:tc>
        <w:tc>
          <w:tcPr>
            <w:tcW w:w="2360" w:type="dxa"/>
            <w:vAlign w:val="bottom"/>
          </w:tcPr>
          <w:p w:rsidR="00F36D1A" w:rsidRDefault="00F36D1A">
            <w:pPr>
              <w:rPr>
                <w:sz w:val="19"/>
                <w:szCs w:val="19"/>
              </w:rPr>
            </w:pPr>
          </w:p>
        </w:tc>
        <w:tc>
          <w:tcPr>
            <w:tcW w:w="120" w:type="dxa"/>
            <w:vAlign w:val="bottom"/>
          </w:tcPr>
          <w:p w:rsidR="00F36D1A" w:rsidRDefault="00F36D1A">
            <w:pPr>
              <w:rPr>
                <w:sz w:val="19"/>
                <w:szCs w:val="19"/>
              </w:rPr>
            </w:pPr>
          </w:p>
        </w:tc>
        <w:tc>
          <w:tcPr>
            <w:tcW w:w="0" w:type="dxa"/>
            <w:vAlign w:val="bottom"/>
          </w:tcPr>
          <w:p w:rsidR="00F36D1A" w:rsidRDefault="00F36D1A">
            <w:pPr>
              <w:rPr>
                <w:sz w:val="1"/>
                <w:szCs w:val="1"/>
              </w:rPr>
            </w:pPr>
          </w:p>
        </w:tc>
      </w:tr>
      <w:tr w:rsidR="00F36D1A">
        <w:trPr>
          <w:trHeight w:val="302"/>
        </w:trPr>
        <w:tc>
          <w:tcPr>
            <w:tcW w:w="120" w:type="dxa"/>
            <w:vAlign w:val="bottom"/>
          </w:tcPr>
          <w:p w:rsidR="00F36D1A" w:rsidRDefault="00F36D1A">
            <w:pPr>
              <w:rPr>
                <w:sz w:val="24"/>
                <w:szCs w:val="24"/>
              </w:rPr>
            </w:pPr>
          </w:p>
        </w:tc>
        <w:tc>
          <w:tcPr>
            <w:tcW w:w="3000" w:type="dxa"/>
            <w:tcBorders>
              <w:right w:val="single" w:sz="8" w:space="0" w:color="365F91"/>
            </w:tcBorders>
            <w:vAlign w:val="bottom"/>
          </w:tcPr>
          <w:p w:rsidR="00F36D1A" w:rsidRDefault="00583A8C">
            <w:pPr>
              <w:rPr>
                <w:sz w:val="20"/>
                <w:szCs w:val="20"/>
              </w:rPr>
            </w:pPr>
            <w:r>
              <w:rPr>
                <w:rFonts w:eastAsia="Times New Roman"/>
                <w:b/>
                <w:bCs/>
              </w:rPr>
              <w:t>dla zapobiegania</w:t>
            </w:r>
          </w:p>
        </w:tc>
        <w:tc>
          <w:tcPr>
            <w:tcW w:w="5240" w:type="dxa"/>
            <w:tcBorders>
              <w:right w:val="single" w:sz="8" w:space="0" w:color="365F91"/>
            </w:tcBorders>
            <w:vAlign w:val="bottom"/>
          </w:tcPr>
          <w:p w:rsidR="00F36D1A" w:rsidRDefault="00583A8C">
            <w:pPr>
              <w:ind w:left="100"/>
              <w:rPr>
                <w:sz w:val="20"/>
                <w:szCs w:val="20"/>
              </w:rPr>
            </w:pPr>
            <w:r>
              <w:rPr>
                <w:rFonts w:eastAsia="Times New Roman"/>
              </w:rPr>
              <w:t>w terenach miejskich, w szczególności na obszarach</w:t>
            </w:r>
          </w:p>
        </w:tc>
        <w:tc>
          <w:tcPr>
            <w:tcW w:w="1280" w:type="dxa"/>
            <w:tcBorders>
              <w:right w:val="single" w:sz="8" w:space="0" w:color="365F91"/>
            </w:tcBorders>
            <w:vAlign w:val="bottom"/>
          </w:tcPr>
          <w:p w:rsidR="00F36D1A" w:rsidRDefault="00F36D1A">
            <w:pPr>
              <w:rPr>
                <w:sz w:val="24"/>
                <w:szCs w:val="24"/>
              </w:rPr>
            </w:pPr>
          </w:p>
        </w:tc>
        <w:tc>
          <w:tcPr>
            <w:tcW w:w="2120" w:type="dxa"/>
            <w:tcBorders>
              <w:right w:val="single" w:sz="8" w:space="0" w:color="365F91"/>
            </w:tcBorders>
            <w:vAlign w:val="bottom"/>
          </w:tcPr>
          <w:p w:rsidR="00F36D1A" w:rsidRDefault="00F36D1A">
            <w:pPr>
              <w:rPr>
                <w:sz w:val="24"/>
                <w:szCs w:val="24"/>
              </w:rPr>
            </w:pPr>
          </w:p>
        </w:tc>
        <w:tc>
          <w:tcPr>
            <w:tcW w:w="2360" w:type="dxa"/>
            <w:vAlign w:val="bottom"/>
          </w:tcPr>
          <w:p w:rsidR="00F36D1A" w:rsidRDefault="00F36D1A">
            <w:pPr>
              <w:rPr>
                <w:sz w:val="24"/>
                <w:szCs w:val="24"/>
              </w:rPr>
            </w:pPr>
          </w:p>
        </w:tc>
        <w:tc>
          <w:tcPr>
            <w:tcW w:w="120" w:type="dxa"/>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305"/>
        </w:trPr>
        <w:tc>
          <w:tcPr>
            <w:tcW w:w="120" w:type="dxa"/>
            <w:vAlign w:val="bottom"/>
          </w:tcPr>
          <w:p w:rsidR="00F36D1A" w:rsidRDefault="00F36D1A">
            <w:pPr>
              <w:rPr>
                <w:sz w:val="24"/>
                <w:szCs w:val="24"/>
              </w:rPr>
            </w:pPr>
          </w:p>
        </w:tc>
        <w:tc>
          <w:tcPr>
            <w:tcW w:w="3000" w:type="dxa"/>
            <w:tcBorders>
              <w:right w:val="single" w:sz="8" w:space="0" w:color="365F91"/>
            </w:tcBorders>
            <w:vAlign w:val="bottom"/>
          </w:tcPr>
          <w:p w:rsidR="00F36D1A" w:rsidRDefault="00583A8C">
            <w:pPr>
              <w:rPr>
                <w:sz w:val="20"/>
                <w:szCs w:val="20"/>
              </w:rPr>
            </w:pPr>
            <w:r>
              <w:rPr>
                <w:rFonts w:eastAsia="Times New Roman"/>
                <w:b/>
                <w:bCs/>
              </w:rPr>
              <w:t>podtopieniom opadowym</w:t>
            </w:r>
          </w:p>
        </w:tc>
        <w:tc>
          <w:tcPr>
            <w:tcW w:w="5240" w:type="dxa"/>
            <w:tcBorders>
              <w:right w:val="single" w:sz="8" w:space="0" w:color="365F91"/>
            </w:tcBorders>
            <w:vAlign w:val="bottom"/>
          </w:tcPr>
          <w:p w:rsidR="00F36D1A" w:rsidRDefault="00583A8C">
            <w:pPr>
              <w:ind w:left="100"/>
              <w:rPr>
                <w:sz w:val="20"/>
                <w:szCs w:val="20"/>
              </w:rPr>
            </w:pPr>
            <w:r>
              <w:rPr>
                <w:rFonts w:eastAsia="Times New Roman"/>
              </w:rPr>
              <w:t>zieleni miejskiej, w tym obszarach zieleni wskazanych</w:t>
            </w:r>
          </w:p>
        </w:tc>
        <w:tc>
          <w:tcPr>
            <w:tcW w:w="1280" w:type="dxa"/>
            <w:tcBorders>
              <w:right w:val="single" w:sz="8" w:space="0" w:color="365F91"/>
            </w:tcBorders>
            <w:vAlign w:val="bottom"/>
          </w:tcPr>
          <w:p w:rsidR="00F36D1A" w:rsidRDefault="00F36D1A">
            <w:pPr>
              <w:rPr>
                <w:sz w:val="24"/>
                <w:szCs w:val="24"/>
              </w:rPr>
            </w:pPr>
          </w:p>
        </w:tc>
        <w:tc>
          <w:tcPr>
            <w:tcW w:w="2120" w:type="dxa"/>
            <w:tcBorders>
              <w:right w:val="single" w:sz="8" w:space="0" w:color="365F91"/>
            </w:tcBorders>
            <w:vAlign w:val="bottom"/>
          </w:tcPr>
          <w:p w:rsidR="00F36D1A" w:rsidRDefault="00F36D1A">
            <w:pPr>
              <w:rPr>
                <w:sz w:val="24"/>
                <w:szCs w:val="24"/>
              </w:rPr>
            </w:pPr>
          </w:p>
        </w:tc>
        <w:tc>
          <w:tcPr>
            <w:tcW w:w="2360" w:type="dxa"/>
            <w:vAlign w:val="bottom"/>
          </w:tcPr>
          <w:p w:rsidR="00F36D1A" w:rsidRDefault="00F36D1A">
            <w:pPr>
              <w:rPr>
                <w:sz w:val="24"/>
                <w:szCs w:val="24"/>
              </w:rPr>
            </w:pPr>
          </w:p>
        </w:tc>
        <w:tc>
          <w:tcPr>
            <w:tcW w:w="120" w:type="dxa"/>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298"/>
        </w:trPr>
        <w:tc>
          <w:tcPr>
            <w:tcW w:w="120" w:type="dxa"/>
            <w:vAlign w:val="bottom"/>
          </w:tcPr>
          <w:p w:rsidR="00F36D1A" w:rsidRDefault="00F36D1A">
            <w:pPr>
              <w:rPr>
                <w:sz w:val="24"/>
                <w:szCs w:val="24"/>
              </w:rPr>
            </w:pPr>
          </w:p>
        </w:tc>
        <w:tc>
          <w:tcPr>
            <w:tcW w:w="3000" w:type="dxa"/>
            <w:tcBorders>
              <w:right w:val="single" w:sz="8" w:space="0" w:color="365F91"/>
            </w:tcBorders>
            <w:vAlign w:val="bottom"/>
          </w:tcPr>
          <w:p w:rsidR="00F36D1A" w:rsidRDefault="00F36D1A">
            <w:pPr>
              <w:rPr>
                <w:sz w:val="24"/>
                <w:szCs w:val="24"/>
              </w:rPr>
            </w:pPr>
          </w:p>
        </w:tc>
        <w:tc>
          <w:tcPr>
            <w:tcW w:w="5240" w:type="dxa"/>
            <w:tcBorders>
              <w:right w:val="single" w:sz="8" w:space="0" w:color="365F91"/>
            </w:tcBorders>
            <w:vAlign w:val="bottom"/>
          </w:tcPr>
          <w:p w:rsidR="00F36D1A" w:rsidRDefault="00583A8C">
            <w:pPr>
              <w:ind w:left="100"/>
              <w:rPr>
                <w:sz w:val="20"/>
                <w:szCs w:val="20"/>
              </w:rPr>
            </w:pPr>
            <w:r>
              <w:rPr>
                <w:rFonts w:eastAsia="Times New Roman"/>
              </w:rPr>
              <w:t>do rewitalizacji (np. Park Niebrowski, Michałówek,</w:t>
            </w:r>
          </w:p>
        </w:tc>
        <w:tc>
          <w:tcPr>
            <w:tcW w:w="1280" w:type="dxa"/>
            <w:tcBorders>
              <w:right w:val="single" w:sz="8" w:space="0" w:color="365F91"/>
            </w:tcBorders>
            <w:vAlign w:val="bottom"/>
          </w:tcPr>
          <w:p w:rsidR="00F36D1A" w:rsidRDefault="00F36D1A">
            <w:pPr>
              <w:rPr>
                <w:sz w:val="24"/>
                <w:szCs w:val="24"/>
              </w:rPr>
            </w:pPr>
          </w:p>
        </w:tc>
        <w:tc>
          <w:tcPr>
            <w:tcW w:w="2120" w:type="dxa"/>
            <w:tcBorders>
              <w:right w:val="single" w:sz="8" w:space="0" w:color="365F91"/>
            </w:tcBorders>
            <w:vAlign w:val="bottom"/>
          </w:tcPr>
          <w:p w:rsidR="00F36D1A" w:rsidRDefault="00F36D1A">
            <w:pPr>
              <w:rPr>
                <w:sz w:val="24"/>
                <w:szCs w:val="24"/>
              </w:rPr>
            </w:pPr>
          </w:p>
        </w:tc>
        <w:tc>
          <w:tcPr>
            <w:tcW w:w="2360" w:type="dxa"/>
            <w:vAlign w:val="bottom"/>
          </w:tcPr>
          <w:p w:rsidR="00F36D1A" w:rsidRDefault="00F36D1A">
            <w:pPr>
              <w:rPr>
                <w:sz w:val="24"/>
                <w:szCs w:val="24"/>
              </w:rPr>
            </w:pPr>
          </w:p>
        </w:tc>
        <w:tc>
          <w:tcPr>
            <w:tcW w:w="120" w:type="dxa"/>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305"/>
        </w:trPr>
        <w:tc>
          <w:tcPr>
            <w:tcW w:w="120" w:type="dxa"/>
            <w:vAlign w:val="bottom"/>
          </w:tcPr>
          <w:p w:rsidR="00F36D1A" w:rsidRDefault="00F36D1A">
            <w:pPr>
              <w:rPr>
                <w:sz w:val="24"/>
                <w:szCs w:val="24"/>
              </w:rPr>
            </w:pPr>
          </w:p>
        </w:tc>
        <w:tc>
          <w:tcPr>
            <w:tcW w:w="3000" w:type="dxa"/>
            <w:tcBorders>
              <w:right w:val="single" w:sz="8" w:space="0" w:color="365F91"/>
            </w:tcBorders>
            <w:vAlign w:val="bottom"/>
          </w:tcPr>
          <w:p w:rsidR="00F36D1A" w:rsidRDefault="00F36D1A">
            <w:pPr>
              <w:rPr>
                <w:sz w:val="24"/>
                <w:szCs w:val="24"/>
              </w:rPr>
            </w:pPr>
          </w:p>
        </w:tc>
        <w:tc>
          <w:tcPr>
            <w:tcW w:w="5240" w:type="dxa"/>
            <w:tcBorders>
              <w:right w:val="single" w:sz="8" w:space="0" w:color="365F91"/>
            </w:tcBorders>
            <w:vAlign w:val="bottom"/>
          </w:tcPr>
          <w:p w:rsidR="00F36D1A" w:rsidRDefault="00583A8C">
            <w:pPr>
              <w:ind w:left="100"/>
              <w:rPr>
                <w:sz w:val="20"/>
                <w:szCs w:val="20"/>
              </w:rPr>
            </w:pPr>
            <w:r>
              <w:rPr>
                <w:rFonts w:eastAsia="Times New Roman"/>
              </w:rPr>
              <w:t>Park Solidarności, Bulwary). Przykładowe rozwiązania</w:t>
            </w:r>
          </w:p>
        </w:tc>
        <w:tc>
          <w:tcPr>
            <w:tcW w:w="1280" w:type="dxa"/>
            <w:tcBorders>
              <w:right w:val="single" w:sz="8" w:space="0" w:color="365F91"/>
            </w:tcBorders>
            <w:vAlign w:val="bottom"/>
          </w:tcPr>
          <w:p w:rsidR="00F36D1A" w:rsidRDefault="00F36D1A">
            <w:pPr>
              <w:rPr>
                <w:sz w:val="24"/>
                <w:szCs w:val="24"/>
              </w:rPr>
            </w:pPr>
          </w:p>
        </w:tc>
        <w:tc>
          <w:tcPr>
            <w:tcW w:w="2120" w:type="dxa"/>
            <w:tcBorders>
              <w:right w:val="single" w:sz="8" w:space="0" w:color="365F91"/>
            </w:tcBorders>
            <w:vAlign w:val="bottom"/>
          </w:tcPr>
          <w:p w:rsidR="00F36D1A" w:rsidRDefault="00F36D1A">
            <w:pPr>
              <w:rPr>
                <w:sz w:val="24"/>
                <w:szCs w:val="24"/>
              </w:rPr>
            </w:pPr>
          </w:p>
        </w:tc>
        <w:tc>
          <w:tcPr>
            <w:tcW w:w="2360" w:type="dxa"/>
            <w:vAlign w:val="bottom"/>
          </w:tcPr>
          <w:p w:rsidR="00F36D1A" w:rsidRDefault="00F36D1A">
            <w:pPr>
              <w:rPr>
                <w:sz w:val="24"/>
                <w:szCs w:val="24"/>
              </w:rPr>
            </w:pPr>
          </w:p>
        </w:tc>
        <w:tc>
          <w:tcPr>
            <w:tcW w:w="120" w:type="dxa"/>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302"/>
        </w:trPr>
        <w:tc>
          <w:tcPr>
            <w:tcW w:w="120" w:type="dxa"/>
            <w:vAlign w:val="bottom"/>
          </w:tcPr>
          <w:p w:rsidR="00F36D1A" w:rsidRDefault="00F36D1A">
            <w:pPr>
              <w:rPr>
                <w:sz w:val="24"/>
                <w:szCs w:val="24"/>
              </w:rPr>
            </w:pPr>
          </w:p>
        </w:tc>
        <w:tc>
          <w:tcPr>
            <w:tcW w:w="3000" w:type="dxa"/>
            <w:tcBorders>
              <w:right w:val="single" w:sz="8" w:space="0" w:color="365F91"/>
            </w:tcBorders>
            <w:vAlign w:val="bottom"/>
          </w:tcPr>
          <w:p w:rsidR="00F36D1A" w:rsidRDefault="00F36D1A">
            <w:pPr>
              <w:rPr>
                <w:sz w:val="24"/>
                <w:szCs w:val="24"/>
              </w:rPr>
            </w:pPr>
          </w:p>
        </w:tc>
        <w:tc>
          <w:tcPr>
            <w:tcW w:w="5240" w:type="dxa"/>
            <w:tcBorders>
              <w:right w:val="single" w:sz="8" w:space="0" w:color="365F91"/>
            </w:tcBorders>
            <w:vAlign w:val="bottom"/>
          </w:tcPr>
          <w:p w:rsidR="00F36D1A" w:rsidRDefault="00583A8C">
            <w:pPr>
              <w:ind w:left="100"/>
              <w:rPr>
                <w:sz w:val="20"/>
                <w:szCs w:val="20"/>
              </w:rPr>
            </w:pPr>
            <w:r>
              <w:rPr>
                <w:rFonts w:eastAsia="Times New Roman"/>
              </w:rPr>
              <w:t>projektowe: przepuszczalna nawierzchnia, niecki</w:t>
            </w:r>
          </w:p>
        </w:tc>
        <w:tc>
          <w:tcPr>
            <w:tcW w:w="1280" w:type="dxa"/>
            <w:tcBorders>
              <w:right w:val="single" w:sz="8" w:space="0" w:color="365F91"/>
            </w:tcBorders>
            <w:vAlign w:val="bottom"/>
          </w:tcPr>
          <w:p w:rsidR="00F36D1A" w:rsidRDefault="00F36D1A">
            <w:pPr>
              <w:rPr>
                <w:sz w:val="24"/>
                <w:szCs w:val="24"/>
              </w:rPr>
            </w:pPr>
          </w:p>
        </w:tc>
        <w:tc>
          <w:tcPr>
            <w:tcW w:w="2120" w:type="dxa"/>
            <w:tcBorders>
              <w:right w:val="single" w:sz="8" w:space="0" w:color="365F91"/>
            </w:tcBorders>
            <w:vAlign w:val="bottom"/>
          </w:tcPr>
          <w:p w:rsidR="00F36D1A" w:rsidRDefault="00F36D1A">
            <w:pPr>
              <w:rPr>
                <w:sz w:val="24"/>
                <w:szCs w:val="24"/>
              </w:rPr>
            </w:pPr>
          </w:p>
        </w:tc>
        <w:tc>
          <w:tcPr>
            <w:tcW w:w="2360" w:type="dxa"/>
            <w:vAlign w:val="bottom"/>
          </w:tcPr>
          <w:p w:rsidR="00F36D1A" w:rsidRDefault="00F36D1A">
            <w:pPr>
              <w:rPr>
                <w:sz w:val="24"/>
                <w:szCs w:val="24"/>
              </w:rPr>
            </w:pPr>
          </w:p>
        </w:tc>
        <w:tc>
          <w:tcPr>
            <w:tcW w:w="120" w:type="dxa"/>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305"/>
        </w:trPr>
        <w:tc>
          <w:tcPr>
            <w:tcW w:w="120" w:type="dxa"/>
            <w:vAlign w:val="bottom"/>
          </w:tcPr>
          <w:p w:rsidR="00F36D1A" w:rsidRDefault="00F36D1A">
            <w:pPr>
              <w:rPr>
                <w:sz w:val="24"/>
                <w:szCs w:val="24"/>
              </w:rPr>
            </w:pPr>
          </w:p>
        </w:tc>
        <w:tc>
          <w:tcPr>
            <w:tcW w:w="3000" w:type="dxa"/>
            <w:tcBorders>
              <w:right w:val="single" w:sz="8" w:space="0" w:color="365F91"/>
            </w:tcBorders>
            <w:vAlign w:val="bottom"/>
          </w:tcPr>
          <w:p w:rsidR="00F36D1A" w:rsidRDefault="00F36D1A">
            <w:pPr>
              <w:rPr>
                <w:sz w:val="24"/>
                <w:szCs w:val="24"/>
              </w:rPr>
            </w:pPr>
          </w:p>
        </w:tc>
        <w:tc>
          <w:tcPr>
            <w:tcW w:w="5240" w:type="dxa"/>
            <w:tcBorders>
              <w:right w:val="single" w:sz="8" w:space="0" w:color="365F91"/>
            </w:tcBorders>
            <w:vAlign w:val="bottom"/>
          </w:tcPr>
          <w:p w:rsidR="00F36D1A" w:rsidRDefault="00583A8C">
            <w:pPr>
              <w:ind w:left="100"/>
              <w:rPr>
                <w:sz w:val="20"/>
                <w:szCs w:val="20"/>
              </w:rPr>
            </w:pPr>
            <w:r>
              <w:rPr>
                <w:rFonts w:eastAsia="Times New Roman"/>
              </w:rPr>
              <w:t>infiltracyjne, studnie chłonne.</w:t>
            </w:r>
          </w:p>
        </w:tc>
        <w:tc>
          <w:tcPr>
            <w:tcW w:w="1280" w:type="dxa"/>
            <w:tcBorders>
              <w:right w:val="single" w:sz="8" w:space="0" w:color="365F91"/>
            </w:tcBorders>
            <w:vAlign w:val="bottom"/>
          </w:tcPr>
          <w:p w:rsidR="00F36D1A" w:rsidRDefault="00F36D1A">
            <w:pPr>
              <w:rPr>
                <w:sz w:val="24"/>
                <w:szCs w:val="24"/>
              </w:rPr>
            </w:pPr>
          </w:p>
        </w:tc>
        <w:tc>
          <w:tcPr>
            <w:tcW w:w="2120" w:type="dxa"/>
            <w:tcBorders>
              <w:right w:val="single" w:sz="8" w:space="0" w:color="365F91"/>
            </w:tcBorders>
            <w:vAlign w:val="bottom"/>
          </w:tcPr>
          <w:p w:rsidR="00F36D1A" w:rsidRDefault="00F36D1A">
            <w:pPr>
              <w:rPr>
                <w:sz w:val="24"/>
                <w:szCs w:val="24"/>
              </w:rPr>
            </w:pPr>
          </w:p>
        </w:tc>
        <w:tc>
          <w:tcPr>
            <w:tcW w:w="2360" w:type="dxa"/>
            <w:vAlign w:val="bottom"/>
          </w:tcPr>
          <w:p w:rsidR="00F36D1A" w:rsidRDefault="00F36D1A">
            <w:pPr>
              <w:rPr>
                <w:sz w:val="24"/>
                <w:szCs w:val="24"/>
              </w:rPr>
            </w:pPr>
          </w:p>
        </w:tc>
        <w:tc>
          <w:tcPr>
            <w:tcW w:w="120" w:type="dxa"/>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177"/>
        </w:trPr>
        <w:tc>
          <w:tcPr>
            <w:tcW w:w="120" w:type="dxa"/>
            <w:vAlign w:val="bottom"/>
          </w:tcPr>
          <w:p w:rsidR="00F36D1A" w:rsidRDefault="00F36D1A">
            <w:pPr>
              <w:rPr>
                <w:sz w:val="15"/>
                <w:szCs w:val="15"/>
              </w:rPr>
            </w:pPr>
          </w:p>
        </w:tc>
        <w:tc>
          <w:tcPr>
            <w:tcW w:w="3000" w:type="dxa"/>
            <w:tcBorders>
              <w:right w:val="single" w:sz="8" w:space="0" w:color="365F91"/>
            </w:tcBorders>
            <w:vAlign w:val="bottom"/>
          </w:tcPr>
          <w:p w:rsidR="00F36D1A" w:rsidRDefault="00F36D1A">
            <w:pPr>
              <w:rPr>
                <w:sz w:val="15"/>
                <w:szCs w:val="15"/>
              </w:rPr>
            </w:pPr>
          </w:p>
        </w:tc>
        <w:tc>
          <w:tcPr>
            <w:tcW w:w="5240" w:type="dxa"/>
            <w:tcBorders>
              <w:bottom w:val="single" w:sz="8" w:space="0" w:color="365F91"/>
              <w:right w:val="single" w:sz="8" w:space="0" w:color="365F91"/>
            </w:tcBorders>
            <w:vAlign w:val="bottom"/>
          </w:tcPr>
          <w:p w:rsidR="00F36D1A" w:rsidRDefault="00F36D1A">
            <w:pPr>
              <w:rPr>
                <w:sz w:val="15"/>
                <w:szCs w:val="15"/>
              </w:rPr>
            </w:pPr>
          </w:p>
        </w:tc>
        <w:tc>
          <w:tcPr>
            <w:tcW w:w="1280" w:type="dxa"/>
            <w:tcBorders>
              <w:right w:val="single" w:sz="8" w:space="0" w:color="365F91"/>
            </w:tcBorders>
            <w:vAlign w:val="bottom"/>
          </w:tcPr>
          <w:p w:rsidR="00F36D1A" w:rsidRDefault="00F36D1A">
            <w:pPr>
              <w:rPr>
                <w:sz w:val="15"/>
                <w:szCs w:val="15"/>
              </w:rPr>
            </w:pPr>
          </w:p>
        </w:tc>
        <w:tc>
          <w:tcPr>
            <w:tcW w:w="2120" w:type="dxa"/>
            <w:tcBorders>
              <w:bottom w:val="single" w:sz="8" w:space="0" w:color="365F91"/>
              <w:right w:val="single" w:sz="8" w:space="0" w:color="365F91"/>
            </w:tcBorders>
            <w:vAlign w:val="bottom"/>
          </w:tcPr>
          <w:p w:rsidR="00F36D1A" w:rsidRDefault="00F36D1A">
            <w:pPr>
              <w:rPr>
                <w:sz w:val="15"/>
                <w:szCs w:val="15"/>
              </w:rPr>
            </w:pPr>
          </w:p>
        </w:tc>
        <w:tc>
          <w:tcPr>
            <w:tcW w:w="2360" w:type="dxa"/>
            <w:tcBorders>
              <w:bottom w:val="single" w:sz="8" w:space="0" w:color="365F91"/>
            </w:tcBorders>
            <w:vAlign w:val="bottom"/>
          </w:tcPr>
          <w:p w:rsidR="00F36D1A" w:rsidRDefault="00F36D1A">
            <w:pPr>
              <w:rPr>
                <w:sz w:val="15"/>
                <w:szCs w:val="15"/>
              </w:rPr>
            </w:pPr>
          </w:p>
        </w:tc>
        <w:tc>
          <w:tcPr>
            <w:tcW w:w="120" w:type="dxa"/>
            <w:tcBorders>
              <w:bottom w:val="single" w:sz="8" w:space="0" w:color="365F91"/>
            </w:tcBorders>
            <w:vAlign w:val="bottom"/>
          </w:tcPr>
          <w:p w:rsidR="00F36D1A" w:rsidRDefault="00F36D1A">
            <w:pPr>
              <w:rPr>
                <w:sz w:val="15"/>
                <w:szCs w:val="15"/>
              </w:rPr>
            </w:pPr>
          </w:p>
        </w:tc>
        <w:tc>
          <w:tcPr>
            <w:tcW w:w="0" w:type="dxa"/>
            <w:vAlign w:val="bottom"/>
          </w:tcPr>
          <w:p w:rsidR="00F36D1A" w:rsidRDefault="00F36D1A">
            <w:pPr>
              <w:rPr>
                <w:sz w:val="1"/>
                <w:szCs w:val="1"/>
              </w:rPr>
            </w:pPr>
          </w:p>
        </w:tc>
      </w:tr>
      <w:tr w:rsidR="00F36D1A">
        <w:trPr>
          <w:trHeight w:val="235"/>
        </w:trPr>
        <w:tc>
          <w:tcPr>
            <w:tcW w:w="120" w:type="dxa"/>
            <w:vAlign w:val="bottom"/>
          </w:tcPr>
          <w:p w:rsidR="00F36D1A" w:rsidRDefault="00F36D1A">
            <w:pPr>
              <w:rPr>
                <w:sz w:val="20"/>
                <w:szCs w:val="20"/>
              </w:rPr>
            </w:pPr>
          </w:p>
        </w:tc>
        <w:tc>
          <w:tcPr>
            <w:tcW w:w="3000" w:type="dxa"/>
            <w:tcBorders>
              <w:right w:val="single" w:sz="8" w:space="0" w:color="365F91"/>
            </w:tcBorders>
            <w:vAlign w:val="bottom"/>
          </w:tcPr>
          <w:p w:rsidR="00F36D1A" w:rsidRDefault="00F36D1A">
            <w:pPr>
              <w:rPr>
                <w:sz w:val="20"/>
                <w:szCs w:val="20"/>
              </w:rPr>
            </w:pPr>
          </w:p>
        </w:tc>
        <w:tc>
          <w:tcPr>
            <w:tcW w:w="5240" w:type="dxa"/>
            <w:vMerge w:val="restart"/>
            <w:tcBorders>
              <w:right w:val="single" w:sz="8" w:space="0" w:color="365F91"/>
            </w:tcBorders>
            <w:vAlign w:val="bottom"/>
          </w:tcPr>
          <w:p w:rsidR="00F36D1A" w:rsidRDefault="00583A8C">
            <w:pPr>
              <w:ind w:left="100"/>
              <w:rPr>
                <w:sz w:val="20"/>
                <w:szCs w:val="20"/>
              </w:rPr>
            </w:pPr>
            <w:r>
              <w:rPr>
                <w:rFonts w:eastAsia="Times New Roman"/>
                <w:b/>
                <w:bCs/>
              </w:rPr>
              <w:t>Poddziałanie 2.2.2</w:t>
            </w:r>
          </w:p>
        </w:tc>
        <w:tc>
          <w:tcPr>
            <w:tcW w:w="1280" w:type="dxa"/>
            <w:tcBorders>
              <w:right w:val="single" w:sz="8" w:space="0" w:color="365F91"/>
            </w:tcBorders>
            <w:vAlign w:val="bottom"/>
          </w:tcPr>
          <w:p w:rsidR="00F36D1A" w:rsidRDefault="00F36D1A">
            <w:pPr>
              <w:rPr>
                <w:sz w:val="20"/>
                <w:szCs w:val="20"/>
              </w:rPr>
            </w:pPr>
          </w:p>
        </w:tc>
        <w:tc>
          <w:tcPr>
            <w:tcW w:w="2120" w:type="dxa"/>
            <w:tcBorders>
              <w:right w:val="single" w:sz="8" w:space="0" w:color="365F91"/>
            </w:tcBorders>
            <w:vAlign w:val="bottom"/>
          </w:tcPr>
          <w:p w:rsidR="00F36D1A" w:rsidRDefault="00583A8C">
            <w:pPr>
              <w:spacing w:line="236" w:lineRule="exact"/>
              <w:ind w:left="80"/>
              <w:rPr>
                <w:sz w:val="20"/>
                <w:szCs w:val="20"/>
              </w:rPr>
            </w:pPr>
            <w:r>
              <w:rPr>
                <w:rFonts w:eastAsia="Times New Roman"/>
              </w:rPr>
              <w:t>Urząd Miasta w</w:t>
            </w:r>
          </w:p>
        </w:tc>
        <w:tc>
          <w:tcPr>
            <w:tcW w:w="2480" w:type="dxa"/>
            <w:gridSpan w:val="2"/>
            <w:vAlign w:val="bottom"/>
          </w:tcPr>
          <w:p w:rsidR="00F36D1A" w:rsidRDefault="00583A8C">
            <w:pPr>
              <w:spacing w:line="236" w:lineRule="exact"/>
              <w:ind w:left="100"/>
              <w:rPr>
                <w:sz w:val="20"/>
                <w:szCs w:val="20"/>
              </w:rPr>
            </w:pPr>
            <w:r>
              <w:rPr>
                <w:rFonts w:eastAsia="Times New Roman"/>
              </w:rPr>
              <w:t>Tomaszowskie</w:t>
            </w:r>
          </w:p>
        </w:tc>
        <w:tc>
          <w:tcPr>
            <w:tcW w:w="0" w:type="dxa"/>
            <w:vAlign w:val="bottom"/>
          </w:tcPr>
          <w:p w:rsidR="00F36D1A" w:rsidRDefault="00F36D1A">
            <w:pPr>
              <w:rPr>
                <w:sz w:val="1"/>
                <w:szCs w:val="1"/>
              </w:rPr>
            </w:pPr>
          </w:p>
        </w:tc>
      </w:tr>
      <w:tr w:rsidR="00F36D1A">
        <w:trPr>
          <w:trHeight w:val="125"/>
        </w:trPr>
        <w:tc>
          <w:tcPr>
            <w:tcW w:w="120" w:type="dxa"/>
            <w:vAlign w:val="bottom"/>
          </w:tcPr>
          <w:p w:rsidR="00F36D1A" w:rsidRDefault="00F36D1A">
            <w:pPr>
              <w:rPr>
                <w:sz w:val="10"/>
                <w:szCs w:val="10"/>
              </w:rPr>
            </w:pPr>
          </w:p>
        </w:tc>
        <w:tc>
          <w:tcPr>
            <w:tcW w:w="3000" w:type="dxa"/>
            <w:tcBorders>
              <w:right w:val="single" w:sz="8" w:space="0" w:color="365F91"/>
            </w:tcBorders>
            <w:vAlign w:val="bottom"/>
          </w:tcPr>
          <w:p w:rsidR="00F36D1A" w:rsidRDefault="00F36D1A">
            <w:pPr>
              <w:rPr>
                <w:sz w:val="10"/>
                <w:szCs w:val="10"/>
              </w:rPr>
            </w:pPr>
          </w:p>
        </w:tc>
        <w:tc>
          <w:tcPr>
            <w:tcW w:w="5240" w:type="dxa"/>
            <w:vMerge/>
            <w:tcBorders>
              <w:right w:val="single" w:sz="8" w:space="0" w:color="365F91"/>
            </w:tcBorders>
            <w:vAlign w:val="bottom"/>
          </w:tcPr>
          <w:p w:rsidR="00F36D1A" w:rsidRDefault="00F36D1A">
            <w:pPr>
              <w:rPr>
                <w:sz w:val="10"/>
                <w:szCs w:val="10"/>
              </w:rPr>
            </w:pPr>
          </w:p>
        </w:tc>
        <w:tc>
          <w:tcPr>
            <w:tcW w:w="1280" w:type="dxa"/>
            <w:tcBorders>
              <w:right w:val="single" w:sz="8" w:space="0" w:color="365F91"/>
            </w:tcBorders>
            <w:vAlign w:val="bottom"/>
          </w:tcPr>
          <w:p w:rsidR="00F36D1A" w:rsidRDefault="00F36D1A">
            <w:pPr>
              <w:rPr>
                <w:sz w:val="10"/>
                <w:szCs w:val="10"/>
              </w:rPr>
            </w:pPr>
          </w:p>
        </w:tc>
        <w:tc>
          <w:tcPr>
            <w:tcW w:w="2120" w:type="dxa"/>
            <w:vMerge w:val="restart"/>
            <w:tcBorders>
              <w:right w:val="single" w:sz="8" w:space="0" w:color="365F91"/>
            </w:tcBorders>
            <w:vAlign w:val="bottom"/>
          </w:tcPr>
          <w:p w:rsidR="00F36D1A" w:rsidRDefault="00583A8C">
            <w:pPr>
              <w:ind w:left="80"/>
              <w:rPr>
                <w:sz w:val="20"/>
                <w:szCs w:val="20"/>
              </w:rPr>
            </w:pPr>
            <w:r>
              <w:rPr>
                <w:rFonts w:eastAsia="Times New Roman"/>
              </w:rPr>
              <w:t>Tomaszowie</w:t>
            </w:r>
          </w:p>
        </w:tc>
        <w:tc>
          <w:tcPr>
            <w:tcW w:w="2480" w:type="dxa"/>
            <w:gridSpan w:val="2"/>
            <w:vMerge w:val="restart"/>
            <w:vAlign w:val="bottom"/>
          </w:tcPr>
          <w:p w:rsidR="00F36D1A" w:rsidRDefault="00583A8C">
            <w:pPr>
              <w:ind w:left="100"/>
              <w:rPr>
                <w:sz w:val="20"/>
                <w:szCs w:val="20"/>
              </w:rPr>
            </w:pPr>
            <w:r>
              <w:rPr>
                <w:rFonts w:eastAsia="Times New Roman"/>
              </w:rPr>
              <w:t>Towarzystwo</w:t>
            </w:r>
          </w:p>
        </w:tc>
        <w:tc>
          <w:tcPr>
            <w:tcW w:w="0" w:type="dxa"/>
            <w:vAlign w:val="bottom"/>
          </w:tcPr>
          <w:p w:rsidR="00F36D1A" w:rsidRDefault="00F36D1A">
            <w:pPr>
              <w:rPr>
                <w:sz w:val="1"/>
                <w:szCs w:val="1"/>
              </w:rPr>
            </w:pPr>
          </w:p>
        </w:tc>
      </w:tr>
      <w:tr w:rsidR="00F36D1A">
        <w:trPr>
          <w:trHeight w:val="130"/>
        </w:trPr>
        <w:tc>
          <w:tcPr>
            <w:tcW w:w="120" w:type="dxa"/>
            <w:vAlign w:val="bottom"/>
          </w:tcPr>
          <w:p w:rsidR="00F36D1A" w:rsidRDefault="00F36D1A">
            <w:pPr>
              <w:rPr>
                <w:sz w:val="11"/>
                <w:szCs w:val="11"/>
              </w:rPr>
            </w:pPr>
          </w:p>
        </w:tc>
        <w:tc>
          <w:tcPr>
            <w:tcW w:w="3000" w:type="dxa"/>
            <w:tcBorders>
              <w:right w:val="single" w:sz="8" w:space="0" w:color="365F91"/>
            </w:tcBorders>
            <w:vAlign w:val="bottom"/>
          </w:tcPr>
          <w:p w:rsidR="00F36D1A" w:rsidRDefault="00F36D1A">
            <w:pPr>
              <w:rPr>
                <w:sz w:val="11"/>
                <w:szCs w:val="11"/>
              </w:rPr>
            </w:pPr>
          </w:p>
        </w:tc>
        <w:tc>
          <w:tcPr>
            <w:tcW w:w="5240" w:type="dxa"/>
            <w:tcBorders>
              <w:right w:val="single" w:sz="8" w:space="0" w:color="365F91"/>
            </w:tcBorders>
            <w:vAlign w:val="bottom"/>
          </w:tcPr>
          <w:p w:rsidR="00F36D1A" w:rsidRDefault="00F36D1A">
            <w:pPr>
              <w:rPr>
                <w:sz w:val="11"/>
                <w:szCs w:val="11"/>
              </w:rPr>
            </w:pPr>
          </w:p>
        </w:tc>
        <w:tc>
          <w:tcPr>
            <w:tcW w:w="1280" w:type="dxa"/>
            <w:tcBorders>
              <w:right w:val="single" w:sz="8" w:space="0" w:color="365F91"/>
            </w:tcBorders>
            <w:vAlign w:val="bottom"/>
          </w:tcPr>
          <w:p w:rsidR="00F36D1A" w:rsidRDefault="00F36D1A">
            <w:pPr>
              <w:rPr>
                <w:sz w:val="11"/>
                <w:szCs w:val="11"/>
              </w:rPr>
            </w:pPr>
          </w:p>
        </w:tc>
        <w:tc>
          <w:tcPr>
            <w:tcW w:w="2120" w:type="dxa"/>
            <w:vMerge/>
            <w:tcBorders>
              <w:right w:val="single" w:sz="8" w:space="0" w:color="365F91"/>
            </w:tcBorders>
            <w:vAlign w:val="bottom"/>
          </w:tcPr>
          <w:p w:rsidR="00F36D1A" w:rsidRDefault="00F36D1A">
            <w:pPr>
              <w:rPr>
                <w:sz w:val="11"/>
                <w:szCs w:val="11"/>
              </w:rPr>
            </w:pPr>
          </w:p>
        </w:tc>
        <w:tc>
          <w:tcPr>
            <w:tcW w:w="2480" w:type="dxa"/>
            <w:gridSpan w:val="2"/>
            <w:vMerge/>
            <w:vAlign w:val="bottom"/>
          </w:tcPr>
          <w:p w:rsidR="00F36D1A" w:rsidRDefault="00F36D1A">
            <w:pPr>
              <w:rPr>
                <w:sz w:val="11"/>
                <w:szCs w:val="11"/>
              </w:rPr>
            </w:pPr>
          </w:p>
        </w:tc>
        <w:tc>
          <w:tcPr>
            <w:tcW w:w="0" w:type="dxa"/>
            <w:vAlign w:val="bottom"/>
          </w:tcPr>
          <w:p w:rsidR="00F36D1A" w:rsidRDefault="00F36D1A">
            <w:pPr>
              <w:rPr>
                <w:sz w:val="1"/>
                <w:szCs w:val="1"/>
              </w:rPr>
            </w:pPr>
          </w:p>
        </w:tc>
      </w:tr>
      <w:tr w:rsidR="00F36D1A">
        <w:trPr>
          <w:trHeight w:val="265"/>
        </w:trPr>
        <w:tc>
          <w:tcPr>
            <w:tcW w:w="120" w:type="dxa"/>
            <w:vAlign w:val="bottom"/>
          </w:tcPr>
          <w:p w:rsidR="00F36D1A" w:rsidRDefault="00F36D1A">
            <w:pPr>
              <w:rPr>
                <w:sz w:val="23"/>
                <w:szCs w:val="23"/>
              </w:rPr>
            </w:pPr>
          </w:p>
        </w:tc>
        <w:tc>
          <w:tcPr>
            <w:tcW w:w="3000" w:type="dxa"/>
            <w:tcBorders>
              <w:right w:val="single" w:sz="8" w:space="0" w:color="365F91"/>
            </w:tcBorders>
            <w:vAlign w:val="bottom"/>
          </w:tcPr>
          <w:p w:rsidR="00F36D1A" w:rsidRDefault="00F36D1A">
            <w:pPr>
              <w:rPr>
                <w:sz w:val="23"/>
                <w:szCs w:val="23"/>
              </w:rPr>
            </w:pPr>
          </w:p>
        </w:tc>
        <w:tc>
          <w:tcPr>
            <w:tcW w:w="5240" w:type="dxa"/>
            <w:tcBorders>
              <w:right w:val="single" w:sz="8" w:space="0" w:color="365F91"/>
            </w:tcBorders>
            <w:vAlign w:val="bottom"/>
          </w:tcPr>
          <w:p w:rsidR="00F36D1A" w:rsidRDefault="00583A8C">
            <w:pPr>
              <w:ind w:left="100"/>
              <w:rPr>
                <w:sz w:val="20"/>
                <w:szCs w:val="20"/>
              </w:rPr>
            </w:pPr>
            <w:r>
              <w:rPr>
                <w:rFonts w:eastAsia="Times New Roman"/>
              </w:rPr>
              <w:t>Uwzględnienie rozwiązań z zakresu błękitno-zielonej</w:t>
            </w:r>
          </w:p>
        </w:tc>
        <w:tc>
          <w:tcPr>
            <w:tcW w:w="1280" w:type="dxa"/>
            <w:tcBorders>
              <w:right w:val="single" w:sz="8" w:space="0" w:color="365F91"/>
            </w:tcBorders>
            <w:vAlign w:val="bottom"/>
          </w:tcPr>
          <w:p w:rsidR="00F36D1A" w:rsidRDefault="00F36D1A">
            <w:pPr>
              <w:rPr>
                <w:sz w:val="23"/>
                <w:szCs w:val="23"/>
              </w:rPr>
            </w:pPr>
          </w:p>
        </w:tc>
        <w:tc>
          <w:tcPr>
            <w:tcW w:w="2120" w:type="dxa"/>
            <w:tcBorders>
              <w:right w:val="single" w:sz="8" w:space="0" w:color="365F91"/>
            </w:tcBorders>
            <w:vAlign w:val="bottom"/>
          </w:tcPr>
          <w:p w:rsidR="00F36D1A" w:rsidRDefault="00583A8C">
            <w:pPr>
              <w:ind w:left="80"/>
              <w:rPr>
                <w:sz w:val="20"/>
                <w:szCs w:val="20"/>
              </w:rPr>
            </w:pPr>
            <w:r>
              <w:rPr>
                <w:rFonts w:eastAsia="Times New Roman"/>
              </w:rPr>
              <w:t>Mazowieckim</w:t>
            </w:r>
          </w:p>
        </w:tc>
        <w:tc>
          <w:tcPr>
            <w:tcW w:w="2480" w:type="dxa"/>
            <w:gridSpan w:val="2"/>
            <w:vAlign w:val="bottom"/>
          </w:tcPr>
          <w:p w:rsidR="00F36D1A" w:rsidRDefault="00583A8C">
            <w:pPr>
              <w:ind w:left="100"/>
              <w:rPr>
                <w:sz w:val="20"/>
                <w:szCs w:val="20"/>
              </w:rPr>
            </w:pPr>
            <w:r>
              <w:rPr>
                <w:rFonts w:eastAsia="Times New Roman"/>
              </w:rPr>
              <w:t>Budownictwa</w:t>
            </w:r>
          </w:p>
        </w:tc>
        <w:tc>
          <w:tcPr>
            <w:tcW w:w="0" w:type="dxa"/>
            <w:vAlign w:val="bottom"/>
          </w:tcPr>
          <w:p w:rsidR="00F36D1A" w:rsidRDefault="00F36D1A">
            <w:pPr>
              <w:rPr>
                <w:sz w:val="1"/>
                <w:szCs w:val="1"/>
              </w:rPr>
            </w:pPr>
          </w:p>
        </w:tc>
      </w:tr>
      <w:tr w:rsidR="00F36D1A">
        <w:trPr>
          <w:trHeight w:val="241"/>
        </w:trPr>
        <w:tc>
          <w:tcPr>
            <w:tcW w:w="120" w:type="dxa"/>
            <w:vAlign w:val="bottom"/>
          </w:tcPr>
          <w:p w:rsidR="00F36D1A" w:rsidRDefault="00F36D1A">
            <w:pPr>
              <w:rPr>
                <w:sz w:val="20"/>
                <w:szCs w:val="20"/>
              </w:rPr>
            </w:pPr>
          </w:p>
        </w:tc>
        <w:tc>
          <w:tcPr>
            <w:tcW w:w="3000" w:type="dxa"/>
            <w:tcBorders>
              <w:right w:val="single" w:sz="8" w:space="0" w:color="365F91"/>
            </w:tcBorders>
            <w:vAlign w:val="bottom"/>
          </w:tcPr>
          <w:p w:rsidR="00F36D1A" w:rsidRDefault="00F36D1A">
            <w:pPr>
              <w:rPr>
                <w:sz w:val="20"/>
                <w:szCs w:val="20"/>
              </w:rPr>
            </w:pPr>
          </w:p>
        </w:tc>
        <w:tc>
          <w:tcPr>
            <w:tcW w:w="5240" w:type="dxa"/>
            <w:vMerge w:val="restart"/>
            <w:tcBorders>
              <w:right w:val="single" w:sz="8" w:space="0" w:color="365F91"/>
            </w:tcBorders>
            <w:vAlign w:val="bottom"/>
          </w:tcPr>
          <w:p w:rsidR="00F36D1A" w:rsidRDefault="00583A8C">
            <w:pPr>
              <w:ind w:left="100"/>
              <w:rPr>
                <w:sz w:val="20"/>
                <w:szCs w:val="20"/>
              </w:rPr>
            </w:pPr>
            <w:r>
              <w:rPr>
                <w:rFonts w:eastAsia="Times New Roman"/>
              </w:rPr>
              <w:t>infrastruktury w terenach szczelnie zabudowanych,</w:t>
            </w:r>
          </w:p>
        </w:tc>
        <w:tc>
          <w:tcPr>
            <w:tcW w:w="1280" w:type="dxa"/>
            <w:tcBorders>
              <w:right w:val="single" w:sz="8" w:space="0" w:color="365F91"/>
            </w:tcBorders>
            <w:vAlign w:val="bottom"/>
          </w:tcPr>
          <w:p w:rsidR="00F36D1A" w:rsidRDefault="00F36D1A">
            <w:pPr>
              <w:rPr>
                <w:sz w:val="20"/>
                <w:szCs w:val="20"/>
              </w:rPr>
            </w:pPr>
          </w:p>
        </w:tc>
        <w:tc>
          <w:tcPr>
            <w:tcW w:w="2120" w:type="dxa"/>
            <w:tcBorders>
              <w:right w:val="single" w:sz="8" w:space="0" w:color="365F91"/>
            </w:tcBorders>
            <w:vAlign w:val="bottom"/>
          </w:tcPr>
          <w:p w:rsidR="00F36D1A" w:rsidRDefault="00F36D1A">
            <w:pPr>
              <w:rPr>
                <w:sz w:val="20"/>
                <w:szCs w:val="20"/>
              </w:rPr>
            </w:pPr>
          </w:p>
        </w:tc>
        <w:tc>
          <w:tcPr>
            <w:tcW w:w="2480" w:type="dxa"/>
            <w:gridSpan w:val="2"/>
            <w:vAlign w:val="bottom"/>
          </w:tcPr>
          <w:p w:rsidR="00F36D1A" w:rsidRDefault="00583A8C">
            <w:pPr>
              <w:spacing w:line="242" w:lineRule="exact"/>
              <w:ind w:left="100"/>
              <w:rPr>
                <w:sz w:val="20"/>
                <w:szCs w:val="20"/>
              </w:rPr>
            </w:pPr>
            <w:r>
              <w:rPr>
                <w:rFonts w:eastAsia="Times New Roman"/>
              </w:rPr>
              <w:t>Spółdzielczego</w:t>
            </w:r>
          </w:p>
        </w:tc>
        <w:tc>
          <w:tcPr>
            <w:tcW w:w="0" w:type="dxa"/>
            <w:vAlign w:val="bottom"/>
          </w:tcPr>
          <w:p w:rsidR="00F36D1A" w:rsidRDefault="00F36D1A">
            <w:pPr>
              <w:rPr>
                <w:sz w:val="1"/>
                <w:szCs w:val="1"/>
              </w:rPr>
            </w:pPr>
          </w:p>
        </w:tc>
      </w:tr>
      <w:tr w:rsidR="00F36D1A">
        <w:trPr>
          <w:trHeight w:val="86"/>
        </w:trPr>
        <w:tc>
          <w:tcPr>
            <w:tcW w:w="120" w:type="dxa"/>
            <w:vAlign w:val="bottom"/>
          </w:tcPr>
          <w:p w:rsidR="00F36D1A" w:rsidRDefault="00F36D1A">
            <w:pPr>
              <w:rPr>
                <w:sz w:val="7"/>
                <w:szCs w:val="7"/>
              </w:rPr>
            </w:pPr>
          </w:p>
        </w:tc>
        <w:tc>
          <w:tcPr>
            <w:tcW w:w="3000" w:type="dxa"/>
            <w:tcBorders>
              <w:right w:val="single" w:sz="8" w:space="0" w:color="365F91"/>
            </w:tcBorders>
            <w:vAlign w:val="bottom"/>
          </w:tcPr>
          <w:p w:rsidR="00F36D1A" w:rsidRDefault="00F36D1A">
            <w:pPr>
              <w:rPr>
                <w:sz w:val="7"/>
                <w:szCs w:val="7"/>
              </w:rPr>
            </w:pPr>
          </w:p>
        </w:tc>
        <w:tc>
          <w:tcPr>
            <w:tcW w:w="5240" w:type="dxa"/>
            <w:vMerge/>
            <w:tcBorders>
              <w:right w:val="single" w:sz="8" w:space="0" w:color="365F91"/>
            </w:tcBorders>
            <w:vAlign w:val="bottom"/>
          </w:tcPr>
          <w:p w:rsidR="00F36D1A" w:rsidRDefault="00F36D1A">
            <w:pPr>
              <w:rPr>
                <w:sz w:val="7"/>
                <w:szCs w:val="7"/>
              </w:rPr>
            </w:pPr>
          </w:p>
        </w:tc>
        <w:tc>
          <w:tcPr>
            <w:tcW w:w="1280" w:type="dxa"/>
            <w:tcBorders>
              <w:right w:val="single" w:sz="8" w:space="0" w:color="365F91"/>
            </w:tcBorders>
            <w:vAlign w:val="bottom"/>
          </w:tcPr>
          <w:p w:rsidR="00F36D1A" w:rsidRDefault="00F36D1A">
            <w:pPr>
              <w:rPr>
                <w:sz w:val="7"/>
                <w:szCs w:val="7"/>
              </w:rPr>
            </w:pPr>
          </w:p>
        </w:tc>
        <w:tc>
          <w:tcPr>
            <w:tcW w:w="2120" w:type="dxa"/>
            <w:tcBorders>
              <w:right w:val="single" w:sz="8" w:space="0" w:color="365F91"/>
            </w:tcBorders>
            <w:vAlign w:val="bottom"/>
          </w:tcPr>
          <w:p w:rsidR="00F36D1A" w:rsidRDefault="00F36D1A">
            <w:pPr>
              <w:rPr>
                <w:sz w:val="7"/>
                <w:szCs w:val="7"/>
              </w:rPr>
            </w:pPr>
          </w:p>
        </w:tc>
        <w:tc>
          <w:tcPr>
            <w:tcW w:w="2360" w:type="dxa"/>
            <w:vAlign w:val="bottom"/>
          </w:tcPr>
          <w:p w:rsidR="00F36D1A" w:rsidRDefault="00F36D1A">
            <w:pPr>
              <w:rPr>
                <w:sz w:val="7"/>
                <w:szCs w:val="7"/>
              </w:rPr>
            </w:pPr>
          </w:p>
        </w:tc>
        <w:tc>
          <w:tcPr>
            <w:tcW w:w="120" w:type="dxa"/>
            <w:vAlign w:val="bottom"/>
          </w:tcPr>
          <w:p w:rsidR="00F36D1A" w:rsidRDefault="00F36D1A">
            <w:pPr>
              <w:rPr>
                <w:sz w:val="7"/>
                <w:szCs w:val="7"/>
              </w:rPr>
            </w:pPr>
          </w:p>
        </w:tc>
        <w:tc>
          <w:tcPr>
            <w:tcW w:w="0" w:type="dxa"/>
            <w:vAlign w:val="bottom"/>
          </w:tcPr>
          <w:p w:rsidR="00F36D1A" w:rsidRDefault="00F36D1A">
            <w:pPr>
              <w:rPr>
                <w:sz w:val="1"/>
                <w:szCs w:val="1"/>
              </w:rPr>
            </w:pPr>
          </w:p>
        </w:tc>
      </w:tr>
      <w:tr w:rsidR="00F36D1A">
        <w:trPr>
          <w:trHeight w:val="305"/>
        </w:trPr>
        <w:tc>
          <w:tcPr>
            <w:tcW w:w="120" w:type="dxa"/>
            <w:vAlign w:val="bottom"/>
          </w:tcPr>
          <w:p w:rsidR="00F36D1A" w:rsidRDefault="00F36D1A">
            <w:pPr>
              <w:rPr>
                <w:sz w:val="24"/>
                <w:szCs w:val="24"/>
              </w:rPr>
            </w:pPr>
          </w:p>
        </w:tc>
        <w:tc>
          <w:tcPr>
            <w:tcW w:w="3000" w:type="dxa"/>
            <w:tcBorders>
              <w:right w:val="single" w:sz="8" w:space="0" w:color="365F91"/>
            </w:tcBorders>
            <w:vAlign w:val="bottom"/>
          </w:tcPr>
          <w:p w:rsidR="00F36D1A" w:rsidRDefault="00F36D1A">
            <w:pPr>
              <w:rPr>
                <w:sz w:val="24"/>
                <w:szCs w:val="24"/>
              </w:rPr>
            </w:pPr>
          </w:p>
        </w:tc>
        <w:tc>
          <w:tcPr>
            <w:tcW w:w="5240" w:type="dxa"/>
            <w:tcBorders>
              <w:right w:val="single" w:sz="8" w:space="0" w:color="365F91"/>
            </w:tcBorders>
            <w:vAlign w:val="bottom"/>
          </w:tcPr>
          <w:p w:rsidR="00F36D1A" w:rsidRDefault="00583A8C">
            <w:pPr>
              <w:ind w:left="100"/>
              <w:rPr>
                <w:sz w:val="20"/>
                <w:szCs w:val="20"/>
              </w:rPr>
            </w:pPr>
            <w:r>
              <w:rPr>
                <w:rFonts w:eastAsia="Times New Roman"/>
              </w:rPr>
              <w:t>poprzez stosowanie takich rozwiązań projektowych jak:</w:t>
            </w:r>
          </w:p>
        </w:tc>
        <w:tc>
          <w:tcPr>
            <w:tcW w:w="1280" w:type="dxa"/>
            <w:tcBorders>
              <w:right w:val="single" w:sz="8" w:space="0" w:color="365F91"/>
            </w:tcBorders>
            <w:vAlign w:val="bottom"/>
          </w:tcPr>
          <w:p w:rsidR="00F36D1A" w:rsidRDefault="00F36D1A">
            <w:pPr>
              <w:rPr>
                <w:sz w:val="24"/>
                <w:szCs w:val="24"/>
              </w:rPr>
            </w:pPr>
          </w:p>
        </w:tc>
        <w:tc>
          <w:tcPr>
            <w:tcW w:w="2120" w:type="dxa"/>
            <w:tcBorders>
              <w:right w:val="single" w:sz="8" w:space="0" w:color="365F91"/>
            </w:tcBorders>
            <w:vAlign w:val="bottom"/>
          </w:tcPr>
          <w:p w:rsidR="00F36D1A" w:rsidRDefault="00F36D1A">
            <w:pPr>
              <w:rPr>
                <w:sz w:val="24"/>
                <w:szCs w:val="24"/>
              </w:rPr>
            </w:pPr>
          </w:p>
        </w:tc>
        <w:tc>
          <w:tcPr>
            <w:tcW w:w="2480" w:type="dxa"/>
            <w:gridSpan w:val="2"/>
            <w:vMerge w:val="restart"/>
            <w:vAlign w:val="bottom"/>
          </w:tcPr>
          <w:p w:rsidR="00F36D1A" w:rsidRDefault="00583A8C">
            <w:pPr>
              <w:ind w:left="100"/>
              <w:rPr>
                <w:sz w:val="20"/>
                <w:szCs w:val="20"/>
              </w:rPr>
            </w:pPr>
            <w:r>
              <w:rPr>
                <w:rFonts w:eastAsia="Times New Roman"/>
              </w:rPr>
              <w:t>Spółdzielnie</w:t>
            </w:r>
          </w:p>
        </w:tc>
        <w:tc>
          <w:tcPr>
            <w:tcW w:w="0" w:type="dxa"/>
            <w:vAlign w:val="bottom"/>
          </w:tcPr>
          <w:p w:rsidR="00F36D1A" w:rsidRDefault="00F36D1A">
            <w:pPr>
              <w:rPr>
                <w:sz w:val="1"/>
                <w:szCs w:val="1"/>
              </w:rPr>
            </w:pPr>
          </w:p>
        </w:tc>
      </w:tr>
      <w:tr w:rsidR="00F36D1A">
        <w:trPr>
          <w:trHeight w:val="113"/>
        </w:trPr>
        <w:tc>
          <w:tcPr>
            <w:tcW w:w="120" w:type="dxa"/>
            <w:vAlign w:val="bottom"/>
          </w:tcPr>
          <w:p w:rsidR="00F36D1A" w:rsidRDefault="00F36D1A">
            <w:pPr>
              <w:rPr>
                <w:sz w:val="9"/>
                <w:szCs w:val="9"/>
              </w:rPr>
            </w:pPr>
          </w:p>
        </w:tc>
        <w:tc>
          <w:tcPr>
            <w:tcW w:w="3000" w:type="dxa"/>
            <w:tcBorders>
              <w:right w:val="single" w:sz="8" w:space="0" w:color="365F91"/>
            </w:tcBorders>
            <w:vAlign w:val="bottom"/>
          </w:tcPr>
          <w:p w:rsidR="00F36D1A" w:rsidRDefault="00F36D1A">
            <w:pPr>
              <w:rPr>
                <w:sz w:val="9"/>
                <w:szCs w:val="9"/>
              </w:rPr>
            </w:pPr>
          </w:p>
        </w:tc>
        <w:tc>
          <w:tcPr>
            <w:tcW w:w="5240" w:type="dxa"/>
            <w:vMerge w:val="restart"/>
            <w:tcBorders>
              <w:right w:val="single" w:sz="8" w:space="0" w:color="365F91"/>
            </w:tcBorders>
            <w:vAlign w:val="bottom"/>
          </w:tcPr>
          <w:p w:rsidR="00F36D1A" w:rsidRDefault="00583A8C">
            <w:pPr>
              <w:ind w:left="100"/>
              <w:rPr>
                <w:sz w:val="20"/>
                <w:szCs w:val="20"/>
              </w:rPr>
            </w:pPr>
            <w:r>
              <w:rPr>
                <w:rFonts w:eastAsia="Times New Roman"/>
              </w:rPr>
              <w:t>zielone dachy, zielone ściany retencyjne, przyuliczne</w:t>
            </w:r>
          </w:p>
        </w:tc>
        <w:tc>
          <w:tcPr>
            <w:tcW w:w="1280" w:type="dxa"/>
            <w:tcBorders>
              <w:right w:val="single" w:sz="8" w:space="0" w:color="365F91"/>
            </w:tcBorders>
            <w:vAlign w:val="bottom"/>
          </w:tcPr>
          <w:p w:rsidR="00F36D1A" w:rsidRDefault="00F36D1A">
            <w:pPr>
              <w:rPr>
                <w:sz w:val="9"/>
                <w:szCs w:val="9"/>
              </w:rPr>
            </w:pPr>
          </w:p>
        </w:tc>
        <w:tc>
          <w:tcPr>
            <w:tcW w:w="2120" w:type="dxa"/>
            <w:tcBorders>
              <w:right w:val="single" w:sz="8" w:space="0" w:color="365F91"/>
            </w:tcBorders>
            <w:vAlign w:val="bottom"/>
          </w:tcPr>
          <w:p w:rsidR="00F36D1A" w:rsidRDefault="00F36D1A">
            <w:pPr>
              <w:rPr>
                <w:sz w:val="9"/>
                <w:szCs w:val="9"/>
              </w:rPr>
            </w:pPr>
          </w:p>
        </w:tc>
        <w:tc>
          <w:tcPr>
            <w:tcW w:w="2480" w:type="dxa"/>
            <w:gridSpan w:val="2"/>
            <w:vMerge/>
            <w:vAlign w:val="bottom"/>
          </w:tcPr>
          <w:p w:rsidR="00F36D1A" w:rsidRDefault="00F36D1A">
            <w:pPr>
              <w:rPr>
                <w:sz w:val="9"/>
                <w:szCs w:val="9"/>
              </w:rPr>
            </w:pPr>
          </w:p>
        </w:tc>
        <w:tc>
          <w:tcPr>
            <w:tcW w:w="0" w:type="dxa"/>
            <w:vAlign w:val="bottom"/>
          </w:tcPr>
          <w:p w:rsidR="00F36D1A" w:rsidRDefault="00F36D1A">
            <w:pPr>
              <w:rPr>
                <w:sz w:val="1"/>
                <w:szCs w:val="1"/>
              </w:rPr>
            </w:pPr>
          </w:p>
        </w:tc>
      </w:tr>
      <w:tr w:rsidR="00F36D1A">
        <w:trPr>
          <w:trHeight w:val="190"/>
        </w:trPr>
        <w:tc>
          <w:tcPr>
            <w:tcW w:w="120" w:type="dxa"/>
            <w:vAlign w:val="bottom"/>
          </w:tcPr>
          <w:p w:rsidR="00F36D1A" w:rsidRDefault="00F36D1A">
            <w:pPr>
              <w:rPr>
                <w:sz w:val="16"/>
                <w:szCs w:val="16"/>
              </w:rPr>
            </w:pPr>
          </w:p>
        </w:tc>
        <w:tc>
          <w:tcPr>
            <w:tcW w:w="3000" w:type="dxa"/>
            <w:tcBorders>
              <w:right w:val="single" w:sz="8" w:space="0" w:color="365F91"/>
            </w:tcBorders>
            <w:vAlign w:val="bottom"/>
          </w:tcPr>
          <w:p w:rsidR="00F36D1A" w:rsidRDefault="00F36D1A">
            <w:pPr>
              <w:rPr>
                <w:sz w:val="16"/>
                <w:szCs w:val="16"/>
              </w:rPr>
            </w:pPr>
          </w:p>
        </w:tc>
        <w:tc>
          <w:tcPr>
            <w:tcW w:w="5240" w:type="dxa"/>
            <w:vMerge/>
            <w:tcBorders>
              <w:right w:val="single" w:sz="8" w:space="0" w:color="365F91"/>
            </w:tcBorders>
            <w:vAlign w:val="bottom"/>
          </w:tcPr>
          <w:p w:rsidR="00F36D1A" w:rsidRDefault="00F36D1A">
            <w:pPr>
              <w:rPr>
                <w:sz w:val="16"/>
                <w:szCs w:val="16"/>
              </w:rPr>
            </w:pPr>
          </w:p>
        </w:tc>
        <w:tc>
          <w:tcPr>
            <w:tcW w:w="1280" w:type="dxa"/>
            <w:tcBorders>
              <w:right w:val="single" w:sz="8" w:space="0" w:color="365F91"/>
            </w:tcBorders>
            <w:vAlign w:val="bottom"/>
          </w:tcPr>
          <w:p w:rsidR="00F36D1A" w:rsidRDefault="00F36D1A">
            <w:pPr>
              <w:rPr>
                <w:sz w:val="16"/>
                <w:szCs w:val="16"/>
              </w:rPr>
            </w:pPr>
          </w:p>
        </w:tc>
        <w:tc>
          <w:tcPr>
            <w:tcW w:w="2120" w:type="dxa"/>
            <w:tcBorders>
              <w:right w:val="single" w:sz="8" w:space="0" w:color="365F91"/>
            </w:tcBorders>
            <w:vAlign w:val="bottom"/>
          </w:tcPr>
          <w:p w:rsidR="00F36D1A" w:rsidRDefault="00F36D1A">
            <w:pPr>
              <w:rPr>
                <w:sz w:val="16"/>
                <w:szCs w:val="16"/>
              </w:rPr>
            </w:pPr>
          </w:p>
        </w:tc>
        <w:tc>
          <w:tcPr>
            <w:tcW w:w="2480" w:type="dxa"/>
            <w:gridSpan w:val="2"/>
            <w:vMerge w:val="restart"/>
            <w:vAlign w:val="bottom"/>
          </w:tcPr>
          <w:p w:rsidR="00F36D1A" w:rsidRDefault="00583A8C">
            <w:pPr>
              <w:ind w:left="100"/>
              <w:rPr>
                <w:sz w:val="20"/>
                <w:szCs w:val="20"/>
              </w:rPr>
            </w:pPr>
            <w:r>
              <w:rPr>
                <w:rFonts w:eastAsia="Times New Roman"/>
              </w:rPr>
              <w:t>Mieszkaniowe</w:t>
            </w:r>
          </w:p>
        </w:tc>
        <w:tc>
          <w:tcPr>
            <w:tcW w:w="0" w:type="dxa"/>
            <w:vAlign w:val="bottom"/>
          </w:tcPr>
          <w:p w:rsidR="00F36D1A" w:rsidRDefault="00F36D1A">
            <w:pPr>
              <w:rPr>
                <w:sz w:val="1"/>
                <w:szCs w:val="1"/>
              </w:rPr>
            </w:pPr>
          </w:p>
        </w:tc>
      </w:tr>
      <w:tr w:rsidR="00F36D1A">
        <w:trPr>
          <w:trHeight w:val="65"/>
        </w:trPr>
        <w:tc>
          <w:tcPr>
            <w:tcW w:w="120" w:type="dxa"/>
            <w:vAlign w:val="bottom"/>
          </w:tcPr>
          <w:p w:rsidR="00F36D1A" w:rsidRDefault="00F36D1A">
            <w:pPr>
              <w:rPr>
                <w:sz w:val="5"/>
                <w:szCs w:val="5"/>
              </w:rPr>
            </w:pPr>
          </w:p>
        </w:tc>
        <w:tc>
          <w:tcPr>
            <w:tcW w:w="3000" w:type="dxa"/>
            <w:tcBorders>
              <w:right w:val="single" w:sz="8" w:space="0" w:color="365F91"/>
            </w:tcBorders>
            <w:vAlign w:val="bottom"/>
          </w:tcPr>
          <w:p w:rsidR="00F36D1A" w:rsidRDefault="00F36D1A">
            <w:pPr>
              <w:rPr>
                <w:sz w:val="5"/>
                <w:szCs w:val="5"/>
              </w:rPr>
            </w:pPr>
          </w:p>
        </w:tc>
        <w:tc>
          <w:tcPr>
            <w:tcW w:w="5240" w:type="dxa"/>
            <w:vMerge w:val="restart"/>
            <w:tcBorders>
              <w:right w:val="single" w:sz="8" w:space="0" w:color="365F91"/>
            </w:tcBorders>
            <w:vAlign w:val="bottom"/>
          </w:tcPr>
          <w:p w:rsidR="00F36D1A" w:rsidRDefault="00583A8C">
            <w:pPr>
              <w:ind w:left="100"/>
              <w:rPr>
                <w:sz w:val="20"/>
                <w:szCs w:val="20"/>
              </w:rPr>
            </w:pPr>
            <w:r>
              <w:rPr>
                <w:rFonts w:eastAsia="Times New Roman"/>
              </w:rPr>
              <w:t>niecki chłonne zasilające roślinność wysoką (tzw. tree-</w:t>
            </w:r>
          </w:p>
        </w:tc>
        <w:tc>
          <w:tcPr>
            <w:tcW w:w="1280" w:type="dxa"/>
            <w:tcBorders>
              <w:right w:val="single" w:sz="8" w:space="0" w:color="365F91"/>
            </w:tcBorders>
            <w:vAlign w:val="bottom"/>
          </w:tcPr>
          <w:p w:rsidR="00F36D1A" w:rsidRDefault="00F36D1A">
            <w:pPr>
              <w:rPr>
                <w:sz w:val="5"/>
                <w:szCs w:val="5"/>
              </w:rPr>
            </w:pPr>
          </w:p>
        </w:tc>
        <w:tc>
          <w:tcPr>
            <w:tcW w:w="2120" w:type="dxa"/>
            <w:tcBorders>
              <w:right w:val="single" w:sz="8" w:space="0" w:color="365F91"/>
            </w:tcBorders>
            <w:vAlign w:val="bottom"/>
          </w:tcPr>
          <w:p w:rsidR="00F36D1A" w:rsidRDefault="00F36D1A">
            <w:pPr>
              <w:rPr>
                <w:sz w:val="5"/>
                <w:szCs w:val="5"/>
              </w:rPr>
            </w:pPr>
          </w:p>
        </w:tc>
        <w:tc>
          <w:tcPr>
            <w:tcW w:w="2480" w:type="dxa"/>
            <w:gridSpan w:val="2"/>
            <w:vMerge/>
            <w:vAlign w:val="bottom"/>
          </w:tcPr>
          <w:p w:rsidR="00F36D1A" w:rsidRDefault="00F36D1A">
            <w:pPr>
              <w:rPr>
                <w:sz w:val="5"/>
                <w:szCs w:val="5"/>
              </w:rPr>
            </w:pPr>
          </w:p>
        </w:tc>
        <w:tc>
          <w:tcPr>
            <w:tcW w:w="0" w:type="dxa"/>
            <w:vAlign w:val="bottom"/>
          </w:tcPr>
          <w:p w:rsidR="00F36D1A" w:rsidRDefault="00F36D1A">
            <w:pPr>
              <w:rPr>
                <w:sz w:val="1"/>
                <w:szCs w:val="1"/>
              </w:rPr>
            </w:pPr>
          </w:p>
        </w:tc>
      </w:tr>
      <w:tr w:rsidR="00F36D1A">
        <w:trPr>
          <w:trHeight w:val="240"/>
        </w:trPr>
        <w:tc>
          <w:tcPr>
            <w:tcW w:w="120" w:type="dxa"/>
            <w:vAlign w:val="bottom"/>
          </w:tcPr>
          <w:p w:rsidR="00F36D1A" w:rsidRDefault="00F36D1A">
            <w:pPr>
              <w:rPr>
                <w:sz w:val="20"/>
                <w:szCs w:val="20"/>
              </w:rPr>
            </w:pPr>
          </w:p>
        </w:tc>
        <w:tc>
          <w:tcPr>
            <w:tcW w:w="3000" w:type="dxa"/>
            <w:tcBorders>
              <w:right w:val="single" w:sz="8" w:space="0" w:color="365F91"/>
            </w:tcBorders>
            <w:vAlign w:val="bottom"/>
          </w:tcPr>
          <w:p w:rsidR="00F36D1A" w:rsidRDefault="00F36D1A">
            <w:pPr>
              <w:rPr>
                <w:sz w:val="20"/>
                <w:szCs w:val="20"/>
              </w:rPr>
            </w:pPr>
          </w:p>
        </w:tc>
        <w:tc>
          <w:tcPr>
            <w:tcW w:w="5240" w:type="dxa"/>
            <w:vMerge/>
            <w:tcBorders>
              <w:right w:val="single" w:sz="8" w:space="0" w:color="365F91"/>
            </w:tcBorders>
            <w:vAlign w:val="bottom"/>
          </w:tcPr>
          <w:p w:rsidR="00F36D1A" w:rsidRDefault="00F36D1A">
            <w:pPr>
              <w:rPr>
                <w:sz w:val="20"/>
                <w:szCs w:val="20"/>
              </w:rPr>
            </w:pPr>
          </w:p>
        </w:tc>
        <w:tc>
          <w:tcPr>
            <w:tcW w:w="1280" w:type="dxa"/>
            <w:tcBorders>
              <w:right w:val="single" w:sz="8" w:space="0" w:color="365F91"/>
            </w:tcBorders>
            <w:vAlign w:val="bottom"/>
          </w:tcPr>
          <w:p w:rsidR="00F36D1A" w:rsidRDefault="00F36D1A">
            <w:pPr>
              <w:rPr>
                <w:sz w:val="20"/>
                <w:szCs w:val="20"/>
              </w:rPr>
            </w:pPr>
          </w:p>
        </w:tc>
        <w:tc>
          <w:tcPr>
            <w:tcW w:w="2120" w:type="dxa"/>
            <w:tcBorders>
              <w:right w:val="single" w:sz="8" w:space="0" w:color="365F91"/>
            </w:tcBorders>
            <w:vAlign w:val="bottom"/>
          </w:tcPr>
          <w:p w:rsidR="00F36D1A" w:rsidRDefault="00F36D1A">
            <w:pPr>
              <w:rPr>
                <w:sz w:val="20"/>
                <w:szCs w:val="20"/>
              </w:rPr>
            </w:pPr>
          </w:p>
        </w:tc>
        <w:tc>
          <w:tcPr>
            <w:tcW w:w="2360" w:type="dxa"/>
            <w:vAlign w:val="bottom"/>
          </w:tcPr>
          <w:p w:rsidR="00F36D1A" w:rsidRDefault="00F36D1A">
            <w:pPr>
              <w:rPr>
                <w:sz w:val="20"/>
                <w:szCs w:val="20"/>
              </w:rPr>
            </w:pPr>
          </w:p>
        </w:tc>
        <w:tc>
          <w:tcPr>
            <w:tcW w:w="120" w:type="dxa"/>
            <w:vAlign w:val="bottom"/>
          </w:tcPr>
          <w:p w:rsidR="00F36D1A" w:rsidRDefault="00F36D1A">
            <w:pPr>
              <w:rPr>
                <w:sz w:val="20"/>
                <w:szCs w:val="20"/>
              </w:rPr>
            </w:pPr>
          </w:p>
        </w:tc>
        <w:tc>
          <w:tcPr>
            <w:tcW w:w="0" w:type="dxa"/>
            <w:vAlign w:val="bottom"/>
          </w:tcPr>
          <w:p w:rsidR="00F36D1A" w:rsidRDefault="00F36D1A">
            <w:pPr>
              <w:rPr>
                <w:sz w:val="1"/>
                <w:szCs w:val="1"/>
              </w:rPr>
            </w:pPr>
          </w:p>
        </w:tc>
      </w:tr>
      <w:tr w:rsidR="00F36D1A">
        <w:trPr>
          <w:trHeight w:val="303"/>
        </w:trPr>
        <w:tc>
          <w:tcPr>
            <w:tcW w:w="120" w:type="dxa"/>
            <w:vAlign w:val="bottom"/>
          </w:tcPr>
          <w:p w:rsidR="00F36D1A" w:rsidRDefault="00F36D1A">
            <w:pPr>
              <w:rPr>
                <w:sz w:val="24"/>
                <w:szCs w:val="24"/>
              </w:rPr>
            </w:pPr>
          </w:p>
        </w:tc>
        <w:tc>
          <w:tcPr>
            <w:tcW w:w="3000" w:type="dxa"/>
            <w:tcBorders>
              <w:right w:val="single" w:sz="8" w:space="0" w:color="365F91"/>
            </w:tcBorders>
            <w:vAlign w:val="bottom"/>
          </w:tcPr>
          <w:p w:rsidR="00F36D1A" w:rsidRDefault="00F36D1A">
            <w:pPr>
              <w:rPr>
                <w:sz w:val="24"/>
                <w:szCs w:val="24"/>
              </w:rPr>
            </w:pPr>
          </w:p>
        </w:tc>
        <w:tc>
          <w:tcPr>
            <w:tcW w:w="5240" w:type="dxa"/>
            <w:tcBorders>
              <w:right w:val="single" w:sz="8" w:space="0" w:color="365F91"/>
            </w:tcBorders>
            <w:vAlign w:val="bottom"/>
          </w:tcPr>
          <w:p w:rsidR="00F36D1A" w:rsidRDefault="00583A8C">
            <w:pPr>
              <w:ind w:left="100"/>
              <w:rPr>
                <w:sz w:val="20"/>
                <w:szCs w:val="20"/>
              </w:rPr>
            </w:pPr>
            <w:r>
              <w:rPr>
                <w:rFonts w:eastAsia="Times New Roman"/>
              </w:rPr>
              <w:t>trench), nawierzchnie przepuszczalne, ogrody</w:t>
            </w:r>
          </w:p>
        </w:tc>
        <w:tc>
          <w:tcPr>
            <w:tcW w:w="1280" w:type="dxa"/>
            <w:tcBorders>
              <w:right w:val="single" w:sz="8" w:space="0" w:color="365F91"/>
            </w:tcBorders>
            <w:vAlign w:val="bottom"/>
          </w:tcPr>
          <w:p w:rsidR="00F36D1A" w:rsidRDefault="00F36D1A">
            <w:pPr>
              <w:rPr>
                <w:sz w:val="24"/>
                <w:szCs w:val="24"/>
              </w:rPr>
            </w:pPr>
          </w:p>
        </w:tc>
        <w:tc>
          <w:tcPr>
            <w:tcW w:w="2120" w:type="dxa"/>
            <w:tcBorders>
              <w:right w:val="single" w:sz="8" w:space="0" w:color="365F91"/>
            </w:tcBorders>
            <w:vAlign w:val="bottom"/>
          </w:tcPr>
          <w:p w:rsidR="00F36D1A" w:rsidRDefault="00F36D1A">
            <w:pPr>
              <w:rPr>
                <w:sz w:val="24"/>
                <w:szCs w:val="24"/>
              </w:rPr>
            </w:pPr>
          </w:p>
        </w:tc>
        <w:tc>
          <w:tcPr>
            <w:tcW w:w="2360" w:type="dxa"/>
            <w:vAlign w:val="bottom"/>
          </w:tcPr>
          <w:p w:rsidR="00F36D1A" w:rsidRDefault="00F36D1A">
            <w:pPr>
              <w:rPr>
                <w:sz w:val="24"/>
                <w:szCs w:val="24"/>
              </w:rPr>
            </w:pPr>
          </w:p>
        </w:tc>
        <w:tc>
          <w:tcPr>
            <w:tcW w:w="120" w:type="dxa"/>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305"/>
        </w:trPr>
        <w:tc>
          <w:tcPr>
            <w:tcW w:w="120" w:type="dxa"/>
            <w:vAlign w:val="bottom"/>
          </w:tcPr>
          <w:p w:rsidR="00F36D1A" w:rsidRDefault="00F36D1A">
            <w:pPr>
              <w:rPr>
                <w:sz w:val="24"/>
                <w:szCs w:val="24"/>
              </w:rPr>
            </w:pPr>
          </w:p>
        </w:tc>
        <w:tc>
          <w:tcPr>
            <w:tcW w:w="3000" w:type="dxa"/>
            <w:tcBorders>
              <w:right w:val="single" w:sz="8" w:space="0" w:color="365F91"/>
            </w:tcBorders>
            <w:vAlign w:val="bottom"/>
          </w:tcPr>
          <w:p w:rsidR="00F36D1A" w:rsidRDefault="00F36D1A">
            <w:pPr>
              <w:rPr>
                <w:sz w:val="24"/>
                <w:szCs w:val="24"/>
              </w:rPr>
            </w:pPr>
          </w:p>
        </w:tc>
        <w:tc>
          <w:tcPr>
            <w:tcW w:w="5240" w:type="dxa"/>
            <w:tcBorders>
              <w:right w:val="single" w:sz="8" w:space="0" w:color="365F91"/>
            </w:tcBorders>
            <w:vAlign w:val="bottom"/>
          </w:tcPr>
          <w:p w:rsidR="00F36D1A" w:rsidRDefault="00583A8C">
            <w:pPr>
              <w:ind w:left="100"/>
              <w:rPr>
                <w:sz w:val="20"/>
                <w:szCs w:val="20"/>
              </w:rPr>
            </w:pPr>
            <w:r>
              <w:rPr>
                <w:rFonts w:eastAsia="Times New Roman"/>
              </w:rPr>
              <w:t>deszczowe.</w:t>
            </w:r>
          </w:p>
        </w:tc>
        <w:tc>
          <w:tcPr>
            <w:tcW w:w="1280" w:type="dxa"/>
            <w:tcBorders>
              <w:right w:val="single" w:sz="8" w:space="0" w:color="365F91"/>
            </w:tcBorders>
            <w:vAlign w:val="bottom"/>
          </w:tcPr>
          <w:p w:rsidR="00F36D1A" w:rsidRDefault="00F36D1A">
            <w:pPr>
              <w:rPr>
                <w:sz w:val="24"/>
                <w:szCs w:val="24"/>
              </w:rPr>
            </w:pPr>
          </w:p>
        </w:tc>
        <w:tc>
          <w:tcPr>
            <w:tcW w:w="2120" w:type="dxa"/>
            <w:tcBorders>
              <w:right w:val="single" w:sz="8" w:space="0" w:color="365F91"/>
            </w:tcBorders>
            <w:vAlign w:val="bottom"/>
          </w:tcPr>
          <w:p w:rsidR="00F36D1A" w:rsidRDefault="00F36D1A">
            <w:pPr>
              <w:rPr>
                <w:sz w:val="24"/>
                <w:szCs w:val="24"/>
              </w:rPr>
            </w:pPr>
          </w:p>
        </w:tc>
        <w:tc>
          <w:tcPr>
            <w:tcW w:w="2360" w:type="dxa"/>
            <w:vAlign w:val="bottom"/>
          </w:tcPr>
          <w:p w:rsidR="00F36D1A" w:rsidRDefault="00F36D1A">
            <w:pPr>
              <w:rPr>
                <w:sz w:val="24"/>
                <w:szCs w:val="24"/>
              </w:rPr>
            </w:pPr>
          </w:p>
        </w:tc>
        <w:tc>
          <w:tcPr>
            <w:tcW w:w="120" w:type="dxa"/>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60"/>
        </w:trPr>
        <w:tc>
          <w:tcPr>
            <w:tcW w:w="120" w:type="dxa"/>
            <w:tcBorders>
              <w:bottom w:val="single" w:sz="8" w:space="0" w:color="365F91"/>
            </w:tcBorders>
            <w:vAlign w:val="bottom"/>
          </w:tcPr>
          <w:p w:rsidR="00F36D1A" w:rsidRDefault="00F36D1A">
            <w:pPr>
              <w:rPr>
                <w:sz w:val="5"/>
                <w:szCs w:val="5"/>
              </w:rPr>
            </w:pPr>
          </w:p>
        </w:tc>
        <w:tc>
          <w:tcPr>
            <w:tcW w:w="3000" w:type="dxa"/>
            <w:tcBorders>
              <w:bottom w:val="single" w:sz="8" w:space="0" w:color="365F91"/>
              <w:right w:val="single" w:sz="8" w:space="0" w:color="365F91"/>
            </w:tcBorders>
            <w:vAlign w:val="bottom"/>
          </w:tcPr>
          <w:p w:rsidR="00F36D1A" w:rsidRDefault="00F36D1A">
            <w:pPr>
              <w:rPr>
                <w:sz w:val="5"/>
                <w:szCs w:val="5"/>
              </w:rPr>
            </w:pPr>
          </w:p>
        </w:tc>
        <w:tc>
          <w:tcPr>
            <w:tcW w:w="5240" w:type="dxa"/>
            <w:tcBorders>
              <w:bottom w:val="single" w:sz="8" w:space="0" w:color="365F91"/>
              <w:right w:val="single" w:sz="8" w:space="0" w:color="365F91"/>
            </w:tcBorders>
            <w:vAlign w:val="bottom"/>
          </w:tcPr>
          <w:p w:rsidR="00F36D1A" w:rsidRDefault="00F36D1A">
            <w:pPr>
              <w:rPr>
                <w:sz w:val="5"/>
                <w:szCs w:val="5"/>
              </w:rPr>
            </w:pPr>
          </w:p>
        </w:tc>
        <w:tc>
          <w:tcPr>
            <w:tcW w:w="1280" w:type="dxa"/>
            <w:tcBorders>
              <w:bottom w:val="single" w:sz="8" w:space="0" w:color="365F91"/>
              <w:right w:val="single" w:sz="8" w:space="0" w:color="365F91"/>
            </w:tcBorders>
            <w:vAlign w:val="bottom"/>
          </w:tcPr>
          <w:p w:rsidR="00F36D1A" w:rsidRDefault="00F36D1A">
            <w:pPr>
              <w:rPr>
                <w:sz w:val="5"/>
                <w:szCs w:val="5"/>
              </w:rPr>
            </w:pPr>
          </w:p>
        </w:tc>
        <w:tc>
          <w:tcPr>
            <w:tcW w:w="2120" w:type="dxa"/>
            <w:tcBorders>
              <w:bottom w:val="single" w:sz="8" w:space="0" w:color="365F91"/>
              <w:right w:val="single" w:sz="8" w:space="0" w:color="365F91"/>
            </w:tcBorders>
            <w:vAlign w:val="bottom"/>
          </w:tcPr>
          <w:p w:rsidR="00F36D1A" w:rsidRDefault="00F36D1A">
            <w:pPr>
              <w:rPr>
                <w:sz w:val="5"/>
                <w:szCs w:val="5"/>
              </w:rPr>
            </w:pPr>
          </w:p>
        </w:tc>
        <w:tc>
          <w:tcPr>
            <w:tcW w:w="2360" w:type="dxa"/>
            <w:tcBorders>
              <w:bottom w:val="single" w:sz="8" w:space="0" w:color="365F91"/>
            </w:tcBorders>
            <w:vAlign w:val="bottom"/>
          </w:tcPr>
          <w:p w:rsidR="00F36D1A" w:rsidRDefault="00F36D1A">
            <w:pPr>
              <w:rPr>
                <w:sz w:val="5"/>
                <w:szCs w:val="5"/>
              </w:rPr>
            </w:pPr>
          </w:p>
        </w:tc>
        <w:tc>
          <w:tcPr>
            <w:tcW w:w="120" w:type="dxa"/>
            <w:tcBorders>
              <w:bottom w:val="single" w:sz="8" w:space="0" w:color="365F91"/>
            </w:tcBorders>
            <w:vAlign w:val="bottom"/>
          </w:tcPr>
          <w:p w:rsidR="00F36D1A" w:rsidRDefault="00F36D1A">
            <w:pPr>
              <w:rPr>
                <w:sz w:val="5"/>
                <w:szCs w:val="5"/>
              </w:rPr>
            </w:pPr>
          </w:p>
        </w:tc>
        <w:tc>
          <w:tcPr>
            <w:tcW w:w="0" w:type="dxa"/>
            <w:vAlign w:val="bottom"/>
          </w:tcPr>
          <w:p w:rsidR="00F36D1A" w:rsidRDefault="00F36D1A">
            <w:pPr>
              <w:rPr>
                <w:sz w:val="1"/>
                <w:szCs w:val="1"/>
              </w:rPr>
            </w:pPr>
          </w:p>
        </w:tc>
      </w:tr>
    </w:tbl>
    <w:p w:rsidR="00F36D1A" w:rsidRDefault="00583A8C">
      <w:pPr>
        <w:spacing w:line="20" w:lineRule="exact"/>
        <w:rPr>
          <w:sz w:val="20"/>
          <w:szCs w:val="20"/>
        </w:rPr>
      </w:pPr>
      <w:r>
        <w:rPr>
          <w:noProof/>
          <w:sz w:val="20"/>
          <w:szCs w:val="20"/>
        </w:rPr>
        <w:drawing>
          <wp:anchor distT="0" distB="0" distL="114300" distR="114300" simplePos="0" relativeHeight="251698688" behindDoc="1" locked="0" layoutInCell="0" allowOverlap="1">
            <wp:simplePos x="0" y="0"/>
            <wp:positionH relativeFrom="column">
              <wp:posOffset>55245</wp:posOffset>
            </wp:positionH>
            <wp:positionV relativeFrom="paragraph">
              <wp:posOffset>368935</wp:posOffset>
            </wp:positionV>
            <wp:extent cx="8930640" cy="6350"/>
            <wp:effectExtent l="0" t="0" r="0" b="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33">
                      <a:extLst>
                        <a:ext uri="{28A0092B-C50C-407E-A947-70E740481C1C}"/>
                      </a:extLst>
                    </a:blip>
                    <a:srcRect/>
                    <a:stretch>
                      <a:fillRect/>
                    </a:stretch>
                  </pic:blipFill>
                  <pic:spPr bwMode="auto">
                    <a:xfrm>
                      <a:off x="0" y="0"/>
                      <a:ext cx="8930640" cy="6350"/>
                    </a:xfrm>
                    <a:prstGeom prst="rect">
                      <a:avLst/>
                    </a:prstGeom>
                    <a:noFill/>
                  </pic:spPr>
                </pic:pic>
              </a:graphicData>
            </a:graphic>
          </wp:anchor>
        </w:drawing>
      </w:r>
    </w:p>
    <w:p w:rsidR="00F36D1A" w:rsidRDefault="00F36D1A">
      <w:pPr>
        <w:sectPr w:rsidR="00F36D1A">
          <w:pgSz w:w="16840" w:h="11906" w:orient="landscape"/>
          <w:pgMar w:top="1151" w:right="1298" w:bottom="151" w:left="1300" w:header="0" w:footer="0" w:gutter="0"/>
          <w:cols w:space="708" w:equalWidth="0">
            <w:col w:w="14240"/>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2" w:lineRule="exact"/>
        <w:rPr>
          <w:sz w:val="20"/>
          <w:szCs w:val="20"/>
        </w:rPr>
      </w:pPr>
    </w:p>
    <w:p w:rsidR="00F36D1A" w:rsidRDefault="00583A8C">
      <w:pPr>
        <w:ind w:right="-359"/>
        <w:jc w:val="center"/>
        <w:rPr>
          <w:sz w:val="20"/>
          <w:szCs w:val="20"/>
        </w:rPr>
      </w:pPr>
      <w:r>
        <w:rPr>
          <w:rFonts w:eastAsia="Times New Roman"/>
          <w:color w:val="0070C0"/>
          <w:sz w:val="24"/>
          <w:szCs w:val="24"/>
        </w:rPr>
        <w:t>46</w:t>
      </w:r>
    </w:p>
    <w:p w:rsidR="00F36D1A" w:rsidRDefault="00F36D1A">
      <w:pPr>
        <w:sectPr w:rsidR="00F36D1A">
          <w:type w:val="continuous"/>
          <w:pgSz w:w="16840" w:h="11906" w:orient="landscape"/>
          <w:pgMar w:top="1151" w:right="1298" w:bottom="151" w:left="1300" w:header="0" w:footer="0" w:gutter="0"/>
          <w:cols w:space="708" w:equalWidth="0">
            <w:col w:w="14240"/>
          </w:cols>
        </w:sectPr>
      </w:pPr>
    </w:p>
    <w:p w:rsidR="00F36D1A" w:rsidRDefault="00583A8C">
      <w:pPr>
        <w:ind w:left="8660"/>
        <w:rPr>
          <w:sz w:val="20"/>
          <w:szCs w:val="20"/>
        </w:rPr>
      </w:pPr>
      <w:bookmarkStart w:id="45" w:name="page47"/>
      <w:bookmarkEnd w:id="45"/>
      <w:r>
        <w:rPr>
          <w:rFonts w:eastAsia="Times New Roman"/>
          <w:i/>
          <w:iCs/>
          <w:noProof/>
          <w:color w:val="0070C0"/>
          <w:sz w:val="18"/>
          <w:szCs w:val="18"/>
        </w:rPr>
        <w:lastRenderedPageBreak/>
        <w:drawing>
          <wp:anchor distT="0" distB="0" distL="114300" distR="114300" simplePos="0" relativeHeight="251699712"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8"/>
          <w:szCs w:val="18"/>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700736" behindDoc="1" locked="0" layoutInCell="0" allowOverlap="1">
            <wp:simplePos x="0" y="0"/>
            <wp:positionH relativeFrom="column">
              <wp:posOffset>55245</wp:posOffset>
            </wp:positionH>
            <wp:positionV relativeFrom="paragraph">
              <wp:posOffset>17145</wp:posOffset>
            </wp:positionV>
            <wp:extent cx="8930640" cy="6350"/>
            <wp:effectExtent l="0" t="0" r="0" b="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30">
                      <a:extLst>
                        <a:ext uri="{28A0092B-C50C-407E-A947-70E740481C1C}"/>
                      </a:extLst>
                    </a:blip>
                    <a:srcRect/>
                    <a:stretch>
                      <a:fillRect/>
                    </a:stretch>
                  </pic:blipFill>
                  <pic:spPr bwMode="auto">
                    <a:xfrm>
                      <a:off x="0" y="0"/>
                      <a:ext cx="8930640" cy="6350"/>
                    </a:xfrm>
                    <a:prstGeom prst="rect">
                      <a:avLst/>
                    </a:prstGeom>
                    <a:noFill/>
                  </pic:spPr>
                </pic:pic>
              </a:graphicData>
            </a:graphic>
          </wp:anchor>
        </w:drawing>
      </w:r>
    </w:p>
    <w:p w:rsidR="00F36D1A" w:rsidRDefault="00F36D1A">
      <w:pPr>
        <w:spacing w:line="222" w:lineRule="exact"/>
        <w:rPr>
          <w:sz w:val="20"/>
          <w:szCs w:val="20"/>
        </w:rPr>
      </w:pPr>
    </w:p>
    <w:tbl>
      <w:tblPr>
        <w:tblW w:w="0" w:type="auto"/>
        <w:tblInd w:w="10" w:type="dxa"/>
        <w:tblLayout w:type="fixed"/>
        <w:tblCellMar>
          <w:left w:w="0" w:type="dxa"/>
          <w:right w:w="0" w:type="dxa"/>
        </w:tblCellMar>
        <w:tblLook w:val="04A0"/>
      </w:tblPr>
      <w:tblGrid>
        <w:gridCol w:w="3120"/>
        <w:gridCol w:w="5240"/>
        <w:gridCol w:w="1280"/>
        <w:gridCol w:w="1680"/>
        <w:gridCol w:w="440"/>
        <w:gridCol w:w="2480"/>
        <w:gridCol w:w="30"/>
      </w:tblGrid>
      <w:tr w:rsidR="00F36D1A">
        <w:trPr>
          <w:trHeight w:val="257"/>
        </w:trPr>
        <w:tc>
          <w:tcPr>
            <w:tcW w:w="3120" w:type="dxa"/>
            <w:vMerge w:val="restart"/>
            <w:tcBorders>
              <w:top w:val="single" w:sz="8" w:space="0" w:color="365F91"/>
              <w:left w:val="single" w:sz="8" w:space="0" w:color="365F91"/>
              <w:right w:val="single" w:sz="8" w:space="0" w:color="365F91"/>
            </w:tcBorders>
            <w:vAlign w:val="bottom"/>
          </w:tcPr>
          <w:p w:rsidR="00F36D1A" w:rsidRDefault="00583A8C">
            <w:pPr>
              <w:ind w:left="120"/>
              <w:rPr>
                <w:sz w:val="20"/>
                <w:szCs w:val="20"/>
              </w:rPr>
            </w:pPr>
            <w:r>
              <w:rPr>
                <w:rFonts w:eastAsia="Times New Roman"/>
                <w:b/>
                <w:bCs/>
              </w:rPr>
              <w:t>Działanie 2.3</w:t>
            </w:r>
            <w:r>
              <w:rPr>
                <w:rFonts w:eastAsia="Times New Roman"/>
              </w:rPr>
              <w:t>:</w:t>
            </w:r>
            <w:r>
              <w:rPr>
                <w:rFonts w:eastAsia="Times New Roman"/>
                <w:b/>
                <w:bCs/>
              </w:rPr>
              <w:t xml:space="preserve"> Zwiększenie</w:t>
            </w:r>
          </w:p>
        </w:tc>
        <w:tc>
          <w:tcPr>
            <w:tcW w:w="5240" w:type="dxa"/>
            <w:vMerge w:val="restart"/>
            <w:tcBorders>
              <w:top w:val="single" w:sz="8" w:space="0" w:color="365F91"/>
              <w:right w:val="single" w:sz="8" w:space="0" w:color="365F91"/>
            </w:tcBorders>
            <w:vAlign w:val="bottom"/>
          </w:tcPr>
          <w:p w:rsidR="00F36D1A" w:rsidRDefault="00583A8C">
            <w:pPr>
              <w:ind w:left="100"/>
              <w:rPr>
                <w:sz w:val="20"/>
                <w:szCs w:val="20"/>
              </w:rPr>
            </w:pPr>
            <w:r>
              <w:rPr>
                <w:rFonts w:eastAsia="Times New Roman"/>
                <w:b/>
                <w:bCs/>
              </w:rPr>
              <w:t>Poddziałanie 2.3.1</w:t>
            </w:r>
          </w:p>
        </w:tc>
        <w:tc>
          <w:tcPr>
            <w:tcW w:w="1280" w:type="dxa"/>
            <w:tcBorders>
              <w:top w:val="single" w:sz="8" w:space="0" w:color="365F91"/>
              <w:right w:val="single" w:sz="8" w:space="0" w:color="365F91"/>
            </w:tcBorders>
            <w:vAlign w:val="bottom"/>
          </w:tcPr>
          <w:p w:rsidR="00F36D1A" w:rsidRDefault="00583A8C">
            <w:pPr>
              <w:jc w:val="center"/>
              <w:rPr>
                <w:sz w:val="20"/>
                <w:szCs w:val="20"/>
              </w:rPr>
            </w:pPr>
            <w:r>
              <w:rPr>
                <w:rFonts w:eastAsia="Times New Roman"/>
              </w:rPr>
              <w:t>Bardzo</w:t>
            </w:r>
          </w:p>
        </w:tc>
        <w:tc>
          <w:tcPr>
            <w:tcW w:w="1680" w:type="dxa"/>
            <w:tcBorders>
              <w:top w:val="single" w:sz="8" w:space="0" w:color="365F91"/>
            </w:tcBorders>
            <w:vAlign w:val="bottom"/>
          </w:tcPr>
          <w:p w:rsidR="00F36D1A" w:rsidRDefault="00583A8C">
            <w:pPr>
              <w:ind w:left="80"/>
              <w:rPr>
                <w:sz w:val="20"/>
                <w:szCs w:val="20"/>
              </w:rPr>
            </w:pPr>
            <w:r>
              <w:rPr>
                <w:rFonts w:eastAsia="Times New Roman"/>
              </w:rPr>
              <w:t>Urząd Miasta w</w:t>
            </w:r>
          </w:p>
        </w:tc>
        <w:tc>
          <w:tcPr>
            <w:tcW w:w="440" w:type="dxa"/>
            <w:tcBorders>
              <w:top w:val="single" w:sz="8" w:space="0" w:color="365F91"/>
              <w:right w:val="single" w:sz="8" w:space="0" w:color="365F91"/>
            </w:tcBorders>
            <w:vAlign w:val="bottom"/>
          </w:tcPr>
          <w:p w:rsidR="00F36D1A" w:rsidRDefault="00F36D1A"/>
        </w:tc>
        <w:tc>
          <w:tcPr>
            <w:tcW w:w="2480" w:type="dxa"/>
            <w:tcBorders>
              <w:top w:val="single" w:sz="8" w:space="0" w:color="365F91"/>
              <w:right w:val="single" w:sz="8" w:space="0" w:color="365F91"/>
            </w:tcBorders>
            <w:vAlign w:val="bottom"/>
          </w:tcPr>
          <w:p w:rsidR="00F36D1A" w:rsidRDefault="00583A8C">
            <w:pPr>
              <w:ind w:left="100"/>
              <w:rPr>
                <w:sz w:val="20"/>
                <w:szCs w:val="20"/>
              </w:rPr>
            </w:pPr>
            <w:r>
              <w:rPr>
                <w:rFonts w:eastAsia="Times New Roman"/>
              </w:rPr>
              <w:t>Urząd Gminy w</w:t>
            </w:r>
          </w:p>
        </w:tc>
        <w:tc>
          <w:tcPr>
            <w:tcW w:w="0" w:type="dxa"/>
            <w:vAlign w:val="bottom"/>
          </w:tcPr>
          <w:p w:rsidR="00F36D1A" w:rsidRDefault="00F36D1A">
            <w:pPr>
              <w:rPr>
                <w:sz w:val="1"/>
                <w:szCs w:val="1"/>
              </w:rPr>
            </w:pPr>
          </w:p>
        </w:tc>
      </w:tr>
      <w:tr w:rsidR="00F36D1A">
        <w:trPr>
          <w:trHeight w:val="125"/>
        </w:trPr>
        <w:tc>
          <w:tcPr>
            <w:tcW w:w="3120" w:type="dxa"/>
            <w:vMerge/>
            <w:tcBorders>
              <w:left w:val="single" w:sz="8" w:space="0" w:color="365F91"/>
              <w:right w:val="single" w:sz="8" w:space="0" w:color="365F91"/>
            </w:tcBorders>
            <w:vAlign w:val="bottom"/>
          </w:tcPr>
          <w:p w:rsidR="00F36D1A" w:rsidRDefault="00F36D1A">
            <w:pPr>
              <w:rPr>
                <w:sz w:val="10"/>
                <w:szCs w:val="10"/>
              </w:rPr>
            </w:pPr>
          </w:p>
        </w:tc>
        <w:tc>
          <w:tcPr>
            <w:tcW w:w="5240" w:type="dxa"/>
            <w:vMerge/>
            <w:tcBorders>
              <w:right w:val="single" w:sz="8" w:space="0" w:color="365F91"/>
            </w:tcBorders>
            <w:vAlign w:val="bottom"/>
          </w:tcPr>
          <w:p w:rsidR="00F36D1A" w:rsidRDefault="00F36D1A">
            <w:pPr>
              <w:rPr>
                <w:sz w:val="10"/>
                <w:szCs w:val="10"/>
              </w:rPr>
            </w:pPr>
          </w:p>
        </w:tc>
        <w:tc>
          <w:tcPr>
            <w:tcW w:w="1280" w:type="dxa"/>
            <w:vMerge w:val="restart"/>
            <w:tcBorders>
              <w:right w:val="single" w:sz="8" w:space="0" w:color="365F91"/>
            </w:tcBorders>
            <w:vAlign w:val="bottom"/>
          </w:tcPr>
          <w:p w:rsidR="00F36D1A" w:rsidRDefault="00583A8C">
            <w:pPr>
              <w:jc w:val="center"/>
              <w:rPr>
                <w:sz w:val="20"/>
                <w:szCs w:val="20"/>
              </w:rPr>
            </w:pPr>
            <w:r>
              <w:rPr>
                <w:rFonts w:eastAsia="Times New Roman"/>
              </w:rPr>
              <w:t>wysoki</w:t>
            </w:r>
          </w:p>
        </w:tc>
        <w:tc>
          <w:tcPr>
            <w:tcW w:w="1680" w:type="dxa"/>
            <w:vMerge w:val="restart"/>
            <w:vAlign w:val="bottom"/>
          </w:tcPr>
          <w:p w:rsidR="00F36D1A" w:rsidRDefault="00583A8C">
            <w:pPr>
              <w:ind w:left="80"/>
              <w:rPr>
                <w:sz w:val="20"/>
                <w:szCs w:val="20"/>
              </w:rPr>
            </w:pPr>
            <w:r>
              <w:rPr>
                <w:rFonts w:eastAsia="Times New Roman"/>
              </w:rPr>
              <w:t>Tomaszowie</w:t>
            </w:r>
          </w:p>
        </w:tc>
        <w:tc>
          <w:tcPr>
            <w:tcW w:w="440" w:type="dxa"/>
            <w:tcBorders>
              <w:right w:val="single" w:sz="8" w:space="0" w:color="365F91"/>
            </w:tcBorders>
            <w:vAlign w:val="bottom"/>
          </w:tcPr>
          <w:p w:rsidR="00F36D1A" w:rsidRDefault="00F36D1A">
            <w:pPr>
              <w:rPr>
                <w:sz w:val="10"/>
                <w:szCs w:val="10"/>
              </w:rPr>
            </w:pPr>
          </w:p>
        </w:tc>
        <w:tc>
          <w:tcPr>
            <w:tcW w:w="2480" w:type="dxa"/>
            <w:vMerge w:val="restart"/>
            <w:tcBorders>
              <w:right w:val="single" w:sz="8" w:space="0" w:color="365F91"/>
            </w:tcBorders>
            <w:vAlign w:val="bottom"/>
          </w:tcPr>
          <w:p w:rsidR="00F36D1A" w:rsidRDefault="00583A8C">
            <w:pPr>
              <w:ind w:left="100"/>
              <w:rPr>
                <w:sz w:val="20"/>
                <w:szCs w:val="20"/>
              </w:rPr>
            </w:pPr>
            <w:r>
              <w:rPr>
                <w:rFonts w:eastAsia="Times New Roman"/>
              </w:rPr>
              <w:t>Tomaszowie</w:t>
            </w:r>
          </w:p>
        </w:tc>
        <w:tc>
          <w:tcPr>
            <w:tcW w:w="0" w:type="dxa"/>
            <w:vAlign w:val="bottom"/>
          </w:tcPr>
          <w:p w:rsidR="00F36D1A" w:rsidRDefault="00F36D1A">
            <w:pPr>
              <w:rPr>
                <w:sz w:val="1"/>
                <w:szCs w:val="1"/>
              </w:rPr>
            </w:pPr>
          </w:p>
        </w:tc>
      </w:tr>
      <w:tr w:rsidR="00F36D1A">
        <w:trPr>
          <w:trHeight w:val="127"/>
        </w:trPr>
        <w:tc>
          <w:tcPr>
            <w:tcW w:w="3120" w:type="dxa"/>
            <w:vMerge w:val="restart"/>
            <w:tcBorders>
              <w:left w:val="single" w:sz="8" w:space="0" w:color="365F91"/>
              <w:right w:val="single" w:sz="8" w:space="0" w:color="365F91"/>
            </w:tcBorders>
            <w:vAlign w:val="bottom"/>
          </w:tcPr>
          <w:p w:rsidR="00F36D1A" w:rsidRDefault="00583A8C">
            <w:pPr>
              <w:ind w:left="120"/>
              <w:rPr>
                <w:sz w:val="20"/>
                <w:szCs w:val="20"/>
              </w:rPr>
            </w:pPr>
            <w:r>
              <w:rPr>
                <w:rFonts w:eastAsia="Times New Roman"/>
                <w:b/>
                <w:bCs/>
              </w:rPr>
              <w:t>retencji korytowej w celu</w:t>
            </w:r>
          </w:p>
        </w:tc>
        <w:tc>
          <w:tcPr>
            <w:tcW w:w="5240" w:type="dxa"/>
            <w:tcBorders>
              <w:right w:val="single" w:sz="8" w:space="0" w:color="365F91"/>
            </w:tcBorders>
            <w:vAlign w:val="bottom"/>
          </w:tcPr>
          <w:p w:rsidR="00F36D1A" w:rsidRDefault="00F36D1A">
            <w:pPr>
              <w:rPr>
                <w:sz w:val="11"/>
                <w:szCs w:val="11"/>
              </w:rPr>
            </w:pPr>
          </w:p>
        </w:tc>
        <w:tc>
          <w:tcPr>
            <w:tcW w:w="1280" w:type="dxa"/>
            <w:vMerge/>
            <w:tcBorders>
              <w:right w:val="single" w:sz="8" w:space="0" w:color="365F91"/>
            </w:tcBorders>
            <w:vAlign w:val="bottom"/>
          </w:tcPr>
          <w:p w:rsidR="00F36D1A" w:rsidRDefault="00F36D1A">
            <w:pPr>
              <w:rPr>
                <w:sz w:val="11"/>
                <w:szCs w:val="11"/>
              </w:rPr>
            </w:pPr>
          </w:p>
        </w:tc>
        <w:tc>
          <w:tcPr>
            <w:tcW w:w="1680" w:type="dxa"/>
            <w:vMerge/>
            <w:vAlign w:val="bottom"/>
          </w:tcPr>
          <w:p w:rsidR="00F36D1A" w:rsidRDefault="00F36D1A">
            <w:pPr>
              <w:rPr>
                <w:sz w:val="11"/>
                <w:szCs w:val="11"/>
              </w:rPr>
            </w:pPr>
          </w:p>
        </w:tc>
        <w:tc>
          <w:tcPr>
            <w:tcW w:w="440" w:type="dxa"/>
            <w:tcBorders>
              <w:right w:val="single" w:sz="8" w:space="0" w:color="365F91"/>
            </w:tcBorders>
            <w:vAlign w:val="bottom"/>
          </w:tcPr>
          <w:p w:rsidR="00F36D1A" w:rsidRDefault="00F36D1A">
            <w:pPr>
              <w:rPr>
                <w:sz w:val="11"/>
                <w:szCs w:val="11"/>
              </w:rPr>
            </w:pPr>
          </w:p>
        </w:tc>
        <w:tc>
          <w:tcPr>
            <w:tcW w:w="2480" w:type="dxa"/>
            <w:vMerge/>
            <w:tcBorders>
              <w:right w:val="single" w:sz="8" w:space="0" w:color="365F91"/>
            </w:tcBorders>
            <w:vAlign w:val="bottom"/>
          </w:tcPr>
          <w:p w:rsidR="00F36D1A" w:rsidRDefault="00F36D1A">
            <w:pPr>
              <w:rPr>
                <w:sz w:val="11"/>
                <w:szCs w:val="11"/>
              </w:rPr>
            </w:pPr>
          </w:p>
        </w:tc>
        <w:tc>
          <w:tcPr>
            <w:tcW w:w="0" w:type="dxa"/>
            <w:vAlign w:val="bottom"/>
          </w:tcPr>
          <w:p w:rsidR="00F36D1A" w:rsidRDefault="00F36D1A">
            <w:pPr>
              <w:rPr>
                <w:sz w:val="1"/>
                <w:szCs w:val="1"/>
              </w:rPr>
            </w:pPr>
          </w:p>
        </w:tc>
      </w:tr>
      <w:tr w:rsidR="00F36D1A">
        <w:trPr>
          <w:trHeight w:val="175"/>
        </w:trPr>
        <w:tc>
          <w:tcPr>
            <w:tcW w:w="3120" w:type="dxa"/>
            <w:vMerge/>
            <w:tcBorders>
              <w:left w:val="single" w:sz="8" w:space="0" w:color="365F91"/>
              <w:right w:val="single" w:sz="8" w:space="0" w:color="365F91"/>
            </w:tcBorders>
            <w:vAlign w:val="bottom"/>
          </w:tcPr>
          <w:p w:rsidR="00F36D1A" w:rsidRDefault="00F36D1A">
            <w:pPr>
              <w:rPr>
                <w:sz w:val="15"/>
                <w:szCs w:val="15"/>
              </w:rPr>
            </w:pPr>
          </w:p>
        </w:tc>
        <w:tc>
          <w:tcPr>
            <w:tcW w:w="5240" w:type="dxa"/>
            <w:vMerge w:val="restart"/>
            <w:tcBorders>
              <w:right w:val="single" w:sz="8" w:space="0" w:color="365F91"/>
            </w:tcBorders>
            <w:vAlign w:val="bottom"/>
          </w:tcPr>
          <w:p w:rsidR="00F36D1A" w:rsidRDefault="00583A8C">
            <w:pPr>
              <w:ind w:left="100"/>
              <w:rPr>
                <w:sz w:val="20"/>
                <w:szCs w:val="20"/>
              </w:rPr>
            </w:pPr>
            <w:r>
              <w:rPr>
                <w:rFonts w:eastAsia="Times New Roman"/>
              </w:rPr>
              <w:t>Nawiązanie współpracy z Gminą Tomaszów</w:t>
            </w:r>
          </w:p>
        </w:tc>
        <w:tc>
          <w:tcPr>
            <w:tcW w:w="1280" w:type="dxa"/>
            <w:vMerge w:val="restart"/>
            <w:tcBorders>
              <w:right w:val="single" w:sz="8" w:space="0" w:color="365F91"/>
            </w:tcBorders>
            <w:vAlign w:val="bottom"/>
          </w:tcPr>
          <w:p w:rsidR="00F36D1A" w:rsidRDefault="00583A8C">
            <w:pPr>
              <w:jc w:val="center"/>
              <w:rPr>
                <w:sz w:val="20"/>
                <w:szCs w:val="20"/>
              </w:rPr>
            </w:pPr>
            <w:r>
              <w:rPr>
                <w:rFonts w:eastAsia="Times New Roman"/>
              </w:rPr>
              <w:t>priorytet</w:t>
            </w:r>
          </w:p>
        </w:tc>
        <w:tc>
          <w:tcPr>
            <w:tcW w:w="1680" w:type="dxa"/>
            <w:vMerge w:val="restart"/>
            <w:vAlign w:val="bottom"/>
          </w:tcPr>
          <w:p w:rsidR="00F36D1A" w:rsidRDefault="00583A8C">
            <w:pPr>
              <w:ind w:left="80"/>
              <w:rPr>
                <w:sz w:val="20"/>
                <w:szCs w:val="20"/>
              </w:rPr>
            </w:pPr>
            <w:r>
              <w:rPr>
                <w:rFonts w:eastAsia="Times New Roman"/>
              </w:rPr>
              <w:t>Mazowieckim</w:t>
            </w:r>
          </w:p>
        </w:tc>
        <w:tc>
          <w:tcPr>
            <w:tcW w:w="440" w:type="dxa"/>
            <w:tcBorders>
              <w:right w:val="single" w:sz="8" w:space="0" w:color="365F91"/>
            </w:tcBorders>
            <w:vAlign w:val="bottom"/>
          </w:tcPr>
          <w:p w:rsidR="00F36D1A" w:rsidRDefault="00F36D1A">
            <w:pPr>
              <w:rPr>
                <w:sz w:val="15"/>
                <w:szCs w:val="15"/>
              </w:rPr>
            </w:pPr>
          </w:p>
        </w:tc>
        <w:tc>
          <w:tcPr>
            <w:tcW w:w="2480" w:type="dxa"/>
            <w:vMerge w:val="restart"/>
            <w:tcBorders>
              <w:right w:val="single" w:sz="8" w:space="0" w:color="365F91"/>
            </w:tcBorders>
            <w:vAlign w:val="bottom"/>
          </w:tcPr>
          <w:p w:rsidR="00F36D1A" w:rsidRDefault="00583A8C">
            <w:pPr>
              <w:ind w:left="100"/>
              <w:rPr>
                <w:sz w:val="20"/>
                <w:szCs w:val="20"/>
              </w:rPr>
            </w:pPr>
            <w:r>
              <w:rPr>
                <w:rFonts w:eastAsia="Times New Roman"/>
              </w:rPr>
              <w:t>Mazowieckim</w:t>
            </w:r>
          </w:p>
        </w:tc>
        <w:tc>
          <w:tcPr>
            <w:tcW w:w="0" w:type="dxa"/>
            <w:vAlign w:val="bottom"/>
          </w:tcPr>
          <w:p w:rsidR="00F36D1A" w:rsidRDefault="00F36D1A">
            <w:pPr>
              <w:rPr>
                <w:sz w:val="1"/>
                <w:szCs w:val="1"/>
              </w:rPr>
            </w:pPr>
          </w:p>
        </w:tc>
      </w:tr>
      <w:tr w:rsidR="00F36D1A">
        <w:trPr>
          <w:trHeight w:val="115"/>
        </w:trPr>
        <w:tc>
          <w:tcPr>
            <w:tcW w:w="3120" w:type="dxa"/>
            <w:vMerge w:val="restart"/>
            <w:tcBorders>
              <w:left w:val="single" w:sz="8" w:space="0" w:color="365F91"/>
              <w:right w:val="single" w:sz="8" w:space="0" w:color="365F91"/>
            </w:tcBorders>
            <w:vAlign w:val="bottom"/>
          </w:tcPr>
          <w:p w:rsidR="00F36D1A" w:rsidRDefault="00583A8C">
            <w:pPr>
              <w:ind w:left="120"/>
              <w:rPr>
                <w:sz w:val="20"/>
                <w:szCs w:val="20"/>
              </w:rPr>
            </w:pPr>
            <w:r>
              <w:rPr>
                <w:rFonts w:eastAsia="Times New Roman"/>
                <w:b/>
                <w:bCs/>
              </w:rPr>
              <w:t>wzmocnienia ochrony</w:t>
            </w:r>
          </w:p>
        </w:tc>
        <w:tc>
          <w:tcPr>
            <w:tcW w:w="5240" w:type="dxa"/>
            <w:vMerge/>
            <w:tcBorders>
              <w:right w:val="single" w:sz="8" w:space="0" w:color="365F91"/>
            </w:tcBorders>
            <w:vAlign w:val="bottom"/>
          </w:tcPr>
          <w:p w:rsidR="00F36D1A" w:rsidRDefault="00F36D1A">
            <w:pPr>
              <w:rPr>
                <w:sz w:val="10"/>
                <w:szCs w:val="10"/>
              </w:rPr>
            </w:pPr>
          </w:p>
        </w:tc>
        <w:tc>
          <w:tcPr>
            <w:tcW w:w="1280" w:type="dxa"/>
            <w:vMerge/>
            <w:tcBorders>
              <w:right w:val="single" w:sz="8" w:space="0" w:color="365F91"/>
            </w:tcBorders>
            <w:vAlign w:val="bottom"/>
          </w:tcPr>
          <w:p w:rsidR="00F36D1A" w:rsidRDefault="00F36D1A">
            <w:pPr>
              <w:rPr>
                <w:sz w:val="10"/>
                <w:szCs w:val="10"/>
              </w:rPr>
            </w:pPr>
          </w:p>
        </w:tc>
        <w:tc>
          <w:tcPr>
            <w:tcW w:w="1680" w:type="dxa"/>
            <w:vMerge/>
            <w:vAlign w:val="bottom"/>
          </w:tcPr>
          <w:p w:rsidR="00F36D1A" w:rsidRDefault="00F36D1A">
            <w:pPr>
              <w:rPr>
                <w:sz w:val="10"/>
                <w:szCs w:val="10"/>
              </w:rPr>
            </w:pPr>
          </w:p>
        </w:tc>
        <w:tc>
          <w:tcPr>
            <w:tcW w:w="440" w:type="dxa"/>
            <w:tcBorders>
              <w:right w:val="single" w:sz="8" w:space="0" w:color="365F91"/>
            </w:tcBorders>
            <w:vAlign w:val="bottom"/>
          </w:tcPr>
          <w:p w:rsidR="00F36D1A" w:rsidRDefault="00F36D1A">
            <w:pPr>
              <w:rPr>
                <w:sz w:val="10"/>
                <w:szCs w:val="10"/>
              </w:rPr>
            </w:pPr>
          </w:p>
        </w:tc>
        <w:tc>
          <w:tcPr>
            <w:tcW w:w="2480" w:type="dxa"/>
            <w:vMerge/>
            <w:tcBorders>
              <w:right w:val="single" w:sz="8" w:space="0" w:color="365F91"/>
            </w:tcBorders>
            <w:vAlign w:val="bottom"/>
          </w:tcPr>
          <w:p w:rsidR="00F36D1A" w:rsidRDefault="00F36D1A">
            <w:pPr>
              <w:rPr>
                <w:sz w:val="10"/>
                <w:szCs w:val="10"/>
              </w:rPr>
            </w:pPr>
          </w:p>
        </w:tc>
        <w:tc>
          <w:tcPr>
            <w:tcW w:w="0" w:type="dxa"/>
            <w:vAlign w:val="bottom"/>
          </w:tcPr>
          <w:p w:rsidR="00F36D1A" w:rsidRDefault="00F36D1A">
            <w:pPr>
              <w:rPr>
                <w:sz w:val="1"/>
                <w:szCs w:val="1"/>
              </w:rPr>
            </w:pPr>
          </w:p>
        </w:tc>
      </w:tr>
      <w:tr w:rsidR="00F36D1A">
        <w:trPr>
          <w:trHeight w:val="190"/>
        </w:trPr>
        <w:tc>
          <w:tcPr>
            <w:tcW w:w="3120" w:type="dxa"/>
            <w:vMerge/>
            <w:tcBorders>
              <w:left w:val="single" w:sz="8" w:space="0" w:color="365F91"/>
              <w:right w:val="single" w:sz="8" w:space="0" w:color="365F91"/>
            </w:tcBorders>
            <w:vAlign w:val="bottom"/>
          </w:tcPr>
          <w:p w:rsidR="00F36D1A" w:rsidRDefault="00F36D1A">
            <w:pPr>
              <w:rPr>
                <w:sz w:val="16"/>
                <w:szCs w:val="16"/>
              </w:rPr>
            </w:pPr>
          </w:p>
        </w:tc>
        <w:tc>
          <w:tcPr>
            <w:tcW w:w="5240" w:type="dxa"/>
            <w:vMerge w:val="restart"/>
            <w:tcBorders>
              <w:right w:val="single" w:sz="8" w:space="0" w:color="365F91"/>
            </w:tcBorders>
            <w:vAlign w:val="bottom"/>
          </w:tcPr>
          <w:p w:rsidR="00F36D1A" w:rsidRDefault="00583A8C">
            <w:pPr>
              <w:ind w:left="100"/>
              <w:rPr>
                <w:sz w:val="20"/>
                <w:szCs w:val="20"/>
              </w:rPr>
            </w:pPr>
            <w:r>
              <w:rPr>
                <w:rFonts w:eastAsia="Times New Roman"/>
              </w:rPr>
              <w:t>Mazowiecki w celu realizacji polderów zalewowych</w:t>
            </w:r>
          </w:p>
        </w:tc>
        <w:tc>
          <w:tcPr>
            <w:tcW w:w="1280" w:type="dxa"/>
            <w:tcBorders>
              <w:right w:val="single" w:sz="8" w:space="0" w:color="365F91"/>
            </w:tcBorders>
            <w:vAlign w:val="bottom"/>
          </w:tcPr>
          <w:p w:rsidR="00F36D1A" w:rsidRDefault="00F36D1A">
            <w:pPr>
              <w:rPr>
                <w:sz w:val="16"/>
                <w:szCs w:val="16"/>
              </w:rPr>
            </w:pPr>
          </w:p>
        </w:tc>
        <w:tc>
          <w:tcPr>
            <w:tcW w:w="1680" w:type="dxa"/>
            <w:vAlign w:val="bottom"/>
          </w:tcPr>
          <w:p w:rsidR="00F36D1A" w:rsidRDefault="00F36D1A">
            <w:pPr>
              <w:rPr>
                <w:sz w:val="16"/>
                <w:szCs w:val="16"/>
              </w:rPr>
            </w:pPr>
          </w:p>
        </w:tc>
        <w:tc>
          <w:tcPr>
            <w:tcW w:w="440" w:type="dxa"/>
            <w:tcBorders>
              <w:right w:val="single" w:sz="8" w:space="0" w:color="365F91"/>
            </w:tcBorders>
            <w:vAlign w:val="bottom"/>
          </w:tcPr>
          <w:p w:rsidR="00F36D1A" w:rsidRDefault="00F36D1A">
            <w:pPr>
              <w:rPr>
                <w:sz w:val="16"/>
                <w:szCs w:val="16"/>
              </w:rPr>
            </w:pPr>
          </w:p>
        </w:tc>
        <w:tc>
          <w:tcPr>
            <w:tcW w:w="2480" w:type="dxa"/>
            <w:tcBorders>
              <w:right w:val="single" w:sz="8" w:space="0" w:color="365F91"/>
            </w:tcBorders>
            <w:vAlign w:val="bottom"/>
          </w:tcPr>
          <w:p w:rsidR="00F36D1A" w:rsidRDefault="00F36D1A">
            <w:pPr>
              <w:rPr>
                <w:sz w:val="16"/>
                <w:szCs w:val="16"/>
              </w:rPr>
            </w:pPr>
          </w:p>
        </w:tc>
        <w:tc>
          <w:tcPr>
            <w:tcW w:w="0" w:type="dxa"/>
            <w:vAlign w:val="bottom"/>
          </w:tcPr>
          <w:p w:rsidR="00F36D1A" w:rsidRDefault="00F36D1A">
            <w:pPr>
              <w:rPr>
                <w:sz w:val="1"/>
                <w:szCs w:val="1"/>
              </w:rPr>
            </w:pPr>
          </w:p>
        </w:tc>
      </w:tr>
      <w:tr w:rsidR="00F36D1A">
        <w:trPr>
          <w:trHeight w:val="115"/>
        </w:trPr>
        <w:tc>
          <w:tcPr>
            <w:tcW w:w="3120" w:type="dxa"/>
            <w:vMerge w:val="restart"/>
            <w:tcBorders>
              <w:left w:val="single" w:sz="8" w:space="0" w:color="365F91"/>
              <w:right w:val="single" w:sz="8" w:space="0" w:color="365F91"/>
            </w:tcBorders>
            <w:vAlign w:val="bottom"/>
          </w:tcPr>
          <w:p w:rsidR="00F36D1A" w:rsidRDefault="00583A8C">
            <w:pPr>
              <w:ind w:left="120"/>
              <w:rPr>
                <w:sz w:val="20"/>
                <w:szCs w:val="20"/>
              </w:rPr>
            </w:pPr>
            <w:r>
              <w:rPr>
                <w:rFonts w:eastAsia="Times New Roman"/>
                <w:b/>
                <w:bCs/>
              </w:rPr>
              <w:t>przeciwpowodziowej</w:t>
            </w:r>
          </w:p>
        </w:tc>
        <w:tc>
          <w:tcPr>
            <w:tcW w:w="5240" w:type="dxa"/>
            <w:vMerge/>
            <w:tcBorders>
              <w:right w:val="single" w:sz="8" w:space="0" w:color="365F91"/>
            </w:tcBorders>
            <w:vAlign w:val="bottom"/>
          </w:tcPr>
          <w:p w:rsidR="00F36D1A" w:rsidRDefault="00F36D1A">
            <w:pPr>
              <w:rPr>
                <w:sz w:val="10"/>
                <w:szCs w:val="10"/>
              </w:rPr>
            </w:pPr>
          </w:p>
        </w:tc>
        <w:tc>
          <w:tcPr>
            <w:tcW w:w="1280" w:type="dxa"/>
            <w:tcBorders>
              <w:right w:val="single" w:sz="8" w:space="0" w:color="365F91"/>
            </w:tcBorders>
            <w:vAlign w:val="bottom"/>
          </w:tcPr>
          <w:p w:rsidR="00F36D1A" w:rsidRDefault="00F36D1A">
            <w:pPr>
              <w:rPr>
                <w:sz w:val="10"/>
                <w:szCs w:val="10"/>
              </w:rPr>
            </w:pPr>
          </w:p>
        </w:tc>
        <w:tc>
          <w:tcPr>
            <w:tcW w:w="1680" w:type="dxa"/>
            <w:vAlign w:val="bottom"/>
          </w:tcPr>
          <w:p w:rsidR="00F36D1A" w:rsidRDefault="00F36D1A">
            <w:pPr>
              <w:rPr>
                <w:sz w:val="10"/>
                <w:szCs w:val="10"/>
              </w:rPr>
            </w:pPr>
          </w:p>
        </w:tc>
        <w:tc>
          <w:tcPr>
            <w:tcW w:w="440" w:type="dxa"/>
            <w:tcBorders>
              <w:right w:val="single" w:sz="8" w:space="0" w:color="365F91"/>
            </w:tcBorders>
            <w:vAlign w:val="bottom"/>
          </w:tcPr>
          <w:p w:rsidR="00F36D1A" w:rsidRDefault="00F36D1A">
            <w:pPr>
              <w:rPr>
                <w:sz w:val="10"/>
                <w:szCs w:val="10"/>
              </w:rPr>
            </w:pPr>
          </w:p>
        </w:tc>
        <w:tc>
          <w:tcPr>
            <w:tcW w:w="2480" w:type="dxa"/>
            <w:tcBorders>
              <w:right w:val="single" w:sz="8" w:space="0" w:color="365F91"/>
            </w:tcBorders>
            <w:vAlign w:val="bottom"/>
          </w:tcPr>
          <w:p w:rsidR="00F36D1A" w:rsidRDefault="00F36D1A">
            <w:pPr>
              <w:rPr>
                <w:sz w:val="10"/>
                <w:szCs w:val="10"/>
              </w:rPr>
            </w:pPr>
          </w:p>
        </w:tc>
        <w:tc>
          <w:tcPr>
            <w:tcW w:w="0" w:type="dxa"/>
            <w:vAlign w:val="bottom"/>
          </w:tcPr>
          <w:p w:rsidR="00F36D1A" w:rsidRDefault="00F36D1A">
            <w:pPr>
              <w:rPr>
                <w:sz w:val="1"/>
                <w:szCs w:val="1"/>
              </w:rPr>
            </w:pPr>
          </w:p>
        </w:tc>
      </w:tr>
      <w:tr w:rsidR="00F36D1A">
        <w:trPr>
          <w:trHeight w:val="187"/>
        </w:trPr>
        <w:tc>
          <w:tcPr>
            <w:tcW w:w="3120" w:type="dxa"/>
            <w:vMerge/>
            <w:tcBorders>
              <w:left w:val="single" w:sz="8" w:space="0" w:color="365F91"/>
              <w:right w:val="single" w:sz="8" w:space="0" w:color="365F91"/>
            </w:tcBorders>
            <w:vAlign w:val="bottom"/>
          </w:tcPr>
          <w:p w:rsidR="00F36D1A" w:rsidRDefault="00F36D1A">
            <w:pPr>
              <w:rPr>
                <w:sz w:val="16"/>
                <w:szCs w:val="16"/>
              </w:rPr>
            </w:pPr>
          </w:p>
        </w:tc>
        <w:tc>
          <w:tcPr>
            <w:tcW w:w="5240" w:type="dxa"/>
            <w:vMerge w:val="restart"/>
            <w:tcBorders>
              <w:right w:val="single" w:sz="8" w:space="0" w:color="365F91"/>
            </w:tcBorders>
            <w:vAlign w:val="bottom"/>
          </w:tcPr>
          <w:p w:rsidR="00F36D1A" w:rsidRDefault="00583A8C">
            <w:pPr>
              <w:ind w:left="100"/>
              <w:rPr>
                <w:sz w:val="20"/>
                <w:szCs w:val="20"/>
              </w:rPr>
            </w:pPr>
            <w:r>
              <w:rPr>
                <w:rFonts w:eastAsia="Times New Roman"/>
              </w:rPr>
              <w:t>poza granicami miasta, zwiększających bezpieczeństwo</w:t>
            </w:r>
          </w:p>
        </w:tc>
        <w:tc>
          <w:tcPr>
            <w:tcW w:w="1280" w:type="dxa"/>
            <w:tcBorders>
              <w:right w:val="single" w:sz="8" w:space="0" w:color="365F91"/>
            </w:tcBorders>
            <w:vAlign w:val="bottom"/>
          </w:tcPr>
          <w:p w:rsidR="00F36D1A" w:rsidRDefault="00F36D1A">
            <w:pPr>
              <w:rPr>
                <w:sz w:val="16"/>
                <w:szCs w:val="16"/>
              </w:rPr>
            </w:pPr>
          </w:p>
        </w:tc>
        <w:tc>
          <w:tcPr>
            <w:tcW w:w="1680" w:type="dxa"/>
            <w:vAlign w:val="bottom"/>
          </w:tcPr>
          <w:p w:rsidR="00F36D1A" w:rsidRDefault="00F36D1A">
            <w:pPr>
              <w:rPr>
                <w:sz w:val="16"/>
                <w:szCs w:val="16"/>
              </w:rPr>
            </w:pPr>
          </w:p>
        </w:tc>
        <w:tc>
          <w:tcPr>
            <w:tcW w:w="440" w:type="dxa"/>
            <w:tcBorders>
              <w:right w:val="single" w:sz="8" w:space="0" w:color="365F91"/>
            </w:tcBorders>
            <w:vAlign w:val="bottom"/>
          </w:tcPr>
          <w:p w:rsidR="00F36D1A" w:rsidRDefault="00F36D1A">
            <w:pPr>
              <w:rPr>
                <w:sz w:val="16"/>
                <w:szCs w:val="16"/>
              </w:rPr>
            </w:pPr>
          </w:p>
        </w:tc>
        <w:tc>
          <w:tcPr>
            <w:tcW w:w="2480" w:type="dxa"/>
            <w:tcBorders>
              <w:right w:val="single" w:sz="8" w:space="0" w:color="365F91"/>
            </w:tcBorders>
            <w:vAlign w:val="bottom"/>
          </w:tcPr>
          <w:p w:rsidR="00F36D1A" w:rsidRDefault="00F36D1A">
            <w:pPr>
              <w:rPr>
                <w:sz w:val="16"/>
                <w:szCs w:val="16"/>
              </w:rPr>
            </w:pPr>
          </w:p>
        </w:tc>
        <w:tc>
          <w:tcPr>
            <w:tcW w:w="0" w:type="dxa"/>
            <w:vAlign w:val="bottom"/>
          </w:tcPr>
          <w:p w:rsidR="00F36D1A" w:rsidRDefault="00F36D1A">
            <w:pPr>
              <w:rPr>
                <w:sz w:val="1"/>
                <w:szCs w:val="1"/>
              </w:rPr>
            </w:pPr>
          </w:p>
        </w:tc>
      </w:tr>
      <w:tr w:rsidR="00F36D1A">
        <w:trPr>
          <w:trHeight w:val="115"/>
        </w:trPr>
        <w:tc>
          <w:tcPr>
            <w:tcW w:w="3120" w:type="dxa"/>
            <w:tcBorders>
              <w:left w:val="single" w:sz="8" w:space="0" w:color="365F91"/>
              <w:right w:val="single" w:sz="8" w:space="0" w:color="365F91"/>
            </w:tcBorders>
            <w:vAlign w:val="bottom"/>
          </w:tcPr>
          <w:p w:rsidR="00F36D1A" w:rsidRDefault="00F36D1A">
            <w:pPr>
              <w:rPr>
                <w:sz w:val="10"/>
                <w:szCs w:val="10"/>
              </w:rPr>
            </w:pPr>
          </w:p>
        </w:tc>
        <w:tc>
          <w:tcPr>
            <w:tcW w:w="5240" w:type="dxa"/>
            <w:vMerge/>
            <w:tcBorders>
              <w:right w:val="single" w:sz="8" w:space="0" w:color="365F91"/>
            </w:tcBorders>
            <w:vAlign w:val="bottom"/>
          </w:tcPr>
          <w:p w:rsidR="00F36D1A" w:rsidRDefault="00F36D1A">
            <w:pPr>
              <w:rPr>
                <w:sz w:val="10"/>
                <w:szCs w:val="10"/>
              </w:rPr>
            </w:pPr>
          </w:p>
        </w:tc>
        <w:tc>
          <w:tcPr>
            <w:tcW w:w="1280" w:type="dxa"/>
            <w:tcBorders>
              <w:right w:val="single" w:sz="8" w:space="0" w:color="365F91"/>
            </w:tcBorders>
            <w:vAlign w:val="bottom"/>
          </w:tcPr>
          <w:p w:rsidR="00F36D1A" w:rsidRDefault="00F36D1A">
            <w:pPr>
              <w:rPr>
                <w:sz w:val="10"/>
                <w:szCs w:val="10"/>
              </w:rPr>
            </w:pPr>
          </w:p>
        </w:tc>
        <w:tc>
          <w:tcPr>
            <w:tcW w:w="1680" w:type="dxa"/>
            <w:vAlign w:val="bottom"/>
          </w:tcPr>
          <w:p w:rsidR="00F36D1A" w:rsidRDefault="00F36D1A">
            <w:pPr>
              <w:rPr>
                <w:sz w:val="10"/>
                <w:szCs w:val="10"/>
              </w:rPr>
            </w:pPr>
          </w:p>
        </w:tc>
        <w:tc>
          <w:tcPr>
            <w:tcW w:w="440" w:type="dxa"/>
            <w:tcBorders>
              <w:right w:val="single" w:sz="8" w:space="0" w:color="365F91"/>
            </w:tcBorders>
            <w:vAlign w:val="bottom"/>
          </w:tcPr>
          <w:p w:rsidR="00F36D1A" w:rsidRDefault="00F36D1A">
            <w:pPr>
              <w:rPr>
                <w:sz w:val="10"/>
                <w:szCs w:val="10"/>
              </w:rPr>
            </w:pPr>
          </w:p>
        </w:tc>
        <w:tc>
          <w:tcPr>
            <w:tcW w:w="2480" w:type="dxa"/>
            <w:tcBorders>
              <w:right w:val="single" w:sz="8" w:space="0" w:color="365F91"/>
            </w:tcBorders>
            <w:vAlign w:val="bottom"/>
          </w:tcPr>
          <w:p w:rsidR="00F36D1A" w:rsidRDefault="00F36D1A">
            <w:pPr>
              <w:rPr>
                <w:sz w:val="10"/>
                <w:szCs w:val="10"/>
              </w:rPr>
            </w:pPr>
          </w:p>
        </w:tc>
        <w:tc>
          <w:tcPr>
            <w:tcW w:w="0" w:type="dxa"/>
            <w:vAlign w:val="bottom"/>
          </w:tcPr>
          <w:p w:rsidR="00F36D1A" w:rsidRDefault="00F36D1A">
            <w:pPr>
              <w:rPr>
                <w:sz w:val="1"/>
                <w:szCs w:val="1"/>
              </w:rPr>
            </w:pPr>
          </w:p>
        </w:tc>
      </w:tr>
      <w:tr w:rsidR="00F36D1A">
        <w:trPr>
          <w:trHeight w:val="305"/>
        </w:trPr>
        <w:tc>
          <w:tcPr>
            <w:tcW w:w="3120" w:type="dxa"/>
            <w:tcBorders>
              <w:left w:val="single" w:sz="8" w:space="0" w:color="365F91"/>
              <w:right w:val="single" w:sz="8" w:space="0" w:color="365F91"/>
            </w:tcBorders>
            <w:vAlign w:val="bottom"/>
          </w:tcPr>
          <w:p w:rsidR="00F36D1A" w:rsidRDefault="00F36D1A">
            <w:pPr>
              <w:rPr>
                <w:sz w:val="24"/>
                <w:szCs w:val="24"/>
              </w:rPr>
            </w:pPr>
          </w:p>
        </w:tc>
        <w:tc>
          <w:tcPr>
            <w:tcW w:w="5240" w:type="dxa"/>
            <w:tcBorders>
              <w:right w:val="single" w:sz="8" w:space="0" w:color="365F91"/>
            </w:tcBorders>
            <w:vAlign w:val="bottom"/>
          </w:tcPr>
          <w:p w:rsidR="00F36D1A" w:rsidRDefault="00583A8C">
            <w:pPr>
              <w:ind w:left="100"/>
              <w:rPr>
                <w:sz w:val="20"/>
                <w:szCs w:val="20"/>
              </w:rPr>
            </w:pPr>
            <w:r>
              <w:rPr>
                <w:rFonts w:eastAsia="Times New Roman"/>
              </w:rPr>
              <w:t>powodziowe Tomaszowa Mazowieckiego (np. poldery</w:t>
            </w:r>
          </w:p>
        </w:tc>
        <w:tc>
          <w:tcPr>
            <w:tcW w:w="1280" w:type="dxa"/>
            <w:tcBorders>
              <w:right w:val="single" w:sz="8" w:space="0" w:color="365F91"/>
            </w:tcBorders>
            <w:vAlign w:val="bottom"/>
          </w:tcPr>
          <w:p w:rsidR="00F36D1A" w:rsidRDefault="00F36D1A">
            <w:pPr>
              <w:rPr>
                <w:sz w:val="24"/>
                <w:szCs w:val="24"/>
              </w:rPr>
            </w:pPr>
          </w:p>
        </w:tc>
        <w:tc>
          <w:tcPr>
            <w:tcW w:w="1680" w:type="dxa"/>
            <w:vAlign w:val="bottom"/>
          </w:tcPr>
          <w:p w:rsidR="00F36D1A" w:rsidRDefault="00F36D1A">
            <w:pPr>
              <w:rPr>
                <w:sz w:val="24"/>
                <w:szCs w:val="24"/>
              </w:rPr>
            </w:pPr>
          </w:p>
        </w:tc>
        <w:tc>
          <w:tcPr>
            <w:tcW w:w="440" w:type="dxa"/>
            <w:tcBorders>
              <w:right w:val="single" w:sz="8" w:space="0" w:color="365F91"/>
            </w:tcBorders>
            <w:vAlign w:val="bottom"/>
          </w:tcPr>
          <w:p w:rsidR="00F36D1A" w:rsidRDefault="00F36D1A">
            <w:pPr>
              <w:rPr>
                <w:sz w:val="24"/>
                <w:szCs w:val="24"/>
              </w:rPr>
            </w:pPr>
          </w:p>
        </w:tc>
        <w:tc>
          <w:tcPr>
            <w:tcW w:w="2480" w:type="dxa"/>
            <w:tcBorders>
              <w:right w:val="single" w:sz="8" w:space="0" w:color="365F91"/>
            </w:tcBorders>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302"/>
        </w:trPr>
        <w:tc>
          <w:tcPr>
            <w:tcW w:w="3120" w:type="dxa"/>
            <w:tcBorders>
              <w:left w:val="single" w:sz="8" w:space="0" w:color="365F91"/>
              <w:right w:val="single" w:sz="8" w:space="0" w:color="365F91"/>
            </w:tcBorders>
            <w:vAlign w:val="bottom"/>
          </w:tcPr>
          <w:p w:rsidR="00F36D1A" w:rsidRDefault="00F36D1A">
            <w:pPr>
              <w:rPr>
                <w:sz w:val="24"/>
                <w:szCs w:val="24"/>
              </w:rPr>
            </w:pPr>
          </w:p>
        </w:tc>
        <w:tc>
          <w:tcPr>
            <w:tcW w:w="5240" w:type="dxa"/>
            <w:tcBorders>
              <w:right w:val="single" w:sz="8" w:space="0" w:color="365F91"/>
            </w:tcBorders>
            <w:vAlign w:val="bottom"/>
          </w:tcPr>
          <w:p w:rsidR="00F36D1A" w:rsidRDefault="00583A8C">
            <w:pPr>
              <w:ind w:left="100"/>
              <w:rPr>
                <w:sz w:val="20"/>
                <w:szCs w:val="20"/>
              </w:rPr>
            </w:pPr>
            <w:r>
              <w:rPr>
                <w:rFonts w:eastAsia="Times New Roman"/>
              </w:rPr>
              <w:t>w okolicach ul. Mostowej i Zawadzkiej)</w:t>
            </w:r>
          </w:p>
        </w:tc>
        <w:tc>
          <w:tcPr>
            <w:tcW w:w="1280" w:type="dxa"/>
            <w:tcBorders>
              <w:right w:val="single" w:sz="8" w:space="0" w:color="365F91"/>
            </w:tcBorders>
            <w:vAlign w:val="bottom"/>
          </w:tcPr>
          <w:p w:rsidR="00F36D1A" w:rsidRDefault="00F36D1A">
            <w:pPr>
              <w:rPr>
                <w:sz w:val="24"/>
                <w:szCs w:val="24"/>
              </w:rPr>
            </w:pPr>
          </w:p>
        </w:tc>
        <w:tc>
          <w:tcPr>
            <w:tcW w:w="1680" w:type="dxa"/>
            <w:vAlign w:val="bottom"/>
          </w:tcPr>
          <w:p w:rsidR="00F36D1A" w:rsidRDefault="00F36D1A">
            <w:pPr>
              <w:rPr>
                <w:sz w:val="24"/>
                <w:szCs w:val="24"/>
              </w:rPr>
            </w:pPr>
          </w:p>
        </w:tc>
        <w:tc>
          <w:tcPr>
            <w:tcW w:w="440" w:type="dxa"/>
            <w:tcBorders>
              <w:right w:val="single" w:sz="8" w:space="0" w:color="365F91"/>
            </w:tcBorders>
            <w:vAlign w:val="bottom"/>
          </w:tcPr>
          <w:p w:rsidR="00F36D1A" w:rsidRDefault="00F36D1A">
            <w:pPr>
              <w:rPr>
                <w:sz w:val="24"/>
                <w:szCs w:val="24"/>
              </w:rPr>
            </w:pPr>
          </w:p>
        </w:tc>
        <w:tc>
          <w:tcPr>
            <w:tcW w:w="2480" w:type="dxa"/>
            <w:tcBorders>
              <w:right w:val="single" w:sz="8" w:space="0" w:color="365F91"/>
            </w:tcBorders>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177"/>
        </w:trPr>
        <w:tc>
          <w:tcPr>
            <w:tcW w:w="3120" w:type="dxa"/>
            <w:tcBorders>
              <w:left w:val="single" w:sz="8" w:space="0" w:color="365F91"/>
              <w:right w:val="single" w:sz="8" w:space="0" w:color="365F91"/>
            </w:tcBorders>
            <w:vAlign w:val="bottom"/>
          </w:tcPr>
          <w:p w:rsidR="00F36D1A" w:rsidRDefault="00F36D1A">
            <w:pPr>
              <w:rPr>
                <w:sz w:val="15"/>
                <w:szCs w:val="15"/>
              </w:rPr>
            </w:pPr>
          </w:p>
        </w:tc>
        <w:tc>
          <w:tcPr>
            <w:tcW w:w="5240" w:type="dxa"/>
            <w:tcBorders>
              <w:bottom w:val="single" w:sz="8" w:space="0" w:color="365F91"/>
              <w:right w:val="single" w:sz="8" w:space="0" w:color="365F91"/>
            </w:tcBorders>
            <w:vAlign w:val="bottom"/>
          </w:tcPr>
          <w:p w:rsidR="00F36D1A" w:rsidRDefault="00F36D1A">
            <w:pPr>
              <w:rPr>
                <w:sz w:val="15"/>
                <w:szCs w:val="15"/>
              </w:rPr>
            </w:pPr>
          </w:p>
        </w:tc>
        <w:tc>
          <w:tcPr>
            <w:tcW w:w="1280" w:type="dxa"/>
            <w:tcBorders>
              <w:right w:val="single" w:sz="8" w:space="0" w:color="365F91"/>
            </w:tcBorders>
            <w:vAlign w:val="bottom"/>
          </w:tcPr>
          <w:p w:rsidR="00F36D1A" w:rsidRDefault="00F36D1A">
            <w:pPr>
              <w:rPr>
                <w:sz w:val="15"/>
                <w:szCs w:val="15"/>
              </w:rPr>
            </w:pPr>
          </w:p>
        </w:tc>
        <w:tc>
          <w:tcPr>
            <w:tcW w:w="1680" w:type="dxa"/>
            <w:tcBorders>
              <w:bottom w:val="single" w:sz="8" w:space="0" w:color="365F91"/>
            </w:tcBorders>
            <w:vAlign w:val="bottom"/>
          </w:tcPr>
          <w:p w:rsidR="00F36D1A" w:rsidRDefault="00F36D1A">
            <w:pPr>
              <w:rPr>
                <w:sz w:val="15"/>
                <w:szCs w:val="15"/>
              </w:rPr>
            </w:pPr>
          </w:p>
        </w:tc>
        <w:tc>
          <w:tcPr>
            <w:tcW w:w="440" w:type="dxa"/>
            <w:tcBorders>
              <w:bottom w:val="single" w:sz="8" w:space="0" w:color="365F91"/>
              <w:right w:val="single" w:sz="8" w:space="0" w:color="365F91"/>
            </w:tcBorders>
            <w:vAlign w:val="bottom"/>
          </w:tcPr>
          <w:p w:rsidR="00F36D1A" w:rsidRDefault="00F36D1A">
            <w:pPr>
              <w:rPr>
                <w:sz w:val="15"/>
                <w:szCs w:val="15"/>
              </w:rPr>
            </w:pPr>
          </w:p>
        </w:tc>
        <w:tc>
          <w:tcPr>
            <w:tcW w:w="2480" w:type="dxa"/>
            <w:tcBorders>
              <w:bottom w:val="single" w:sz="8" w:space="0" w:color="365F91"/>
              <w:right w:val="single" w:sz="8" w:space="0" w:color="365F91"/>
            </w:tcBorders>
            <w:vAlign w:val="bottom"/>
          </w:tcPr>
          <w:p w:rsidR="00F36D1A" w:rsidRDefault="00F36D1A">
            <w:pPr>
              <w:rPr>
                <w:sz w:val="15"/>
                <w:szCs w:val="15"/>
              </w:rPr>
            </w:pPr>
          </w:p>
        </w:tc>
        <w:tc>
          <w:tcPr>
            <w:tcW w:w="0" w:type="dxa"/>
            <w:vAlign w:val="bottom"/>
          </w:tcPr>
          <w:p w:rsidR="00F36D1A" w:rsidRDefault="00F36D1A">
            <w:pPr>
              <w:rPr>
                <w:sz w:val="1"/>
                <w:szCs w:val="1"/>
              </w:rPr>
            </w:pPr>
          </w:p>
        </w:tc>
      </w:tr>
      <w:tr w:rsidR="00F36D1A">
        <w:trPr>
          <w:trHeight w:val="237"/>
        </w:trPr>
        <w:tc>
          <w:tcPr>
            <w:tcW w:w="3120" w:type="dxa"/>
            <w:tcBorders>
              <w:left w:val="single" w:sz="8" w:space="0" w:color="365F91"/>
              <w:right w:val="single" w:sz="8" w:space="0" w:color="365F91"/>
            </w:tcBorders>
            <w:vAlign w:val="bottom"/>
          </w:tcPr>
          <w:p w:rsidR="00F36D1A" w:rsidRDefault="00F36D1A">
            <w:pPr>
              <w:rPr>
                <w:sz w:val="20"/>
                <w:szCs w:val="20"/>
              </w:rPr>
            </w:pPr>
          </w:p>
        </w:tc>
        <w:tc>
          <w:tcPr>
            <w:tcW w:w="5240" w:type="dxa"/>
            <w:vMerge w:val="restart"/>
            <w:tcBorders>
              <w:right w:val="single" w:sz="8" w:space="0" w:color="365F91"/>
            </w:tcBorders>
            <w:vAlign w:val="bottom"/>
          </w:tcPr>
          <w:p w:rsidR="00F36D1A" w:rsidRDefault="00583A8C">
            <w:pPr>
              <w:ind w:left="100"/>
              <w:rPr>
                <w:sz w:val="20"/>
                <w:szCs w:val="20"/>
              </w:rPr>
            </w:pPr>
            <w:r>
              <w:rPr>
                <w:rFonts w:eastAsia="Times New Roman"/>
                <w:b/>
                <w:bCs/>
              </w:rPr>
              <w:t>Poddziałanie 2.3.3</w:t>
            </w:r>
          </w:p>
        </w:tc>
        <w:tc>
          <w:tcPr>
            <w:tcW w:w="1280" w:type="dxa"/>
            <w:tcBorders>
              <w:right w:val="single" w:sz="8" w:space="0" w:color="365F91"/>
            </w:tcBorders>
            <w:vAlign w:val="bottom"/>
          </w:tcPr>
          <w:p w:rsidR="00F36D1A" w:rsidRDefault="00F36D1A">
            <w:pPr>
              <w:rPr>
                <w:sz w:val="20"/>
                <w:szCs w:val="20"/>
              </w:rPr>
            </w:pPr>
          </w:p>
        </w:tc>
        <w:tc>
          <w:tcPr>
            <w:tcW w:w="1680" w:type="dxa"/>
            <w:vAlign w:val="bottom"/>
          </w:tcPr>
          <w:p w:rsidR="00F36D1A" w:rsidRDefault="00583A8C">
            <w:pPr>
              <w:spacing w:line="238" w:lineRule="exact"/>
              <w:ind w:left="80"/>
              <w:rPr>
                <w:sz w:val="20"/>
                <w:szCs w:val="20"/>
              </w:rPr>
            </w:pPr>
            <w:r>
              <w:rPr>
                <w:rFonts w:eastAsia="Times New Roman"/>
              </w:rPr>
              <w:t>Urząd    Miasta</w:t>
            </w:r>
          </w:p>
        </w:tc>
        <w:tc>
          <w:tcPr>
            <w:tcW w:w="440" w:type="dxa"/>
            <w:tcBorders>
              <w:right w:val="single" w:sz="8" w:space="0" w:color="365F91"/>
            </w:tcBorders>
            <w:vAlign w:val="bottom"/>
          </w:tcPr>
          <w:p w:rsidR="00F36D1A" w:rsidRDefault="00583A8C">
            <w:pPr>
              <w:spacing w:line="238" w:lineRule="exact"/>
              <w:ind w:left="160"/>
              <w:rPr>
                <w:sz w:val="20"/>
                <w:szCs w:val="20"/>
              </w:rPr>
            </w:pPr>
            <w:r>
              <w:rPr>
                <w:rFonts w:eastAsia="Times New Roman"/>
              </w:rPr>
              <w:t>w</w:t>
            </w:r>
          </w:p>
        </w:tc>
        <w:tc>
          <w:tcPr>
            <w:tcW w:w="2480" w:type="dxa"/>
            <w:tcBorders>
              <w:right w:val="single" w:sz="8" w:space="0" w:color="365F91"/>
            </w:tcBorders>
            <w:vAlign w:val="bottom"/>
          </w:tcPr>
          <w:p w:rsidR="00F36D1A" w:rsidRDefault="00F36D1A">
            <w:pPr>
              <w:rPr>
                <w:sz w:val="20"/>
                <w:szCs w:val="20"/>
              </w:rPr>
            </w:pPr>
          </w:p>
        </w:tc>
        <w:tc>
          <w:tcPr>
            <w:tcW w:w="0" w:type="dxa"/>
            <w:vAlign w:val="bottom"/>
          </w:tcPr>
          <w:p w:rsidR="00F36D1A" w:rsidRDefault="00F36D1A">
            <w:pPr>
              <w:rPr>
                <w:sz w:val="1"/>
                <w:szCs w:val="1"/>
              </w:rPr>
            </w:pPr>
          </w:p>
        </w:tc>
      </w:tr>
      <w:tr w:rsidR="00F36D1A">
        <w:trPr>
          <w:trHeight w:val="125"/>
        </w:trPr>
        <w:tc>
          <w:tcPr>
            <w:tcW w:w="3120" w:type="dxa"/>
            <w:tcBorders>
              <w:left w:val="single" w:sz="8" w:space="0" w:color="365F91"/>
              <w:right w:val="single" w:sz="8" w:space="0" w:color="365F91"/>
            </w:tcBorders>
            <w:vAlign w:val="bottom"/>
          </w:tcPr>
          <w:p w:rsidR="00F36D1A" w:rsidRDefault="00F36D1A">
            <w:pPr>
              <w:rPr>
                <w:sz w:val="10"/>
                <w:szCs w:val="10"/>
              </w:rPr>
            </w:pPr>
          </w:p>
        </w:tc>
        <w:tc>
          <w:tcPr>
            <w:tcW w:w="5240" w:type="dxa"/>
            <w:vMerge/>
            <w:tcBorders>
              <w:right w:val="single" w:sz="8" w:space="0" w:color="365F91"/>
            </w:tcBorders>
            <w:vAlign w:val="bottom"/>
          </w:tcPr>
          <w:p w:rsidR="00F36D1A" w:rsidRDefault="00F36D1A">
            <w:pPr>
              <w:rPr>
                <w:sz w:val="10"/>
                <w:szCs w:val="10"/>
              </w:rPr>
            </w:pPr>
          </w:p>
        </w:tc>
        <w:tc>
          <w:tcPr>
            <w:tcW w:w="1280" w:type="dxa"/>
            <w:tcBorders>
              <w:right w:val="single" w:sz="8" w:space="0" w:color="365F91"/>
            </w:tcBorders>
            <w:vAlign w:val="bottom"/>
          </w:tcPr>
          <w:p w:rsidR="00F36D1A" w:rsidRDefault="00F36D1A">
            <w:pPr>
              <w:rPr>
                <w:sz w:val="10"/>
                <w:szCs w:val="10"/>
              </w:rPr>
            </w:pPr>
          </w:p>
        </w:tc>
        <w:tc>
          <w:tcPr>
            <w:tcW w:w="1680" w:type="dxa"/>
            <w:vMerge w:val="restart"/>
            <w:vAlign w:val="bottom"/>
          </w:tcPr>
          <w:p w:rsidR="00F36D1A" w:rsidRDefault="00583A8C">
            <w:pPr>
              <w:ind w:left="80"/>
              <w:rPr>
                <w:sz w:val="20"/>
                <w:szCs w:val="20"/>
              </w:rPr>
            </w:pPr>
            <w:r>
              <w:rPr>
                <w:rFonts w:eastAsia="Times New Roman"/>
              </w:rPr>
              <w:t>Tomaszowie</w:t>
            </w:r>
          </w:p>
        </w:tc>
        <w:tc>
          <w:tcPr>
            <w:tcW w:w="440" w:type="dxa"/>
            <w:tcBorders>
              <w:right w:val="single" w:sz="8" w:space="0" w:color="365F91"/>
            </w:tcBorders>
            <w:vAlign w:val="bottom"/>
          </w:tcPr>
          <w:p w:rsidR="00F36D1A" w:rsidRDefault="00F36D1A">
            <w:pPr>
              <w:rPr>
                <w:sz w:val="10"/>
                <w:szCs w:val="10"/>
              </w:rPr>
            </w:pPr>
          </w:p>
        </w:tc>
        <w:tc>
          <w:tcPr>
            <w:tcW w:w="2480" w:type="dxa"/>
            <w:tcBorders>
              <w:right w:val="single" w:sz="8" w:space="0" w:color="365F91"/>
            </w:tcBorders>
            <w:vAlign w:val="bottom"/>
          </w:tcPr>
          <w:p w:rsidR="00F36D1A" w:rsidRDefault="00F36D1A">
            <w:pPr>
              <w:rPr>
                <w:sz w:val="10"/>
                <w:szCs w:val="10"/>
              </w:rPr>
            </w:pPr>
          </w:p>
        </w:tc>
        <w:tc>
          <w:tcPr>
            <w:tcW w:w="0" w:type="dxa"/>
            <w:vAlign w:val="bottom"/>
          </w:tcPr>
          <w:p w:rsidR="00F36D1A" w:rsidRDefault="00F36D1A">
            <w:pPr>
              <w:rPr>
                <w:sz w:val="1"/>
                <w:szCs w:val="1"/>
              </w:rPr>
            </w:pPr>
          </w:p>
        </w:tc>
      </w:tr>
      <w:tr w:rsidR="00F36D1A">
        <w:trPr>
          <w:trHeight w:val="127"/>
        </w:trPr>
        <w:tc>
          <w:tcPr>
            <w:tcW w:w="3120" w:type="dxa"/>
            <w:tcBorders>
              <w:left w:val="single" w:sz="8" w:space="0" w:color="365F91"/>
              <w:right w:val="single" w:sz="8" w:space="0" w:color="365F91"/>
            </w:tcBorders>
            <w:vAlign w:val="bottom"/>
          </w:tcPr>
          <w:p w:rsidR="00F36D1A" w:rsidRDefault="00F36D1A">
            <w:pPr>
              <w:rPr>
                <w:sz w:val="11"/>
                <w:szCs w:val="11"/>
              </w:rPr>
            </w:pPr>
          </w:p>
        </w:tc>
        <w:tc>
          <w:tcPr>
            <w:tcW w:w="5240" w:type="dxa"/>
            <w:tcBorders>
              <w:right w:val="single" w:sz="8" w:space="0" w:color="365F91"/>
            </w:tcBorders>
            <w:vAlign w:val="bottom"/>
          </w:tcPr>
          <w:p w:rsidR="00F36D1A" w:rsidRDefault="00F36D1A">
            <w:pPr>
              <w:rPr>
                <w:sz w:val="11"/>
                <w:szCs w:val="11"/>
              </w:rPr>
            </w:pPr>
          </w:p>
        </w:tc>
        <w:tc>
          <w:tcPr>
            <w:tcW w:w="1280" w:type="dxa"/>
            <w:tcBorders>
              <w:right w:val="single" w:sz="8" w:space="0" w:color="365F91"/>
            </w:tcBorders>
            <w:vAlign w:val="bottom"/>
          </w:tcPr>
          <w:p w:rsidR="00F36D1A" w:rsidRDefault="00F36D1A">
            <w:pPr>
              <w:rPr>
                <w:sz w:val="11"/>
                <w:szCs w:val="11"/>
              </w:rPr>
            </w:pPr>
          </w:p>
        </w:tc>
        <w:tc>
          <w:tcPr>
            <w:tcW w:w="1680" w:type="dxa"/>
            <w:vMerge/>
            <w:vAlign w:val="bottom"/>
          </w:tcPr>
          <w:p w:rsidR="00F36D1A" w:rsidRDefault="00F36D1A">
            <w:pPr>
              <w:rPr>
                <w:sz w:val="11"/>
                <w:szCs w:val="11"/>
              </w:rPr>
            </w:pPr>
          </w:p>
        </w:tc>
        <w:tc>
          <w:tcPr>
            <w:tcW w:w="440" w:type="dxa"/>
            <w:tcBorders>
              <w:right w:val="single" w:sz="8" w:space="0" w:color="365F91"/>
            </w:tcBorders>
            <w:vAlign w:val="bottom"/>
          </w:tcPr>
          <w:p w:rsidR="00F36D1A" w:rsidRDefault="00F36D1A">
            <w:pPr>
              <w:rPr>
                <w:sz w:val="11"/>
                <w:szCs w:val="11"/>
              </w:rPr>
            </w:pPr>
          </w:p>
        </w:tc>
        <w:tc>
          <w:tcPr>
            <w:tcW w:w="2480" w:type="dxa"/>
            <w:tcBorders>
              <w:right w:val="single" w:sz="8" w:space="0" w:color="365F91"/>
            </w:tcBorders>
            <w:vAlign w:val="bottom"/>
          </w:tcPr>
          <w:p w:rsidR="00F36D1A" w:rsidRDefault="00F36D1A">
            <w:pPr>
              <w:rPr>
                <w:sz w:val="11"/>
                <w:szCs w:val="11"/>
              </w:rPr>
            </w:pPr>
          </w:p>
        </w:tc>
        <w:tc>
          <w:tcPr>
            <w:tcW w:w="0" w:type="dxa"/>
            <w:vAlign w:val="bottom"/>
          </w:tcPr>
          <w:p w:rsidR="00F36D1A" w:rsidRDefault="00F36D1A">
            <w:pPr>
              <w:rPr>
                <w:sz w:val="1"/>
                <w:szCs w:val="1"/>
              </w:rPr>
            </w:pPr>
          </w:p>
        </w:tc>
      </w:tr>
      <w:tr w:rsidR="00F36D1A">
        <w:trPr>
          <w:trHeight w:val="290"/>
        </w:trPr>
        <w:tc>
          <w:tcPr>
            <w:tcW w:w="3120" w:type="dxa"/>
            <w:tcBorders>
              <w:left w:val="single" w:sz="8" w:space="0" w:color="365F91"/>
              <w:right w:val="single" w:sz="8" w:space="0" w:color="365F91"/>
            </w:tcBorders>
            <w:vAlign w:val="bottom"/>
          </w:tcPr>
          <w:p w:rsidR="00F36D1A" w:rsidRDefault="00F36D1A">
            <w:pPr>
              <w:rPr>
                <w:sz w:val="24"/>
                <w:szCs w:val="24"/>
              </w:rPr>
            </w:pPr>
          </w:p>
        </w:tc>
        <w:tc>
          <w:tcPr>
            <w:tcW w:w="5240" w:type="dxa"/>
            <w:tcBorders>
              <w:right w:val="single" w:sz="8" w:space="0" w:color="365F91"/>
            </w:tcBorders>
            <w:vAlign w:val="bottom"/>
          </w:tcPr>
          <w:p w:rsidR="00F36D1A" w:rsidRDefault="00583A8C">
            <w:pPr>
              <w:ind w:left="100"/>
              <w:rPr>
                <w:sz w:val="20"/>
                <w:szCs w:val="20"/>
              </w:rPr>
            </w:pPr>
            <w:r>
              <w:rPr>
                <w:rFonts w:eastAsia="Times New Roman"/>
              </w:rPr>
              <w:t>Odbudowa Stawu Starzyckiego (staw był uwzględniony</w:t>
            </w:r>
          </w:p>
        </w:tc>
        <w:tc>
          <w:tcPr>
            <w:tcW w:w="1280" w:type="dxa"/>
            <w:tcBorders>
              <w:right w:val="single" w:sz="8" w:space="0" w:color="365F91"/>
            </w:tcBorders>
            <w:vAlign w:val="bottom"/>
          </w:tcPr>
          <w:p w:rsidR="00F36D1A" w:rsidRDefault="00F36D1A">
            <w:pPr>
              <w:rPr>
                <w:sz w:val="24"/>
                <w:szCs w:val="24"/>
              </w:rPr>
            </w:pPr>
          </w:p>
        </w:tc>
        <w:tc>
          <w:tcPr>
            <w:tcW w:w="1680" w:type="dxa"/>
            <w:vAlign w:val="bottom"/>
          </w:tcPr>
          <w:p w:rsidR="00F36D1A" w:rsidRDefault="00583A8C">
            <w:pPr>
              <w:ind w:left="80"/>
              <w:rPr>
                <w:sz w:val="20"/>
                <w:szCs w:val="20"/>
              </w:rPr>
            </w:pPr>
            <w:r>
              <w:rPr>
                <w:rFonts w:eastAsia="Times New Roman"/>
              </w:rPr>
              <w:t>Mazowieckim</w:t>
            </w:r>
          </w:p>
        </w:tc>
        <w:tc>
          <w:tcPr>
            <w:tcW w:w="440" w:type="dxa"/>
            <w:tcBorders>
              <w:right w:val="single" w:sz="8" w:space="0" w:color="365F91"/>
            </w:tcBorders>
            <w:vAlign w:val="bottom"/>
          </w:tcPr>
          <w:p w:rsidR="00F36D1A" w:rsidRDefault="00F36D1A">
            <w:pPr>
              <w:rPr>
                <w:sz w:val="24"/>
                <w:szCs w:val="24"/>
              </w:rPr>
            </w:pPr>
          </w:p>
        </w:tc>
        <w:tc>
          <w:tcPr>
            <w:tcW w:w="2480" w:type="dxa"/>
            <w:tcBorders>
              <w:right w:val="single" w:sz="8" w:space="0" w:color="365F91"/>
            </w:tcBorders>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305"/>
        </w:trPr>
        <w:tc>
          <w:tcPr>
            <w:tcW w:w="3120" w:type="dxa"/>
            <w:tcBorders>
              <w:left w:val="single" w:sz="8" w:space="0" w:color="365F91"/>
              <w:right w:val="single" w:sz="8" w:space="0" w:color="365F91"/>
            </w:tcBorders>
            <w:vAlign w:val="bottom"/>
          </w:tcPr>
          <w:p w:rsidR="00F36D1A" w:rsidRDefault="00F36D1A">
            <w:pPr>
              <w:rPr>
                <w:sz w:val="24"/>
                <w:szCs w:val="24"/>
              </w:rPr>
            </w:pPr>
          </w:p>
        </w:tc>
        <w:tc>
          <w:tcPr>
            <w:tcW w:w="5240" w:type="dxa"/>
            <w:tcBorders>
              <w:right w:val="single" w:sz="8" w:space="0" w:color="365F91"/>
            </w:tcBorders>
            <w:vAlign w:val="bottom"/>
          </w:tcPr>
          <w:p w:rsidR="00F36D1A" w:rsidRDefault="00583A8C">
            <w:pPr>
              <w:ind w:left="100"/>
              <w:rPr>
                <w:sz w:val="20"/>
                <w:szCs w:val="20"/>
              </w:rPr>
            </w:pPr>
            <w:r>
              <w:rPr>
                <w:rFonts w:eastAsia="Times New Roman"/>
              </w:rPr>
              <w:t>w Programie Małej Retencji dla Województwa</w:t>
            </w:r>
          </w:p>
        </w:tc>
        <w:tc>
          <w:tcPr>
            <w:tcW w:w="1280" w:type="dxa"/>
            <w:tcBorders>
              <w:right w:val="single" w:sz="8" w:space="0" w:color="365F91"/>
            </w:tcBorders>
            <w:vAlign w:val="bottom"/>
          </w:tcPr>
          <w:p w:rsidR="00F36D1A" w:rsidRDefault="00F36D1A">
            <w:pPr>
              <w:rPr>
                <w:sz w:val="24"/>
                <w:szCs w:val="24"/>
              </w:rPr>
            </w:pPr>
          </w:p>
        </w:tc>
        <w:tc>
          <w:tcPr>
            <w:tcW w:w="1680" w:type="dxa"/>
            <w:vAlign w:val="bottom"/>
          </w:tcPr>
          <w:p w:rsidR="00F36D1A" w:rsidRDefault="00F36D1A">
            <w:pPr>
              <w:rPr>
                <w:sz w:val="24"/>
                <w:szCs w:val="24"/>
              </w:rPr>
            </w:pPr>
          </w:p>
        </w:tc>
        <w:tc>
          <w:tcPr>
            <w:tcW w:w="440" w:type="dxa"/>
            <w:tcBorders>
              <w:right w:val="single" w:sz="8" w:space="0" w:color="365F91"/>
            </w:tcBorders>
            <w:vAlign w:val="bottom"/>
          </w:tcPr>
          <w:p w:rsidR="00F36D1A" w:rsidRDefault="00F36D1A">
            <w:pPr>
              <w:rPr>
                <w:sz w:val="24"/>
                <w:szCs w:val="24"/>
              </w:rPr>
            </w:pPr>
          </w:p>
        </w:tc>
        <w:tc>
          <w:tcPr>
            <w:tcW w:w="2480" w:type="dxa"/>
            <w:tcBorders>
              <w:right w:val="single" w:sz="8" w:space="0" w:color="365F91"/>
            </w:tcBorders>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302"/>
        </w:trPr>
        <w:tc>
          <w:tcPr>
            <w:tcW w:w="3120" w:type="dxa"/>
            <w:tcBorders>
              <w:left w:val="single" w:sz="8" w:space="0" w:color="365F91"/>
              <w:right w:val="single" w:sz="8" w:space="0" w:color="365F91"/>
            </w:tcBorders>
            <w:vAlign w:val="bottom"/>
          </w:tcPr>
          <w:p w:rsidR="00F36D1A" w:rsidRDefault="00F36D1A">
            <w:pPr>
              <w:rPr>
                <w:sz w:val="24"/>
                <w:szCs w:val="24"/>
              </w:rPr>
            </w:pPr>
          </w:p>
        </w:tc>
        <w:tc>
          <w:tcPr>
            <w:tcW w:w="5240" w:type="dxa"/>
            <w:tcBorders>
              <w:right w:val="single" w:sz="8" w:space="0" w:color="365F91"/>
            </w:tcBorders>
            <w:vAlign w:val="bottom"/>
          </w:tcPr>
          <w:p w:rsidR="00F36D1A" w:rsidRDefault="00583A8C">
            <w:pPr>
              <w:ind w:left="100"/>
              <w:rPr>
                <w:sz w:val="20"/>
                <w:szCs w:val="20"/>
              </w:rPr>
            </w:pPr>
            <w:r>
              <w:rPr>
                <w:rFonts w:eastAsia="Times New Roman"/>
              </w:rPr>
              <w:t>Łódzkiego do 2013 r.) zniszczonego w powodzi 2005 r.</w:t>
            </w:r>
          </w:p>
        </w:tc>
        <w:tc>
          <w:tcPr>
            <w:tcW w:w="1280" w:type="dxa"/>
            <w:tcBorders>
              <w:right w:val="single" w:sz="8" w:space="0" w:color="365F91"/>
            </w:tcBorders>
            <w:vAlign w:val="bottom"/>
          </w:tcPr>
          <w:p w:rsidR="00F36D1A" w:rsidRDefault="00F36D1A">
            <w:pPr>
              <w:rPr>
                <w:sz w:val="24"/>
                <w:szCs w:val="24"/>
              </w:rPr>
            </w:pPr>
          </w:p>
        </w:tc>
        <w:tc>
          <w:tcPr>
            <w:tcW w:w="1680" w:type="dxa"/>
            <w:vAlign w:val="bottom"/>
          </w:tcPr>
          <w:p w:rsidR="00F36D1A" w:rsidRDefault="00F36D1A">
            <w:pPr>
              <w:rPr>
                <w:sz w:val="24"/>
                <w:szCs w:val="24"/>
              </w:rPr>
            </w:pPr>
          </w:p>
        </w:tc>
        <w:tc>
          <w:tcPr>
            <w:tcW w:w="440" w:type="dxa"/>
            <w:tcBorders>
              <w:right w:val="single" w:sz="8" w:space="0" w:color="365F91"/>
            </w:tcBorders>
            <w:vAlign w:val="bottom"/>
          </w:tcPr>
          <w:p w:rsidR="00F36D1A" w:rsidRDefault="00F36D1A">
            <w:pPr>
              <w:rPr>
                <w:sz w:val="24"/>
                <w:szCs w:val="24"/>
              </w:rPr>
            </w:pPr>
          </w:p>
        </w:tc>
        <w:tc>
          <w:tcPr>
            <w:tcW w:w="2480" w:type="dxa"/>
            <w:tcBorders>
              <w:right w:val="single" w:sz="8" w:space="0" w:color="365F91"/>
            </w:tcBorders>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180"/>
        </w:trPr>
        <w:tc>
          <w:tcPr>
            <w:tcW w:w="3120" w:type="dxa"/>
            <w:tcBorders>
              <w:left w:val="single" w:sz="8" w:space="0" w:color="365F91"/>
              <w:bottom w:val="single" w:sz="8" w:space="0" w:color="365F91"/>
              <w:right w:val="single" w:sz="8" w:space="0" w:color="365F91"/>
            </w:tcBorders>
            <w:vAlign w:val="bottom"/>
          </w:tcPr>
          <w:p w:rsidR="00F36D1A" w:rsidRDefault="00F36D1A">
            <w:pPr>
              <w:rPr>
                <w:sz w:val="15"/>
                <w:szCs w:val="15"/>
              </w:rPr>
            </w:pPr>
          </w:p>
        </w:tc>
        <w:tc>
          <w:tcPr>
            <w:tcW w:w="5240" w:type="dxa"/>
            <w:tcBorders>
              <w:bottom w:val="single" w:sz="8" w:space="0" w:color="365F91"/>
              <w:right w:val="single" w:sz="8" w:space="0" w:color="365F91"/>
            </w:tcBorders>
            <w:vAlign w:val="bottom"/>
          </w:tcPr>
          <w:p w:rsidR="00F36D1A" w:rsidRDefault="00F36D1A">
            <w:pPr>
              <w:rPr>
                <w:sz w:val="15"/>
                <w:szCs w:val="15"/>
              </w:rPr>
            </w:pPr>
          </w:p>
        </w:tc>
        <w:tc>
          <w:tcPr>
            <w:tcW w:w="1280" w:type="dxa"/>
            <w:tcBorders>
              <w:bottom w:val="single" w:sz="8" w:space="0" w:color="365F91"/>
              <w:right w:val="single" w:sz="8" w:space="0" w:color="365F91"/>
            </w:tcBorders>
            <w:vAlign w:val="bottom"/>
          </w:tcPr>
          <w:p w:rsidR="00F36D1A" w:rsidRDefault="00F36D1A">
            <w:pPr>
              <w:rPr>
                <w:sz w:val="15"/>
                <w:szCs w:val="15"/>
              </w:rPr>
            </w:pPr>
          </w:p>
        </w:tc>
        <w:tc>
          <w:tcPr>
            <w:tcW w:w="1680" w:type="dxa"/>
            <w:tcBorders>
              <w:bottom w:val="single" w:sz="8" w:space="0" w:color="365F91"/>
            </w:tcBorders>
            <w:vAlign w:val="bottom"/>
          </w:tcPr>
          <w:p w:rsidR="00F36D1A" w:rsidRDefault="00F36D1A">
            <w:pPr>
              <w:rPr>
                <w:sz w:val="15"/>
                <w:szCs w:val="15"/>
              </w:rPr>
            </w:pPr>
          </w:p>
        </w:tc>
        <w:tc>
          <w:tcPr>
            <w:tcW w:w="440" w:type="dxa"/>
            <w:tcBorders>
              <w:bottom w:val="single" w:sz="8" w:space="0" w:color="365F91"/>
              <w:right w:val="single" w:sz="8" w:space="0" w:color="365F91"/>
            </w:tcBorders>
            <w:vAlign w:val="bottom"/>
          </w:tcPr>
          <w:p w:rsidR="00F36D1A" w:rsidRDefault="00F36D1A">
            <w:pPr>
              <w:rPr>
                <w:sz w:val="15"/>
                <w:szCs w:val="15"/>
              </w:rPr>
            </w:pPr>
          </w:p>
        </w:tc>
        <w:tc>
          <w:tcPr>
            <w:tcW w:w="2480" w:type="dxa"/>
            <w:tcBorders>
              <w:bottom w:val="single" w:sz="8" w:space="0" w:color="365F91"/>
              <w:right w:val="single" w:sz="8" w:space="0" w:color="365F91"/>
            </w:tcBorders>
            <w:vAlign w:val="bottom"/>
          </w:tcPr>
          <w:p w:rsidR="00F36D1A" w:rsidRDefault="00F36D1A">
            <w:pPr>
              <w:rPr>
                <w:sz w:val="15"/>
                <w:szCs w:val="15"/>
              </w:rPr>
            </w:pPr>
          </w:p>
        </w:tc>
        <w:tc>
          <w:tcPr>
            <w:tcW w:w="0" w:type="dxa"/>
            <w:vAlign w:val="bottom"/>
          </w:tcPr>
          <w:p w:rsidR="00F36D1A" w:rsidRDefault="00F36D1A">
            <w:pPr>
              <w:rPr>
                <w:sz w:val="1"/>
                <w:szCs w:val="1"/>
              </w:rPr>
            </w:pPr>
          </w:p>
        </w:tc>
      </w:tr>
    </w:tbl>
    <w:p w:rsidR="00F36D1A" w:rsidRDefault="00583A8C">
      <w:pPr>
        <w:spacing w:line="20" w:lineRule="exact"/>
        <w:rPr>
          <w:sz w:val="20"/>
          <w:szCs w:val="20"/>
        </w:rPr>
      </w:pPr>
      <w:r>
        <w:rPr>
          <w:noProof/>
          <w:sz w:val="20"/>
          <w:szCs w:val="20"/>
        </w:rPr>
        <w:drawing>
          <wp:anchor distT="0" distB="0" distL="114300" distR="114300" simplePos="0" relativeHeight="251701760" behindDoc="1" locked="0" layoutInCell="0" allowOverlap="1">
            <wp:simplePos x="0" y="0"/>
            <wp:positionH relativeFrom="column">
              <wp:posOffset>55245</wp:posOffset>
            </wp:positionH>
            <wp:positionV relativeFrom="paragraph">
              <wp:posOffset>3482975</wp:posOffset>
            </wp:positionV>
            <wp:extent cx="8930640" cy="6350"/>
            <wp:effectExtent l="0" t="0" r="0" b="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33">
                      <a:extLst>
                        <a:ext uri="{28A0092B-C50C-407E-A947-70E740481C1C}"/>
                      </a:extLst>
                    </a:blip>
                    <a:srcRect/>
                    <a:stretch>
                      <a:fillRect/>
                    </a:stretch>
                  </pic:blipFill>
                  <pic:spPr bwMode="auto">
                    <a:xfrm>
                      <a:off x="0" y="0"/>
                      <a:ext cx="8930640" cy="6350"/>
                    </a:xfrm>
                    <a:prstGeom prst="rect">
                      <a:avLst/>
                    </a:prstGeom>
                    <a:noFill/>
                  </pic:spPr>
                </pic:pic>
              </a:graphicData>
            </a:graphic>
          </wp:anchor>
        </w:drawing>
      </w:r>
    </w:p>
    <w:p w:rsidR="00F36D1A" w:rsidRDefault="00F36D1A">
      <w:pPr>
        <w:sectPr w:rsidR="00F36D1A">
          <w:pgSz w:w="16840" w:h="11906" w:orient="landscape"/>
          <w:pgMar w:top="1151" w:right="1298" w:bottom="151" w:left="1300" w:header="0" w:footer="0" w:gutter="0"/>
          <w:cols w:space="708" w:equalWidth="0">
            <w:col w:w="14240"/>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307" w:lineRule="exact"/>
        <w:rPr>
          <w:sz w:val="20"/>
          <w:szCs w:val="20"/>
        </w:rPr>
      </w:pPr>
    </w:p>
    <w:p w:rsidR="00F36D1A" w:rsidRDefault="00583A8C">
      <w:pPr>
        <w:ind w:right="-359"/>
        <w:jc w:val="center"/>
        <w:rPr>
          <w:sz w:val="20"/>
          <w:szCs w:val="20"/>
        </w:rPr>
      </w:pPr>
      <w:r>
        <w:rPr>
          <w:rFonts w:eastAsia="Times New Roman"/>
          <w:color w:val="0070C0"/>
          <w:sz w:val="24"/>
          <w:szCs w:val="24"/>
        </w:rPr>
        <w:t>47</w:t>
      </w:r>
    </w:p>
    <w:p w:rsidR="00F36D1A" w:rsidRDefault="00F36D1A">
      <w:pPr>
        <w:sectPr w:rsidR="00F36D1A">
          <w:type w:val="continuous"/>
          <w:pgSz w:w="16840" w:h="11906" w:orient="landscape"/>
          <w:pgMar w:top="1151" w:right="1298" w:bottom="151" w:left="1300" w:header="0" w:footer="0" w:gutter="0"/>
          <w:cols w:space="708" w:equalWidth="0">
            <w:col w:w="14240"/>
          </w:cols>
        </w:sectPr>
      </w:pPr>
    </w:p>
    <w:p w:rsidR="00F36D1A" w:rsidRDefault="00583A8C">
      <w:pPr>
        <w:ind w:left="8660"/>
        <w:rPr>
          <w:sz w:val="20"/>
          <w:szCs w:val="20"/>
        </w:rPr>
      </w:pPr>
      <w:bookmarkStart w:id="46" w:name="page48"/>
      <w:bookmarkEnd w:id="46"/>
      <w:r>
        <w:rPr>
          <w:rFonts w:eastAsia="Times New Roman"/>
          <w:i/>
          <w:iCs/>
          <w:noProof/>
          <w:color w:val="0070C0"/>
          <w:sz w:val="18"/>
          <w:szCs w:val="18"/>
        </w:rPr>
        <w:lastRenderedPageBreak/>
        <w:drawing>
          <wp:anchor distT="0" distB="0" distL="114300" distR="114300" simplePos="0" relativeHeight="251702784"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8"/>
          <w:szCs w:val="18"/>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703808" behindDoc="1" locked="0" layoutInCell="0" allowOverlap="1">
            <wp:simplePos x="0" y="0"/>
            <wp:positionH relativeFrom="column">
              <wp:posOffset>1905</wp:posOffset>
            </wp:positionH>
            <wp:positionV relativeFrom="paragraph">
              <wp:posOffset>17145</wp:posOffset>
            </wp:positionV>
            <wp:extent cx="9037320" cy="5516880"/>
            <wp:effectExtent l="0" t="0" r="0" b="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34">
                      <a:extLst>
                        <a:ext uri="{28A0092B-C50C-407E-A947-70E740481C1C}"/>
                      </a:extLst>
                    </a:blip>
                    <a:srcRect/>
                    <a:stretch>
                      <a:fillRect/>
                    </a:stretch>
                  </pic:blipFill>
                  <pic:spPr bwMode="auto">
                    <a:xfrm>
                      <a:off x="0" y="0"/>
                      <a:ext cx="9037320" cy="5516880"/>
                    </a:xfrm>
                    <a:prstGeom prst="rect">
                      <a:avLst/>
                    </a:prstGeom>
                    <a:noFill/>
                  </pic:spPr>
                </pic:pic>
              </a:graphicData>
            </a:graphic>
          </wp:anchor>
        </w:drawing>
      </w: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5" w:lineRule="exact"/>
        <w:rPr>
          <w:sz w:val="20"/>
          <w:szCs w:val="20"/>
        </w:rPr>
      </w:pPr>
    </w:p>
    <w:p w:rsidR="00F36D1A" w:rsidRDefault="00583A8C">
      <w:pPr>
        <w:ind w:left="120"/>
        <w:rPr>
          <w:sz w:val="20"/>
          <w:szCs w:val="20"/>
        </w:rPr>
      </w:pPr>
      <w:r>
        <w:rPr>
          <w:rFonts w:eastAsia="Times New Roman"/>
          <w:b/>
          <w:bCs/>
          <w:color w:val="FFFFFF"/>
        </w:rPr>
        <w:t>CEL 3: Poprawa dostępu do informacji dla skutecznego zapobiegania skutkom ekstremów klimatycznych</w:t>
      </w:r>
    </w:p>
    <w:p w:rsidR="00F36D1A" w:rsidRDefault="00F36D1A">
      <w:pPr>
        <w:spacing w:line="20" w:lineRule="exact"/>
        <w:rPr>
          <w:sz w:val="20"/>
          <w:szCs w:val="20"/>
        </w:rPr>
      </w:pPr>
    </w:p>
    <w:tbl>
      <w:tblPr>
        <w:tblW w:w="0" w:type="auto"/>
        <w:tblLayout w:type="fixed"/>
        <w:tblCellMar>
          <w:left w:w="0" w:type="dxa"/>
          <w:right w:w="0" w:type="dxa"/>
        </w:tblCellMar>
        <w:tblLook w:val="04A0"/>
      </w:tblPr>
      <w:tblGrid>
        <w:gridCol w:w="120"/>
        <w:gridCol w:w="7100"/>
        <w:gridCol w:w="1980"/>
        <w:gridCol w:w="2560"/>
        <w:gridCol w:w="2360"/>
        <w:gridCol w:w="120"/>
        <w:gridCol w:w="20"/>
      </w:tblGrid>
      <w:tr w:rsidR="00F36D1A">
        <w:trPr>
          <w:trHeight w:val="236"/>
        </w:trPr>
        <w:tc>
          <w:tcPr>
            <w:tcW w:w="120" w:type="dxa"/>
            <w:tcBorders>
              <w:bottom w:val="single" w:sz="8" w:space="0" w:color="365F91"/>
            </w:tcBorders>
            <w:vAlign w:val="bottom"/>
          </w:tcPr>
          <w:p w:rsidR="00F36D1A" w:rsidRDefault="00F36D1A">
            <w:pPr>
              <w:rPr>
                <w:sz w:val="20"/>
                <w:szCs w:val="20"/>
              </w:rPr>
            </w:pPr>
          </w:p>
        </w:tc>
        <w:tc>
          <w:tcPr>
            <w:tcW w:w="7100" w:type="dxa"/>
            <w:tcBorders>
              <w:bottom w:val="single" w:sz="8" w:space="0" w:color="365F91"/>
              <w:right w:val="single" w:sz="8" w:space="0" w:color="365F91"/>
            </w:tcBorders>
            <w:shd w:val="clear" w:color="auto" w:fill="365F91"/>
            <w:vAlign w:val="bottom"/>
          </w:tcPr>
          <w:p w:rsidR="00F36D1A" w:rsidRDefault="00F36D1A">
            <w:pPr>
              <w:rPr>
                <w:sz w:val="20"/>
                <w:szCs w:val="20"/>
              </w:rPr>
            </w:pPr>
          </w:p>
        </w:tc>
        <w:tc>
          <w:tcPr>
            <w:tcW w:w="1980" w:type="dxa"/>
            <w:tcBorders>
              <w:bottom w:val="single" w:sz="8" w:space="0" w:color="365F91"/>
              <w:right w:val="single" w:sz="8" w:space="0" w:color="365F91"/>
            </w:tcBorders>
            <w:shd w:val="clear" w:color="auto" w:fill="365F91"/>
            <w:vAlign w:val="bottom"/>
          </w:tcPr>
          <w:p w:rsidR="00F36D1A" w:rsidRDefault="00F36D1A">
            <w:pPr>
              <w:rPr>
                <w:sz w:val="20"/>
                <w:szCs w:val="20"/>
              </w:rPr>
            </w:pPr>
          </w:p>
        </w:tc>
        <w:tc>
          <w:tcPr>
            <w:tcW w:w="2560" w:type="dxa"/>
            <w:tcBorders>
              <w:bottom w:val="single" w:sz="8" w:space="0" w:color="365F91"/>
              <w:right w:val="single" w:sz="8" w:space="0" w:color="365F91"/>
            </w:tcBorders>
            <w:shd w:val="clear" w:color="auto" w:fill="365F91"/>
            <w:vAlign w:val="bottom"/>
          </w:tcPr>
          <w:p w:rsidR="00F36D1A" w:rsidRDefault="00F36D1A">
            <w:pPr>
              <w:rPr>
                <w:sz w:val="20"/>
                <w:szCs w:val="20"/>
              </w:rPr>
            </w:pPr>
          </w:p>
        </w:tc>
        <w:tc>
          <w:tcPr>
            <w:tcW w:w="2360" w:type="dxa"/>
            <w:tcBorders>
              <w:bottom w:val="single" w:sz="8" w:space="0" w:color="365F91"/>
            </w:tcBorders>
            <w:shd w:val="clear" w:color="auto" w:fill="365F91"/>
            <w:vAlign w:val="bottom"/>
          </w:tcPr>
          <w:p w:rsidR="00F36D1A" w:rsidRDefault="00F36D1A">
            <w:pPr>
              <w:rPr>
                <w:sz w:val="20"/>
                <w:szCs w:val="20"/>
              </w:rPr>
            </w:pPr>
          </w:p>
        </w:tc>
        <w:tc>
          <w:tcPr>
            <w:tcW w:w="120" w:type="dxa"/>
            <w:tcBorders>
              <w:bottom w:val="single" w:sz="8" w:space="0" w:color="365F91"/>
            </w:tcBorders>
            <w:vAlign w:val="bottom"/>
          </w:tcPr>
          <w:p w:rsidR="00F36D1A" w:rsidRDefault="00F36D1A">
            <w:pPr>
              <w:rPr>
                <w:sz w:val="20"/>
                <w:szCs w:val="20"/>
              </w:rPr>
            </w:pPr>
          </w:p>
        </w:tc>
        <w:tc>
          <w:tcPr>
            <w:tcW w:w="0" w:type="dxa"/>
            <w:vAlign w:val="bottom"/>
          </w:tcPr>
          <w:p w:rsidR="00F36D1A" w:rsidRDefault="00F36D1A">
            <w:pPr>
              <w:rPr>
                <w:sz w:val="1"/>
                <w:szCs w:val="1"/>
              </w:rPr>
            </w:pPr>
          </w:p>
        </w:tc>
      </w:tr>
      <w:tr w:rsidR="00F36D1A">
        <w:trPr>
          <w:trHeight w:val="242"/>
        </w:trPr>
        <w:tc>
          <w:tcPr>
            <w:tcW w:w="120" w:type="dxa"/>
            <w:tcBorders>
              <w:bottom w:val="single" w:sz="8" w:space="0" w:color="365F91"/>
            </w:tcBorders>
            <w:vAlign w:val="bottom"/>
          </w:tcPr>
          <w:p w:rsidR="00F36D1A" w:rsidRDefault="00F36D1A">
            <w:pPr>
              <w:rPr>
                <w:sz w:val="21"/>
                <w:szCs w:val="21"/>
              </w:rPr>
            </w:pPr>
          </w:p>
        </w:tc>
        <w:tc>
          <w:tcPr>
            <w:tcW w:w="7100" w:type="dxa"/>
            <w:tcBorders>
              <w:bottom w:val="single" w:sz="8" w:space="0" w:color="365F91"/>
              <w:right w:val="single" w:sz="8" w:space="0" w:color="365F91"/>
            </w:tcBorders>
            <w:vAlign w:val="bottom"/>
          </w:tcPr>
          <w:p w:rsidR="00F36D1A" w:rsidRDefault="00583A8C">
            <w:pPr>
              <w:spacing w:line="242" w:lineRule="exact"/>
              <w:ind w:left="3040"/>
              <w:rPr>
                <w:sz w:val="20"/>
                <w:szCs w:val="20"/>
              </w:rPr>
            </w:pPr>
            <w:r>
              <w:rPr>
                <w:rFonts w:eastAsia="Times New Roman"/>
                <w:b/>
                <w:bCs/>
              </w:rPr>
              <w:t>Działania</w:t>
            </w:r>
          </w:p>
        </w:tc>
        <w:tc>
          <w:tcPr>
            <w:tcW w:w="1980" w:type="dxa"/>
            <w:tcBorders>
              <w:bottom w:val="single" w:sz="8" w:space="0" w:color="365F91"/>
              <w:right w:val="single" w:sz="8" w:space="0" w:color="365F91"/>
            </w:tcBorders>
            <w:vAlign w:val="bottom"/>
          </w:tcPr>
          <w:p w:rsidR="00F36D1A" w:rsidRDefault="00583A8C">
            <w:pPr>
              <w:spacing w:line="242" w:lineRule="exact"/>
              <w:jc w:val="center"/>
              <w:rPr>
                <w:sz w:val="20"/>
                <w:szCs w:val="20"/>
              </w:rPr>
            </w:pPr>
            <w:r>
              <w:rPr>
                <w:rFonts w:eastAsia="Times New Roman"/>
                <w:b/>
                <w:bCs/>
              </w:rPr>
              <w:t>Priorytet</w:t>
            </w:r>
          </w:p>
        </w:tc>
        <w:tc>
          <w:tcPr>
            <w:tcW w:w="2560" w:type="dxa"/>
            <w:tcBorders>
              <w:bottom w:val="single" w:sz="8" w:space="0" w:color="365F91"/>
              <w:right w:val="single" w:sz="8" w:space="0" w:color="365F91"/>
            </w:tcBorders>
            <w:vAlign w:val="bottom"/>
          </w:tcPr>
          <w:p w:rsidR="00F36D1A" w:rsidRDefault="00583A8C">
            <w:pPr>
              <w:spacing w:line="242" w:lineRule="exact"/>
              <w:ind w:left="100"/>
              <w:rPr>
                <w:sz w:val="20"/>
                <w:szCs w:val="20"/>
              </w:rPr>
            </w:pPr>
            <w:r>
              <w:rPr>
                <w:rFonts w:eastAsia="Times New Roman"/>
                <w:b/>
                <w:bCs/>
              </w:rPr>
              <w:t>Podmiot odpowiedzialny</w:t>
            </w:r>
          </w:p>
        </w:tc>
        <w:tc>
          <w:tcPr>
            <w:tcW w:w="2480" w:type="dxa"/>
            <w:gridSpan w:val="2"/>
            <w:tcBorders>
              <w:bottom w:val="single" w:sz="8" w:space="0" w:color="365F91"/>
            </w:tcBorders>
            <w:vAlign w:val="bottom"/>
          </w:tcPr>
          <w:p w:rsidR="00F36D1A" w:rsidRDefault="00583A8C">
            <w:pPr>
              <w:spacing w:line="242" w:lineRule="exact"/>
              <w:ind w:left="240"/>
              <w:rPr>
                <w:sz w:val="20"/>
                <w:szCs w:val="20"/>
              </w:rPr>
            </w:pPr>
            <w:r>
              <w:rPr>
                <w:rFonts w:eastAsia="Times New Roman"/>
                <w:b/>
                <w:bCs/>
              </w:rPr>
              <w:t>Podmiot pomocniczy</w:t>
            </w:r>
          </w:p>
        </w:tc>
        <w:tc>
          <w:tcPr>
            <w:tcW w:w="0" w:type="dxa"/>
            <w:vAlign w:val="bottom"/>
          </w:tcPr>
          <w:p w:rsidR="00F36D1A" w:rsidRDefault="00F36D1A">
            <w:pPr>
              <w:rPr>
                <w:sz w:val="1"/>
                <w:szCs w:val="1"/>
              </w:rPr>
            </w:pPr>
          </w:p>
        </w:tc>
      </w:tr>
      <w:tr w:rsidR="00F36D1A">
        <w:trPr>
          <w:trHeight w:val="237"/>
        </w:trPr>
        <w:tc>
          <w:tcPr>
            <w:tcW w:w="120" w:type="dxa"/>
            <w:vAlign w:val="bottom"/>
          </w:tcPr>
          <w:p w:rsidR="00F36D1A" w:rsidRDefault="00F36D1A">
            <w:pPr>
              <w:rPr>
                <w:sz w:val="20"/>
                <w:szCs w:val="20"/>
              </w:rPr>
            </w:pPr>
          </w:p>
        </w:tc>
        <w:tc>
          <w:tcPr>
            <w:tcW w:w="7100" w:type="dxa"/>
            <w:vMerge w:val="restart"/>
            <w:tcBorders>
              <w:right w:val="single" w:sz="8" w:space="0" w:color="365F91"/>
            </w:tcBorders>
            <w:vAlign w:val="bottom"/>
          </w:tcPr>
          <w:p w:rsidR="00F36D1A" w:rsidRDefault="00583A8C">
            <w:pPr>
              <w:rPr>
                <w:sz w:val="20"/>
                <w:szCs w:val="20"/>
              </w:rPr>
            </w:pPr>
            <w:r>
              <w:rPr>
                <w:rFonts w:eastAsia="Times New Roman"/>
                <w:b/>
                <w:bCs/>
              </w:rPr>
              <w:t>Działanie 3.1: Poprawa świadomości na temat skutków i ochrony przed</w:t>
            </w:r>
          </w:p>
        </w:tc>
        <w:tc>
          <w:tcPr>
            <w:tcW w:w="1980" w:type="dxa"/>
            <w:tcBorders>
              <w:right w:val="single" w:sz="8" w:space="0" w:color="365F91"/>
            </w:tcBorders>
            <w:vAlign w:val="bottom"/>
          </w:tcPr>
          <w:p w:rsidR="00F36D1A" w:rsidRDefault="00583A8C">
            <w:pPr>
              <w:spacing w:line="237" w:lineRule="exact"/>
              <w:jc w:val="center"/>
              <w:rPr>
                <w:sz w:val="20"/>
                <w:szCs w:val="20"/>
              </w:rPr>
            </w:pPr>
            <w:r>
              <w:rPr>
                <w:rFonts w:eastAsia="Times New Roman"/>
              </w:rPr>
              <w:t>Wysoki priorytet</w:t>
            </w:r>
          </w:p>
        </w:tc>
        <w:tc>
          <w:tcPr>
            <w:tcW w:w="2560" w:type="dxa"/>
            <w:tcBorders>
              <w:right w:val="single" w:sz="8" w:space="0" w:color="365F91"/>
            </w:tcBorders>
            <w:vAlign w:val="bottom"/>
          </w:tcPr>
          <w:p w:rsidR="00F36D1A" w:rsidRDefault="00583A8C">
            <w:pPr>
              <w:spacing w:line="237" w:lineRule="exact"/>
              <w:ind w:left="100"/>
              <w:rPr>
                <w:sz w:val="20"/>
                <w:szCs w:val="20"/>
              </w:rPr>
            </w:pPr>
            <w:r>
              <w:rPr>
                <w:rFonts w:eastAsia="Times New Roman"/>
              </w:rPr>
              <w:t>Urząd Miasta w</w:t>
            </w:r>
          </w:p>
        </w:tc>
        <w:tc>
          <w:tcPr>
            <w:tcW w:w="2480" w:type="dxa"/>
            <w:gridSpan w:val="2"/>
            <w:vAlign w:val="bottom"/>
          </w:tcPr>
          <w:p w:rsidR="00F36D1A" w:rsidRDefault="00583A8C">
            <w:pPr>
              <w:spacing w:line="237" w:lineRule="exact"/>
              <w:ind w:left="80"/>
              <w:rPr>
                <w:sz w:val="20"/>
                <w:szCs w:val="20"/>
              </w:rPr>
            </w:pPr>
            <w:r>
              <w:rPr>
                <w:rFonts w:eastAsia="Times New Roman"/>
              </w:rPr>
              <w:t>Miejski Ośrodek Pomocy</w:t>
            </w:r>
          </w:p>
        </w:tc>
        <w:tc>
          <w:tcPr>
            <w:tcW w:w="0" w:type="dxa"/>
            <w:vAlign w:val="bottom"/>
          </w:tcPr>
          <w:p w:rsidR="00F36D1A" w:rsidRDefault="00F36D1A">
            <w:pPr>
              <w:rPr>
                <w:sz w:val="1"/>
                <w:szCs w:val="1"/>
              </w:rPr>
            </w:pPr>
          </w:p>
        </w:tc>
      </w:tr>
      <w:tr w:rsidR="00F36D1A">
        <w:trPr>
          <w:trHeight w:val="125"/>
        </w:trPr>
        <w:tc>
          <w:tcPr>
            <w:tcW w:w="120" w:type="dxa"/>
            <w:vAlign w:val="bottom"/>
          </w:tcPr>
          <w:p w:rsidR="00F36D1A" w:rsidRDefault="00F36D1A">
            <w:pPr>
              <w:rPr>
                <w:sz w:val="10"/>
                <w:szCs w:val="10"/>
              </w:rPr>
            </w:pPr>
          </w:p>
        </w:tc>
        <w:tc>
          <w:tcPr>
            <w:tcW w:w="7100" w:type="dxa"/>
            <w:vMerge/>
            <w:tcBorders>
              <w:right w:val="single" w:sz="8" w:space="0" w:color="365F91"/>
            </w:tcBorders>
            <w:vAlign w:val="bottom"/>
          </w:tcPr>
          <w:p w:rsidR="00F36D1A" w:rsidRDefault="00F36D1A">
            <w:pPr>
              <w:rPr>
                <w:sz w:val="10"/>
                <w:szCs w:val="10"/>
              </w:rPr>
            </w:pPr>
          </w:p>
        </w:tc>
        <w:tc>
          <w:tcPr>
            <w:tcW w:w="1980" w:type="dxa"/>
            <w:tcBorders>
              <w:right w:val="single" w:sz="8" w:space="0" w:color="365F91"/>
            </w:tcBorders>
            <w:vAlign w:val="bottom"/>
          </w:tcPr>
          <w:p w:rsidR="00F36D1A" w:rsidRDefault="00F36D1A">
            <w:pPr>
              <w:rPr>
                <w:sz w:val="10"/>
                <w:szCs w:val="10"/>
              </w:rPr>
            </w:pPr>
          </w:p>
        </w:tc>
        <w:tc>
          <w:tcPr>
            <w:tcW w:w="2560" w:type="dxa"/>
            <w:vMerge w:val="restart"/>
            <w:tcBorders>
              <w:right w:val="single" w:sz="8" w:space="0" w:color="365F91"/>
            </w:tcBorders>
            <w:vAlign w:val="bottom"/>
          </w:tcPr>
          <w:p w:rsidR="00F36D1A" w:rsidRDefault="00583A8C">
            <w:pPr>
              <w:ind w:left="100"/>
              <w:rPr>
                <w:sz w:val="20"/>
                <w:szCs w:val="20"/>
              </w:rPr>
            </w:pPr>
            <w:r>
              <w:rPr>
                <w:rFonts w:eastAsia="Times New Roman"/>
              </w:rPr>
              <w:t>Tomaszowie</w:t>
            </w:r>
          </w:p>
        </w:tc>
        <w:tc>
          <w:tcPr>
            <w:tcW w:w="2480" w:type="dxa"/>
            <w:gridSpan w:val="2"/>
            <w:vMerge w:val="restart"/>
            <w:vAlign w:val="bottom"/>
          </w:tcPr>
          <w:p w:rsidR="00F36D1A" w:rsidRDefault="00583A8C">
            <w:pPr>
              <w:ind w:left="80"/>
              <w:rPr>
                <w:sz w:val="20"/>
                <w:szCs w:val="20"/>
              </w:rPr>
            </w:pPr>
            <w:r>
              <w:rPr>
                <w:rFonts w:eastAsia="Times New Roman"/>
              </w:rPr>
              <w:t>Społecznej w</w:t>
            </w:r>
          </w:p>
        </w:tc>
        <w:tc>
          <w:tcPr>
            <w:tcW w:w="0" w:type="dxa"/>
            <w:vAlign w:val="bottom"/>
          </w:tcPr>
          <w:p w:rsidR="00F36D1A" w:rsidRDefault="00F36D1A">
            <w:pPr>
              <w:rPr>
                <w:sz w:val="1"/>
                <w:szCs w:val="1"/>
              </w:rPr>
            </w:pPr>
          </w:p>
        </w:tc>
      </w:tr>
      <w:tr w:rsidR="00F36D1A">
        <w:trPr>
          <w:trHeight w:val="127"/>
        </w:trPr>
        <w:tc>
          <w:tcPr>
            <w:tcW w:w="120" w:type="dxa"/>
            <w:vAlign w:val="bottom"/>
          </w:tcPr>
          <w:p w:rsidR="00F36D1A" w:rsidRDefault="00F36D1A">
            <w:pPr>
              <w:rPr>
                <w:sz w:val="11"/>
                <w:szCs w:val="11"/>
              </w:rPr>
            </w:pPr>
          </w:p>
        </w:tc>
        <w:tc>
          <w:tcPr>
            <w:tcW w:w="7100" w:type="dxa"/>
            <w:vMerge w:val="restart"/>
            <w:tcBorders>
              <w:right w:val="single" w:sz="8" w:space="0" w:color="365F91"/>
            </w:tcBorders>
            <w:vAlign w:val="bottom"/>
          </w:tcPr>
          <w:p w:rsidR="00F36D1A" w:rsidRDefault="00583A8C">
            <w:pPr>
              <w:rPr>
                <w:sz w:val="20"/>
                <w:szCs w:val="20"/>
              </w:rPr>
            </w:pPr>
            <w:r>
              <w:rPr>
                <w:rFonts w:eastAsia="Times New Roman"/>
                <w:b/>
                <w:bCs/>
              </w:rPr>
              <w:t>falami upałów i miejską wyspą ciepła</w:t>
            </w:r>
          </w:p>
        </w:tc>
        <w:tc>
          <w:tcPr>
            <w:tcW w:w="1980" w:type="dxa"/>
            <w:tcBorders>
              <w:right w:val="single" w:sz="8" w:space="0" w:color="365F91"/>
            </w:tcBorders>
            <w:vAlign w:val="bottom"/>
          </w:tcPr>
          <w:p w:rsidR="00F36D1A" w:rsidRDefault="00F36D1A">
            <w:pPr>
              <w:rPr>
                <w:sz w:val="11"/>
                <w:szCs w:val="11"/>
              </w:rPr>
            </w:pPr>
          </w:p>
        </w:tc>
        <w:tc>
          <w:tcPr>
            <w:tcW w:w="2560" w:type="dxa"/>
            <w:vMerge/>
            <w:tcBorders>
              <w:right w:val="single" w:sz="8" w:space="0" w:color="365F91"/>
            </w:tcBorders>
            <w:vAlign w:val="bottom"/>
          </w:tcPr>
          <w:p w:rsidR="00F36D1A" w:rsidRDefault="00F36D1A">
            <w:pPr>
              <w:rPr>
                <w:sz w:val="11"/>
                <w:szCs w:val="11"/>
              </w:rPr>
            </w:pPr>
          </w:p>
        </w:tc>
        <w:tc>
          <w:tcPr>
            <w:tcW w:w="2480" w:type="dxa"/>
            <w:gridSpan w:val="2"/>
            <w:vMerge/>
            <w:vAlign w:val="bottom"/>
          </w:tcPr>
          <w:p w:rsidR="00F36D1A" w:rsidRDefault="00F36D1A">
            <w:pPr>
              <w:rPr>
                <w:sz w:val="11"/>
                <w:szCs w:val="11"/>
              </w:rPr>
            </w:pPr>
          </w:p>
        </w:tc>
        <w:tc>
          <w:tcPr>
            <w:tcW w:w="0" w:type="dxa"/>
            <w:vAlign w:val="bottom"/>
          </w:tcPr>
          <w:p w:rsidR="00F36D1A" w:rsidRDefault="00F36D1A">
            <w:pPr>
              <w:rPr>
                <w:sz w:val="1"/>
                <w:szCs w:val="1"/>
              </w:rPr>
            </w:pPr>
          </w:p>
        </w:tc>
      </w:tr>
      <w:tr w:rsidR="00F36D1A">
        <w:trPr>
          <w:trHeight w:val="175"/>
        </w:trPr>
        <w:tc>
          <w:tcPr>
            <w:tcW w:w="120" w:type="dxa"/>
            <w:vAlign w:val="bottom"/>
          </w:tcPr>
          <w:p w:rsidR="00F36D1A" w:rsidRDefault="00F36D1A">
            <w:pPr>
              <w:rPr>
                <w:sz w:val="15"/>
                <w:szCs w:val="15"/>
              </w:rPr>
            </w:pPr>
          </w:p>
        </w:tc>
        <w:tc>
          <w:tcPr>
            <w:tcW w:w="7100" w:type="dxa"/>
            <w:vMerge/>
            <w:tcBorders>
              <w:right w:val="single" w:sz="8" w:space="0" w:color="365F91"/>
            </w:tcBorders>
            <w:vAlign w:val="bottom"/>
          </w:tcPr>
          <w:p w:rsidR="00F36D1A" w:rsidRDefault="00F36D1A">
            <w:pPr>
              <w:rPr>
                <w:sz w:val="15"/>
                <w:szCs w:val="15"/>
              </w:rPr>
            </w:pPr>
          </w:p>
        </w:tc>
        <w:tc>
          <w:tcPr>
            <w:tcW w:w="1980" w:type="dxa"/>
            <w:tcBorders>
              <w:right w:val="single" w:sz="8" w:space="0" w:color="365F91"/>
            </w:tcBorders>
            <w:vAlign w:val="bottom"/>
          </w:tcPr>
          <w:p w:rsidR="00F36D1A" w:rsidRDefault="00F36D1A">
            <w:pPr>
              <w:rPr>
                <w:sz w:val="15"/>
                <w:szCs w:val="15"/>
              </w:rPr>
            </w:pPr>
          </w:p>
        </w:tc>
        <w:tc>
          <w:tcPr>
            <w:tcW w:w="2560" w:type="dxa"/>
            <w:vMerge w:val="restart"/>
            <w:tcBorders>
              <w:right w:val="single" w:sz="8" w:space="0" w:color="365F91"/>
            </w:tcBorders>
            <w:vAlign w:val="bottom"/>
          </w:tcPr>
          <w:p w:rsidR="00F36D1A" w:rsidRDefault="00583A8C">
            <w:pPr>
              <w:ind w:left="100"/>
              <w:rPr>
                <w:sz w:val="20"/>
                <w:szCs w:val="20"/>
              </w:rPr>
            </w:pPr>
            <w:r>
              <w:rPr>
                <w:rFonts w:eastAsia="Times New Roman"/>
              </w:rPr>
              <w:t>Mazowieckim</w:t>
            </w:r>
          </w:p>
        </w:tc>
        <w:tc>
          <w:tcPr>
            <w:tcW w:w="2480" w:type="dxa"/>
            <w:gridSpan w:val="2"/>
            <w:vMerge w:val="restart"/>
            <w:vAlign w:val="bottom"/>
          </w:tcPr>
          <w:p w:rsidR="00F36D1A" w:rsidRDefault="00583A8C">
            <w:pPr>
              <w:ind w:left="80"/>
              <w:rPr>
                <w:sz w:val="20"/>
                <w:szCs w:val="20"/>
              </w:rPr>
            </w:pPr>
            <w:r>
              <w:rPr>
                <w:rFonts w:eastAsia="Times New Roman"/>
              </w:rPr>
              <w:t>Tomaszowie</w:t>
            </w:r>
          </w:p>
        </w:tc>
        <w:tc>
          <w:tcPr>
            <w:tcW w:w="0" w:type="dxa"/>
            <w:vAlign w:val="bottom"/>
          </w:tcPr>
          <w:p w:rsidR="00F36D1A" w:rsidRDefault="00F36D1A">
            <w:pPr>
              <w:rPr>
                <w:sz w:val="1"/>
                <w:szCs w:val="1"/>
              </w:rPr>
            </w:pPr>
          </w:p>
        </w:tc>
      </w:tr>
      <w:tr w:rsidR="00F36D1A">
        <w:trPr>
          <w:trHeight w:val="79"/>
        </w:trPr>
        <w:tc>
          <w:tcPr>
            <w:tcW w:w="120" w:type="dxa"/>
            <w:vAlign w:val="bottom"/>
          </w:tcPr>
          <w:p w:rsidR="00F36D1A" w:rsidRDefault="00F36D1A">
            <w:pPr>
              <w:rPr>
                <w:sz w:val="6"/>
                <w:szCs w:val="6"/>
              </w:rPr>
            </w:pPr>
          </w:p>
        </w:tc>
        <w:tc>
          <w:tcPr>
            <w:tcW w:w="7100" w:type="dxa"/>
            <w:tcBorders>
              <w:right w:val="single" w:sz="8" w:space="0" w:color="365F91"/>
            </w:tcBorders>
            <w:vAlign w:val="bottom"/>
          </w:tcPr>
          <w:p w:rsidR="00F36D1A" w:rsidRDefault="00F36D1A">
            <w:pPr>
              <w:rPr>
                <w:sz w:val="6"/>
                <w:szCs w:val="6"/>
              </w:rPr>
            </w:pPr>
          </w:p>
        </w:tc>
        <w:tc>
          <w:tcPr>
            <w:tcW w:w="1980" w:type="dxa"/>
            <w:tcBorders>
              <w:right w:val="single" w:sz="8" w:space="0" w:color="365F91"/>
            </w:tcBorders>
            <w:vAlign w:val="bottom"/>
          </w:tcPr>
          <w:p w:rsidR="00F36D1A" w:rsidRDefault="00F36D1A">
            <w:pPr>
              <w:rPr>
                <w:sz w:val="6"/>
                <w:szCs w:val="6"/>
              </w:rPr>
            </w:pPr>
          </w:p>
        </w:tc>
        <w:tc>
          <w:tcPr>
            <w:tcW w:w="2560" w:type="dxa"/>
            <w:vMerge/>
            <w:tcBorders>
              <w:right w:val="single" w:sz="8" w:space="0" w:color="365F91"/>
            </w:tcBorders>
            <w:vAlign w:val="bottom"/>
          </w:tcPr>
          <w:p w:rsidR="00F36D1A" w:rsidRDefault="00F36D1A">
            <w:pPr>
              <w:rPr>
                <w:sz w:val="6"/>
                <w:szCs w:val="6"/>
              </w:rPr>
            </w:pPr>
          </w:p>
        </w:tc>
        <w:tc>
          <w:tcPr>
            <w:tcW w:w="2480" w:type="dxa"/>
            <w:gridSpan w:val="2"/>
            <w:vMerge/>
            <w:vAlign w:val="bottom"/>
          </w:tcPr>
          <w:p w:rsidR="00F36D1A" w:rsidRDefault="00F36D1A">
            <w:pPr>
              <w:rPr>
                <w:sz w:val="6"/>
                <w:szCs w:val="6"/>
              </w:rPr>
            </w:pPr>
          </w:p>
        </w:tc>
        <w:tc>
          <w:tcPr>
            <w:tcW w:w="0" w:type="dxa"/>
            <w:vAlign w:val="bottom"/>
          </w:tcPr>
          <w:p w:rsidR="00F36D1A" w:rsidRDefault="00F36D1A">
            <w:pPr>
              <w:rPr>
                <w:sz w:val="1"/>
                <w:szCs w:val="1"/>
              </w:rPr>
            </w:pPr>
          </w:p>
        </w:tc>
      </w:tr>
      <w:tr w:rsidR="00F36D1A">
        <w:trPr>
          <w:trHeight w:val="252"/>
        </w:trPr>
        <w:tc>
          <w:tcPr>
            <w:tcW w:w="120" w:type="dxa"/>
            <w:vAlign w:val="bottom"/>
          </w:tcPr>
          <w:p w:rsidR="00F36D1A" w:rsidRDefault="00F36D1A">
            <w:pPr>
              <w:rPr>
                <w:sz w:val="21"/>
                <w:szCs w:val="21"/>
              </w:rPr>
            </w:pPr>
          </w:p>
        </w:tc>
        <w:tc>
          <w:tcPr>
            <w:tcW w:w="7100" w:type="dxa"/>
            <w:vMerge w:val="restart"/>
            <w:tcBorders>
              <w:right w:val="single" w:sz="8" w:space="0" w:color="365F91"/>
            </w:tcBorders>
            <w:vAlign w:val="bottom"/>
          </w:tcPr>
          <w:p w:rsidR="00F36D1A" w:rsidRDefault="00583A8C">
            <w:pPr>
              <w:rPr>
                <w:sz w:val="20"/>
                <w:szCs w:val="20"/>
              </w:rPr>
            </w:pPr>
            <w:r>
              <w:rPr>
                <w:rFonts w:eastAsia="Times New Roman"/>
              </w:rPr>
              <w:t>Działanie skierowane do wszystkich grup wiekowych mieszkańców oraz</w:t>
            </w:r>
          </w:p>
        </w:tc>
        <w:tc>
          <w:tcPr>
            <w:tcW w:w="1980" w:type="dxa"/>
            <w:tcBorders>
              <w:right w:val="single" w:sz="8" w:space="0" w:color="365F91"/>
            </w:tcBorders>
            <w:vAlign w:val="bottom"/>
          </w:tcPr>
          <w:p w:rsidR="00F36D1A" w:rsidRDefault="00F36D1A">
            <w:pPr>
              <w:rPr>
                <w:sz w:val="21"/>
                <w:szCs w:val="21"/>
              </w:rPr>
            </w:pPr>
          </w:p>
        </w:tc>
        <w:tc>
          <w:tcPr>
            <w:tcW w:w="2560" w:type="dxa"/>
            <w:tcBorders>
              <w:right w:val="single" w:sz="8" w:space="0" w:color="365F91"/>
            </w:tcBorders>
            <w:vAlign w:val="bottom"/>
          </w:tcPr>
          <w:p w:rsidR="00F36D1A" w:rsidRDefault="00F36D1A">
            <w:pPr>
              <w:rPr>
                <w:sz w:val="21"/>
                <w:szCs w:val="21"/>
              </w:rPr>
            </w:pPr>
          </w:p>
        </w:tc>
        <w:tc>
          <w:tcPr>
            <w:tcW w:w="2480" w:type="dxa"/>
            <w:gridSpan w:val="2"/>
            <w:vAlign w:val="bottom"/>
          </w:tcPr>
          <w:p w:rsidR="00F36D1A" w:rsidRDefault="00583A8C">
            <w:pPr>
              <w:ind w:left="80"/>
              <w:rPr>
                <w:sz w:val="20"/>
                <w:szCs w:val="20"/>
              </w:rPr>
            </w:pPr>
            <w:r>
              <w:rPr>
                <w:rFonts w:eastAsia="Times New Roman"/>
              </w:rPr>
              <w:t>Mazowieckim</w:t>
            </w:r>
          </w:p>
        </w:tc>
        <w:tc>
          <w:tcPr>
            <w:tcW w:w="0" w:type="dxa"/>
            <w:vAlign w:val="bottom"/>
          </w:tcPr>
          <w:p w:rsidR="00F36D1A" w:rsidRDefault="00F36D1A">
            <w:pPr>
              <w:rPr>
                <w:sz w:val="1"/>
                <w:szCs w:val="1"/>
              </w:rPr>
            </w:pPr>
          </w:p>
        </w:tc>
      </w:tr>
      <w:tr w:rsidR="00F36D1A">
        <w:trPr>
          <w:trHeight w:val="89"/>
        </w:trPr>
        <w:tc>
          <w:tcPr>
            <w:tcW w:w="120" w:type="dxa"/>
            <w:vAlign w:val="bottom"/>
          </w:tcPr>
          <w:p w:rsidR="00F36D1A" w:rsidRDefault="00F36D1A">
            <w:pPr>
              <w:rPr>
                <w:sz w:val="7"/>
                <w:szCs w:val="7"/>
              </w:rPr>
            </w:pPr>
          </w:p>
        </w:tc>
        <w:tc>
          <w:tcPr>
            <w:tcW w:w="7100" w:type="dxa"/>
            <w:vMerge/>
            <w:tcBorders>
              <w:right w:val="single" w:sz="8" w:space="0" w:color="365F91"/>
            </w:tcBorders>
            <w:vAlign w:val="bottom"/>
          </w:tcPr>
          <w:p w:rsidR="00F36D1A" w:rsidRDefault="00F36D1A">
            <w:pPr>
              <w:rPr>
                <w:sz w:val="7"/>
                <w:szCs w:val="7"/>
              </w:rPr>
            </w:pPr>
          </w:p>
        </w:tc>
        <w:tc>
          <w:tcPr>
            <w:tcW w:w="1980" w:type="dxa"/>
            <w:tcBorders>
              <w:right w:val="single" w:sz="8" w:space="0" w:color="365F91"/>
            </w:tcBorders>
            <w:vAlign w:val="bottom"/>
          </w:tcPr>
          <w:p w:rsidR="00F36D1A" w:rsidRDefault="00F36D1A">
            <w:pPr>
              <w:rPr>
                <w:sz w:val="7"/>
                <w:szCs w:val="7"/>
              </w:rPr>
            </w:pPr>
          </w:p>
        </w:tc>
        <w:tc>
          <w:tcPr>
            <w:tcW w:w="2560" w:type="dxa"/>
            <w:tcBorders>
              <w:right w:val="single" w:sz="8" w:space="0" w:color="365F91"/>
            </w:tcBorders>
            <w:vAlign w:val="bottom"/>
          </w:tcPr>
          <w:p w:rsidR="00F36D1A" w:rsidRDefault="00F36D1A">
            <w:pPr>
              <w:rPr>
                <w:sz w:val="7"/>
                <w:szCs w:val="7"/>
              </w:rPr>
            </w:pPr>
          </w:p>
        </w:tc>
        <w:tc>
          <w:tcPr>
            <w:tcW w:w="2360" w:type="dxa"/>
            <w:vAlign w:val="bottom"/>
          </w:tcPr>
          <w:p w:rsidR="00F36D1A" w:rsidRDefault="00F36D1A">
            <w:pPr>
              <w:rPr>
                <w:sz w:val="7"/>
                <w:szCs w:val="7"/>
              </w:rPr>
            </w:pPr>
          </w:p>
        </w:tc>
        <w:tc>
          <w:tcPr>
            <w:tcW w:w="120" w:type="dxa"/>
            <w:vAlign w:val="bottom"/>
          </w:tcPr>
          <w:p w:rsidR="00F36D1A" w:rsidRDefault="00F36D1A">
            <w:pPr>
              <w:rPr>
                <w:sz w:val="7"/>
                <w:szCs w:val="7"/>
              </w:rPr>
            </w:pPr>
          </w:p>
        </w:tc>
        <w:tc>
          <w:tcPr>
            <w:tcW w:w="0" w:type="dxa"/>
            <w:vAlign w:val="bottom"/>
          </w:tcPr>
          <w:p w:rsidR="00F36D1A" w:rsidRDefault="00F36D1A">
            <w:pPr>
              <w:rPr>
                <w:sz w:val="1"/>
                <w:szCs w:val="1"/>
              </w:rPr>
            </w:pPr>
          </w:p>
        </w:tc>
      </w:tr>
      <w:tr w:rsidR="00F36D1A">
        <w:trPr>
          <w:trHeight w:val="302"/>
        </w:trPr>
        <w:tc>
          <w:tcPr>
            <w:tcW w:w="120" w:type="dxa"/>
            <w:vAlign w:val="bottom"/>
          </w:tcPr>
          <w:p w:rsidR="00F36D1A" w:rsidRDefault="00F36D1A">
            <w:pPr>
              <w:rPr>
                <w:sz w:val="24"/>
                <w:szCs w:val="24"/>
              </w:rPr>
            </w:pPr>
          </w:p>
        </w:tc>
        <w:tc>
          <w:tcPr>
            <w:tcW w:w="7100" w:type="dxa"/>
            <w:tcBorders>
              <w:right w:val="single" w:sz="8" w:space="0" w:color="365F91"/>
            </w:tcBorders>
            <w:vAlign w:val="bottom"/>
          </w:tcPr>
          <w:p w:rsidR="00F36D1A" w:rsidRDefault="00583A8C">
            <w:pPr>
              <w:rPr>
                <w:sz w:val="20"/>
                <w:szCs w:val="20"/>
              </w:rPr>
            </w:pPr>
            <w:r>
              <w:rPr>
                <w:rFonts w:eastAsia="Times New Roman"/>
              </w:rPr>
              <w:t>przedsiębiorców i organizacji pozarządowych, poprzez zintegrowaną</w:t>
            </w:r>
          </w:p>
        </w:tc>
        <w:tc>
          <w:tcPr>
            <w:tcW w:w="1980" w:type="dxa"/>
            <w:tcBorders>
              <w:right w:val="single" w:sz="8" w:space="0" w:color="365F91"/>
            </w:tcBorders>
            <w:vAlign w:val="bottom"/>
          </w:tcPr>
          <w:p w:rsidR="00F36D1A" w:rsidRDefault="00F36D1A">
            <w:pPr>
              <w:rPr>
                <w:sz w:val="24"/>
                <w:szCs w:val="24"/>
              </w:rPr>
            </w:pPr>
          </w:p>
        </w:tc>
        <w:tc>
          <w:tcPr>
            <w:tcW w:w="2560" w:type="dxa"/>
            <w:tcBorders>
              <w:right w:val="single" w:sz="8" w:space="0" w:color="365F91"/>
            </w:tcBorders>
            <w:vAlign w:val="bottom"/>
          </w:tcPr>
          <w:p w:rsidR="00F36D1A" w:rsidRDefault="00F36D1A">
            <w:pPr>
              <w:rPr>
                <w:sz w:val="24"/>
                <w:szCs w:val="24"/>
              </w:rPr>
            </w:pPr>
          </w:p>
        </w:tc>
        <w:tc>
          <w:tcPr>
            <w:tcW w:w="2480" w:type="dxa"/>
            <w:gridSpan w:val="2"/>
            <w:vMerge w:val="restart"/>
            <w:vAlign w:val="bottom"/>
          </w:tcPr>
          <w:p w:rsidR="00F36D1A" w:rsidRDefault="00583A8C">
            <w:pPr>
              <w:ind w:left="80"/>
              <w:rPr>
                <w:sz w:val="20"/>
                <w:szCs w:val="20"/>
              </w:rPr>
            </w:pPr>
            <w:r>
              <w:rPr>
                <w:rFonts w:eastAsia="Times New Roman"/>
              </w:rPr>
              <w:t>Placówki szkolne i</w:t>
            </w:r>
          </w:p>
        </w:tc>
        <w:tc>
          <w:tcPr>
            <w:tcW w:w="0" w:type="dxa"/>
            <w:vAlign w:val="bottom"/>
          </w:tcPr>
          <w:p w:rsidR="00F36D1A" w:rsidRDefault="00F36D1A">
            <w:pPr>
              <w:rPr>
                <w:sz w:val="1"/>
                <w:szCs w:val="1"/>
              </w:rPr>
            </w:pPr>
          </w:p>
        </w:tc>
      </w:tr>
      <w:tr w:rsidR="00F36D1A">
        <w:trPr>
          <w:trHeight w:val="115"/>
        </w:trPr>
        <w:tc>
          <w:tcPr>
            <w:tcW w:w="120" w:type="dxa"/>
            <w:vAlign w:val="bottom"/>
          </w:tcPr>
          <w:p w:rsidR="00F36D1A" w:rsidRDefault="00F36D1A">
            <w:pPr>
              <w:rPr>
                <w:sz w:val="10"/>
                <w:szCs w:val="10"/>
              </w:rPr>
            </w:pPr>
          </w:p>
        </w:tc>
        <w:tc>
          <w:tcPr>
            <w:tcW w:w="7100" w:type="dxa"/>
            <w:vMerge w:val="restart"/>
            <w:tcBorders>
              <w:right w:val="single" w:sz="8" w:space="0" w:color="365F91"/>
            </w:tcBorders>
            <w:vAlign w:val="bottom"/>
          </w:tcPr>
          <w:p w:rsidR="00F36D1A" w:rsidRDefault="00583A8C">
            <w:pPr>
              <w:rPr>
                <w:sz w:val="20"/>
                <w:szCs w:val="20"/>
              </w:rPr>
            </w:pPr>
            <w:r>
              <w:rPr>
                <w:rFonts w:eastAsia="Times New Roman"/>
              </w:rPr>
              <w:t>kampanię obejmującą: rozpowszechnianie materiałów informacyjnych, takich</w:t>
            </w:r>
          </w:p>
        </w:tc>
        <w:tc>
          <w:tcPr>
            <w:tcW w:w="1980" w:type="dxa"/>
            <w:tcBorders>
              <w:right w:val="single" w:sz="8" w:space="0" w:color="365F91"/>
            </w:tcBorders>
            <w:vAlign w:val="bottom"/>
          </w:tcPr>
          <w:p w:rsidR="00F36D1A" w:rsidRDefault="00F36D1A">
            <w:pPr>
              <w:rPr>
                <w:sz w:val="10"/>
                <w:szCs w:val="10"/>
              </w:rPr>
            </w:pPr>
          </w:p>
        </w:tc>
        <w:tc>
          <w:tcPr>
            <w:tcW w:w="2560" w:type="dxa"/>
            <w:tcBorders>
              <w:right w:val="single" w:sz="8" w:space="0" w:color="365F91"/>
            </w:tcBorders>
            <w:vAlign w:val="bottom"/>
          </w:tcPr>
          <w:p w:rsidR="00F36D1A" w:rsidRDefault="00F36D1A">
            <w:pPr>
              <w:rPr>
                <w:sz w:val="10"/>
                <w:szCs w:val="10"/>
              </w:rPr>
            </w:pPr>
          </w:p>
        </w:tc>
        <w:tc>
          <w:tcPr>
            <w:tcW w:w="2480" w:type="dxa"/>
            <w:gridSpan w:val="2"/>
            <w:vMerge/>
            <w:vAlign w:val="bottom"/>
          </w:tcPr>
          <w:p w:rsidR="00F36D1A" w:rsidRDefault="00F36D1A">
            <w:pPr>
              <w:rPr>
                <w:sz w:val="10"/>
                <w:szCs w:val="10"/>
              </w:rPr>
            </w:pPr>
          </w:p>
        </w:tc>
        <w:tc>
          <w:tcPr>
            <w:tcW w:w="0" w:type="dxa"/>
            <w:vAlign w:val="bottom"/>
          </w:tcPr>
          <w:p w:rsidR="00F36D1A" w:rsidRDefault="00F36D1A">
            <w:pPr>
              <w:rPr>
                <w:sz w:val="1"/>
                <w:szCs w:val="1"/>
              </w:rPr>
            </w:pPr>
          </w:p>
        </w:tc>
      </w:tr>
      <w:tr w:rsidR="00F36D1A">
        <w:trPr>
          <w:trHeight w:val="190"/>
        </w:trPr>
        <w:tc>
          <w:tcPr>
            <w:tcW w:w="120" w:type="dxa"/>
            <w:vAlign w:val="bottom"/>
          </w:tcPr>
          <w:p w:rsidR="00F36D1A" w:rsidRDefault="00F36D1A">
            <w:pPr>
              <w:rPr>
                <w:sz w:val="16"/>
                <w:szCs w:val="16"/>
              </w:rPr>
            </w:pPr>
          </w:p>
        </w:tc>
        <w:tc>
          <w:tcPr>
            <w:tcW w:w="7100" w:type="dxa"/>
            <w:vMerge/>
            <w:tcBorders>
              <w:right w:val="single" w:sz="8" w:space="0" w:color="365F91"/>
            </w:tcBorders>
            <w:vAlign w:val="bottom"/>
          </w:tcPr>
          <w:p w:rsidR="00F36D1A" w:rsidRDefault="00F36D1A">
            <w:pPr>
              <w:rPr>
                <w:sz w:val="16"/>
                <w:szCs w:val="16"/>
              </w:rPr>
            </w:pPr>
          </w:p>
        </w:tc>
        <w:tc>
          <w:tcPr>
            <w:tcW w:w="1980" w:type="dxa"/>
            <w:tcBorders>
              <w:right w:val="single" w:sz="8" w:space="0" w:color="365F91"/>
            </w:tcBorders>
            <w:vAlign w:val="bottom"/>
          </w:tcPr>
          <w:p w:rsidR="00F36D1A" w:rsidRDefault="00F36D1A">
            <w:pPr>
              <w:rPr>
                <w:sz w:val="16"/>
                <w:szCs w:val="16"/>
              </w:rPr>
            </w:pPr>
          </w:p>
        </w:tc>
        <w:tc>
          <w:tcPr>
            <w:tcW w:w="2560" w:type="dxa"/>
            <w:tcBorders>
              <w:right w:val="single" w:sz="8" w:space="0" w:color="365F91"/>
            </w:tcBorders>
            <w:vAlign w:val="bottom"/>
          </w:tcPr>
          <w:p w:rsidR="00F36D1A" w:rsidRDefault="00F36D1A">
            <w:pPr>
              <w:rPr>
                <w:sz w:val="16"/>
                <w:szCs w:val="16"/>
              </w:rPr>
            </w:pPr>
          </w:p>
        </w:tc>
        <w:tc>
          <w:tcPr>
            <w:tcW w:w="2480" w:type="dxa"/>
            <w:gridSpan w:val="2"/>
            <w:vMerge w:val="restart"/>
            <w:vAlign w:val="bottom"/>
          </w:tcPr>
          <w:p w:rsidR="00F36D1A" w:rsidRDefault="00583A8C">
            <w:pPr>
              <w:ind w:left="80"/>
              <w:rPr>
                <w:sz w:val="20"/>
                <w:szCs w:val="20"/>
              </w:rPr>
            </w:pPr>
            <w:r>
              <w:rPr>
                <w:rFonts w:eastAsia="Times New Roman"/>
              </w:rPr>
              <w:t>przedszkolne</w:t>
            </w:r>
          </w:p>
        </w:tc>
        <w:tc>
          <w:tcPr>
            <w:tcW w:w="0" w:type="dxa"/>
            <w:vAlign w:val="bottom"/>
          </w:tcPr>
          <w:p w:rsidR="00F36D1A" w:rsidRDefault="00F36D1A">
            <w:pPr>
              <w:rPr>
                <w:sz w:val="1"/>
                <w:szCs w:val="1"/>
              </w:rPr>
            </w:pPr>
          </w:p>
        </w:tc>
      </w:tr>
      <w:tr w:rsidR="00F36D1A">
        <w:trPr>
          <w:trHeight w:val="62"/>
        </w:trPr>
        <w:tc>
          <w:tcPr>
            <w:tcW w:w="120" w:type="dxa"/>
            <w:vAlign w:val="bottom"/>
          </w:tcPr>
          <w:p w:rsidR="00F36D1A" w:rsidRDefault="00F36D1A">
            <w:pPr>
              <w:rPr>
                <w:sz w:val="5"/>
                <w:szCs w:val="5"/>
              </w:rPr>
            </w:pPr>
          </w:p>
        </w:tc>
        <w:tc>
          <w:tcPr>
            <w:tcW w:w="7100" w:type="dxa"/>
            <w:vMerge w:val="restart"/>
            <w:tcBorders>
              <w:right w:val="single" w:sz="8" w:space="0" w:color="365F91"/>
            </w:tcBorders>
            <w:vAlign w:val="bottom"/>
          </w:tcPr>
          <w:p w:rsidR="00F36D1A" w:rsidRDefault="00583A8C">
            <w:pPr>
              <w:rPr>
                <w:sz w:val="20"/>
                <w:szCs w:val="20"/>
              </w:rPr>
            </w:pPr>
            <w:r>
              <w:rPr>
                <w:rFonts w:eastAsia="Times New Roman"/>
              </w:rPr>
              <w:t>jak plakaty, broszury informacyjne, ulotki, spoty, portale społecznościowe (np.</w:t>
            </w:r>
          </w:p>
        </w:tc>
        <w:tc>
          <w:tcPr>
            <w:tcW w:w="1980" w:type="dxa"/>
            <w:tcBorders>
              <w:right w:val="single" w:sz="8" w:space="0" w:color="365F91"/>
            </w:tcBorders>
            <w:vAlign w:val="bottom"/>
          </w:tcPr>
          <w:p w:rsidR="00F36D1A" w:rsidRDefault="00F36D1A">
            <w:pPr>
              <w:rPr>
                <w:sz w:val="5"/>
                <w:szCs w:val="5"/>
              </w:rPr>
            </w:pPr>
          </w:p>
        </w:tc>
        <w:tc>
          <w:tcPr>
            <w:tcW w:w="2560" w:type="dxa"/>
            <w:tcBorders>
              <w:right w:val="single" w:sz="8" w:space="0" w:color="365F91"/>
            </w:tcBorders>
            <w:vAlign w:val="bottom"/>
          </w:tcPr>
          <w:p w:rsidR="00F36D1A" w:rsidRDefault="00F36D1A">
            <w:pPr>
              <w:rPr>
                <w:sz w:val="5"/>
                <w:szCs w:val="5"/>
              </w:rPr>
            </w:pPr>
          </w:p>
        </w:tc>
        <w:tc>
          <w:tcPr>
            <w:tcW w:w="2480" w:type="dxa"/>
            <w:gridSpan w:val="2"/>
            <w:vMerge/>
            <w:vAlign w:val="bottom"/>
          </w:tcPr>
          <w:p w:rsidR="00F36D1A" w:rsidRDefault="00F36D1A">
            <w:pPr>
              <w:rPr>
                <w:sz w:val="5"/>
                <w:szCs w:val="5"/>
              </w:rPr>
            </w:pPr>
          </w:p>
        </w:tc>
        <w:tc>
          <w:tcPr>
            <w:tcW w:w="0" w:type="dxa"/>
            <w:vAlign w:val="bottom"/>
          </w:tcPr>
          <w:p w:rsidR="00F36D1A" w:rsidRDefault="00F36D1A">
            <w:pPr>
              <w:rPr>
                <w:sz w:val="1"/>
                <w:szCs w:val="1"/>
              </w:rPr>
            </w:pPr>
          </w:p>
        </w:tc>
      </w:tr>
      <w:tr w:rsidR="00F36D1A">
        <w:trPr>
          <w:trHeight w:val="240"/>
        </w:trPr>
        <w:tc>
          <w:tcPr>
            <w:tcW w:w="120" w:type="dxa"/>
            <w:vAlign w:val="bottom"/>
          </w:tcPr>
          <w:p w:rsidR="00F36D1A" w:rsidRDefault="00F36D1A">
            <w:pPr>
              <w:rPr>
                <w:sz w:val="20"/>
                <w:szCs w:val="20"/>
              </w:rPr>
            </w:pPr>
          </w:p>
        </w:tc>
        <w:tc>
          <w:tcPr>
            <w:tcW w:w="7100" w:type="dxa"/>
            <w:vMerge/>
            <w:tcBorders>
              <w:right w:val="single" w:sz="8" w:space="0" w:color="365F91"/>
            </w:tcBorders>
            <w:vAlign w:val="bottom"/>
          </w:tcPr>
          <w:p w:rsidR="00F36D1A" w:rsidRDefault="00F36D1A">
            <w:pPr>
              <w:rPr>
                <w:sz w:val="20"/>
                <w:szCs w:val="20"/>
              </w:rPr>
            </w:pPr>
          </w:p>
        </w:tc>
        <w:tc>
          <w:tcPr>
            <w:tcW w:w="1980" w:type="dxa"/>
            <w:tcBorders>
              <w:right w:val="single" w:sz="8" w:space="0" w:color="365F91"/>
            </w:tcBorders>
            <w:vAlign w:val="bottom"/>
          </w:tcPr>
          <w:p w:rsidR="00F36D1A" w:rsidRDefault="00F36D1A">
            <w:pPr>
              <w:rPr>
                <w:sz w:val="20"/>
                <w:szCs w:val="20"/>
              </w:rPr>
            </w:pPr>
          </w:p>
        </w:tc>
        <w:tc>
          <w:tcPr>
            <w:tcW w:w="2560" w:type="dxa"/>
            <w:tcBorders>
              <w:right w:val="single" w:sz="8" w:space="0" w:color="365F91"/>
            </w:tcBorders>
            <w:vAlign w:val="bottom"/>
          </w:tcPr>
          <w:p w:rsidR="00F36D1A" w:rsidRDefault="00F36D1A">
            <w:pPr>
              <w:rPr>
                <w:sz w:val="20"/>
                <w:szCs w:val="20"/>
              </w:rPr>
            </w:pPr>
          </w:p>
        </w:tc>
        <w:tc>
          <w:tcPr>
            <w:tcW w:w="2360" w:type="dxa"/>
            <w:vAlign w:val="bottom"/>
          </w:tcPr>
          <w:p w:rsidR="00F36D1A" w:rsidRDefault="00F36D1A">
            <w:pPr>
              <w:rPr>
                <w:sz w:val="20"/>
                <w:szCs w:val="20"/>
              </w:rPr>
            </w:pPr>
          </w:p>
        </w:tc>
        <w:tc>
          <w:tcPr>
            <w:tcW w:w="120" w:type="dxa"/>
            <w:vAlign w:val="bottom"/>
          </w:tcPr>
          <w:p w:rsidR="00F36D1A" w:rsidRDefault="00F36D1A">
            <w:pPr>
              <w:rPr>
                <w:sz w:val="20"/>
                <w:szCs w:val="20"/>
              </w:rPr>
            </w:pPr>
          </w:p>
        </w:tc>
        <w:tc>
          <w:tcPr>
            <w:tcW w:w="0" w:type="dxa"/>
            <w:vAlign w:val="bottom"/>
          </w:tcPr>
          <w:p w:rsidR="00F36D1A" w:rsidRDefault="00F36D1A">
            <w:pPr>
              <w:rPr>
                <w:sz w:val="1"/>
                <w:szCs w:val="1"/>
              </w:rPr>
            </w:pPr>
          </w:p>
        </w:tc>
      </w:tr>
      <w:tr w:rsidR="00F36D1A">
        <w:trPr>
          <w:trHeight w:val="305"/>
        </w:trPr>
        <w:tc>
          <w:tcPr>
            <w:tcW w:w="120" w:type="dxa"/>
            <w:vAlign w:val="bottom"/>
          </w:tcPr>
          <w:p w:rsidR="00F36D1A" w:rsidRDefault="00F36D1A">
            <w:pPr>
              <w:rPr>
                <w:sz w:val="24"/>
                <w:szCs w:val="24"/>
              </w:rPr>
            </w:pPr>
          </w:p>
        </w:tc>
        <w:tc>
          <w:tcPr>
            <w:tcW w:w="7100" w:type="dxa"/>
            <w:tcBorders>
              <w:right w:val="single" w:sz="8" w:space="0" w:color="365F91"/>
            </w:tcBorders>
            <w:vAlign w:val="bottom"/>
          </w:tcPr>
          <w:p w:rsidR="00F36D1A" w:rsidRDefault="00583A8C">
            <w:pPr>
              <w:rPr>
                <w:sz w:val="20"/>
                <w:szCs w:val="20"/>
              </w:rPr>
            </w:pPr>
            <w:r>
              <w:rPr>
                <w:rFonts w:eastAsia="Times New Roman"/>
              </w:rPr>
              <w:t>facebook), strony Urzędu Miasta, warsztaty dla przedsiębiorców, decydentów</w:t>
            </w:r>
          </w:p>
        </w:tc>
        <w:tc>
          <w:tcPr>
            <w:tcW w:w="1980" w:type="dxa"/>
            <w:tcBorders>
              <w:right w:val="single" w:sz="8" w:space="0" w:color="365F91"/>
            </w:tcBorders>
            <w:vAlign w:val="bottom"/>
          </w:tcPr>
          <w:p w:rsidR="00F36D1A" w:rsidRDefault="00F36D1A">
            <w:pPr>
              <w:rPr>
                <w:sz w:val="24"/>
                <w:szCs w:val="24"/>
              </w:rPr>
            </w:pPr>
          </w:p>
        </w:tc>
        <w:tc>
          <w:tcPr>
            <w:tcW w:w="2560" w:type="dxa"/>
            <w:tcBorders>
              <w:right w:val="single" w:sz="8" w:space="0" w:color="365F91"/>
            </w:tcBorders>
            <w:vAlign w:val="bottom"/>
          </w:tcPr>
          <w:p w:rsidR="00F36D1A" w:rsidRDefault="00F36D1A">
            <w:pPr>
              <w:rPr>
                <w:sz w:val="24"/>
                <w:szCs w:val="24"/>
              </w:rPr>
            </w:pPr>
          </w:p>
        </w:tc>
        <w:tc>
          <w:tcPr>
            <w:tcW w:w="2480" w:type="dxa"/>
            <w:gridSpan w:val="2"/>
            <w:vAlign w:val="bottom"/>
          </w:tcPr>
          <w:p w:rsidR="00F36D1A" w:rsidRDefault="00583A8C">
            <w:pPr>
              <w:ind w:left="80"/>
              <w:rPr>
                <w:sz w:val="20"/>
                <w:szCs w:val="20"/>
              </w:rPr>
            </w:pPr>
            <w:r>
              <w:rPr>
                <w:rFonts w:eastAsia="Times New Roman"/>
              </w:rPr>
              <w:t>Straż Miejska</w:t>
            </w:r>
          </w:p>
        </w:tc>
        <w:tc>
          <w:tcPr>
            <w:tcW w:w="0" w:type="dxa"/>
            <w:vAlign w:val="bottom"/>
          </w:tcPr>
          <w:p w:rsidR="00F36D1A" w:rsidRDefault="00F36D1A">
            <w:pPr>
              <w:rPr>
                <w:sz w:val="1"/>
                <w:szCs w:val="1"/>
              </w:rPr>
            </w:pPr>
          </w:p>
        </w:tc>
      </w:tr>
      <w:tr w:rsidR="00F36D1A">
        <w:trPr>
          <w:trHeight w:val="303"/>
        </w:trPr>
        <w:tc>
          <w:tcPr>
            <w:tcW w:w="120" w:type="dxa"/>
            <w:vAlign w:val="bottom"/>
          </w:tcPr>
          <w:p w:rsidR="00F36D1A" w:rsidRDefault="00F36D1A">
            <w:pPr>
              <w:rPr>
                <w:sz w:val="24"/>
                <w:szCs w:val="24"/>
              </w:rPr>
            </w:pPr>
          </w:p>
        </w:tc>
        <w:tc>
          <w:tcPr>
            <w:tcW w:w="7100" w:type="dxa"/>
            <w:tcBorders>
              <w:right w:val="single" w:sz="8" w:space="0" w:color="365F91"/>
            </w:tcBorders>
            <w:vAlign w:val="bottom"/>
          </w:tcPr>
          <w:p w:rsidR="00F36D1A" w:rsidRDefault="00583A8C">
            <w:pPr>
              <w:rPr>
                <w:sz w:val="20"/>
                <w:szCs w:val="20"/>
              </w:rPr>
            </w:pPr>
            <w:r>
              <w:rPr>
                <w:rFonts w:eastAsia="Times New Roman"/>
              </w:rPr>
              <w:t>i urzędników, zajęcia w przedszkolach/szkołach, warsztaty dla osób starszych i</w:t>
            </w:r>
          </w:p>
        </w:tc>
        <w:tc>
          <w:tcPr>
            <w:tcW w:w="1980" w:type="dxa"/>
            <w:tcBorders>
              <w:right w:val="single" w:sz="8" w:space="0" w:color="365F91"/>
            </w:tcBorders>
            <w:vAlign w:val="bottom"/>
          </w:tcPr>
          <w:p w:rsidR="00F36D1A" w:rsidRDefault="00F36D1A">
            <w:pPr>
              <w:rPr>
                <w:sz w:val="24"/>
                <w:szCs w:val="24"/>
              </w:rPr>
            </w:pPr>
          </w:p>
        </w:tc>
        <w:tc>
          <w:tcPr>
            <w:tcW w:w="2560" w:type="dxa"/>
            <w:tcBorders>
              <w:right w:val="single" w:sz="8" w:space="0" w:color="365F91"/>
            </w:tcBorders>
            <w:vAlign w:val="bottom"/>
          </w:tcPr>
          <w:p w:rsidR="00F36D1A" w:rsidRDefault="00F36D1A">
            <w:pPr>
              <w:rPr>
                <w:sz w:val="24"/>
                <w:szCs w:val="24"/>
              </w:rPr>
            </w:pPr>
          </w:p>
        </w:tc>
        <w:tc>
          <w:tcPr>
            <w:tcW w:w="2480" w:type="dxa"/>
            <w:gridSpan w:val="2"/>
            <w:vMerge w:val="restart"/>
            <w:vAlign w:val="bottom"/>
          </w:tcPr>
          <w:p w:rsidR="00F36D1A" w:rsidRDefault="00583A8C">
            <w:pPr>
              <w:ind w:left="80"/>
              <w:rPr>
                <w:sz w:val="20"/>
                <w:szCs w:val="20"/>
              </w:rPr>
            </w:pPr>
            <w:r>
              <w:rPr>
                <w:rFonts w:eastAsia="Times New Roman"/>
              </w:rPr>
              <w:t>Biblioteki</w:t>
            </w:r>
          </w:p>
        </w:tc>
        <w:tc>
          <w:tcPr>
            <w:tcW w:w="0" w:type="dxa"/>
            <w:vAlign w:val="bottom"/>
          </w:tcPr>
          <w:p w:rsidR="00F36D1A" w:rsidRDefault="00F36D1A">
            <w:pPr>
              <w:rPr>
                <w:sz w:val="1"/>
                <w:szCs w:val="1"/>
              </w:rPr>
            </w:pPr>
          </w:p>
        </w:tc>
      </w:tr>
      <w:tr w:rsidR="00F36D1A">
        <w:trPr>
          <w:trHeight w:val="166"/>
        </w:trPr>
        <w:tc>
          <w:tcPr>
            <w:tcW w:w="120" w:type="dxa"/>
            <w:vAlign w:val="bottom"/>
          </w:tcPr>
          <w:p w:rsidR="00F36D1A" w:rsidRDefault="00F36D1A">
            <w:pPr>
              <w:rPr>
                <w:sz w:val="14"/>
                <w:szCs w:val="14"/>
              </w:rPr>
            </w:pPr>
          </w:p>
        </w:tc>
        <w:tc>
          <w:tcPr>
            <w:tcW w:w="7100" w:type="dxa"/>
            <w:vMerge w:val="restart"/>
            <w:tcBorders>
              <w:right w:val="single" w:sz="8" w:space="0" w:color="365F91"/>
            </w:tcBorders>
            <w:vAlign w:val="bottom"/>
          </w:tcPr>
          <w:p w:rsidR="00F36D1A" w:rsidRDefault="00583A8C">
            <w:pPr>
              <w:rPr>
                <w:sz w:val="20"/>
                <w:szCs w:val="20"/>
              </w:rPr>
            </w:pPr>
            <w:r>
              <w:rPr>
                <w:rFonts w:eastAsia="Times New Roman"/>
              </w:rPr>
              <w:t>przewlekle chorych, informacje dla osób bezdomnych i grup</w:t>
            </w:r>
          </w:p>
        </w:tc>
        <w:tc>
          <w:tcPr>
            <w:tcW w:w="1980" w:type="dxa"/>
            <w:tcBorders>
              <w:right w:val="single" w:sz="8" w:space="0" w:color="365F91"/>
            </w:tcBorders>
            <w:vAlign w:val="bottom"/>
          </w:tcPr>
          <w:p w:rsidR="00F36D1A" w:rsidRDefault="00F36D1A">
            <w:pPr>
              <w:rPr>
                <w:sz w:val="14"/>
                <w:szCs w:val="14"/>
              </w:rPr>
            </w:pPr>
          </w:p>
        </w:tc>
        <w:tc>
          <w:tcPr>
            <w:tcW w:w="2560" w:type="dxa"/>
            <w:tcBorders>
              <w:right w:val="single" w:sz="8" w:space="0" w:color="365F91"/>
            </w:tcBorders>
            <w:vAlign w:val="bottom"/>
          </w:tcPr>
          <w:p w:rsidR="00F36D1A" w:rsidRDefault="00F36D1A">
            <w:pPr>
              <w:rPr>
                <w:sz w:val="14"/>
                <w:szCs w:val="14"/>
              </w:rPr>
            </w:pPr>
          </w:p>
        </w:tc>
        <w:tc>
          <w:tcPr>
            <w:tcW w:w="2480" w:type="dxa"/>
            <w:gridSpan w:val="2"/>
            <w:vMerge/>
            <w:vAlign w:val="bottom"/>
          </w:tcPr>
          <w:p w:rsidR="00F36D1A" w:rsidRDefault="00F36D1A">
            <w:pPr>
              <w:rPr>
                <w:sz w:val="14"/>
                <w:szCs w:val="14"/>
              </w:rPr>
            </w:pPr>
          </w:p>
        </w:tc>
        <w:tc>
          <w:tcPr>
            <w:tcW w:w="0" w:type="dxa"/>
            <w:vAlign w:val="bottom"/>
          </w:tcPr>
          <w:p w:rsidR="00F36D1A" w:rsidRDefault="00F36D1A">
            <w:pPr>
              <w:rPr>
                <w:sz w:val="1"/>
                <w:szCs w:val="1"/>
              </w:rPr>
            </w:pPr>
          </w:p>
        </w:tc>
      </w:tr>
      <w:tr w:rsidR="00F36D1A">
        <w:trPr>
          <w:trHeight w:val="139"/>
        </w:trPr>
        <w:tc>
          <w:tcPr>
            <w:tcW w:w="120" w:type="dxa"/>
            <w:vAlign w:val="bottom"/>
          </w:tcPr>
          <w:p w:rsidR="00F36D1A" w:rsidRDefault="00F36D1A">
            <w:pPr>
              <w:rPr>
                <w:sz w:val="12"/>
                <w:szCs w:val="12"/>
              </w:rPr>
            </w:pPr>
          </w:p>
        </w:tc>
        <w:tc>
          <w:tcPr>
            <w:tcW w:w="7100" w:type="dxa"/>
            <w:vMerge/>
            <w:tcBorders>
              <w:right w:val="single" w:sz="8" w:space="0" w:color="365F91"/>
            </w:tcBorders>
            <w:vAlign w:val="bottom"/>
          </w:tcPr>
          <w:p w:rsidR="00F36D1A" w:rsidRDefault="00F36D1A">
            <w:pPr>
              <w:rPr>
                <w:sz w:val="12"/>
                <w:szCs w:val="12"/>
              </w:rPr>
            </w:pPr>
          </w:p>
        </w:tc>
        <w:tc>
          <w:tcPr>
            <w:tcW w:w="1980" w:type="dxa"/>
            <w:tcBorders>
              <w:right w:val="single" w:sz="8" w:space="0" w:color="365F91"/>
            </w:tcBorders>
            <w:vAlign w:val="bottom"/>
          </w:tcPr>
          <w:p w:rsidR="00F36D1A" w:rsidRDefault="00F36D1A">
            <w:pPr>
              <w:rPr>
                <w:sz w:val="12"/>
                <w:szCs w:val="12"/>
              </w:rPr>
            </w:pPr>
          </w:p>
        </w:tc>
        <w:tc>
          <w:tcPr>
            <w:tcW w:w="2560" w:type="dxa"/>
            <w:tcBorders>
              <w:right w:val="single" w:sz="8" w:space="0" w:color="365F91"/>
            </w:tcBorders>
            <w:vAlign w:val="bottom"/>
          </w:tcPr>
          <w:p w:rsidR="00F36D1A" w:rsidRDefault="00F36D1A">
            <w:pPr>
              <w:rPr>
                <w:sz w:val="12"/>
                <w:szCs w:val="12"/>
              </w:rPr>
            </w:pPr>
          </w:p>
        </w:tc>
        <w:tc>
          <w:tcPr>
            <w:tcW w:w="2360" w:type="dxa"/>
            <w:vAlign w:val="bottom"/>
          </w:tcPr>
          <w:p w:rsidR="00F36D1A" w:rsidRDefault="00F36D1A">
            <w:pPr>
              <w:rPr>
                <w:sz w:val="12"/>
                <w:szCs w:val="12"/>
              </w:rPr>
            </w:pPr>
          </w:p>
        </w:tc>
        <w:tc>
          <w:tcPr>
            <w:tcW w:w="120" w:type="dxa"/>
            <w:vAlign w:val="bottom"/>
          </w:tcPr>
          <w:p w:rsidR="00F36D1A" w:rsidRDefault="00F36D1A">
            <w:pPr>
              <w:rPr>
                <w:sz w:val="12"/>
                <w:szCs w:val="12"/>
              </w:rPr>
            </w:pPr>
          </w:p>
        </w:tc>
        <w:tc>
          <w:tcPr>
            <w:tcW w:w="0" w:type="dxa"/>
            <w:vAlign w:val="bottom"/>
          </w:tcPr>
          <w:p w:rsidR="00F36D1A" w:rsidRDefault="00F36D1A">
            <w:pPr>
              <w:rPr>
                <w:sz w:val="1"/>
                <w:szCs w:val="1"/>
              </w:rPr>
            </w:pPr>
          </w:p>
        </w:tc>
      </w:tr>
      <w:tr w:rsidR="00F36D1A">
        <w:trPr>
          <w:trHeight w:val="302"/>
        </w:trPr>
        <w:tc>
          <w:tcPr>
            <w:tcW w:w="120" w:type="dxa"/>
            <w:vAlign w:val="bottom"/>
          </w:tcPr>
          <w:p w:rsidR="00F36D1A" w:rsidRDefault="00F36D1A">
            <w:pPr>
              <w:rPr>
                <w:sz w:val="24"/>
                <w:szCs w:val="24"/>
              </w:rPr>
            </w:pPr>
          </w:p>
        </w:tc>
        <w:tc>
          <w:tcPr>
            <w:tcW w:w="7100" w:type="dxa"/>
            <w:tcBorders>
              <w:right w:val="single" w:sz="8" w:space="0" w:color="365F91"/>
            </w:tcBorders>
            <w:vAlign w:val="bottom"/>
          </w:tcPr>
          <w:p w:rsidR="00F36D1A" w:rsidRDefault="00583A8C">
            <w:pPr>
              <w:rPr>
                <w:sz w:val="20"/>
                <w:szCs w:val="20"/>
              </w:rPr>
            </w:pPr>
            <w:r>
              <w:rPr>
                <w:rFonts w:eastAsia="Times New Roman"/>
              </w:rPr>
              <w:t>zmarginalizowanych objętych opieką społeczną, a także poprzez wydarzenia</w:t>
            </w:r>
          </w:p>
        </w:tc>
        <w:tc>
          <w:tcPr>
            <w:tcW w:w="1980" w:type="dxa"/>
            <w:tcBorders>
              <w:right w:val="single" w:sz="8" w:space="0" w:color="365F91"/>
            </w:tcBorders>
            <w:vAlign w:val="bottom"/>
          </w:tcPr>
          <w:p w:rsidR="00F36D1A" w:rsidRDefault="00F36D1A">
            <w:pPr>
              <w:rPr>
                <w:sz w:val="24"/>
                <w:szCs w:val="24"/>
              </w:rPr>
            </w:pPr>
          </w:p>
        </w:tc>
        <w:tc>
          <w:tcPr>
            <w:tcW w:w="2560" w:type="dxa"/>
            <w:tcBorders>
              <w:right w:val="single" w:sz="8" w:space="0" w:color="365F91"/>
            </w:tcBorders>
            <w:vAlign w:val="bottom"/>
          </w:tcPr>
          <w:p w:rsidR="00F36D1A" w:rsidRDefault="00F36D1A">
            <w:pPr>
              <w:rPr>
                <w:sz w:val="24"/>
                <w:szCs w:val="24"/>
              </w:rPr>
            </w:pPr>
          </w:p>
        </w:tc>
        <w:tc>
          <w:tcPr>
            <w:tcW w:w="2480" w:type="dxa"/>
            <w:gridSpan w:val="2"/>
            <w:vMerge w:val="restart"/>
            <w:vAlign w:val="bottom"/>
          </w:tcPr>
          <w:p w:rsidR="00F36D1A" w:rsidRDefault="00583A8C">
            <w:pPr>
              <w:ind w:left="80"/>
              <w:rPr>
                <w:sz w:val="20"/>
                <w:szCs w:val="20"/>
              </w:rPr>
            </w:pPr>
            <w:r>
              <w:rPr>
                <w:rFonts w:eastAsia="Times New Roman"/>
              </w:rPr>
              <w:t>Domy kultury</w:t>
            </w:r>
          </w:p>
        </w:tc>
        <w:tc>
          <w:tcPr>
            <w:tcW w:w="0" w:type="dxa"/>
            <w:vAlign w:val="bottom"/>
          </w:tcPr>
          <w:p w:rsidR="00F36D1A" w:rsidRDefault="00F36D1A">
            <w:pPr>
              <w:rPr>
                <w:sz w:val="1"/>
                <w:szCs w:val="1"/>
              </w:rPr>
            </w:pPr>
          </w:p>
        </w:tc>
      </w:tr>
      <w:tr w:rsidR="00F36D1A">
        <w:trPr>
          <w:trHeight w:val="65"/>
        </w:trPr>
        <w:tc>
          <w:tcPr>
            <w:tcW w:w="120" w:type="dxa"/>
            <w:vAlign w:val="bottom"/>
          </w:tcPr>
          <w:p w:rsidR="00F36D1A" w:rsidRDefault="00F36D1A">
            <w:pPr>
              <w:rPr>
                <w:sz w:val="5"/>
                <w:szCs w:val="5"/>
              </w:rPr>
            </w:pPr>
          </w:p>
        </w:tc>
        <w:tc>
          <w:tcPr>
            <w:tcW w:w="7100" w:type="dxa"/>
            <w:vMerge w:val="restart"/>
            <w:tcBorders>
              <w:right w:val="single" w:sz="8" w:space="0" w:color="365F91"/>
            </w:tcBorders>
            <w:vAlign w:val="bottom"/>
          </w:tcPr>
          <w:p w:rsidR="00F36D1A" w:rsidRDefault="00583A8C">
            <w:pPr>
              <w:rPr>
                <w:sz w:val="20"/>
                <w:szCs w:val="20"/>
              </w:rPr>
            </w:pPr>
            <w:r>
              <w:rPr>
                <w:rFonts w:eastAsia="Times New Roman"/>
              </w:rPr>
              <w:t>integracyjne, na których poruszana będzie tematyka związana z ochroną przed</w:t>
            </w:r>
          </w:p>
        </w:tc>
        <w:tc>
          <w:tcPr>
            <w:tcW w:w="1980" w:type="dxa"/>
            <w:tcBorders>
              <w:right w:val="single" w:sz="8" w:space="0" w:color="365F91"/>
            </w:tcBorders>
            <w:vAlign w:val="bottom"/>
          </w:tcPr>
          <w:p w:rsidR="00F36D1A" w:rsidRDefault="00F36D1A">
            <w:pPr>
              <w:rPr>
                <w:sz w:val="5"/>
                <w:szCs w:val="5"/>
              </w:rPr>
            </w:pPr>
          </w:p>
        </w:tc>
        <w:tc>
          <w:tcPr>
            <w:tcW w:w="2560" w:type="dxa"/>
            <w:tcBorders>
              <w:right w:val="single" w:sz="8" w:space="0" w:color="365F91"/>
            </w:tcBorders>
            <w:vAlign w:val="bottom"/>
          </w:tcPr>
          <w:p w:rsidR="00F36D1A" w:rsidRDefault="00F36D1A">
            <w:pPr>
              <w:rPr>
                <w:sz w:val="5"/>
                <w:szCs w:val="5"/>
              </w:rPr>
            </w:pPr>
          </w:p>
        </w:tc>
        <w:tc>
          <w:tcPr>
            <w:tcW w:w="2480" w:type="dxa"/>
            <w:gridSpan w:val="2"/>
            <w:vMerge/>
            <w:vAlign w:val="bottom"/>
          </w:tcPr>
          <w:p w:rsidR="00F36D1A" w:rsidRDefault="00F36D1A">
            <w:pPr>
              <w:rPr>
                <w:sz w:val="5"/>
                <w:szCs w:val="5"/>
              </w:rPr>
            </w:pPr>
          </w:p>
        </w:tc>
        <w:tc>
          <w:tcPr>
            <w:tcW w:w="0" w:type="dxa"/>
            <w:vAlign w:val="bottom"/>
          </w:tcPr>
          <w:p w:rsidR="00F36D1A" w:rsidRDefault="00F36D1A">
            <w:pPr>
              <w:rPr>
                <w:sz w:val="1"/>
                <w:szCs w:val="1"/>
              </w:rPr>
            </w:pPr>
          </w:p>
        </w:tc>
      </w:tr>
      <w:tr w:rsidR="00F36D1A">
        <w:trPr>
          <w:trHeight w:val="240"/>
        </w:trPr>
        <w:tc>
          <w:tcPr>
            <w:tcW w:w="120" w:type="dxa"/>
            <w:vAlign w:val="bottom"/>
          </w:tcPr>
          <w:p w:rsidR="00F36D1A" w:rsidRDefault="00F36D1A">
            <w:pPr>
              <w:rPr>
                <w:sz w:val="20"/>
                <w:szCs w:val="20"/>
              </w:rPr>
            </w:pPr>
          </w:p>
        </w:tc>
        <w:tc>
          <w:tcPr>
            <w:tcW w:w="7100" w:type="dxa"/>
            <w:vMerge/>
            <w:tcBorders>
              <w:right w:val="single" w:sz="8" w:space="0" w:color="365F91"/>
            </w:tcBorders>
            <w:vAlign w:val="bottom"/>
          </w:tcPr>
          <w:p w:rsidR="00F36D1A" w:rsidRDefault="00F36D1A">
            <w:pPr>
              <w:rPr>
                <w:sz w:val="20"/>
                <w:szCs w:val="20"/>
              </w:rPr>
            </w:pPr>
          </w:p>
        </w:tc>
        <w:tc>
          <w:tcPr>
            <w:tcW w:w="1980" w:type="dxa"/>
            <w:tcBorders>
              <w:right w:val="single" w:sz="8" w:space="0" w:color="365F91"/>
            </w:tcBorders>
            <w:vAlign w:val="bottom"/>
          </w:tcPr>
          <w:p w:rsidR="00F36D1A" w:rsidRDefault="00F36D1A">
            <w:pPr>
              <w:rPr>
                <w:sz w:val="20"/>
                <w:szCs w:val="20"/>
              </w:rPr>
            </w:pPr>
          </w:p>
        </w:tc>
        <w:tc>
          <w:tcPr>
            <w:tcW w:w="2560" w:type="dxa"/>
            <w:tcBorders>
              <w:right w:val="single" w:sz="8" w:space="0" w:color="365F91"/>
            </w:tcBorders>
            <w:vAlign w:val="bottom"/>
          </w:tcPr>
          <w:p w:rsidR="00F36D1A" w:rsidRDefault="00F36D1A">
            <w:pPr>
              <w:rPr>
                <w:sz w:val="20"/>
                <w:szCs w:val="20"/>
              </w:rPr>
            </w:pPr>
          </w:p>
        </w:tc>
        <w:tc>
          <w:tcPr>
            <w:tcW w:w="2360" w:type="dxa"/>
            <w:vAlign w:val="bottom"/>
          </w:tcPr>
          <w:p w:rsidR="00F36D1A" w:rsidRDefault="00F36D1A">
            <w:pPr>
              <w:rPr>
                <w:sz w:val="20"/>
                <w:szCs w:val="20"/>
              </w:rPr>
            </w:pPr>
          </w:p>
        </w:tc>
        <w:tc>
          <w:tcPr>
            <w:tcW w:w="120" w:type="dxa"/>
            <w:vAlign w:val="bottom"/>
          </w:tcPr>
          <w:p w:rsidR="00F36D1A" w:rsidRDefault="00F36D1A">
            <w:pPr>
              <w:rPr>
                <w:sz w:val="20"/>
                <w:szCs w:val="20"/>
              </w:rPr>
            </w:pPr>
          </w:p>
        </w:tc>
        <w:tc>
          <w:tcPr>
            <w:tcW w:w="0" w:type="dxa"/>
            <w:vAlign w:val="bottom"/>
          </w:tcPr>
          <w:p w:rsidR="00F36D1A" w:rsidRDefault="00F36D1A">
            <w:pPr>
              <w:rPr>
                <w:sz w:val="1"/>
                <w:szCs w:val="1"/>
              </w:rPr>
            </w:pPr>
          </w:p>
        </w:tc>
      </w:tr>
      <w:tr w:rsidR="00F36D1A">
        <w:trPr>
          <w:trHeight w:val="277"/>
        </w:trPr>
        <w:tc>
          <w:tcPr>
            <w:tcW w:w="120" w:type="dxa"/>
            <w:vAlign w:val="bottom"/>
          </w:tcPr>
          <w:p w:rsidR="00F36D1A" w:rsidRDefault="00F36D1A">
            <w:pPr>
              <w:rPr>
                <w:sz w:val="24"/>
                <w:szCs w:val="24"/>
              </w:rPr>
            </w:pPr>
          </w:p>
        </w:tc>
        <w:tc>
          <w:tcPr>
            <w:tcW w:w="7100" w:type="dxa"/>
            <w:tcBorders>
              <w:right w:val="single" w:sz="8" w:space="0" w:color="365F91"/>
            </w:tcBorders>
            <w:vAlign w:val="bottom"/>
          </w:tcPr>
          <w:p w:rsidR="00F36D1A" w:rsidRDefault="00583A8C">
            <w:pPr>
              <w:rPr>
                <w:sz w:val="20"/>
                <w:szCs w:val="20"/>
              </w:rPr>
            </w:pPr>
            <w:r>
              <w:rPr>
                <w:rFonts w:eastAsia="Times New Roman"/>
              </w:rPr>
              <w:t>falami upałów.</w:t>
            </w:r>
          </w:p>
        </w:tc>
        <w:tc>
          <w:tcPr>
            <w:tcW w:w="1980" w:type="dxa"/>
            <w:tcBorders>
              <w:right w:val="single" w:sz="8" w:space="0" w:color="365F91"/>
            </w:tcBorders>
            <w:vAlign w:val="bottom"/>
          </w:tcPr>
          <w:p w:rsidR="00F36D1A" w:rsidRDefault="00F36D1A">
            <w:pPr>
              <w:rPr>
                <w:sz w:val="24"/>
                <w:szCs w:val="24"/>
              </w:rPr>
            </w:pPr>
          </w:p>
        </w:tc>
        <w:tc>
          <w:tcPr>
            <w:tcW w:w="2560" w:type="dxa"/>
            <w:tcBorders>
              <w:right w:val="single" w:sz="8" w:space="0" w:color="365F91"/>
            </w:tcBorders>
            <w:vAlign w:val="bottom"/>
          </w:tcPr>
          <w:p w:rsidR="00F36D1A" w:rsidRDefault="00F36D1A">
            <w:pPr>
              <w:rPr>
                <w:sz w:val="24"/>
                <w:szCs w:val="24"/>
              </w:rPr>
            </w:pPr>
          </w:p>
        </w:tc>
        <w:tc>
          <w:tcPr>
            <w:tcW w:w="2480" w:type="dxa"/>
            <w:gridSpan w:val="2"/>
            <w:vAlign w:val="bottom"/>
          </w:tcPr>
          <w:p w:rsidR="00F36D1A" w:rsidRDefault="00583A8C">
            <w:pPr>
              <w:ind w:left="80"/>
              <w:rPr>
                <w:sz w:val="20"/>
                <w:szCs w:val="20"/>
              </w:rPr>
            </w:pPr>
            <w:r>
              <w:rPr>
                <w:rFonts w:eastAsia="Times New Roman"/>
              </w:rPr>
              <w:t>Organizacje</w:t>
            </w:r>
          </w:p>
        </w:tc>
        <w:tc>
          <w:tcPr>
            <w:tcW w:w="0" w:type="dxa"/>
            <w:vAlign w:val="bottom"/>
          </w:tcPr>
          <w:p w:rsidR="00F36D1A" w:rsidRDefault="00F36D1A">
            <w:pPr>
              <w:rPr>
                <w:sz w:val="1"/>
                <w:szCs w:val="1"/>
              </w:rPr>
            </w:pPr>
          </w:p>
        </w:tc>
      </w:tr>
      <w:tr w:rsidR="00F36D1A">
        <w:trPr>
          <w:trHeight w:val="246"/>
        </w:trPr>
        <w:tc>
          <w:tcPr>
            <w:tcW w:w="120" w:type="dxa"/>
            <w:tcBorders>
              <w:bottom w:val="single" w:sz="8" w:space="0" w:color="365F91"/>
            </w:tcBorders>
            <w:vAlign w:val="bottom"/>
          </w:tcPr>
          <w:p w:rsidR="00F36D1A" w:rsidRDefault="00F36D1A">
            <w:pPr>
              <w:rPr>
                <w:sz w:val="21"/>
                <w:szCs w:val="21"/>
              </w:rPr>
            </w:pPr>
          </w:p>
        </w:tc>
        <w:tc>
          <w:tcPr>
            <w:tcW w:w="7100" w:type="dxa"/>
            <w:tcBorders>
              <w:bottom w:val="single" w:sz="8" w:space="0" w:color="365F91"/>
              <w:right w:val="single" w:sz="8" w:space="0" w:color="365F91"/>
            </w:tcBorders>
            <w:vAlign w:val="bottom"/>
          </w:tcPr>
          <w:p w:rsidR="00F36D1A" w:rsidRDefault="00F36D1A">
            <w:pPr>
              <w:rPr>
                <w:sz w:val="21"/>
                <w:szCs w:val="21"/>
              </w:rPr>
            </w:pPr>
          </w:p>
        </w:tc>
        <w:tc>
          <w:tcPr>
            <w:tcW w:w="1980" w:type="dxa"/>
            <w:tcBorders>
              <w:bottom w:val="single" w:sz="8" w:space="0" w:color="365F91"/>
              <w:right w:val="single" w:sz="8" w:space="0" w:color="365F91"/>
            </w:tcBorders>
            <w:vAlign w:val="bottom"/>
          </w:tcPr>
          <w:p w:rsidR="00F36D1A" w:rsidRDefault="00F36D1A">
            <w:pPr>
              <w:rPr>
                <w:sz w:val="21"/>
                <w:szCs w:val="21"/>
              </w:rPr>
            </w:pPr>
          </w:p>
        </w:tc>
        <w:tc>
          <w:tcPr>
            <w:tcW w:w="2560" w:type="dxa"/>
            <w:tcBorders>
              <w:bottom w:val="single" w:sz="8" w:space="0" w:color="365F91"/>
              <w:right w:val="single" w:sz="8" w:space="0" w:color="365F91"/>
            </w:tcBorders>
            <w:vAlign w:val="bottom"/>
          </w:tcPr>
          <w:p w:rsidR="00F36D1A" w:rsidRDefault="00F36D1A">
            <w:pPr>
              <w:rPr>
                <w:sz w:val="21"/>
                <w:szCs w:val="21"/>
              </w:rPr>
            </w:pPr>
          </w:p>
        </w:tc>
        <w:tc>
          <w:tcPr>
            <w:tcW w:w="2480" w:type="dxa"/>
            <w:gridSpan w:val="2"/>
            <w:tcBorders>
              <w:bottom w:val="single" w:sz="8" w:space="0" w:color="365F91"/>
            </w:tcBorders>
            <w:vAlign w:val="bottom"/>
          </w:tcPr>
          <w:p w:rsidR="00F36D1A" w:rsidRDefault="00583A8C">
            <w:pPr>
              <w:spacing w:line="242" w:lineRule="exact"/>
              <w:ind w:left="80"/>
              <w:rPr>
                <w:sz w:val="20"/>
                <w:szCs w:val="20"/>
              </w:rPr>
            </w:pPr>
            <w:r>
              <w:rPr>
                <w:rFonts w:eastAsia="Times New Roman"/>
              </w:rPr>
              <w:t>pozarządowe</w:t>
            </w:r>
          </w:p>
        </w:tc>
        <w:tc>
          <w:tcPr>
            <w:tcW w:w="0" w:type="dxa"/>
            <w:vAlign w:val="bottom"/>
          </w:tcPr>
          <w:p w:rsidR="00F36D1A" w:rsidRDefault="00F36D1A">
            <w:pPr>
              <w:rPr>
                <w:sz w:val="1"/>
                <w:szCs w:val="1"/>
              </w:rPr>
            </w:pPr>
          </w:p>
        </w:tc>
      </w:tr>
      <w:tr w:rsidR="00F36D1A">
        <w:trPr>
          <w:trHeight w:val="244"/>
        </w:trPr>
        <w:tc>
          <w:tcPr>
            <w:tcW w:w="120" w:type="dxa"/>
            <w:vAlign w:val="bottom"/>
          </w:tcPr>
          <w:p w:rsidR="00F36D1A" w:rsidRDefault="00F36D1A">
            <w:pPr>
              <w:rPr>
                <w:sz w:val="21"/>
                <w:szCs w:val="21"/>
              </w:rPr>
            </w:pPr>
          </w:p>
        </w:tc>
        <w:tc>
          <w:tcPr>
            <w:tcW w:w="7100" w:type="dxa"/>
            <w:tcBorders>
              <w:right w:val="single" w:sz="8" w:space="0" w:color="365F91"/>
            </w:tcBorders>
            <w:vAlign w:val="bottom"/>
          </w:tcPr>
          <w:p w:rsidR="00F36D1A" w:rsidRDefault="00583A8C">
            <w:pPr>
              <w:spacing w:line="244" w:lineRule="exact"/>
              <w:rPr>
                <w:sz w:val="20"/>
                <w:szCs w:val="20"/>
              </w:rPr>
            </w:pPr>
            <w:r>
              <w:rPr>
                <w:rFonts w:eastAsia="Times New Roman"/>
                <w:b/>
                <w:bCs/>
              </w:rPr>
              <w:t>Działanie 3.2 Wprowadzenie systemu monitoringu meteorologicznego</w:t>
            </w:r>
          </w:p>
        </w:tc>
        <w:tc>
          <w:tcPr>
            <w:tcW w:w="1980" w:type="dxa"/>
            <w:tcBorders>
              <w:right w:val="single" w:sz="8" w:space="0" w:color="365F91"/>
            </w:tcBorders>
            <w:vAlign w:val="bottom"/>
          </w:tcPr>
          <w:p w:rsidR="00F36D1A" w:rsidRDefault="00583A8C">
            <w:pPr>
              <w:spacing w:line="242" w:lineRule="exact"/>
              <w:jc w:val="center"/>
              <w:rPr>
                <w:sz w:val="20"/>
                <w:szCs w:val="20"/>
              </w:rPr>
            </w:pPr>
            <w:r>
              <w:rPr>
                <w:rFonts w:eastAsia="Times New Roman"/>
              </w:rPr>
              <w:t>Wysoki priorytet</w:t>
            </w:r>
          </w:p>
        </w:tc>
        <w:tc>
          <w:tcPr>
            <w:tcW w:w="2560" w:type="dxa"/>
            <w:tcBorders>
              <w:right w:val="single" w:sz="8" w:space="0" w:color="365F91"/>
            </w:tcBorders>
            <w:vAlign w:val="bottom"/>
          </w:tcPr>
          <w:p w:rsidR="00F36D1A" w:rsidRDefault="00583A8C">
            <w:pPr>
              <w:spacing w:line="242" w:lineRule="exact"/>
              <w:ind w:left="100"/>
              <w:rPr>
                <w:sz w:val="20"/>
                <w:szCs w:val="20"/>
              </w:rPr>
            </w:pPr>
            <w:r>
              <w:rPr>
                <w:rFonts w:eastAsia="Times New Roman"/>
              </w:rPr>
              <w:t>Urząd Miasta w</w:t>
            </w:r>
          </w:p>
        </w:tc>
        <w:tc>
          <w:tcPr>
            <w:tcW w:w="2480" w:type="dxa"/>
            <w:gridSpan w:val="2"/>
            <w:vAlign w:val="bottom"/>
          </w:tcPr>
          <w:p w:rsidR="00F36D1A" w:rsidRDefault="00583A8C">
            <w:pPr>
              <w:spacing w:line="242" w:lineRule="exact"/>
              <w:ind w:left="80"/>
              <w:rPr>
                <w:sz w:val="20"/>
                <w:szCs w:val="20"/>
              </w:rPr>
            </w:pPr>
            <w:r>
              <w:rPr>
                <w:rFonts w:eastAsia="Times New Roman"/>
              </w:rPr>
              <w:t>Państwowa Straż Pożarna</w:t>
            </w:r>
          </w:p>
        </w:tc>
        <w:tc>
          <w:tcPr>
            <w:tcW w:w="0" w:type="dxa"/>
            <w:vAlign w:val="bottom"/>
          </w:tcPr>
          <w:p w:rsidR="00F36D1A" w:rsidRDefault="00F36D1A">
            <w:pPr>
              <w:rPr>
                <w:sz w:val="1"/>
                <w:szCs w:val="1"/>
              </w:rPr>
            </w:pPr>
          </w:p>
        </w:tc>
      </w:tr>
      <w:tr w:rsidR="00F36D1A">
        <w:trPr>
          <w:trHeight w:val="252"/>
        </w:trPr>
        <w:tc>
          <w:tcPr>
            <w:tcW w:w="120" w:type="dxa"/>
            <w:vAlign w:val="bottom"/>
          </w:tcPr>
          <w:p w:rsidR="00F36D1A" w:rsidRDefault="00F36D1A">
            <w:pPr>
              <w:rPr>
                <w:sz w:val="21"/>
                <w:szCs w:val="21"/>
              </w:rPr>
            </w:pPr>
          </w:p>
        </w:tc>
        <w:tc>
          <w:tcPr>
            <w:tcW w:w="7100" w:type="dxa"/>
            <w:tcBorders>
              <w:right w:val="single" w:sz="8" w:space="0" w:color="365F91"/>
            </w:tcBorders>
            <w:vAlign w:val="bottom"/>
          </w:tcPr>
          <w:p w:rsidR="00F36D1A" w:rsidRDefault="00583A8C">
            <w:pPr>
              <w:rPr>
                <w:sz w:val="20"/>
                <w:szCs w:val="20"/>
              </w:rPr>
            </w:pPr>
            <w:r>
              <w:rPr>
                <w:rFonts w:eastAsia="Times New Roman"/>
                <w:b/>
                <w:bCs/>
              </w:rPr>
              <w:t>i pożarowego i systemu wczesnego ostrzegania</w:t>
            </w:r>
          </w:p>
        </w:tc>
        <w:tc>
          <w:tcPr>
            <w:tcW w:w="1980" w:type="dxa"/>
            <w:tcBorders>
              <w:right w:val="single" w:sz="8" w:space="0" w:color="365F91"/>
            </w:tcBorders>
            <w:vAlign w:val="bottom"/>
          </w:tcPr>
          <w:p w:rsidR="00F36D1A" w:rsidRDefault="00F36D1A">
            <w:pPr>
              <w:rPr>
                <w:sz w:val="21"/>
                <w:szCs w:val="21"/>
              </w:rPr>
            </w:pPr>
          </w:p>
        </w:tc>
        <w:tc>
          <w:tcPr>
            <w:tcW w:w="2560" w:type="dxa"/>
            <w:tcBorders>
              <w:right w:val="single" w:sz="8" w:space="0" w:color="365F91"/>
            </w:tcBorders>
            <w:vAlign w:val="bottom"/>
          </w:tcPr>
          <w:p w:rsidR="00F36D1A" w:rsidRDefault="00583A8C">
            <w:pPr>
              <w:spacing w:line="247" w:lineRule="exact"/>
              <w:ind w:left="100"/>
              <w:rPr>
                <w:sz w:val="20"/>
                <w:szCs w:val="20"/>
              </w:rPr>
            </w:pPr>
            <w:r>
              <w:rPr>
                <w:rFonts w:eastAsia="Times New Roman"/>
              </w:rPr>
              <w:t>Tomaszowie</w:t>
            </w:r>
          </w:p>
        </w:tc>
        <w:tc>
          <w:tcPr>
            <w:tcW w:w="2480" w:type="dxa"/>
            <w:gridSpan w:val="2"/>
            <w:vAlign w:val="bottom"/>
          </w:tcPr>
          <w:p w:rsidR="00F36D1A" w:rsidRDefault="00583A8C">
            <w:pPr>
              <w:spacing w:line="247" w:lineRule="exact"/>
              <w:ind w:left="80"/>
              <w:rPr>
                <w:sz w:val="20"/>
                <w:szCs w:val="20"/>
              </w:rPr>
            </w:pPr>
            <w:r>
              <w:rPr>
                <w:rFonts w:eastAsia="Times New Roman"/>
              </w:rPr>
              <w:t>w Tomaszowie</w:t>
            </w:r>
          </w:p>
        </w:tc>
        <w:tc>
          <w:tcPr>
            <w:tcW w:w="0" w:type="dxa"/>
            <w:vAlign w:val="bottom"/>
          </w:tcPr>
          <w:p w:rsidR="00F36D1A" w:rsidRDefault="00F36D1A">
            <w:pPr>
              <w:rPr>
                <w:sz w:val="1"/>
                <w:szCs w:val="1"/>
              </w:rPr>
            </w:pPr>
          </w:p>
        </w:tc>
      </w:tr>
      <w:tr w:rsidR="00F36D1A">
        <w:trPr>
          <w:trHeight w:val="250"/>
        </w:trPr>
        <w:tc>
          <w:tcPr>
            <w:tcW w:w="120" w:type="dxa"/>
            <w:vAlign w:val="bottom"/>
          </w:tcPr>
          <w:p w:rsidR="00F36D1A" w:rsidRDefault="00F36D1A">
            <w:pPr>
              <w:rPr>
                <w:sz w:val="21"/>
                <w:szCs w:val="21"/>
              </w:rPr>
            </w:pPr>
          </w:p>
        </w:tc>
        <w:tc>
          <w:tcPr>
            <w:tcW w:w="7100" w:type="dxa"/>
            <w:vMerge w:val="restart"/>
            <w:tcBorders>
              <w:right w:val="single" w:sz="8" w:space="0" w:color="365F91"/>
            </w:tcBorders>
            <w:vAlign w:val="bottom"/>
          </w:tcPr>
          <w:p w:rsidR="00F36D1A" w:rsidRDefault="00583A8C">
            <w:pPr>
              <w:rPr>
                <w:sz w:val="20"/>
                <w:szCs w:val="20"/>
              </w:rPr>
            </w:pPr>
            <w:r>
              <w:rPr>
                <w:rFonts w:eastAsia="Times New Roman"/>
              </w:rPr>
              <w:t>Stworzenie systemu umożliwiającego pozyskiwanie i wykorzystanie danych</w:t>
            </w:r>
          </w:p>
        </w:tc>
        <w:tc>
          <w:tcPr>
            <w:tcW w:w="1980" w:type="dxa"/>
            <w:tcBorders>
              <w:right w:val="single" w:sz="8" w:space="0" w:color="365F91"/>
            </w:tcBorders>
            <w:vAlign w:val="bottom"/>
          </w:tcPr>
          <w:p w:rsidR="00F36D1A" w:rsidRDefault="00F36D1A">
            <w:pPr>
              <w:rPr>
                <w:sz w:val="21"/>
                <w:szCs w:val="21"/>
              </w:rPr>
            </w:pPr>
          </w:p>
        </w:tc>
        <w:tc>
          <w:tcPr>
            <w:tcW w:w="2560" w:type="dxa"/>
            <w:tcBorders>
              <w:right w:val="single" w:sz="8" w:space="0" w:color="365F91"/>
            </w:tcBorders>
            <w:vAlign w:val="bottom"/>
          </w:tcPr>
          <w:p w:rsidR="00F36D1A" w:rsidRDefault="00583A8C">
            <w:pPr>
              <w:spacing w:line="250" w:lineRule="exact"/>
              <w:ind w:left="100"/>
              <w:rPr>
                <w:sz w:val="20"/>
                <w:szCs w:val="20"/>
              </w:rPr>
            </w:pPr>
            <w:r>
              <w:rPr>
                <w:rFonts w:eastAsia="Times New Roman"/>
              </w:rPr>
              <w:t>Mazowieckim</w:t>
            </w:r>
          </w:p>
        </w:tc>
        <w:tc>
          <w:tcPr>
            <w:tcW w:w="2480" w:type="dxa"/>
            <w:gridSpan w:val="2"/>
            <w:vAlign w:val="bottom"/>
          </w:tcPr>
          <w:p w:rsidR="00F36D1A" w:rsidRDefault="00583A8C">
            <w:pPr>
              <w:spacing w:line="250" w:lineRule="exact"/>
              <w:ind w:left="80"/>
              <w:rPr>
                <w:sz w:val="20"/>
                <w:szCs w:val="20"/>
              </w:rPr>
            </w:pPr>
            <w:r>
              <w:rPr>
                <w:rFonts w:eastAsia="Times New Roman"/>
              </w:rPr>
              <w:t>Mazowieckim</w:t>
            </w:r>
          </w:p>
        </w:tc>
        <w:tc>
          <w:tcPr>
            <w:tcW w:w="0" w:type="dxa"/>
            <w:vAlign w:val="bottom"/>
          </w:tcPr>
          <w:p w:rsidR="00F36D1A" w:rsidRDefault="00F36D1A">
            <w:pPr>
              <w:rPr>
                <w:sz w:val="1"/>
                <w:szCs w:val="1"/>
              </w:rPr>
            </w:pPr>
          </w:p>
        </w:tc>
      </w:tr>
      <w:tr w:rsidR="00F36D1A">
        <w:trPr>
          <w:trHeight w:val="120"/>
        </w:trPr>
        <w:tc>
          <w:tcPr>
            <w:tcW w:w="120" w:type="dxa"/>
            <w:vAlign w:val="bottom"/>
          </w:tcPr>
          <w:p w:rsidR="00F36D1A" w:rsidRDefault="00F36D1A">
            <w:pPr>
              <w:rPr>
                <w:sz w:val="10"/>
                <w:szCs w:val="10"/>
              </w:rPr>
            </w:pPr>
          </w:p>
        </w:tc>
        <w:tc>
          <w:tcPr>
            <w:tcW w:w="7100" w:type="dxa"/>
            <w:vMerge/>
            <w:tcBorders>
              <w:right w:val="single" w:sz="8" w:space="0" w:color="365F91"/>
            </w:tcBorders>
            <w:vAlign w:val="bottom"/>
          </w:tcPr>
          <w:p w:rsidR="00F36D1A" w:rsidRDefault="00F36D1A">
            <w:pPr>
              <w:rPr>
                <w:sz w:val="10"/>
                <w:szCs w:val="10"/>
              </w:rPr>
            </w:pPr>
          </w:p>
        </w:tc>
        <w:tc>
          <w:tcPr>
            <w:tcW w:w="1980" w:type="dxa"/>
            <w:tcBorders>
              <w:right w:val="single" w:sz="8" w:space="0" w:color="365F91"/>
            </w:tcBorders>
            <w:vAlign w:val="bottom"/>
          </w:tcPr>
          <w:p w:rsidR="00F36D1A" w:rsidRDefault="00F36D1A">
            <w:pPr>
              <w:rPr>
                <w:sz w:val="10"/>
                <w:szCs w:val="10"/>
              </w:rPr>
            </w:pPr>
          </w:p>
        </w:tc>
        <w:tc>
          <w:tcPr>
            <w:tcW w:w="2560" w:type="dxa"/>
            <w:tcBorders>
              <w:right w:val="single" w:sz="8" w:space="0" w:color="365F91"/>
            </w:tcBorders>
            <w:vAlign w:val="bottom"/>
          </w:tcPr>
          <w:p w:rsidR="00F36D1A" w:rsidRDefault="00F36D1A">
            <w:pPr>
              <w:rPr>
                <w:sz w:val="10"/>
                <w:szCs w:val="10"/>
              </w:rPr>
            </w:pPr>
          </w:p>
        </w:tc>
        <w:tc>
          <w:tcPr>
            <w:tcW w:w="2360" w:type="dxa"/>
            <w:vAlign w:val="bottom"/>
          </w:tcPr>
          <w:p w:rsidR="00F36D1A" w:rsidRDefault="00F36D1A">
            <w:pPr>
              <w:rPr>
                <w:sz w:val="10"/>
                <w:szCs w:val="10"/>
              </w:rPr>
            </w:pPr>
          </w:p>
        </w:tc>
        <w:tc>
          <w:tcPr>
            <w:tcW w:w="120" w:type="dxa"/>
            <w:vAlign w:val="bottom"/>
          </w:tcPr>
          <w:p w:rsidR="00F36D1A" w:rsidRDefault="00F36D1A">
            <w:pPr>
              <w:rPr>
                <w:sz w:val="10"/>
                <w:szCs w:val="10"/>
              </w:rPr>
            </w:pPr>
          </w:p>
        </w:tc>
        <w:tc>
          <w:tcPr>
            <w:tcW w:w="0" w:type="dxa"/>
            <w:vAlign w:val="bottom"/>
          </w:tcPr>
          <w:p w:rsidR="00F36D1A" w:rsidRDefault="00F36D1A">
            <w:pPr>
              <w:rPr>
                <w:sz w:val="1"/>
                <w:szCs w:val="1"/>
              </w:rPr>
            </w:pPr>
          </w:p>
        </w:tc>
      </w:tr>
      <w:tr w:rsidR="00F36D1A">
        <w:trPr>
          <w:trHeight w:val="302"/>
        </w:trPr>
        <w:tc>
          <w:tcPr>
            <w:tcW w:w="120" w:type="dxa"/>
            <w:vAlign w:val="bottom"/>
          </w:tcPr>
          <w:p w:rsidR="00F36D1A" w:rsidRDefault="00F36D1A">
            <w:pPr>
              <w:rPr>
                <w:sz w:val="24"/>
                <w:szCs w:val="24"/>
              </w:rPr>
            </w:pPr>
          </w:p>
        </w:tc>
        <w:tc>
          <w:tcPr>
            <w:tcW w:w="7100" w:type="dxa"/>
            <w:tcBorders>
              <w:right w:val="single" w:sz="8" w:space="0" w:color="365F91"/>
            </w:tcBorders>
            <w:vAlign w:val="bottom"/>
          </w:tcPr>
          <w:p w:rsidR="00F36D1A" w:rsidRDefault="00583A8C">
            <w:pPr>
              <w:rPr>
                <w:sz w:val="20"/>
                <w:szCs w:val="20"/>
              </w:rPr>
            </w:pPr>
            <w:r>
              <w:rPr>
                <w:rFonts w:eastAsia="Times New Roman"/>
              </w:rPr>
              <w:t>meteorologicznych w prognozowaniu niebezpiecznych losowych zdarzeń</w:t>
            </w:r>
          </w:p>
        </w:tc>
        <w:tc>
          <w:tcPr>
            <w:tcW w:w="1980" w:type="dxa"/>
            <w:tcBorders>
              <w:right w:val="single" w:sz="8" w:space="0" w:color="365F91"/>
            </w:tcBorders>
            <w:vAlign w:val="bottom"/>
          </w:tcPr>
          <w:p w:rsidR="00F36D1A" w:rsidRDefault="00F36D1A">
            <w:pPr>
              <w:rPr>
                <w:sz w:val="24"/>
                <w:szCs w:val="24"/>
              </w:rPr>
            </w:pPr>
          </w:p>
        </w:tc>
        <w:tc>
          <w:tcPr>
            <w:tcW w:w="2560" w:type="dxa"/>
            <w:tcBorders>
              <w:right w:val="single" w:sz="8" w:space="0" w:color="365F91"/>
            </w:tcBorders>
            <w:vAlign w:val="bottom"/>
          </w:tcPr>
          <w:p w:rsidR="00F36D1A" w:rsidRDefault="00F36D1A">
            <w:pPr>
              <w:rPr>
                <w:sz w:val="24"/>
                <w:szCs w:val="24"/>
              </w:rPr>
            </w:pPr>
          </w:p>
        </w:tc>
        <w:tc>
          <w:tcPr>
            <w:tcW w:w="2480" w:type="dxa"/>
            <w:gridSpan w:val="2"/>
            <w:vMerge w:val="restart"/>
            <w:vAlign w:val="bottom"/>
          </w:tcPr>
          <w:p w:rsidR="00F36D1A" w:rsidRDefault="00583A8C">
            <w:pPr>
              <w:ind w:left="80"/>
              <w:rPr>
                <w:sz w:val="20"/>
                <w:szCs w:val="20"/>
              </w:rPr>
            </w:pPr>
            <w:r>
              <w:rPr>
                <w:rFonts w:eastAsia="Times New Roman"/>
              </w:rPr>
              <w:t>Lasy Państwowe -</w:t>
            </w:r>
          </w:p>
        </w:tc>
        <w:tc>
          <w:tcPr>
            <w:tcW w:w="0" w:type="dxa"/>
            <w:vAlign w:val="bottom"/>
          </w:tcPr>
          <w:p w:rsidR="00F36D1A" w:rsidRDefault="00F36D1A">
            <w:pPr>
              <w:rPr>
                <w:sz w:val="1"/>
                <w:szCs w:val="1"/>
              </w:rPr>
            </w:pPr>
          </w:p>
        </w:tc>
      </w:tr>
      <w:tr w:rsidR="00F36D1A">
        <w:trPr>
          <w:trHeight w:val="82"/>
        </w:trPr>
        <w:tc>
          <w:tcPr>
            <w:tcW w:w="120" w:type="dxa"/>
            <w:vAlign w:val="bottom"/>
          </w:tcPr>
          <w:p w:rsidR="00F36D1A" w:rsidRDefault="00F36D1A">
            <w:pPr>
              <w:rPr>
                <w:sz w:val="7"/>
                <w:szCs w:val="7"/>
              </w:rPr>
            </w:pPr>
          </w:p>
        </w:tc>
        <w:tc>
          <w:tcPr>
            <w:tcW w:w="7100" w:type="dxa"/>
            <w:vMerge w:val="restart"/>
            <w:tcBorders>
              <w:right w:val="single" w:sz="8" w:space="0" w:color="365F91"/>
            </w:tcBorders>
            <w:vAlign w:val="bottom"/>
          </w:tcPr>
          <w:p w:rsidR="00F36D1A" w:rsidRDefault="00583A8C">
            <w:pPr>
              <w:rPr>
                <w:sz w:val="20"/>
                <w:szCs w:val="20"/>
              </w:rPr>
            </w:pPr>
            <w:r>
              <w:rPr>
                <w:rFonts w:eastAsia="Times New Roman"/>
              </w:rPr>
              <w:t>klimatycznych powodowanych wysokimi temperaturami oraz ich</w:t>
            </w:r>
          </w:p>
        </w:tc>
        <w:tc>
          <w:tcPr>
            <w:tcW w:w="1980" w:type="dxa"/>
            <w:tcBorders>
              <w:right w:val="single" w:sz="8" w:space="0" w:color="365F91"/>
            </w:tcBorders>
            <w:vAlign w:val="bottom"/>
          </w:tcPr>
          <w:p w:rsidR="00F36D1A" w:rsidRDefault="00F36D1A">
            <w:pPr>
              <w:rPr>
                <w:sz w:val="7"/>
                <w:szCs w:val="7"/>
              </w:rPr>
            </w:pPr>
          </w:p>
        </w:tc>
        <w:tc>
          <w:tcPr>
            <w:tcW w:w="2560" w:type="dxa"/>
            <w:tcBorders>
              <w:right w:val="single" w:sz="8" w:space="0" w:color="365F91"/>
            </w:tcBorders>
            <w:vAlign w:val="bottom"/>
          </w:tcPr>
          <w:p w:rsidR="00F36D1A" w:rsidRDefault="00F36D1A">
            <w:pPr>
              <w:rPr>
                <w:sz w:val="7"/>
                <w:szCs w:val="7"/>
              </w:rPr>
            </w:pPr>
          </w:p>
        </w:tc>
        <w:tc>
          <w:tcPr>
            <w:tcW w:w="2480" w:type="dxa"/>
            <w:gridSpan w:val="2"/>
            <w:vMerge/>
            <w:vAlign w:val="bottom"/>
          </w:tcPr>
          <w:p w:rsidR="00F36D1A" w:rsidRDefault="00F36D1A">
            <w:pPr>
              <w:rPr>
                <w:sz w:val="7"/>
                <w:szCs w:val="7"/>
              </w:rPr>
            </w:pPr>
          </w:p>
        </w:tc>
        <w:tc>
          <w:tcPr>
            <w:tcW w:w="0" w:type="dxa"/>
            <w:vAlign w:val="bottom"/>
          </w:tcPr>
          <w:p w:rsidR="00F36D1A" w:rsidRDefault="00F36D1A">
            <w:pPr>
              <w:rPr>
                <w:sz w:val="1"/>
                <w:szCs w:val="1"/>
              </w:rPr>
            </w:pPr>
          </w:p>
        </w:tc>
      </w:tr>
      <w:tr w:rsidR="00F36D1A">
        <w:trPr>
          <w:trHeight w:val="254"/>
        </w:trPr>
        <w:tc>
          <w:tcPr>
            <w:tcW w:w="120" w:type="dxa"/>
            <w:vAlign w:val="bottom"/>
          </w:tcPr>
          <w:p w:rsidR="00F36D1A" w:rsidRDefault="00F36D1A"/>
        </w:tc>
        <w:tc>
          <w:tcPr>
            <w:tcW w:w="7100" w:type="dxa"/>
            <w:vMerge/>
            <w:tcBorders>
              <w:right w:val="single" w:sz="8" w:space="0" w:color="365F91"/>
            </w:tcBorders>
            <w:vAlign w:val="bottom"/>
          </w:tcPr>
          <w:p w:rsidR="00F36D1A" w:rsidRDefault="00F36D1A"/>
        </w:tc>
        <w:tc>
          <w:tcPr>
            <w:tcW w:w="1980" w:type="dxa"/>
            <w:tcBorders>
              <w:right w:val="single" w:sz="8" w:space="0" w:color="365F91"/>
            </w:tcBorders>
            <w:vAlign w:val="bottom"/>
          </w:tcPr>
          <w:p w:rsidR="00F36D1A" w:rsidRDefault="00F36D1A"/>
        </w:tc>
        <w:tc>
          <w:tcPr>
            <w:tcW w:w="2560" w:type="dxa"/>
            <w:tcBorders>
              <w:right w:val="single" w:sz="8" w:space="0" w:color="365F91"/>
            </w:tcBorders>
            <w:vAlign w:val="bottom"/>
          </w:tcPr>
          <w:p w:rsidR="00F36D1A" w:rsidRDefault="00F36D1A"/>
        </w:tc>
        <w:tc>
          <w:tcPr>
            <w:tcW w:w="2480" w:type="dxa"/>
            <w:gridSpan w:val="2"/>
            <w:vAlign w:val="bottom"/>
          </w:tcPr>
          <w:p w:rsidR="00F36D1A" w:rsidRDefault="00583A8C">
            <w:pPr>
              <w:ind w:left="80"/>
              <w:rPr>
                <w:sz w:val="20"/>
                <w:szCs w:val="20"/>
              </w:rPr>
            </w:pPr>
            <w:r>
              <w:rPr>
                <w:rFonts w:eastAsia="Times New Roman"/>
              </w:rPr>
              <w:t>Nadleśnictwo</w:t>
            </w:r>
          </w:p>
        </w:tc>
        <w:tc>
          <w:tcPr>
            <w:tcW w:w="0" w:type="dxa"/>
            <w:vAlign w:val="bottom"/>
          </w:tcPr>
          <w:p w:rsidR="00F36D1A" w:rsidRDefault="00F36D1A">
            <w:pPr>
              <w:rPr>
                <w:sz w:val="1"/>
                <w:szCs w:val="1"/>
              </w:rPr>
            </w:pPr>
          </w:p>
        </w:tc>
      </w:tr>
      <w:tr w:rsidR="00F36D1A">
        <w:trPr>
          <w:trHeight w:val="271"/>
        </w:trPr>
        <w:tc>
          <w:tcPr>
            <w:tcW w:w="120" w:type="dxa"/>
            <w:vAlign w:val="bottom"/>
          </w:tcPr>
          <w:p w:rsidR="00F36D1A" w:rsidRDefault="00F36D1A">
            <w:pPr>
              <w:rPr>
                <w:sz w:val="23"/>
                <w:szCs w:val="23"/>
              </w:rPr>
            </w:pPr>
          </w:p>
        </w:tc>
        <w:tc>
          <w:tcPr>
            <w:tcW w:w="7100" w:type="dxa"/>
            <w:tcBorders>
              <w:right w:val="single" w:sz="8" w:space="0" w:color="365F91"/>
            </w:tcBorders>
            <w:vAlign w:val="bottom"/>
          </w:tcPr>
          <w:p w:rsidR="00F36D1A" w:rsidRDefault="00583A8C">
            <w:pPr>
              <w:rPr>
                <w:sz w:val="20"/>
                <w:szCs w:val="20"/>
              </w:rPr>
            </w:pPr>
            <w:r>
              <w:rPr>
                <w:rFonts w:eastAsia="Times New Roman"/>
              </w:rPr>
              <w:t>wykorzystania w systemach wczesnego ostrzegania. System ostrzegania</w:t>
            </w:r>
          </w:p>
        </w:tc>
        <w:tc>
          <w:tcPr>
            <w:tcW w:w="1980" w:type="dxa"/>
            <w:tcBorders>
              <w:right w:val="single" w:sz="8" w:space="0" w:color="365F91"/>
            </w:tcBorders>
            <w:vAlign w:val="bottom"/>
          </w:tcPr>
          <w:p w:rsidR="00F36D1A" w:rsidRDefault="00F36D1A">
            <w:pPr>
              <w:rPr>
                <w:sz w:val="23"/>
                <w:szCs w:val="23"/>
              </w:rPr>
            </w:pPr>
          </w:p>
        </w:tc>
        <w:tc>
          <w:tcPr>
            <w:tcW w:w="2560" w:type="dxa"/>
            <w:tcBorders>
              <w:right w:val="single" w:sz="8" w:space="0" w:color="365F91"/>
            </w:tcBorders>
            <w:vAlign w:val="bottom"/>
          </w:tcPr>
          <w:p w:rsidR="00F36D1A" w:rsidRDefault="00F36D1A">
            <w:pPr>
              <w:rPr>
                <w:sz w:val="23"/>
                <w:szCs w:val="23"/>
              </w:rPr>
            </w:pPr>
          </w:p>
        </w:tc>
        <w:tc>
          <w:tcPr>
            <w:tcW w:w="2480" w:type="dxa"/>
            <w:gridSpan w:val="2"/>
            <w:vAlign w:val="bottom"/>
          </w:tcPr>
          <w:p w:rsidR="00F36D1A" w:rsidRDefault="00583A8C">
            <w:pPr>
              <w:ind w:left="80"/>
              <w:rPr>
                <w:sz w:val="20"/>
                <w:szCs w:val="20"/>
              </w:rPr>
            </w:pPr>
            <w:r>
              <w:rPr>
                <w:rFonts w:eastAsia="Times New Roman"/>
              </w:rPr>
              <w:t>Smardzewice, Spała</w:t>
            </w:r>
          </w:p>
        </w:tc>
        <w:tc>
          <w:tcPr>
            <w:tcW w:w="0" w:type="dxa"/>
            <w:vAlign w:val="bottom"/>
          </w:tcPr>
          <w:p w:rsidR="00F36D1A" w:rsidRDefault="00F36D1A">
            <w:pPr>
              <w:rPr>
                <w:sz w:val="1"/>
                <w:szCs w:val="1"/>
              </w:rPr>
            </w:pPr>
          </w:p>
        </w:tc>
      </w:tr>
      <w:tr w:rsidR="00F36D1A">
        <w:trPr>
          <w:trHeight w:val="302"/>
        </w:trPr>
        <w:tc>
          <w:tcPr>
            <w:tcW w:w="120" w:type="dxa"/>
            <w:vAlign w:val="bottom"/>
          </w:tcPr>
          <w:p w:rsidR="00F36D1A" w:rsidRDefault="00F36D1A">
            <w:pPr>
              <w:rPr>
                <w:sz w:val="24"/>
                <w:szCs w:val="24"/>
              </w:rPr>
            </w:pPr>
          </w:p>
        </w:tc>
        <w:tc>
          <w:tcPr>
            <w:tcW w:w="7100" w:type="dxa"/>
            <w:tcBorders>
              <w:right w:val="single" w:sz="8" w:space="0" w:color="365F91"/>
            </w:tcBorders>
            <w:vAlign w:val="bottom"/>
          </w:tcPr>
          <w:p w:rsidR="00F36D1A" w:rsidRDefault="00583A8C">
            <w:pPr>
              <w:rPr>
                <w:sz w:val="20"/>
                <w:szCs w:val="20"/>
              </w:rPr>
            </w:pPr>
            <w:r>
              <w:rPr>
                <w:rFonts w:eastAsia="Times New Roman"/>
              </w:rPr>
              <w:t>powinien dotyczyć fal upałów oraz - ze względu na otaczające Tomaszów</w:t>
            </w:r>
          </w:p>
        </w:tc>
        <w:tc>
          <w:tcPr>
            <w:tcW w:w="1980" w:type="dxa"/>
            <w:tcBorders>
              <w:right w:val="single" w:sz="8" w:space="0" w:color="365F91"/>
            </w:tcBorders>
            <w:vAlign w:val="bottom"/>
          </w:tcPr>
          <w:p w:rsidR="00F36D1A" w:rsidRDefault="00F36D1A">
            <w:pPr>
              <w:rPr>
                <w:sz w:val="24"/>
                <w:szCs w:val="24"/>
              </w:rPr>
            </w:pPr>
          </w:p>
        </w:tc>
        <w:tc>
          <w:tcPr>
            <w:tcW w:w="2560" w:type="dxa"/>
            <w:tcBorders>
              <w:right w:val="single" w:sz="8" w:space="0" w:color="365F91"/>
            </w:tcBorders>
            <w:vAlign w:val="bottom"/>
          </w:tcPr>
          <w:p w:rsidR="00F36D1A" w:rsidRDefault="00F36D1A">
            <w:pPr>
              <w:rPr>
                <w:sz w:val="24"/>
                <w:szCs w:val="24"/>
              </w:rPr>
            </w:pPr>
          </w:p>
        </w:tc>
        <w:tc>
          <w:tcPr>
            <w:tcW w:w="2480" w:type="dxa"/>
            <w:gridSpan w:val="2"/>
            <w:vMerge w:val="restart"/>
            <w:vAlign w:val="bottom"/>
          </w:tcPr>
          <w:p w:rsidR="00F36D1A" w:rsidRDefault="00583A8C">
            <w:pPr>
              <w:ind w:left="80"/>
              <w:rPr>
                <w:sz w:val="20"/>
                <w:szCs w:val="20"/>
              </w:rPr>
            </w:pPr>
            <w:r>
              <w:rPr>
                <w:rFonts w:eastAsia="Times New Roman"/>
              </w:rPr>
              <w:t>Miejski Ośrodek Pomocy</w:t>
            </w:r>
          </w:p>
        </w:tc>
        <w:tc>
          <w:tcPr>
            <w:tcW w:w="0" w:type="dxa"/>
            <w:vAlign w:val="bottom"/>
          </w:tcPr>
          <w:p w:rsidR="00F36D1A" w:rsidRDefault="00F36D1A">
            <w:pPr>
              <w:rPr>
                <w:sz w:val="1"/>
                <w:szCs w:val="1"/>
              </w:rPr>
            </w:pPr>
          </w:p>
        </w:tc>
      </w:tr>
      <w:tr w:rsidR="00F36D1A">
        <w:trPr>
          <w:trHeight w:val="185"/>
        </w:trPr>
        <w:tc>
          <w:tcPr>
            <w:tcW w:w="120" w:type="dxa"/>
            <w:vAlign w:val="bottom"/>
          </w:tcPr>
          <w:p w:rsidR="00F36D1A" w:rsidRDefault="00F36D1A">
            <w:pPr>
              <w:rPr>
                <w:sz w:val="16"/>
                <w:szCs w:val="16"/>
              </w:rPr>
            </w:pPr>
          </w:p>
        </w:tc>
        <w:tc>
          <w:tcPr>
            <w:tcW w:w="7100" w:type="dxa"/>
            <w:vMerge w:val="restart"/>
            <w:tcBorders>
              <w:right w:val="single" w:sz="8" w:space="0" w:color="365F91"/>
            </w:tcBorders>
            <w:vAlign w:val="bottom"/>
          </w:tcPr>
          <w:p w:rsidR="00F36D1A" w:rsidRDefault="00583A8C">
            <w:pPr>
              <w:rPr>
                <w:sz w:val="20"/>
                <w:szCs w:val="20"/>
              </w:rPr>
            </w:pPr>
            <w:r>
              <w:rPr>
                <w:rFonts w:eastAsia="Times New Roman"/>
              </w:rPr>
              <w:t>Mazowiecki duże obszary leśne - monitoring pożarowy i ostrzegający przed</w:t>
            </w:r>
          </w:p>
        </w:tc>
        <w:tc>
          <w:tcPr>
            <w:tcW w:w="1980" w:type="dxa"/>
            <w:tcBorders>
              <w:right w:val="single" w:sz="8" w:space="0" w:color="365F91"/>
            </w:tcBorders>
            <w:vAlign w:val="bottom"/>
          </w:tcPr>
          <w:p w:rsidR="00F36D1A" w:rsidRDefault="00F36D1A">
            <w:pPr>
              <w:rPr>
                <w:sz w:val="16"/>
                <w:szCs w:val="16"/>
              </w:rPr>
            </w:pPr>
          </w:p>
        </w:tc>
        <w:tc>
          <w:tcPr>
            <w:tcW w:w="2560" w:type="dxa"/>
            <w:tcBorders>
              <w:right w:val="single" w:sz="8" w:space="0" w:color="365F91"/>
            </w:tcBorders>
            <w:vAlign w:val="bottom"/>
          </w:tcPr>
          <w:p w:rsidR="00F36D1A" w:rsidRDefault="00F36D1A">
            <w:pPr>
              <w:rPr>
                <w:sz w:val="16"/>
                <w:szCs w:val="16"/>
              </w:rPr>
            </w:pPr>
          </w:p>
        </w:tc>
        <w:tc>
          <w:tcPr>
            <w:tcW w:w="2480" w:type="dxa"/>
            <w:gridSpan w:val="2"/>
            <w:vMerge/>
            <w:vAlign w:val="bottom"/>
          </w:tcPr>
          <w:p w:rsidR="00F36D1A" w:rsidRDefault="00F36D1A">
            <w:pPr>
              <w:rPr>
                <w:sz w:val="16"/>
                <w:szCs w:val="16"/>
              </w:rPr>
            </w:pPr>
          </w:p>
        </w:tc>
        <w:tc>
          <w:tcPr>
            <w:tcW w:w="0" w:type="dxa"/>
            <w:vAlign w:val="bottom"/>
          </w:tcPr>
          <w:p w:rsidR="00F36D1A" w:rsidRDefault="00F36D1A">
            <w:pPr>
              <w:rPr>
                <w:sz w:val="1"/>
                <w:szCs w:val="1"/>
              </w:rPr>
            </w:pPr>
          </w:p>
        </w:tc>
      </w:tr>
      <w:tr w:rsidR="00F36D1A">
        <w:trPr>
          <w:trHeight w:val="120"/>
        </w:trPr>
        <w:tc>
          <w:tcPr>
            <w:tcW w:w="120" w:type="dxa"/>
            <w:vAlign w:val="bottom"/>
          </w:tcPr>
          <w:p w:rsidR="00F36D1A" w:rsidRDefault="00F36D1A">
            <w:pPr>
              <w:rPr>
                <w:sz w:val="10"/>
                <w:szCs w:val="10"/>
              </w:rPr>
            </w:pPr>
          </w:p>
        </w:tc>
        <w:tc>
          <w:tcPr>
            <w:tcW w:w="7100" w:type="dxa"/>
            <w:vMerge/>
            <w:tcBorders>
              <w:right w:val="single" w:sz="8" w:space="0" w:color="365F91"/>
            </w:tcBorders>
            <w:vAlign w:val="bottom"/>
          </w:tcPr>
          <w:p w:rsidR="00F36D1A" w:rsidRDefault="00F36D1A">
            <w:pPr>
              <w:rPr>
                <w:sz w:val="10"/>
                <w:szCs w:val="10"/>
              </w:rPr>
            </w:pPr>
          </w:p>
        </w:tc>
        <w:tc>
          <w:tcPr>
            <w:tcW w:w="1980" w:type="dxa"/>
            <w:tcBorders>
              <w:right w:val="single" w:sz="8" w:space="0" w:color="365F91"/>
            </w:tcBorders>
            <w:vAlign w:val="bottom"/>
          </w:tcPr>
          <w:p w:rsidR="00F36D1A" w:rsidRDefault="00F36D1A">
            <w:pPr>
              <w:rPr>
                <w:sz w:val="10"/>
                <w:szCs w:val="10"/>
              </w:rPr>
            </w:pPr>
          </w:p>
        </w:tc>
        <w:tc>
          <w:tcPr>
            <w:tcW w:w="2560" w:type="dxa"/>
            <w:tcBorders>
              <w:right w:val="single" w:sz="8" w:space="0" w:color="365F91"/>
            </w:tcBorders>
            <w:vAlign w:val="bottom"/>
          </w:tcPr>
          <w:p w:rsidR="00F36D1A" w:rsidRDefault="00F36D1A">
            <w:pPr>
              <w:rPr>
                <w:sz w:val="10"/>
                <w:szCs w:val="10"/>
              </w:rPr>
            </w:pPr>
          </w:p>
        </w:tc>
        <w:tc>
          <w:tcPr>
            <w:tcW w:w="2480" w:type="dxa"/>
            <w:gridSpan w:val="2"/>
            <w:vMerge w:val="restart"/>
            <w:vAlign w:val="bottom"/>
          </w:tcPr>
          <w:p w:rsidR="00F36D1A" w:rsidRDefault="00583A8C">
            <w:pPr>
              <w:ind w:left="80"/>
              <w:rPr>
                <w:sz w:val="20"/>
                <w:szCs w:val="20"/>
              </w:rPr>
            </w:pPr>
            <w:r>
              <w:rPr>
                <w:rFonts w:eastAsia="Times New Roman"/>
              </w:rPr>
              <w:t>Społecznej w</w:t>
            </w:r>
          </w:p>
        </w:tc>
        <w:tc>
          <w:tcPr>
            <w:tcW w:w="0" w:type="dxa"/>
            <w:vAlign w:val="bottom"/>
          </w:tcPr>
          <w:p w:rsidR="00F36D1A" w:rsidRDefault="00F36D1A">
            <w:pPr>
              <w:rPr>
                <w:sz w:val="1"/>
                <w:szCs w:val="1"/>
              </w:rPr>
            </w:pPr>
          </w:p>
        </w:tc>
      </w:tr>
      <w:tr w:rsidR="00F36D1A">
        <w:trPr>
          <w:trHeight w:val="132"/>
        </w:trPr>
        <w:tc>
          <w:tcPr>
            <w:tcW w:w="120" w:type="dxa"/>
            <w:vAlign w:val="bottom"/>
          </w:tcPr>
          <w:p w:rsidR="00F36D1A" w:rsidRDefault="00F36D1A">
            <w:pPr>
              <w:rPr>
                <w:sz w:val="11"/>
                <w:szCs w:val="11"/>
              </w:rPr>
            </w:pPr>
          </w:p>
        </w:tc>
        <w:tc>
          <w:tcPr>
            <w:tcW w:w="7100" w:type="dxa"/>
            <w:vMerge w:val="restart"/>
            <w:tcBorders>
              <w:right w:val="single" w:sz="8" w:space="0" w:color="365F91"/>
            </w:tcBorders>
            <w:vAlign w:val="bottom"/>
          </w:tcPr>
          <w:p w:rsidR="00F36D1A" w:rsidRDefault="00583A8C">
            <w:pPr>
              <w:rPr>
                <w:sz w:val="20"/>
                <w:szCs w:val="20"/>
              </w:rPr>
            </w:pPr>
            <w:r>
              <w:rPr>
                <w:rFonts w:eastAsia="Times New Roman"/>
              </w:rPr>
              <w:t>silnymi wiatrami.</w:t>
            </w:r>
          </w:p>
        </w:tc>
        <w:tc>
          <w:tcPr>
            <w:tcW w:w="1980" w:type="dxa"/>
            <w:tcBorders>
              <w:right w:val="single" w:sz="8" w:space="0" w:color="365F91"/>
            </w:tcBorders>
            <w:vAlign w:val="bottom"/>
          </w:tcPr>
          <w:p w:rsidR="00F36D1A" w:rsidRDefault="00F36D1A">
            <w:pPr>
              <w:rPr>
                <w:sz w:val="11"/>
                <w:szCs w:val="11"/>
              </w:rPr>
            </w:pPr>
          </w:p>
        </w:tc>
        <w:tc>
          <w:tcPr>
            <w:tcW w:w="2560" w:type="dxa"/>
            <w:tcBorders>
              <w:right w:val="single" w:sz="8" w:space="0" w:color="365F91"/>
            </w:tcBorders>
            <w:vAlign w:val="bottom"/>
          </w:tcPr>
          <w:p w:rsidR="00F36D1A" w:rsidRDefault="00F36D1A">
            <w:pPr>
              <w:rPr>
                <w:sz w:val="11"/>
                <w:szCs w:val="11"/>
              </w:rPr>
            </w:pPr>
          </w:p>
        </w:tc>
        <w:tc>
          <w:tcPr>
            <w:tcW w:w="2480" w:type="dxa"/>
            <w:gridSpan w:val="2"/>
            <w:vMerge/>
            <w:vAlign w:val="bottom"/>
          </w:tcPr>
          <w:p w:rsidR="00F36D1A" w:rsidRDefault="00F36D1A">
            <w:pPr>
              <w:rPr>
                <w:sz w:val="11"/>
                <w:szCs w:val="11"/>
              </w:rPr>
            </w:pPr>
          </w:p>
        </w:tc>
        <w:tc>
          <w:tcPr>
            <w:tcW w:w="0" w:type="dxa"/>
            <w:vAlign w:val="bottom"/>
          </w:tcPr>
          <w:p w:rsidR="00F36D1A" w:rsidRDefault="00F36D1A">
            <w:pPr>
              <w:rPr>
                <w:sz w:val="1"/>
                <w:szCs w:val="1"/>
              </w:rPr>
            </w:pPr>
          </w:p>
        </w:tc>
      </w:tr>
      <w:tr w:rsidR="00F36D1A">
        <w:trPr>
          <w:trHeight w:val="170"/>
        </w:trPr>
        <w:tc>
          <w:tcPr>
            <w:tcW w:w="120" w:type="dxa"/>
            <w:vAlign w:val="bottom"/>
          </w:tcPr>
          <w:p w:rsidR="00F36D1A" w:rsidRDefault="00F36D1A">
            <w:pPr>
              <w:rPr>
                <w:sz w:val="14"/>
                <w:szCs w:val="14"/>
              </w:rPr>
            </w:pPr>
          </w:p>
        </w:tc>
        <w:tc>
          <w:tcPr>
            <w:tcW w:w="7100" w:type="dxa"/>
            <w:vMerge/>
            <w:tcBorders>
              <w:right w:val="single" w:sz="8" w:space="0" w:color="365F91"/>
            </w:tcBorders>
            <w:vAlign w:val="bottom"/>
          </w:tcPr>
          <w:p w:rsidR="00F36D1A" w:rsidRDefault="00F36D1A">
            <w:pPr>
              <w:rPr>
                <w:sz w:val="14"/>
                <w:szCs w:val="14"/>
              </w:rPr>
            </w:pPr>
          </w:p>
        </w:tc>
        <w:tc>
          <w:tcPr>
            <w:tcW w:w="1980" w:type="dxa"/>
            <w:tcBorders>
              <w:right w:val="single" w:sz="8" w:space="0" w:color="365F91"/>
            </w:tcBorders>
            <w:vAlign w:val="bottom"/>
          </w:tcPr>
          <w:p w:rsidR="00F36D1A" w:rsidRDefault="00F36D1A">
            <w:pPr>
              <w:rPr>
                <w:sz w:val="14"/>
                <w:szCs w:val="14"/>
              </w:rPr>
            </w:pPr>
          </w:p>
        </w:tc>
        <w:tc>
          <w:tcPr>
            <w:tcW w:w="2560" w:type="dxa"/>
            <w:tcBorders>
              <w:right w:val="single" w:sz="8" w:space="0" w:color="365F91"/>
            </w:tcBorders>
            <w:vAlign w:val="bottom"/>
          </w:tcPr>
          <w:p w:rsidR="00F36D1A" w:rsidRDefault="00F36D1A">
            <w:pPr>
              <w:rPr>
                <w:sz w:val="14"/>
                <w:szCs w:val="14"/>
              </w:rPr>
            </w:pPr>
          </w:p>
        </w:tc>
        <w:tc>
          <w:tcPr>
            <w:tcW w:w="2480" w:type="dxa"/>
            <w:gridSpan w:val="2"/>
            <w:vMerge w:val="restart"/>
            <w:vAlign w:val="bottom"/>
          </w:tcPr>
          <w:p w:rsidR="00F36D1A" w:rsidRDefault="00583A8C">
            <w:pPr>
              <w:ind w:left="80"/>
              <w:rPr>
                <w:sz w:val="20"/>
                <w:szCs w:val="20"/>
              </w:rPr>
            </w:pPr>
            <w:r>
              <w:rPr>
                <w:rFonts w:eastAsia="Times New Roman"/>
              </w:rPr>
              <w:t>Tomaszowie</w:t>
            </w:r>
          </w:p>
        </w:tc>
        <w:tc>
          <w:tcPr>
            <w:tcW w:w="0" w:type="dxa"/>
            <w:vAlign w:val="bottom"/>
          </w:tcPr>
          <w:p w:rsidR="00F36D1A" w:rsidRDefault="00F36D1A">
            <w:pPr>
              <w:rPr>
                <w:sz w:val="1"/>
                <w:szCs w:val="1"/>
              </w:rPr>
            </w:pPr>
          </w:p>
        </w:tc>
      </w:tr>
      <w:tr w:rsidR="00F36D1A">
        <w:trPr>
          <w:trHeight w:val="84"/>
        </w:trPr>
        <w:tc>
          <w:tcPr>
            <w:tcW w:w="120" w:type="dxa"/>
            <w:vAlign w:val="bottom"/>
          </w:tcPr>
          <w:p w:rsidR="00F36D1A" w:rsidRDefault="00F36D1A">
            <w:pPr>
              <w:rPr>
                <w:sz w:val="7"/>
                <w:szCs w:val="7"/>
              </w:rPr>
            </w:pPr>
          </w:p>
        </w:tc>
        <w:tc>
          <w:tcPr>
            <w:tcW w:w="7100" w:type="dxa"/>
            <w:tcBorders>
              <w:right w:val="single" w:sz="8" w:space="0" w:color="365F91"/>
            </w:tcBorders>
            <w:vAlign w:val="bottom"/>
          </w:tcPr>
          <w:p w:rsidR="00F36D1A" w:rsidRDefault="00F36D1A">
            <w:pPr>
              <w:rPr>
                <w:sz w:val="7"/>
                <w:szCs w:val="7"/>
              </w:rPr>
            </w:pPr>
          </w:p>
        </w:tc>
        <w:tc>
          <w:tcPr>
            <w:tcW w:w="1980" w:type="dxa"/>
            <w:tcBorders>
              <w:right w:val="single" w:sz="8" w:space="0" w:color="365F91"/>
            </w:tcBorders>
            <w:vAlign w:val="bottom"/>
          </w:tcPr>
          <w:p w:rsidR="00F36D1A" w:rsidRDefault="00F36D1A">
            <w:pPr>
              <w:rPr>
                <w:sz w:val="7"/>
                <w:szCs w:val="7"/>
              </w:rPr>
            </w:pPr>
          </w:p>
        </w:tc>
        <w:tc>
          <w:tcPr>
            <w:tcW w:w="2560" w:type="dxa"/>
            <w:tcBorders>
              <w:right w:val="single" w:sz="8" w:space="0" w:color="365F91"/>
            </w:tcBorders>
            <w:vAlign w:val="bottom"/>
          </w:tcPr>
          <w:p w:rsidR="00F36D1A" w:rsidRDefault="00F36D1A">
            <w:pPr>
              <w:rPr>
                <w:sz w:val="7"/>
                <w:szCs w:val="7"/>
              </w:rPr>
            </w:pPr>
          </w:p>
        </w:tc>
        <w:tc>
          <w:tcPr>
            <w:tcW w:w="2480" w:type="dxa"/>
            <w:gridSpan w:val="2"/>
            <w:vMerge/>
            <w:vAlign w:val="bottom"/>
          </w:tcPr>
          <w:p w:rsidR="00F36D1A" w:rsidRDefault="00F36D1A">
            <w:pPr>
              <w:rPr>
                <w:sz w:val="7"/>
                <w:szCs w:val="7"/>
              </w:rPr>
            </w:pPr>
          </w:p>
        </w:tc>
        <w:tc>
          <w:tcPr>
            <w:tcW w:w="0" w:type="dxa"/>
            <w:vAlign w:val="bottom"/>
          </w:tcPr>
          <w:p w:rsidR="00F36D1A" w:rsidRDefault="00F36D1A">
            <w:pPr>
              <w:rPr>
                <w:sz w:val="1"/>
                <w:szCs w:val="1"/>
              </w:rPr>
            </w:pPr>
          </w:p>
        </w:tc>
      </w:tr>
      <w:tr w:rsidR="00F36D1A">
        <w:trPr>
          <w:trHeight w:val="257"/>
        </w:trPr>
        <w:tc>
          <w:tcPr>
            <w:tcW w:w="120" w:type="dxa"/>
            <w:tcBorders>
              <w:bottom w:val="single" w:sz="8" w:space="0" w:color="365F91"/>
            </w:tcBorders>
            <w:vAlign w:val="bottom"/>
          </w:tcPr>
          <w:p w:rsidR="00F36D1A" w:rsidRDefault="00F36D1A"/>
        </w:tc>
        <w:tc>
          <w:tcPr>
            <w:tcW w:w="7100" w:type="dxa"/>
            <w:tcBorders>
              <w:bottom w:val="single" w:sz="8" w:space="0" w:color="365F91"/>
              <w:right w:val="single" w:sz="8" w:space="0" w:color="365F91"/>
            </w:tcBorders>
            <w:vAlign w:val="bottom"/>
          </w:tcPr>
          <w:p w:rsidR="00F36D1A" w:rsidRDefault="00F36D1A"/>
        </w:tc>
        <w:tc>
          <w:tcPr>
            <w:tcW w:w="1980" w:type="dxa"/>
            <w:tcBorders>
              <w:bottom w:val="single" w:sz="8" w:space="0" w:color="365F91"/>
              <w:right w:val="single" w:sz="8" w:space="0" w:color="365F91"/>
            </w:tcBorders>
            <w:vAlign w:val="bottom"/>
          </w:tcPr>
          <w:p w:rsidR="00F36D1A" w:rsidRDefault="00F36D1A"/>
        </w:tc>
        <w:tc>
          <w:tcPr>
            <w:tcW w:w="2560" w:type="dxa"/>
            <w:tcBorders>
              <w:bottom w:val="single" w:sz="8" w:space="0" w:color="365F91"/>
              <w:right w:val="single" w:sz="8" w:space="0" w:color="365F91"/>
            </w:tcBorders>
            <w:vAlign w:val="bottom"/>
          </w:tcPr>
          <w:p w:rsidR="00F36D1A" w:rsidRDefault="00F36D1A"/>
        </w:tc>
        <w:tc>
          <w:tcPr>
            <w:tcW w:w="2480" w:type="dxa"/>
            <w:gridSpan w:val="2"/>
            <w:tcBorders>
              <w:bottom w:val="single" w:sz="8" w:space="0" w:color="365F91"/>
            </w:tcBorders>
            <w:vAlign w:val="bottom"/>
          </w:tcPr>
          <w:p w:rsidR="00F36D1A" w:rsidRDefault="00583A8C">
            <w:pPr>
              <w:ind w:left="80"/>
              <w:rPr>
                <w:sz w:val="20"/>
                <w:szCs w:val="20"/>
              </w:rPr>
            </w:pPr>
            <w:r>
              <w:rPr>
                <w:rFonts w:eastAsia="Times New Roman"/>
              </w:rPr>
              <w:t>Mazowieckim</w:t>
            </w:r>
          </w:p>
        </w:tc>
        <w:tc>
          <w:tcPr>
            <w:tcW w:w="0" w:type="dxa"/>
            <w:vAlign w:val="bottom"/>
          </w:tcPr>
          <w:p w:rsidR="00F36D1A" w:rsidRDefault="00F36D1A">
            <w:pPr>
              <w:rPr>
                <w:sz w:val="1"/>
                <w:szCs w:val="1"/>
              </w:rPr>
            </w:pPr>
          </w:p>
        </w:tc>
      </w:tr>
    </w:tbl>
    <w:p w:rsidR="00F36D1A" w:rsidRDefault="00583A8C">
      <w:pPr>
        <w:spacing w:line="20" w:lineRule="exact"/>
        <w:rPr>
          <w:sz w:val="20"/>
          <w:szCs w:val="20"/>
        </w:rPr>
      </w:pPr>
      <w:r>
        <w:rPr>
          <w:noProof/>
          <w:sz w:val="20"/>
          <w:szCs w:val="20"/>
        </w:rPr>
        <w:drawing>
          <wp:anchor distT="0" distB="0" distL="114300" distR="114300" simplePos="0" relativeHeight="251704832" behindDoc="1" locked="0" layoutInCell="0" allowOverlap="1">
            <wp:simplePos x="0" y="0"/>
            <wp:positionH relativeFrom="column">
              <wp:posOffset>55245</wp:posOffset>
            </wp:positionH>
            <wp:positionV relativeFrom="paragraph">
              <wp:posOffset>521335</wp:posOffset>
            </wp:positionV>
            <wp:extent cx="8930640" cy="6350"/>
            <wp:effectExtent l="0" t="0" r="0" b="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33">
                      <a:extLst>
                        <a:ext uri="{28A0092B-C50C-407E-A947-70E740481C1C}"/>
                      </a:extLst>
                    </a:blip>
                    <a:srcRect/>
                    <a:stretch>
                      <a:fillRect/>
                    </a:stretch>
                  </pic:blipFill>
                  <pic:spPr bwMode="auto">
                    <a:xfrm>
                      <a:off x="0" y="0"/>
                      <a:ext cx="8930640" cy="6350"/>
                    </a:xfrm>
                    <a:prstGeom prst="rect">
                      <a:avLst/>
                    </a:prstGeom>
                    <a:noFill/>
                  </pic:spPr>
                </pic:pic>
              </a:graphicData>
            </a:graphic>
          </wp:anchor>
        </w:drawing>
      </w:r>
    </w:p>
    <w:p w:rsidR="00F36D1A" w:rsidRDefault="00F36D1A">
      <w:pPr>
        <w:sectPr w:rsidR="00F36D1A">
          <w:pgSz w:w="16840" w:h="11906" w:orient="landscape"/>
          <w:pgMar w:top="1151" w:right="1298" w:bottom="151" w:left="1300" w:header="0" w:footer="0" w:gutter="0"/>
          <w:cols w:space="708" w:equalWidth="0">
            <w:col w:w="14240"/>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42" w:lineRule="exact"/>
        <w:rPr>
          <w:sz w:val="20"/>
          <w:szCs w:val="20"/>
        </w:rPr>
      </w:pPr>
    </w:p>
    <w:p w:rsidR="00F36D1A" w:rsidRDefault="00583A8C">
      <w:pPr>
        <w:ind w:right="-359"/>
        <w:jc w:val="center"/>
        <w:rPr>
          <w:sz w:val="20"/>
          <w:szCs w:val="20"/>
        </w:rPr>
      </w:pPr>
      <w:r>
        <w:rPr>
          <w:rFonts w:eastAsia="Times New Roman"/>
          <w:color w:val="0070C0"/>
          <w:sz w:val="24"/>
          <w:szCs w:val="24"/>
        </w:rPr>
        <w:t>48</w:t>
      </w:r>
    </w:p>
    <w:p w:rsidR="00F36D1A" w:rsidRDefault="00F36D1A">
      <w:pPr>
        <w:sectPr w:rsidR="00F36D1A">
          <w:type w:val="continuous"/>
          <w:pgSz w:w="16840" w:h="11906" w:orient="landscape"/>
          <w:pgMar w:top="1151" w:right="1298" w:bottom="151" w:left="1300" w:header="0" w:footer="0" w:gutter="0"/>
          <w:cols w:space="708" w:equalWidth="0">
            <w:col w:w="14240"/>
          </w:cols>
        </w:sectPr>
      </w:pPr>
    </w:p>
    <w:p w:rsidR="00F36D1A" w:rsidRDefault="00583A8C">
      <w:pPr>
        <w:ind w:left="8660"/>
        <w:rPr>
          <w:sz w:val="20"/>
          <w:szCs w:val="20"/>
        </w:rPr>
      </w:pPr>
      <w:bookmarkStart w:id="47" w:name="page49"/>
      <w:bookmarkEnd w:id="47"/>
      <w:r>
        <w:rPr>
          <w:rFonts w:eastAsia="Times New Roman"/>
          <w:i/>
          <w:iCs/>
          <w:noProof/>
          <w:color w:val="0070C0"/>
          <w:sz w:val="18"/>
          <w:szCs w:val="18"/>
        </w:rPr>
        <w:lastRenderedPageBreak/>
        <w:drawing>
          <wp:anchor distT="0" distB="0" distL="114300" distR="114300" simplePos="0" relativeHeight="251705856"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8"/>
          <w:szCs w:val="18"/>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706880" behindDoc="1" locked="0" layoutInCell="0" allowOverlap="1">
            <wp:simplePos x="0" y="0"/>
            <wp:positionH relativeFrom="column">
              <wp:posOffset>55245</wp:posOffset>
            </wp:positionH>
            <wp:positionV relativeFrom="paragraph">
              <wp:posOffset>17145</wp:posOffset>
            </wp:positionV>
            <wp:extent cx="8930640" cy="6350"/>
            <wp:effectExtent l="0" t="0" r="0" b="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30">
                      <a:extLst>
                        <a:ext uri="{28A0092B-C50C-407E-A947-70E740481C1C}"/>
                      </a:extLst>
                    </a:blip>
                    <a:srcRect/>
                    <a:stretch>
                      <a:fillRect/>
                    </a:stretch>
                  </pic:blipFill>
                  <pic:spPr bwMode="auto">
                    <a:xfrm>
                      <a:off x="0" y="0"/>
                      <a:ext cx="8930640" cy="6350"/>
                    </a:xfrm>
                    <a:prstGeom prst="rect">
                      <a:avLst/>
                    </a:prstGeom>
                    <a:noFill/>
                  </pic:spPr>
                </pic:pic>
              </a:graphicData>
            </a:graphic>
          </wp:anchor>
        </w:drawing>
      </w:r>
    </w:p>
    <w:p w:rsidR="00F36D1A" w:rsidRDefault="00F36D1A">
      <w:pPr>
        <w:spacing w:line="222" w:lineRule="exact"/>
        <w:rPr>
          <w:sz w:val="20"/>
          <w:szCs w:val="20"/>
        </w:rPr>
      </w:pPr>
    </w:p>
    <w:tbl>
      <w:tblPr>
        <w:tblW w:w="0" w:type="auto"/>
        <w:tblInd w:w="10" w:type="dxa"/>
        <w:tblLayout w:type="fixed"/>
        <w:tblCellMar>
          <w:left w:w="0" w:type="dxa"/>
          <w:right w:w="0" w:type="dxa"/>
        </w:tblCellMar>
        <w:tblLook w:val="04A0"/>
      </w:tblPr>
      <w:tblGrid>
        <w:gridCol w:w="5700"/>
        <w:gridCol w:w="1520"/>
        <w:gridCol w:w="1980"/>
        <w:gridCol w:w="2560"/>
        <w:gridCol w:w="2480"/>
        <w:gridCol w:w="30"/>
      </w:tblGrid>
      <w:tr w:rsidR="00F36D1A">
        <w:trPr>
          <w:trHeight w:val="257"/>
        </w:trPr>
        <w:tc>
          <w:tcPr>
            <w:tcW w:w="5700" w:type="dxa"/>
            <w:vMerge w:val="restart"/>
            <w:tcBorders>
              <w:top w:val="single" w:sz="8" w:space="0" w:color="365F91"/>
              <w:left w:val="single" w:sz="8" w:space="0" w:color="365F91"/>
            </w:tcBorders>
            <w:vAlign w:val="bottom"/>
          </w:tcPr>
          <w:p w:rsidR="00F36D1A" w:rsidRDefault="00583A8C">
            <w:pPr>
              <w:ind w:left="120"/>
              <w:rPr>
                <w:sz w:val="20"/>
                <w:szCs w:val="20"/>
              </w:rPr>
            </w:pPr>
            <w:r>
              <w:rPr>
                <w:rFonts w:eastAsia="Times New Roman"/>
                <w:b/>
                <w:bCs/>
              </w:rPr>
              <w:t>Działanie 3.3: Usprawnienie monitoringu powodziowego</w:t>
            </w:r>
          </w:p>
        </w:tc>
        <w:tc>
          <w:tcPr>
            <w:tcW w:w="1520" w:type="dxa"/>
            <w:tcBorders>
              <w:top w:val="single" w:sz="8" w:space="0" w:color="365F91"/>
              <w:right w:val="single" w:sz="8" w:space="0" w:color="365F91"/>
            </w:tcBorders>
            <w:vAlign w:val="bottom"/>
          </w:tcPr>
          <w:p w:rsidR="00F36D1A" w:rsidRDefault="00F36D1A"/>
        </w:tc>
        <w:tc>
          <w:tcPr>
            <w:tcW w:w="1980" w:type="dxa"/>
            <w:tcBorders>
              <w:top w:val="single" w:sz="8" w:space="0" w:color="365F91"/>
              <w:right w:val="single" w:sz="8" w:space="0" w:color="365F91"/>
            </w:tcBorders>
            <w:vAlign w:val="bottom"/>
          </w:tcPr>
          <w:p w:rsidR="00F36D1A" w:rsidRDefault="00583A8C">
            <w:pPr>
              <w:ind w:left="220"/>
              <w:rPr>
                <w:sz w:val="20"/>
                <w:szCs w:val="20"/>
              </w:rPr>
            </w:pPr>
            <w:r>
              <w:rPr>
                <w:rFonts w:eastAsia="Times New Roman"/>
              </w:rPr>
              <w:t>Wysoki priorytet</w:t>
            </w:r>
          </w:p>
        </w:tc>
        <w:tc>
          <w:tcPr>
            <w:tcW w:w="2560" w:type="dxa"/>
            <w:tcBorders>
              <w:top w:val="single" w:sz="8" w:space="0" w:color="365F91"/>
              <w:right w:val="single" w:sz="8" w:space="0" w:color="365F91"/>
            </w:tcBorders>
            <w:vAlign w:val="bottom"/>
          </w:tcPr>
          <w:p w:rsidR="00F36D1A" w:rsidRDefault="00583A8C">
            <w:pPr>
              <w:ind w:left="100"/>
              <w:rPr>
                <w:sz w:val="20"/>
                <w:szCs w:val="20"/>
              </w:rPr>
            </w:pPr>
            <w:r>
              <w:rPr>
                <w:rFonts w:eastAsia="Times New Roman"/>
              </w:rPr>
              <w:t>Urząd Miasta w</w:t>
            </w:r>
          </w:p>
        </w:tc>
        <w:tc>
          <w:tcPr>
            <w:tcW w:w="2480" w:type="dxa"/>
            <w:tcBorders>
              <w:top w:val="single" w:sz="8" w:space="0" w:color="365F91"/>
              <w:right w:val="single" w:sz="8" w:space="0" w:color="365F91"/>
            </w:tcBorders>
            <w:vAlign w:val="bottom"/>
          </w:tcPr>
          <w:p w:rsidR="00F36D1A" w:rsidRDefault="00583A8C">
            <w:pPr>
              <w:ind w:left="80"/>
              <w:rPr>
                <w:sz w:val="20"/>
                <w:szCs w:val="20"/>
              </w:rPr>
            </w:pPr>
            <w:r>
              <w:rPr>
                <w:rFonts w:eastAsia="Times New Roman"/>
              </w:rPr>
              <w:t>RZGW-Nadzór Wodny</w:t>
            </w:r>
          </w:p>
        </w:tc>
        <w:tc>
          <w:tcPr>
            <w:tcW w:w="0" w:type="dxa"/>
            <w:vAlign w:val="bottom"/>
          </w:tcPr>
          <w:p w:rsidR="00F36D1A" w:rsidRDefault="00F36D1A">
            <w:pPr>
              <w:rPr>
                <w:sz w:val="1"/>
                <w:szCs w:val="1"/>
              </w:rPr>
            </w:pPr>
          </w:p>
        </w:tc>
      </w:tr>
      <w:tr w:rsidR="00F36D1A">
        <w:trPr>
          <w:trHeight w:val="125"/>
        </w:trPr>
        <w:tc>
          <w:tcPr>
            <w:tcW w:w="5700" w:type="dxa"/>
            <w:vMerge/>
            <w:tcBorders>
              <w:left w:val="single" w:sz="8" w:space="0" w:color="365F91"/>
            </w:tcBorders>
            <w:vAlign w:val="bottom"/>
          </w:tcPr>
          <w:p w:rsidR="00F36D1A" w:rsidRDefault="00F36D1A">
            <w:pPr>
              <w:rPr>
                <w:sz w:val="10"/>
                <w:szCs w:val="10"/>
              </w:rPr>
            </w:pPr>
          </w:p>
        </w:tc>
        <w:tc>
          <w:tcPr>
            <w:tcW w:w="1520" w:type="dxa"/>
            <w:tcBorders>
              <w:right w:val="single" w:sz="8" w:space="0" w:color="365F91"/>
            </w:tcBorders>
            <w:vAlign w:val="bottom"/>
          </w:tcPr>
          <w:p w:rsidR="00F36D1A" w:rsidRDefault="00F36D1A">
            <w:pPr>
              <w:rPr>
                <w:sz w:val="10"/>
                <w:szCs w:val="10"/>
              </w:rPr>
            </w:pPr>
          </w:p>
        </w:tc>
        <w:tc>
          <w:tcPr>
            <w:tcW w:w="1980" w:type="dxa"/>
            <w:tcBorders>
              <w:right w:val="single" w:sz="8" w:space="0" w:color="365F91"/>
            </w:tcBorders>
            <w:vAlign w:val="bottom"/>
          </w:tcPr>
          <w:p w:rsidR="00F36D1A" w:rsidRDefault="00F36D1A">
            <w:pPr>
              <w:rPr>
                <w:sz w:val="10"/>
                <w:szCs w:val="10"/>
              </w:rPr>
            </w:pPr>
          </w:p>
        </w:tc>
        <w:tc>
          <w:tcPr>
            <w:tcW w:w="2560" w:type="dxa"/>
            <w:vMerge w:val="restart"/>
            <w:tcBorders>
              <w:right w:val="single" w:sz="8" w:space="0" w:color="365F91"/>
            </w:tcBorders>
            <w:vAlign w:val="bottom"/>
          </w:tcPr>
          <w:p w:rsidR="00F36D1A" w:rsidRDefault="00583A8C">
            <w:pPr>
              <w:ind w:left="100"/>
              <w:rPr>
                <w:sz w:val="20"/>
                <w:szCs w:val="20"/>
              </w:rPr>
            </w:pPr>
            <w:r>
              <w:rPr>
                <w:rFonts w:eastAsia="Times New Roman"/>
              </w:rPr>
              <w:t>Tomaszowie</w:t>
            </w:r>
          </w:p>
        </w:tc>
        <w:tc>
          <w:tcPr>
            <w:tcW w:w="2480" w:type="dxa"/>
            <w:vMerge w:val="restart"/>
            <w:tcBorders>
              <w:right w:val="single" w:sz="8" w:space="0" w:color="365F91"/>
            </w:tcBorders>
            <w:vAlign w:val="bottom"/>
          </w:tcPr>
          <w:p w:rsidR="00F36D1A" w:rsidRDefault="00583A8C">
            <w:pPr>
              <w:ind w:left="80"/>
              <w:rPr>
                <w:sz w:val="20"/>
                <w:szCs w:val="20"/>
              </w:rPr>
            </w:pPr>
            <w:r>
              <w:rPr>
                <w:rFonts w:eastAsia="Times New Roman"/>
              </w:rPr>
              <w:t>w Smardzewicach</w:t>
            </w:r>
          </w:p>
        </w:tc>
        <w:tc>
          <w:tcPr>
            <w:tcW w:w="0" w:type="dxa"/>
            <w:vAlign w:val="bottom"/>
          </w:tcPr>
          <w:p w:rsidR="00F36D1A" w:rsidRDefault="00F36D1A">
            <w:pPr>
              <w:rPr>
                <w:sz w:val="1"/>
                <w:szCs w:val="1"/>
              </w:rPr>
            </w:pPr>
          </w:p>
        </w:tc>
      </w:tr>
      <w:tr w:rsidR="00F36D1A">
        <w:trPr>
          <w:trHeight w:val="127"/>
        </w:trPr>
        <w:tc>
          <w:tcPr>
            <w:tcW w:w="5700" w:type="dxa"/>
            <w:tcBorders>
              <w:left w:val="single" w:sz="8" w:space="0" w:color="365F91"/>
            </w:tcBorders>
            <w:vAlign w:val="bottom"/>
          </w:tcPr>
          <w:p w:rsidR="00F36D1A" w:rsidRDefault="00F36D1A">
            <w:pPr>
              <w:rPr>
                <w:sz w:val="11"/>
                <w:szCs w:val="11"/>
              </w:rPr>
            </w:pPr>
          </w:p>
        </w:tc>
        <w:tc>
          <w:tcPr>
            <w:tcW w:w="1520" w:type="dxa"/>
            <w:tcBorders>
              <w:right w:val="single" w:sz="8" w:space="0" w:color="365F91"/>
            </w:tcBorders>
            <w:vAlign w:val="bottom"/>
          </w:tcPr>
          <w:p w:rsidR="00F36D1A" w:rsidRDefault="00F36D1A">
            <w:pPr>
              <w:rPr>
                <w:sz w:val="11"/>
                <w:szCs w:val="11"/>
              </w:rPr>
            </w:pPr>
          </w:p>
        </w:tc>
        <w:tc>
          <w:tcPr>
            <w:tcW w:w="1980" w:type="dxa"/>
            <w:tcBorders>
              <w:right w:val="single" w:sz="8" w:space="0" w:color="365F91"/>
            </w:tcBorders>
            <w:vAlign w:val="bottom"/>
          </w:tcPr>
          <w:p w:rsidR="00F36D1A" w:rsidRDefault="00F36D1A">
            <w:pPr>
              <w:rPr>
                <w:sz w:val="11"/>
                <w:szCs w:val="11"/>
              </w:rPr>
            </w:pPr>
          </w:p>
        </w:tc>
        <w:tc>
          <w:tcPr>
            <w:tcW w:w="2560" w:type="dxa"/>
            <w:vMerge/>
            <w:tcBorders>
              <w:right w:val="single" w:sz="8" w:space="0" w:color="365F91"/>
            </w:tcBorders>
            <w:vAlign w:val="bottom"/>
          </w:tcPr>
          <w:p w:rsidR="00F36D1A" w:rsidRDefault="00F36D1A">
            <w:pPr>
              <w:rPr>
                <w:sz w:val="11"/>
                <w:szCs w:val="11"/>
              </w:rPr>
            </w:pPr>
          </w:p>
        </w:tc>
        <w:tc>
          <w:tcPr>
            <w:tcW w:w="2480" w:type="dxa"/>
            <w:vMerge/>
            <w:tcBorders>
              <w:right w:val="single" w:sz="8" w:space="0" w:color="365F91"/>
            </w:tcBorders>
            <w:vAlign w:val="bottom"/>
          </w:tcPr>
          <w:p w:rsidR="00F36D1A" w:rsidRDefault="00F36D1A">
            <w:pPr>
              <w:rPr>
                <w:sz w:val="11"/>
                <w:szCs w:val="11"/>
              </w:rPr>
            </w:pPr>
          </w:p>
        </w:tc>
        <w:tc>
          <w:tcPr>
            <w:tcW w:w="0" w:type="dxa"/>
            <w:vAlign w:val="bottom"/>
          </w:tcPr>
          <w:p w:rsidR="00F36D1A" w:rsidRDefault="00F36D1A">
            <w:pPr>
              <w:rPr>
                <w:sz w:val="1"/>
                <w:szCs w:val="1"/>
              </w:rPr>
            </w:pPr>
          </w:p>
        </w:tc>
      </w:tr>
      <w:tr w:rsidR="00F36D1A">
        <w:trPr>
          <w:trHeight w:val="290"/>
        </w:trPr>
        <w:tc>
          <w:tcPr>
            <w:tcW w:w="7220" w:type="dxa"/>
            <w:gridSpan w:val="2"/>
            <w:tcBorders>
              <w:left w:val="single" w:sz="8" w:space="0" w:color="365F91"/>
              <w:right w:val="single" w:sz="8" w:space="0" w:color="365F91"/>
            </w:tcBorders>
            <w:vAlign w:val="bottom"/>
          </w:tcPr>
          <w:p w:rsidR="00F36D1A" w:rsidRDefault="00583A8C">
            <w:pPr>
              <w:ind w:left="120"/>
              <w:rPr>
                <w:sz w:val="20"/>
                <w:szCs w:val="20"/>
              </w:rPr>
            </w:pPr>
            <w:r>
              <w:rPr>
                <w:rFonts w:eastAsia="Times New Roman"/>
              </w:rPr>
              <w:t>Stworzenie systemu umożliwiającego pozyskiwanie i wykorzystanie danych w</w:t>
            </w:r>
          </w:p>
        </w:tc>
        <w:tc>
          <w:tcPr>
            <w:tcW w:w="1980" w:type="dxa"/>
            <w:tcBorders>
              <w:right w:val="single" w:sz="8" w:space="0" w:color="365F91"/>
            </w:tcBorders>
            <w:vAlign w:val="bottom"/>
          </w:tcPr>
          <w:p w:rsidR="00F36D1A" w:rsidRDefault="00F36D1A">
            <w:pPr>
              <w:rPr>
                <w:sz w:val="24"/>
                <w:szCs w:val="24"/>
              </w:rPr>
            </w:pPr>
          </w:p>
        </w:tc>
        <w:tc>
          <w:tcPr>
            <w:tcW w:w="2560" w:type="dxa"/>
            <w:tcBorders>
              <w:right w:val="single" w:sz="8" w:space="0" w:color="365F91"/>
            </w:tcBorders>
            <w:vAlign w:val="bottom"/>
          </w:tcPr>
          <w:p w:rsidR="00F36D1A" w:rsidRDefault="00583A8C">
            <w:pPr>
              <w:ind w:left="100"/>
              <w:rPr>
                <w:sz w:val="20"/>
                <w:szCs w:val="20"/>
              </w:rPr>
            </w:pPr>
            <w:r>
              <w:rPr>
                <w:rFonts w:eastAsia="Times New Roman"/>
              </w:rPr>
              <w:t>Mazowieckim</w:t>
            </w:r>
          </w:p>
        </w:tc>
        <w:tc>
          <w:tcPr>
            <w:tcW w:w="2480" w:type="dxa"/>
            <w:tcBorders>
              <w:right w:val="single" w:sz="8" w:space="0" w:color="365F91"/>
            </w:tcBorders>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305"/>
        </w:trPr>
        <w:tc>
          <w:tcPr>
            <w:tcW w:w="7220" w:type="dxa"/>
            <w:gridSpan w:val="2"/>
            <w:tcBorders>
              <w:left w:val="single" w:sz="8" w:space="0" w:color="365F91"/>
              <w:right w:val="single" w:sz="8" w:space="0" w:color="365F91"/>
            </w:tcBorders>
            <w:vAlign w:val="bottom"/>
          </w:tcPr>
          <w:p w:rsidR="00F36D1A" w:rsidRDefault="00583A8C">
            <w:pPr>
              <w:ind w:left="120"/>
              <w:rPr>
                <w:sz w:val="20"/>
                <w:szCs w:val="20"/>
              </w:rPr>
            </w:pPr>
            <w:r>
              <w:rPr>
                <w:rFonts w:eastAsia="Times New Roman"/>
              </w:rPr>
              <w:t>prognozowaniu niebezpiecznych losowych zdarzeń hydrologicznych, w tym</w:t>
            </w:r>
          </w:p>
        </w:tc>
        <w:tc>
          <w:tcPr>
            <w:tcW w:w="1980" w:type="dxa"/>
            <w:tcBorders>
              <w:right w:val="single" w:sz="8" w:space="0" w:color="365F91"/>
            </w:tcBorders>
            <w:vAlign w:val="bottom"/>
          </w:tcPr>
          <w:p w:rsidR="00F36D1A" w:rsidRDefault="00F36D1A">
            <w:pPr>
              <w:rPr>
                <w:sz w:val="24"/>
                <w:szCs w:val="24"/>
              </w:rPr>
            </w:pPr>
          </w:p>
        </w:tc>
        <w:tc>
          <w:tcPr>
            <w:tcW w:w="2560" w:type="dxa"/>
            <w:tcBorders>
              <w:right w:val="single" w:sz="8" w:space="0" w:color="365F91"/>
            </w:tcBorders>
            <w:vAlign w:val="bottom"/>
          </w:tcPr>
          <w:p w:rsidR="00F36D1A" w:rsidRDefault="00F36D1A">
            <w:pPr>
              <w:rPr>
                <w:sz w:val="24"/>
                <w:szCs w:val="24"/>
              </w:rPr>
            </w:pPr>
          </w:p>
        </w:tc>
        <w:tc>
          <w:tcPr>
            <w:tcW w:w="2480" w:type="dxa"/>
            <w:tcBorders>
              <w:right w:val="single" w:sz="8" w:space="0" w:color="365F91"/>
            </w:tcBorders>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302"/>
        </w:trPr>
        <w:tc>
          <w:tcPr>
            <w:tcW w:w="7220" w:type="dxa"/>
            <w:gridSpan w:val="2"/>
            <w:tcBorders>
              <w:left w:val="single" w:sz="8" w:space="0" w:color="365F91"/>
              <w:right w:val="single" w:sz="8" w:space="0" w:color="365F91"/>
            </w:tcBorders>
            <w:vAlign w:val="bottom"/>
          </w:tcPr>
          <w:p w:rsidR="00F36D1A" w:rsidRDefault="00583A8C">
            <w:pPr>
              <w:ind w:left="120"/>
              <w:rPr>
                <w:sz w:val="20"/>
                <w:szCs w:val="20"/>
              </w:rPr>
            </w:pPr>
            <w:r>
              <w:rPr>
                <w:rFonts w:eastAsia="Times New Roman"/>
              </w:rPr>
              <w:t>we współpracy z IMGW, RZGW i innymi służbami o zasięgu regionalnym i</w:t>
            </w:r>
          </w:p>
        </w:tc>
        <w:tc>
          <w:tcPr>
            <w:tcW w:w="1980" w:type="dxa"/>
            <w:tcBorders>
              <w:right w:val="single" w:sz="8" w:space="0" w:color="365F91"/>
            </w:tcBorders>
            <w:vAlign w:val="bottom"/>
          </w:tcPr>
          <w:p w:rsidR="00F36D1A" w:rsidRDefault="00F36D1A">
            <w:pPr>
              <w:rPr>
                <w:sz w:val="24"/>
                <w:szCs w:val="24"/>
              </w:rPr>
            </w:pPr>
          </w:p>
        </w:tc>
        <w:tc>
          <w:tcPr>
            <w:tcW w:w="2560" w:type="dxa"/>
            <w:tcBorders>
              <w:right w:val="single" w:sz="8" w:space="0" w:color="365F91"/>
            </w:tcBorders>
            <w:vAlign w:val="bottom"/>
          </w:tcPr>
          <w:p w:rsidR="00F36D1A" w:rsidRDefault="00F36D1A">
            <w:pPr>
              <w:rPr>
                <w:sz w:val="24"/>
                <w:szCs w:val="24"/>
              </w:rPr>
            </w:pPr>
          </w:p>
        </w:tc>
        <w:tc>
          <w:tcPr>
            <w:tcW w:w="2480" w:type="dxa"/>
            <w:tcBorders>
              <w:right w:val="single" w:sz="8" w:space="0" w:color="365F91"/>
            </w:tcBorders>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305"/>
        </w:trPr>
        <w:tc>
          <w:tcPr>
            <w:tcW w:w="7220" w:type="dxa"/>
            <w:gridSpan w:val="2"/>
            <w:tcBorders>
              <w:left w:val="single" w:sz="8" w:space="0" w:color="365F91"/>
              <w:right w:val="single" w:sz="8" w:space="0" w:color="365F91"/>
            </w:tcBorders>
            <w:vAlign w:val="bottom"/>
          </w:tcPr>
          <w:p w:rsidR="00F36D1A" w:rsidRDefault="00583A8C">
            <w:pPr>
              <w:ind w:left="120"/>
              <w:rPr>
                <w:sz w:val="20"/>
                <w:szCs w:val="20"/>
              </w:rPr>
            </w:pPr>
            <w:r>
              <w:rPr>
                <w:rFonts w:eastAsia="Times New Roman"/>
              </w:rPr>
              <w:t>ponadregionalnym. Na podstawie pozyskanych danych i ich analizy można</w:t>
            </w:r>
          </w:p>
        </w:tc>
        <w:tc>
          <w:tcPr>
            <w:tcW w:w="1980" w:type="dxa"/>
            <w:tcBorders>
              <w:right w:val="single" w:sz="8" w:space="0" w:color="365F91"/>
            </w:tcBorders>
            <w:vAlign w:val="bottom"/>
          </w:tcPr>
          <w:p w:rsidR="00F36D1A" w:rsidRDefault="00F36D1A">
            <w:pPr>
              <w:rPr>
                <w:sz w:val="24"/>
                <w:szCs w:val="24"/>
              </w:rPr>
            </w:pPr>
          </w:p>
        </w:tc>
        <w:tc>
          <w:tcPr>
            <w:tcW w:w="2560" w:type="dxa"/>
            <w:tcBorders>
              <w:right w:val="single" w:sz="8" w:space="0" w:color="365F91"/>
            </w:tcBorders>
            <w:vAlign w:val="bottom"/>
          </w:tcPr>
          <w:p w:rsidR="00F36D1A" w:rsidRDefault="00F36D1A">
            <w:pPr>
              <w:rPr>
                <w:sz w:val="24"/>
                <w:szCs w:val="24"/>
              </w:rPr>
            </w:pPr>
          </w:p>
        </w:tc>
        <w:tc>
          <w:tcPr>
            <w:tcW w:w="2480" w:type="dxa"/>
            <w:tcBorders>
              <w:right w:val="single" w:sz="8" w:space="0" w:color="365F91"/>
            </w:tcBorders>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302"/>
        </w:trPr>
        <w:tc>
          <w:tcPr>
            <w:tcW w:w="7220" w:type="dxa"/>
            <w:gridSpan w:val="2"/>
            <w:tcBorders>
              <w:left w:val="single" w:sz="8" w:space="0" w:color="365F91"/>
              <w:right w:val="single" w:sz="8" w:space="0" w:color="365F91"/>
            </w:tcBorders>
            <w:vAlign w:val="bottom"/>
          </w:tcPr>
          <w:p w:rsidR="00F36D1A" w:rsidRDefault="00583A8C">
            <w:pPr>
              <w:ind w:left="120"/>
              <w:rPr>
                <w:sz w:val="20"/>
                <w:szCs w:val="20"/>
              </w:rPr>
            </w:pPr>
            <w:r>
              <w:rPr>
                <w:rFonts w:eastAsia="Times New Roman"/>
              </w:rPr>
              <w:t>sporządzić prognozy, oszacować prawdopodobieństwo powstania zdarzenia,</w:t>
            </w:r>
          </w:p>
        </w:tc>
        <w:tc>
          <w:tcPr>
            <w:tcW w:w="1980" w:type="dxa"/>
            <w:tcBorders>
              <w:right w:val="single" w:sz="8" w:space="0" w:color="365F91"/>
            </w:tcBorders>
            <w:vAlign w:val="bottom"/>
          </w:tcPr>
          <w:p w:rsidR="00F36D1A" w:rsidRDefault="00F36D1A">
            <w:pPr>
              <w:rPr>
                <w:sz w:val="24"/>
                <w:szCs w:val="24"/>
              </w:rPr>
            </w:pPr>
          </w:p>
        </w:tc>
        <w:tc>
          <w:tcPr>
            <w:tcW w:w="2560" w:type="dxa"/>
            <w:tcBorders>
              <w:right w:val="single" w:sz="8" w:space="0" w:color="365F91"/>
            </w:tcBorders>
            <w:vAlign w:val="bottom"/>
          </w:tcPr>
          <w:p w:rsidR="00F36D1A" w:rsidRDefault="00F36D1A">
            <w:pPr>
              <w:rPr>
                <w:sz w:val="24"/>
                <w:szCs w:val="24"/>
              </w:rPr>
            </w:pPr>
          </w:p>
        </w:tc>
        <w:tc>
          <w:tcPr>
            <w:tcW w:w="2480" w:type="dxa"/>
            <w:tcBorders>
              <w:right w:val="single" w:sz="8" w:space="0" w:color="365F91"/>
            </w:tcBorders>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302"/>
        </w:trPr>
        <w:tc>
          <w:tcPr>
            <w:tcW w:w="7220" w:type="dxa"/>
            <w:gridSpan w:val="2"/>
            <w:tcBorders>
              <w:left w:val="single" w:sz="8" w:space="0" w:color="365F91"/>
              <w:right w:val="single" w:sz="8" w:space="0" w:color="365F91"/>
            </w:tcBorders>
            <w:vAlign w:val="bottom"/>
          </w:tcPr>
          <w:p w:rsidR="00F36D1A" w:rsidRDefault="00583A8C">
            <w:pPr>
              <w:ind w:left="120"/>
              <w:rPr>
                <w:sz w:val="20"/>
                <w:szCs w:val="20"/>
              </w:rPr>
            </w:pPr>
            <w:r>
              <w:rPr>
                <w:rFonts w:eastAsia="Times New Roman"/>
              </w:rPr>
              <w:t>jego rozmiar, skutek oraz odpowiednio zareagować. We wszystkich rodzajach</w:t>
            </w:r>
          </w:p>
        </w:tc>
        <w:tc>
          <w:tcPr>
            <w:tcW w:w="1980" w:type="dxa"/>
            <w:tcBorders>
              <w:right w:val="single" w:sz="8" w:space="0" w:color="365F91"/>
            </w:tcBorders>
            <w:vAlign w:val="bottom"/>
          </w:tcPr>
          <w:p w:rsidR="00F36D1A" w:rsidRDefault="00F36D1A">
            <w:pPr>
              <w:rPr>
                <w:sz w:val="24"/>
                <w:szCs w:val="24"/>
              </w:rPr>
            </w:pPr>
          </w:p>
        </w:tc>
        <w:tc>
          <w:tcPr>
            <w:tcW w:w="2560" w:type="dxa"/>
            <w:tcBorders>
              <w:right w:val="single" w:sz="8" w:space="0" w:color="365F91"/>
            </w:tcBorders>
            <w:vAlign w:val="bottom"/>
          </w:tcPr>
          <w:p w:rsidR="00F36D1A" w:rsidRDefault="00F36D1A">
            <w:pPr>
              <w:rPr>
                <w:sz w:val="24"/>
                <w:szCs w:val="24"/>
              </w:rPr>
            </w:pPr>
          </w:p>
        </w:tc>
        <w:tc>
          <w:tcPr>
            <w:tcW w:w="2480" w:type="dxa"/>
            <w:tcBorders>
              <w:right w:val="single" w:sz="8" w:space="0" w:color="365F91"/>
            </w:tcBorders>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305"/>
        </w:trPr>
        <w:tc>
          <w:tcPr>
            <w:tcW w:w="7220" w:type="dxa"/>
            <w:gridSpan w:val="2"/>
            <w:tcBorders>
              <w:left w:val="single" w:sz="8" w:space="0" w:color="365F91"/>
              <w:right w:val="single" w:sz="8" w:space="0" w:color="365F91"/>
            </w:tcBorders>
            <w:vAlign w:val="bottom"/>
          </w:tcPr>
          <w:p w:rsidR="00F36D1A" w:rsidRDefault="00583A8C">
            <w:pPr>
              <w:ind w:left="120"/>
              <w:rPr>
                <w:sz w:val="20"/>
                <w:szCs w:val="20"/>
              </w:rPr>
            </w:pPr>
            <w:r>
              <w:rPr>
                <w:rFonts w:eastAsia="Times New Roman"/>
              </w:rPr>
              <w:t>zastosowanych pomiarów należy szukać optymalnych i praktycznych</w:t>
            </w:r>
          </w:p>
        </w:tc>
        <w:tc>
          <w:tcPr>
            <w:tcW w:w="1980" w:type="dxa"/>
            <w:tcBorders>
              <w:right w:val="single" w:sz="8" w:space="0" w:color="365F91"/>
            </w:tcBorders>
            <w:vAlign w:val="bottom"/>
          </w:tcPr>
          <w:p w:rsidR="00F36D1A" w:rsidRDefault="00F36D1A">
            <w:pPr>
              <w:rPr>
                <w:sz w:val="24"/>
                <w:szCs w:val="24"/>
              </w:rPr>
            </w:pPr>
          </w:p>
        </w:tc>
        <w:tc>
          <w:tcPr>
            <w:tcW w:w="2560" w:type="dxa"/>
            <w:tcBorders>
              <w:right w:val="single" w:sz="8" w:space="0" w:color="365F91"/>
            </w:tcBorders>
            <w:vAlign w:val="bottom"/>
          </w:tcPr>
          <w:p w:rsidR="00F36D1A" w:rsidRDefault="00F36D1A">
            <w:pPr>
              <w:rPr>
                <w:sz w:val="24"/>
                <w:szCs w:val="24"/>
              </w:rPr>
            </w:pPr>
          </w:p>
        </w:tc>
        <w:tc>
          <w:tcPr>
            <w:tcW w:w="2480" w:type="dxa"/>
            <w:tcBorders>
              <w:right w:val="single" w:sz="8" w:space="0" w:color="365F91"/>
            </w:tcBorders>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302"/>
        </w:trPr>
        <w:tc>
          <w:tcPr>
            <w:tcW w:w="7220" w:type="dxa"/>
            <w:gridSpan w:val="2"/>
            <w:tcBorders>
              <w:left w:val="single" w:sz="8" w:space="0" w:color="365F91"/>
              <w:right w:val="single" w:sz="8" w:space="0" w:color="365F91"/>
            </w:tcBorders>
            <w:vAlign w:val="bottom"/>
          </w:tcPr>
          <w:p w:rsidR="00F36D1A" w:rsidRDefault="00583A8C">
            <w:pPr>
              <w:ind w:left="120"/>
              <w:rPr>
                <w:sz w:val="20"/>
                <w:szCs w:val="20"/>
              </w:rPr>
            </w:pPr>
            <w:r>
              <w:rPr>
                <w:rFonts w:eastAsia="Times New Roman"/>
              </w:rPr>
              <w:t>rozwiązań technicznych, możliwych do wdrożenia i praktycznego</w:t>
            </w:r>
          </w:p>
        </w:tc>
        <w:tc>
          <w:tcPr>
            <w:tcW w:w="1980" w:type="dxa"/>
            <w:tcBorders>
              <w:right w:val="single" w:sz="8" w:space="0" w:color="365F91"/>
            </w:tcBorders>
            <w:vAlign w:val="bottom"/>
          </w:tcPr>
          <w:p w:rsidR="00F36D1A" w:rsidRDefault="00F36D1A">
            <w:pPr>
              <w:rPr>
                <w:sz w:val="24"/>
                <w:szCs w:val="24"/>
              </w:rPr>
            </w:pPr>
          </w:p>
        </w:tc>
        <w:tc>
          <w:tcPr>
            <w:tcW w:w="2560" w:type="dxa"/>
            <w:tcBorders>
              <w:right w:val="single" w:sz="8" w:space="0" w:color="365F91"/>
            </w:tcBorders>
            <w:vAlign w:val="bottom"/>
          </w:tcPr>
          <w:p w:rsidR="00F36D1A" w:rsidRDefault="00F36D1A">
            <w:pPr>
              <w:rPr>
                <w:sz w:val="24"/>
                <w:szCs w:val="24"/>
              </w:rPr>
            </w:pPr>
          </w:p>
        </w:tc>
        <w:tc>
          <w:tcPr>
            <w:tcW w:w="2480" w:type="dxa"/>
            <w:tcBorders>
              <w:right w:val="single" w:sz="8" w:space="0" w:color="365F91"/>
            </w:tcBorders>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305"/>
        </w:trPr>
        <w:tc>
          <w:tcPr>
            <w:tcW w:w="5700" w:type="dxa"/>
            <w:tcBorders>
              <w:left w:val="single" w:sz="8" w:space="0" w:color="365F91"/>
            </w:tcBorders>
            <w:vAlign w:val="bottom"/>
          </w:tcPr>
          <w:p w:rsidR="00F36D1A" w:rsidRDefault="00583A8C">
            <w:pPr>
              <w:ind w:left="120"/>
              <w:rPr>
                <w:sz w:val="20"/>
                <w:szCs w:val="20"/>
              </w:rPr>
            </w:pPr>
            <w:r>
              <w:rPr>
                <w:rFonts w:eastAsia="Times New Roman"/>
              </w:rPr>
              <w:t>zastosowania.</w:t>
            </w:r>
          </w:p>
        </w:tc>
        <w:tc>
          <w:tcPr>
            <w:tcW w:w="1520" w:type="dxa"/>
            <w:tcBorders>
              <w:right w:val="single" w:sz="8" w:space="0" w:color="365F91"/>
            </w:tcBorders>
            <w:vAlign w:val="bottom"/>
          </w:tcPr>
          <w:p w:rsidR="00F36D1A" w:rsidRDefault="00F36D1A">
            <w:pPr>
              <w:rPr>
                <w:sz w:val="24"/>
                <w:szCs w:val="24"/>
              </w:rPr>
            </w:pPr>
          </w:p>
        </w:tc>
        <w:tc>
          <w:tcPr>
            <w:tcW w:w="1980" w:type="dxa"/>
            <w:tcBorders>
              <w:right w:val="single" w:sz="8" w:space="0" w:color="365F91"/>
            </w:tcBorders>
            <w:vAlign w:val="bottom"/>
          </w:tcPr>
          <w:p w:rsidR="00F36D1A" w:rsidRDefault="00F36D1A">
            <w:pPr>
              <w:rPr>
                <w:sz w:val="24"/>
                <w:szCs w:val="24"/>
              </w:rPr>
            </w:pPr>
          </w:p>
        </w:tc>
        <w:tc>
          <w:tcPr>
            <w:tcW w:w="2560" w:type="dxa"/>
            <w:tcBorders>
              <w:right w:val="single" w:sz="8" w:space="0" w:color="365F91"/>
            </w:tcBorders>
            <w:vAlign w:val="bottom"/>
          </w:tcPr>
          <w:p w:rsidR="00F36D1A" w:rsidRDefault="00F36D1A">
            <w:pPr>
              <w:rPr>
                <w:sz w:val="24"/>
                <w:szCs w:val="24"/>
              </w:rPr>
            </w:pPr>
          </w:p>
        </w:tc>
        <w:tc>
          <w:tcPr>
            <w:tcW w:w="2480" w:type="dxa"/>
            <w:tcBorders>
              <w:right w:val="single" w:sz="8" w:space="0" w:color="365F91"/>
            </w:tcBorders>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422"/>
        </w:trPr>
        <w:tc>
          <w:tcPr>
            <w:tcW w:w="7220" w:type="dxa"/>
            <w:gridSpan w:val="2"/>
            <w:tcBorders>
              <w:left w:val="single" w:sz="8" w:space="0" w:color="365F91"/>
              <w:right w:val="single" w:sz="8" w:space="0" w:color="365F91"/>
            </w:tcBorders>
            <w:vAlign w:val="bottom"/>
          </w:tcPr>
          <w:p w:rsidR="00F36D1A" w:rsidRDefault="00583A8C">
            <w:pPr>
              <w:ind w:left="120"/>
              <w:rPr>
                <w:sz w:val="20"/>
                <w:szCs w:val="20"/>
              </w:rPr>
            </w:pPr>
            <w:r>
              <w:rPr>
                <w:rFonts w:eastAsia="Times New Roman"/>
              </w:rPr>
              <w:t>Pozyskiwane informacje w każdym systemie będą również przekazywane</w:t>
            </w:r>
          </w:p>
        </w:tc>
        <w:tc>
          <w:tcPr>
            <w:tcW w:w="1980" w:type="dxa"/>
            <w:tcBorders>
              <w:right w:val="single" w:sz="8" w:space="0" w:color="365F91"/>
            </w:tcBorders>
            <w:vAlign w:val="bottom"/>
          </w:tcPr>
          <w:p w:rsidR="00F36D1A" w:rsidRDefault="00F36D1A">
            <w:pPr>
              <w:rPr>
                <w:sz w:val="24"/>
                <w:szCs w:val="24"/>
              </w:rPr>
            </w:pPr>
          </w:p>
        </w:tc>
        <w:tc>
          <w:tcPr>
            <w:tcW w:w="2560" w:type="dxa"/>
            <w:tcBorders>
              <w:right w:val="single" w:sz="8" w:space="0" w:color="365F91"/>
            </w:tcBorders>
            <w:vAlign w:val="bottom"/>
          </w:tcPr>
          <w:p w:rsidR="00F36D1A" w:rsidRDefault="00F36D1A">
            <w:pPr>
              <w:rPr>
                <w:sz w:val="24"/>
                <w:szCs w:val="24"/>
              </w:rPr>
            </w:pPr>
          </w:p>
        </w:tc>
        <w:tc>
          <w:tcPr>
            <w:tcW w:w="2480" w:type="dxa"/>
            <w:tcBorders>
              <w:right w:val="single" w:sz="8" w:space="0" w:color="365F91"/>
            </w:tcBorders>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305"/>
        </w:trPr>
        <w:tc>
          <w:tcPr>
            <w:tcW w:w="7220" w:type="dxa"/>
            <w:gridSpan w:val="2"/>
            <w:tcBorders>
              <w:left w:val="single" w:sz="8" w:space="0" w:color="365F91"/>
              <w:right w:val="single" w:sz="8" w:space="0" w:color="365F91"/>
            </w:tcBorders>
            <w:vAlign w:val="bottom"/>
          </w:tcPr>
          <w:p w:rsidR="00F36D1A" w:rsidRDefault="00583A8C">
            <w:pPr>
              <w:ind w:left="120"/>
              <w:rPr>
                <w:sz w:val="20"/>
                <w:szCs w:val="20"/>
              </w:rPr>
            </w:pPr>
            <w:r>
              <w:rPr>
                <w:rFonts w:eastAsia="Times New Roman"/>
              </w:rPr>
              <w:t>mieszkańcom (w systemie sms-owym, o zwiększonej częstotliwości).</w:t>
            </w:r>
          </w:p>
        </w:tc>
        <w:tc>
          <w:tcPr>
            <w:tcW w:w="1980" w:type="dxa"/>
            <w:tcBorders>
              <w:right w:val="single" w:sz="8" w:space="0" w:color="365F91"/>
            </w:tcBorders>
            <w:vAlign w:val="bottom"/>
          </w:tcPr>
          <w:p w:rsidR="00F36D1A" w:rsidRDefault="00F36D1A">
            <w:pPr>
              <w:rPr>
                <w:sz w:val="24"/>
                <w:szCs w:val="24"/>
              </w:rPr>
            </w:pPr>
          </w:p>
        </w:tc>
        <w:tc>
          <w:tcPr>
            <w:tcW w:w="2560" w:type="dxa"/>
            <w:tcBorders>
              <w:right w:val="single" w:sz="8" w:space="0" w:color="365F91"/>
            </w:tcBorders>
            <w:vAlign w:val="bottom"/>
          </w:tcPr>
          <w:p w:rsidR="00F36D1A" w:rsidRDefault="00F36D1A">
            <w:pPr>
              <w:rPr>
                <w:sz w:val="24"/>
                <w:szCs w:val="24"/>
              </w:rPr>
            </w:pPr>
          </w:p>
        </w:tc>
        <w:tc>
          <w:tcPr>
            <w:tcW w:w="2480" w:type="dxa"/>
            <w:tcBorders>
              <w:right w:val="single" w:sz="8" w:space="0" w:color="365F91"/>
            </w:tcBorders>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177"/>
        </w:trPr>
        <w:tc>
          <w:tcPr>
            <w:tcW w:w="5700" w:type="dxa"/>
            <w:tcBorders>
              <w:left w:val="single" w:sz="8" w:space="0" w:color="365F91"/>
              <w:bottom w:val="single" w:sz="8" w:space="0" w:color="365F91"/>
            </w:tcBorders>
            <w:vAlign w:val="bottom"/>
          </w:tcPr>
          <w:p w:rsidR="00F36D1A" w:rsidRDefault="00F36D1A">
            <w:pPr>
              <w:rPr>
                <w:sz w:val="15"/>
                <w:szCs w:val="15"/>
              </w:rPr>
            </w:pPr>
          </w:p>
        </w:tc>
        <w:tc>
          <w:tcPr>
            <w:tcW w:w="1520" w:type="dxa"/>
            <w:tcBorders>
              <w:bottom w:val="single" w:sz="8" w:space="0" w:color="365F91"/>
              <w:right w:val="single" w:sz="8" w:space="0" w:color="365F91"/>
            </w:tcBorders>
            <w:vAlign w:val="bottom"/>
          </w:tcPr>
          <w:p w:rsidR="00F36D1A" w:rsidRDefault="00F36D1A">
            <w:pPr>
              <w:rPr>
                <w:sz w:val="15"/>
                <w:szCs w:val="15"/>
              </w:rPr>
            </w:pPr>
          </w:p>
        </w:tc>
        <w:tc>
          <w:tcPr>
            <w:tcW w:w="1980" w:type="dxa"/>
            <w:tcBorders>
              <w:bottom w:val="single" w:sz="8" w:space="0" w:color="365F91"/>
              <w:right w:val="single" w:sz="8" w:space="0" w:color="365F91"/>
            </w:tcBorders>
            <w:vAlign w:val="bottom"/>
          </w:tcPr>
          <w:p w:rsidR="00F36D1A" w:rsidRDefault="00F36D1A">
            <w:pPr>
              <w:rPr>
                <w:sz w:val="15"/>
                <w:szCs w:val="15"/>
              </w:rPr>
            </w:pPr>
          </w:p>
        </w:tc>
        <w:tc>
          <w:tcPr>
            <w:tcW w:w="2560" w:type="dxa"/>
            <w:tcBorders>
              <w:bottom w:val="single" w:sz="8" w:space="0" w:color="365F91"/>
              <w:right w:val="single" w:sz="8" w:space="0" w:color="365F91"/>
            </w:tcBorders>
            <w:vAlign w:val="bottom"/>
          </w:tcPr>
          <w:p w:rsidR="00F36D1A" w:rsidRDefault="00F36D1A">
            <w:pPr>
              <w:rPr>
                <w:sz w:val="15"/>
                <w:szCs w:val="15"/>
              </w:rPr>
            </w:pPr>
          </w:p>
        </w:tc>
        <w:tc>
          <w:tcPr>
            <w:tcW w:w="2480" w:type="dxa"/>
            <w:tcBorders>
              <w:bottom w:val="single" w:sz="8" w:space="0" w:color="365F91"/>
              <w:right w:val="single" w:sz="8" w:space="0" w:color="365F91"/>
            </w:tcBorders>
            <w:vAlign w:val="bottom"/>
          </w:tcPr>
          <w:p w:rsidR="00F36D1A" w:rsidRDefault="00F36D1A">
            <w:pPr>
              <w:rPr>
                <w:sz w:val="15"/>
                <w:szCs w:val="15"/>
              </w:rPr>
            </w:pPr>
          </w:p>
        </w:tc>
        <w:tc>
          <w:tcPr>
            <w:tcW w:w="0" w:type="dxa"/>
            <w:vAlign w:val="bottom"/>
          </w:tcPr>
          <w:p w:rsidR="00F36D1A" w:rsidRDefault="00F36D1A">
            <w:pPr>
              <w:rPr>
                <w:sz w:val="1"/>
                <w:szCs w:val="1"/>
              </w:rPr>
            </w:pPr>
          </w:p>
        </w:tc>
      </w:tr>
      <w:tr w:rsidR="00F36D1A">
        <w:trPr>
          <w:trHeight w:val="237"/>
        </w:trPr>
        <w:tc>
          <w:tcPr>
            <w:tcW w:w="5700" w:type="dxa"/>
            <w:vMerge w:val="restart"/>
            <w:tcBorders>
              <w:left w:val="single" w:sz="8" w:space="0" w:color="365F91"/>
            </w:tcBorders>
            <w:vAlign w:val="bottom"/>
          </w:tcPr>
          <w:p w:rsidR="00F36D1A" w:rsidRDefault="00583A8C">
            <w:pPr>
              <w:ind w:left="120"/>
              <w:rPr>
                <w:sz w:val="20"/>
                <w:szCs w:val="20"/>
              </w:rPr>
            </w:pPr>
            <w:r>
              <w:rPr>
                <w:rFonts w:eastAsia="Times New Roman"/>
                <w:b/>
                <w:bCs/>
              </w:rPr>
              <w:t>Działanie  3.4</w:t>
            </w:r>
            <w:r>
              <w:rPr>
                <w:rFonts w:eastAsia="Times New Roman"/>
              </w:rPr>
              <w:t>:</w:t>
            </w:r>
            <w:r>
              <w:rPr>
                <w:rFonts w:eastAsia="Times New Roman"/>
                <w:b/>
                <w:bCs/>
              </w:rPr>
              <w:t xml:space="preserve">   Monitoring  powierza  i  udostępnienie</w:t>
            </w:r>
          </w:p>
        </w:tc>
        <w:tc>
          <w:tcPr>
            <w:tcW w:w="1520" w:type="dxa"/>
            <w:vMerge w:val="restart"/>
            <w:tcBorders>
              <w:right w:val="single" w:sz="8" w:space="0" w:color="365F91"/>
            </w:tcBorders>
            <w:vAlign w:val="bottom"/>
          </w:tcPr>
          <w:p w:rsidR="00F36D1A" w:rsidRDefault="00583A8C">
            <w:pPr>
              <w:ind w:right="10"/>
              <w:jc w:val="right"/>
              <w:rPr>
                <w:sz w:val="20"/>
                <w:szCs w:val="20"/>
              </w:rPr>
            </w:pPr>
            <w:r>
              <w:rPr>
                <w:rFonts w:eastAsia="Times New Roman"/>
                <w:b/>
                <w:bCs/>
              </w:rPr>
              <w:t>mieszkańcom</w:t>
            </w:r>
          </w:p>
        </w:tc>
        <w:tc>
          <w:tcPr>
            <w:tcW w:w="1980" w:type="dxa"/>
            <w:tcBorders>
              <w:right w:val="single" w:sz="8" w:space="0" w:color="365F91"/>
            </w:tcBorders>
            <w:vAlign w:val="bottom"/>
          </w:tcPr>
          <w:p w:rsidR="00F36D1A" w:rsidRDefault="00583A8C">
            <w:pPr>
              <w:spacing w:line="238" w:lineRule="exact"/>
              <w:ind w:left="220"/>
              <w:rPr>
                <w:sz w:val="20"/>
                <w:szCs w:val="20"/>
              </w:rPr>
            </w:pPr>
            <w:r>
              <w:rPr>
                <w:rFonts w:eastAsia="Times New Roman"/>
              </w:rPr>
              <w:t>Wysoki priorytet</w:t>
            </w:r>
          </w:p>
        </w:tc>
        <w:tc>
          <w:tcPr>
            <w:tcW w:w="2560" w:type="dxa"/>
            <w:tcBorders>
              <w:right w:val="single" w:sz="8" w:space="0" w:color="365F91"/>
            </w:tcBorders>
            <w:vAlign w:val="bottom"/>
          </w:tcPr>
          <w:p w:rsidR="00F36D1A" w:rsidRDefault="00583A8C">
            <w:pPr>
              <w:spacing w:line="238" w:lineRule="exact"/>
              <w:ind w:left="100"/>
              <w:rPr>
                <w:sz w:val="20"/>
                <w:szCs w:val="20"/>
              </w:rPr>
            </w:pPr>
            <w:r>
              <w:rPr>
                <w:rFonts w:eastAsia="Times New Roman"/>
              </w:rPr>
              <w:t>Urząd Miasta w</w:t>
            </w:r>
          </w:p>
        </w:tc>
        <w:tc>
          <w:tcPr>
            <w:tcW w:w="2480" w:type="dxa"/>
            <w:tcBorders>
              <w:right w:val="single" w:sz="8" w:space="0" w:color="365F91"/>
            </w:tcBorders>
            <w:vAlign w:val="bottom"/>
          </w:tcPr>
          <w:p w:rsidR="00F36D1A" w:rsidRDefault="00583A8C">
            <w:pPr>
              <w:spacing w:line="238" w:lineRule="exact"/>
              <w:ind w:left="80"/>
              <w:rPr>
                <w:sz w:val="20"/>
                <w:szCs w:val="20"/>
              </w:rPr>
            </w:pPr>
            <w:r>
              <w:rPr>
                <w:rFonts w:eastAsia="Times New Roman"/>
              </w:rPr>
              <w:t>Miejski Zakład</w:t>
            </w:r>
          </w:p>
        </w:tc>
        <w:tc>
          <w:tcPr>
            <w:tcW w:w="0" w:type="dxa"/>
            <w:vAlign w:val="bottom"/>
          </w:tcPr>
          <w:p w:rsidR="00F36D1A" w:rsidRDefault="00F36D1A">
            <w:pPr>
              <w:rPr>
                <w:sz w:val="1"/>
                <w:szCs w:val="1"/>
              </w:rPr>
            </w:pPr>
          </w:p>
        </w:tc>
      </w:tr>
      <w:tr w:rsidR="00F36D1A">
        <w:trPr>
          <w:trHeight w:val="120"/>
        </w:trPr>
        <w:tc>
          <w:tcPr>
            <w:tcW w:w="5700" w:type="dxa"/>
            <w:vMerge/>
            <w:tcBorders>
              <w:left w:val="single" w:sz="8" w:space="0" w:color="365F91"/>
            </w:tcBorders>
            <w:vAlign w:val="bottom"/>
          </w:tcPr>
          <w:p w:rsidR="00F36D1A" w:rsidRDefault="00F36D1A">
            <w:pPr>
              <w:rPr>
                <w:sz w:val="10"/>
                <w:szCs w:val="10"/>
              </w:rPr>
            </w:pPr>
          </w:p>
        </w:tc>
        <w:tc>
          <w:tcPr>
            <w:tcW w:w="1520" w:type="dxa"/>
            <w:vMerge/>
            <w:tcBorders>
              <w:right w:val="single" w:sz="8" w:space="0" w:color="365F91"/>
            </w:tcBorders>
            <w:vAlign w:val="bottom"/>
          </w:tcPr>
          <w:p w:rsidR="00F36D1A" w:rsidRDefault="00F36D1A">
            <w:pPr>
              <w:rPr>
                <w:sz w:val="10"/>
                <w:szCs w:val="10"/>
              </w:rPr>
            </w:pPr>
          </w:p>
        </w:tc>
        <w:tc>
          <w:tcPr>
            <w:tcW w:w="1980" w:type="dxa"/>
            <w:tcBorders>
              <w:right w:val="single" w:sz="8" w:space="0" w:color="365F91"/>
            </w:tcBorders>
            <w:vAlign w:val="bottom"/>
          </w:tcPr>
          <w:p w:rsidR="00F36D1A" w:rsidRDefault="00F36D1A">
            <w:pPr>
              <w:rPr>
                <w:sz w:val="10"/>
                <w:szCs w:val="10"/>
              </w:rPr>
            </w:pPr>
          </w:p>
        </w:tc>
        <w:tc>
          <w:tcPr>
            <w:tcW w:w="2560" w:type="dxa"/>
            <w:vMerge w:val="restart"/>
            <w:tcBorders>
              <w:right w:val="single" w:sz="8" w:space="0" w:color="365F91"/>
            </w:tcBorders>
            <w:vAlign w:val="bottom"/>
          </w:tcPr>
          <w:p w:rsidR="00F36D1A" w:rsidRDefault="00583A8C">
            <w:pPr>
              <w:ind w:left="100"/>
              <w:rPr>
                <w:sz w:val="20"/>
                <w:szCs w:val="20"/>
              </w:rPr>
            </w:pPr>
            <w:r>
              <w:rPr>
                <w:rFonts w:eastAsia="Times New Roman"/>
              </w:rPr>
              <w:t>Tomaszowie</w:t>
            </w:r>
          </w:p>
        </w:tc>
        <w:tc>
          <w:tcPr>
            <w:tcW w:w="2480" w:type="dxa"/>
            <w:vMerge w:val="restart"/>
            <w:tcBorders>
              <w:right w:val="single" w:sz="8" w:space="0" w:color="365F91"/>
            </w:tcBorders>
            <w:vAlign w:val="bottom"/>
          </w:tcPr>
          <w:p w:rsidR="00F36D1A" w:rsidRDefault="00583A8C">
            <w:pPr>
              <w:ind w:left="80"/>
              <w:rPr>
                <w:sz w:val="20"/>
                <w:szCs w:val="20"/>
              </w:rPr>
            </w:pPr>
            <w:r>
              <w:rPr>
                <w:rFonts w:eastAsia="Times New Roman"/>
              </w:rPr>
              <w:t>Komunikacyjny w</w:t>
            </w:r>
          </w:p>
        </w:tc>
        <w:tc>
          <w:tcPr>
            <w:tcW w:w="0" w:type="dxa"/>
            <w:vAlign w:val="bottom"/>
          </w:tcPr>
          <w:p w:rsidR="00F36D1A" w:rsidRDefault="00F36D1A">
            <w:pPr>
              <w:rPr>
                <w:sz w:val="1"/>
                <w:szCs w:val="1"/>
              </w:rPr>
            </w:pPr>
          </w:p>
        </w:tc>
      </w:tr>
      <w:tr w:rsidR="00F36D1A">
        <w:trPr>
          <w:trHeight w:val="132"/>
        </w:trPr>
        <w:tc>
          <w:tcPr>
            <w:tcW w:w="5700" w:type="dxa"/>
            <w:vMerge w:val="restart"/>
            <w:tcBorders>
              <w:left w:val="single" w:sz="8" w:space="0" w:color="365F91"/>
            </w:tcBorders>
            <w:vAlign w:val="bottom"/>
          </w:tcPr>
          <w:p w:rsidR="00F36D1A" w:rsidRDefault="00583A8C">
            <w:pPr>
              <w:ind w:left="120"/>
              <w:rPr>
                <w:sz w:val="20"/>
                <w:szCs w:val="20"/>
              </w:rPr>
            </w:pPr>
            <w:r>
              <w:rPr>
                <w:rFonts w:eastAsia="Times New Roman"/>
                <w:b/>
                <w:bCs/>
              </w:rPr>
              <w:t>informacji o pogorszonej jakości powietrza</w:t>
            </w:r>
          </w:p>
        </w:tc>
        <w:tc>
          <w:tcPr>
            <w:tcW w:w="1520" w:type="dxa"/>
            <w:tcBorders>
              <w:right w:val="single" w:sz="8" w:space="0" w:color="365F91"/>
            </w:tcBorders>
            <w:vAlign w:val="bottom"/>
          </w:tcPr>
          <w:p w:rsidR="00F36D1A" w:rsidRDefault="00F36D1A">
            <w:pPr>
              <w:rPr>
                <w:sz w:val="11"/>
                <w:szCs w:val="11"/>
              </w:rPr>
            </w:pPr>
          </w:p>
        </w:tc>
        <w:tc>
          <w:tcPr>
            <w:tcW w:w="1980" w:type="dxa"/>
            <w:tcBorders>
              <w:right w:val="single" w:sz="8" w:space="0" w:color="365F91"/>
            </w:tcBorders>
            <w:vAlign w:val="bottom"/>
          </w:tcPr>
          <w:p w:rsidR="00F36D1A" w:rsidRDefault="00F36D1A">
            <w:pPr>
              <w:rPr>
                <w:sz w:val="11"/>
                <w:szCs w:val="11"/>
              </w:rPr>
            </w:pPr>
          </w:p>
        </w:tc>
        <w:tc>
          <w:tcPr>
            <w:tcW w:w="2560" w:type="dxa"/>
            <w:vMerge/>
            <w:tcBorders>
              <w:right w:val="single" w:sz="8" w:space="0" w:color="365F91"/>
            </w:tcBorders>
            <w:vAlign w:val="bottom"/>
          </w:tcPr>
          <w:p w:rsidR="00F36D1A" w:rsidRDefault="00F36D1A">
            <w:pPr>
              <w:rPr>
                <w:sz w:val="11"/>
                <w:szCs w:val="11"/>
              </w:rPr>
            </w:pPr>
          </w:p>
        </w:tc>
        <w:tc>
          <w:tcPr>
            <w:tcW w:w="2480" w:type="dxa"/>
            <w:vMerge/>
            <w:tcBorders>
              <w:right w:val="single" w:sz="8" w:space="0" w:color="365F91"/>
            </w:tcBorders>
            <w:vAlign w:val="bottom"/>
          </w:tcPr>
          <w:p w:rsidR="00F36D1A" w:rsidRDefault="00F36D1A">
            <w:pPr>
              <w:rPr>
                <w:sz w:val="11"/>
                <w:szCs w:val="11"/>
              </w:rPr>
            </w:pPr>
          </w:p>
        </w:tc>
        <w:tc>
          <w:tcPr>
            <w:tcW w:w="0" w:type="dxa"/>
            <w:vAlign w:val="bottom"/>
          </w:tcPr>
          <w:p w:rsidR="00F36D1A" w:rsidRDefault="00F36D1A">
            <w:pPr>
              <w:rPr>
                <w:sz w:val="1"/>
                <w:szCs w:val="1"/>
              </w:rPr>
            </w:pPr>
          </w:p>
        </w:tc>
      </w:tr>
      <w:tr w:rsidR="00F36D1A">
        <w:trPr>
          <w:trHeight w:val="175"/>
        </w:trPr>
        <w:tc>
          <w:tcPr>
            <w:tcW w:w="5700" w:type="dxa"/>
            <w:vMerge/>
            <w:tcBorders>
              <w:left w:val="single" w:sz="8" w:space="0" w:color="365F91"/>
            </w:tcBorders>
            <w:vAlign w:val="bottom"/>
          </w:tcPr>
          <w:p w:rsidR="00F36D1A" w:rsidRDefault="00F36D1A">
            <w:pPr>
              <w:rPr>
                <w:sz w:val="15"/>
                <w:szCs w:val="15"/>
              </w:rPr>
            </w:pPr>
          </w:p>
        </w:tc>
        <w:tc>
          <w:tcPr>
            <w:tcW w:w="1520" w:type="dxa"/>
            <w:tcBorders>
              <w:right w:val="single" w:sz="8" w:space="0" w:color="365F91"/>
            </w:tcBorders>
            <w:vAlign w:val="bottom"/>
          </w:tcPr>
          <w:p w:rsidR="00F36D1A" w:rsidRDefault="00F36D1A">
            <w:pPr>
              <w:rPr>
                <w:sz w:val="15"/>
                <w:szCs w:val="15"/>
              </w:rPr>
            </w:pPr>
          </w:p>
        </w:tc>
        <w:tc>
          <w:tcPr>
            <w:tcW w:w="1980" w:type="dxa"/>
            <w:tcBorders>
              <w:right w:val="single" w:sz="8" w:space="0" w:color="365F91"/>
            </w:tcBorders>
            <w:vAlign w:val="bottom"/>
          </w:tcPr>
          <w:p w:rsidR="00F36D1A" w:rsidRDefault="00F36D1A">
            <w:pPr>
              <w:rPr>
                <w:sz w:val="15"/>
                <w:szCs w:val="15"/>
              </w:rPr>
            </w:pPr>
          </w:p>
        </w:tc>
        <w:tc>
          <w:tcPr>
            <w:tcW w:w="2560" w:type="dxa"/>
            <w:vMerge w:val="restart"/>
            <w:tcBorders>
              <w:right w:val="single" w:sz="8" w:space="0" w:color="365F91"/>
            </w:tcBorders>
            <w:vAlign w:val="bottom"/>
          </w:tcPr>
          <w:p w:rsidR="00F36D1A" w:rsidRDefault="00583A8C">
            <w:pPr>
              <w:ind w:left="100"/>
              <w:rPr>
                <w:sz w:val="20"/>
                <w:szCs w:val="20"/>
              </w:rPr>
            </w:pPr>
            <w:r>
              <w:rPr>
                <w:rFonts w:eastAsia="Times New Roman"/>
              </w:rPr>
              <w:t>Mazowieckim</w:t>
            </w:r>
          </w:p>
        </w:tc>
        <w:tc>
          <w:tcPr>
            <w:tcW w:w="2480" w:type="dxa"/>
            <w:vMerge w:val="restart"/>
            <w:tcBorders>
              <w:right w:val="single" w:sz="8" w:space="0" w:color="365F91"/>
            </w:tcBorders>
            <w:vAlign w:val="bottom"/>
          </w:tcPr>
          <w:p w:rsidR="00F36D1A" w:rsidRDefault="00583A8C">
            <w:pPr>
              <w:ind w:left="80"/>
              <w:rPr>
                <w:sz w:val="20"/>
                <w:szCs w:val="20"/>
              </w:rPr>
            </w:pPr>
            <w:r>
              <w:rPr>
                <w:rFonts w:eastAsia="Times New Roman"/>
              </w:rPr>
              <w:t>Tomaszowie</w:t>
            </w:r>
          </w:p>
        </w:tc>
        <w:tc>
          <w:tcPr>
            <w:tcW w:w="0" w:type="dxa"/>
            <w:vAlign w:val="bottom"/>
          </w:tcPr>
          <w:p w:rsidR="00F36D1A" w:rsidRDefault="00F36D1A">
            <w:pPr>
              <w:rPr>
                <w:sz w:val="1"/>
                <w:szCs w:val="1"/>
              </w:rPr>
            </w:pPr>
          </w:p>
        </w:tc>
      </w:tr>
      <w:tr w:rsidR="00F36D1A">
        <w:trPr>
          <w:trHeight w:val="77"/>
        </w:trPr>
        <w:tc>
          <w:tcPr>
            <w:tcW w:w="5700" w:type="dxa"/>
            <w:tcBorders>
              <w:left w:val="single" w:sz="8" w:space="0" w:color="365F91"/>
            </w:tcBorders>
            <w:vAlign w:val="bottom"/>
          </w:tcPr>
          <w:p w:rsidR="00F36D1A" w:rsidRDefault="00F36D1A">
            <w:pPr>
              <w:rPr>
                <w:sz w:val="6"/>
                <w:szCs w:val="6"/>
              </w:rPr>
            </w:pPr>
          </w:p>
        </w:tc>
        <w:tc>
          <w:tcPr>
            <w:tcW w:w="1520" w:type="dxa"/>
            <w:tcBorders>
              <w:right w:val="single" w:sz="8" w:space="0" w:color="365F91"/>
            </w:tcBorders>
            <w:vAlign w:val="bottom"/>
          </w:tcPr>
          <w:p w:rsidR="00F36D1A" w:rsidRDefault="00F36D1A">
            <w:pPr>
              <w:rPr>
                <w:sz w:val="6"/>
                <w:szCs w:val="6"/>
              </w:rPr>
            </w:pPr>
          </w:p>
        </w:tc>
        <w:tc>
          <w:tcPr>
            <w:tcW w:w="1980" w:type="dxa"/>
            <w:tcBorders>
              <w:right w:val="single" w:sz="8" w:space="0" w:color="365F91"/>
            </w:tcBorders>
            <w:vAlign w:val="bottom"/>
          </w:tcPr>
          <w:p w:rsidR="00F36D1A" w:rsidRDefault="00F36D1A">
            <w:pPr>
              <w:rPr>
                <w:sz w:val="6"/>
                <w:szCs w:val="6"/>
              </w:rPr>
            </w:pPr>
          </w:p>
        </w:tc>
        <w:tc>
          <w:tcPr>
            <w:tcW w:w="2560" w:type="dxa"/>
            <w:vMerge/>
            <w:tcBorders>
              <w:right w:val="single" w:sz="8" w:space="0" w:color="365F91"/>
            </w:tcBorders>
            <w:vAlign w:val="bottom"/>
          </w:tcPr>
          <w:p w:rsidR="00F36D1A" w:rsidRDefault="00F36D1A">
            <w:pPr>
              <w:rPr>
                <w:sz w:val="6"/>
                <w:szCs w:val="6"/>
              </w:rPr>
            </w:pPr>
          </w:p>
        </w:tc>
        <w:tc>
          <w:tcPr>
            <w:tcW w:w="2480" w:type="dxa"/>
            <w:vMerge/>
            <w:tcBorders>
              <w:right w:val="single" w:sz="8" w:space="0" w:color="365F91"/>
            </w:tcBorders>
            <w:vAlign w:val="bottom"/>
          </w:tcPr>
          <w:p w:rsidR="00F36D1A" w:rsidRDefault="00F36D1A">
            <w:pPr>
              <w:rPr>
                <w:sz w:val="6"/>
                <w:szCs w:val="6"/>
              </w:rPr>
            </w:pPr>
          </w:p>
        </w:tc>
        <w:tc>
          <w:tcPr>
            <w:tcW w:w="0" w:type="dxa"/>
            <w:vAlign w:val="bottom"/>
          </w:tcPr>
          <w:p w:rsidR="00F36D1A" w:rsidRDefault="00F36D1A">
            <w:pPr>
              <w:rPr>
                <w:sz w:val="1"/>
                <w:szCs w:val="1"/>
              </w:rPr>
            </w:pPr>
          </w:p>
        </w:tc>
      </w:tr>
      <w:tr w:rsidR="00F36D1A">
        <w:trPr>
          <w:trHeight w:val="254"/>
        </w:trPr>
        <w:tc>
          <w:tcPr>
            <w:tcW w:w="7220" w:type="dxa"/>
            <w:gridSpan w:val="2"/>
            <w:vMerge w:val="restart"/>
            <w:tcBorders>
              <w:left w:val="single" w:sz="8" w:space="0" w:color="365F91"/>
              <w:right w:val="single" w:sz="8" w:space="0" w:color="365F91"/>
            </w:tcBorders>
            <w:vAlign w:val="bottom"/>
          </w:tcPr>
          <w:p w:rsidR="00F36D1A" w:rsidRDefault="00583A8C">
            <w:pPr>
              <w:ind w:left="120"/>
              <w:rPr>
                <w:sz w:val="20"/>
                <w:szCs w:val="20"/>
              </w:rPr>
            </w:pPr>
            <w:r>
              <w:rPr>
                <w:rFonts w:eastAsia="Times New Roman"/>
              </w:rPr>
              <w:t>Stworzenie systemu monitoringu powietrza zintegrowanego z systemem</w:t>
            </w:r>
          </w:p>
        </w:tc>
        <w:tc>
          <w:tcPr>
            <w:tcW w:w="1980" w:type="dxa"/>
            <w:tcBorders>
              <w:right w:val="single" w:sz="8" w:space="0" w:color="365F91"/>
            </w:tcBorders>
            <w:vAlign w:val="bottom"/>
          </w:tcPr>
          <w:p w:rsidR="00F36D1A" w:rsidRDefault="00F36D1A"/>
        </w:tc>
        <w:tc>
          <w:tcPr>
            <w:tcW w:w="2560" w:type="dxa"/>
            <w:tcBorders>
              <w:right w:val="single" w:sz="8" w:space="0" w:color="365F91"/>
            </w:tcBorders>
            <w:vAlign w:val="bottom"/>
          </w:tcPr>
          <w:p w:rsidR="00F36D1A" w:rsidRDefault="00F36D1A"/>
        </w:tc>
        <w:tc>
          <w:tcPr>
            <w:tcW w:w="2480" w:type="dxa"/>
            <w:tcBorders>
              <w:right w:val="single" w:sz="8" w:space="0" w:color="365F91"/>
            </w:tcBorders>
            <w:vAlign w:val="bottom"/>
          </w:tcPr>
          <w:p w:rsidR="00F36D1A" w:rsidRDefault="00583A8C">
            <w:pPr>
              <w:ind w:left="80"/>
              <w:rPr>
                <w:sz w:val="20"/>
                <w:szCs w:val="20"/>
              </w:rPr>
            </w:pPr>
            <w:r>
              <w:rPr>
                <w:rFonts w:eastAsia="Times New Roman"/>
              </w:rPr>
              <w:t>Mazowieckim Sp. z o.o.</w:t>
            </w:r>
          </w:p>
        </w:tc>
        <w:tc>
          <w:tcPr>
            <w:tcW w:w="0" w:type="dxa"/>
            <w:vAlign w:val="bottom"/>
          </w:tcPr>
          <w:p w:rsidR="00F36D1A" w:rsidRDefault="00F36D1A">
            <w:pPr>
              <w:rPr>
                <w:sz w:val="1"/>
                <w:szCs w:val="1"/>
              </w:rPr>
            </w:pPr>
          </w:p>
        </w:tc>
      </w:tr>
      <w:tr w:rsidR="00F36D1A">
        <w:trPr>
          <w:trHeight w:val="89"/>
        </w:trPr>
        <w:tc>
          <w:tcPr>
            <w:tcW w:w="7220" w:type="dxa"/>
            <w:gridSpan w:val="2"/>
            <w:vMerge/>
            <w:tcBorders>
              <w:left w:val="single" w:sz="8" w:space="0" w:color="365F91"/>
              <w:right w:val="single" w:sz="8" w:space="0" w:color="365F91"/>
            </w:tcBorders>
            <w:vAlign w:val="bottom"/>
          </w:tcPr>
          <w:p w:rsidR="00F36D1A" w:rsidRDefault="00F36D1A">
            <w:pPr>
              <w:rPr>
                <w:sz w:val="7"/>
                <w:szCs w:val="7"/>
              </w:rPr>
            </w:pPr>
          </w:p>
        </w:tc>
        <w:tc>
          <w:tcPr>
            <w:tcW w:w="1980" w:type="dxa"/>
            <w:tcBorders>
              <w:right w:val="single" w:sz="8" w:space="0" w:color="365F91"/>
            </w:tcBorders>
            <w:vAlign w:val="bottom"/>
          </w:tcPr>
          <w:p w:rsidR="00F36D1A" w:rsidRDefault="00F36D1A">
            <w:pPr>
              <w:rPr>
                <w:sz w:val="7"/>
                <w:szCs w:val="7"/>
              </w:rPr>
            </w:pPr>
          </w:p>
        </w:tc>
        <w:tc>
          <w:tcPr>
            <w:tcW w:w="2560" w:type="dxa"/>
            <w:tcBorders>
              <w:right w:val="single" w:sz="8" w:space="0" w:color="365F91"/>
            </w:tcBorders>
            <w:vAlign w:val="bottom"/>
          </w:tcPr>
          <w:p w:rsidR="00F36D1A" w:rsidRDefault="00F36D1A">
            <w:pPr>
              <w:rPr>
                <w:sz w:val="7"/>
                <w:szCs w:val="7"/>
              </w:rPr>
            </w:pPr>
          </w:p>
        </w:tc>
        <w:tc>
          <w:tcPr>
            <w:tcW w:w="2480" w:type="dxa"/>
            <w:tcBorders>
              <w:right w:val="single" w:sz="8" w:space="0" w:color="365F91"/>
            </w:tcBorders>
            <w:vAlign w:val="bottom"/>
          </w:tcPr>
          <w:p w:rsidR="00F36D1A" w:rsidRDefault="00F36D1A">
            <w:pPr>
              <w:rPr>
                <w:sz w:val="7"/>
                <w:szCs w:val="7"/>
              </w:rPr>
            </w:pPr>
          </w:p>
        </w:tc>
        <w:tc>
          <w:tcPr>
            <w:tcW w:w="0" w:type="dxa"/>
            <w:vAlign w:val="bottom"/>
          </w:tcPr>
          <w:p w:rsidR="00F36D1A" w:rsidRDefault="00F36D1A">
            <w:pPr>
              <w:rPr>
                <w:sz w:val="1"/>
                <w:szCs w:val="1"/>
              </w:rPr>
            </w:pPr>
          </w:p>
        </w:tc>
      </w:tr>
      <w:tr w:rsidR="00F36D1A">
        <w:trPr>
          <w:trHeight w:val="302"/>
        </w:trPr>
        <w:tc>
          <w:tcPr>
            <w:tcW w:w="7220" w:type="dxa"/>
            <w:gridSpan w:val="2"/>
            <w:tcBorders>
              <w:left w:val="single" w:sz="8" w:space="0" w:color="365F91"/>
              <w:right w:val="single" w:sz="8" w:space="0" w:color="365F91"/>
            </w:tcBorders>
            <w:vAlign w:val="bottom"/>
          </w:tcPr>
          <w:p w:rsidR="00F36D1A" w:rsidRDefault="00583A8C">
            <w:pPr>
              <w:ind w:left="120"/>
              <w:rPr>
                <w:sz w:val="20"/>
                <w:szCs w:val="20"/>
              </w:rPr>
            </w:pPr>
            <w:r>
              <w:rPr>
                <w:rFonts w:eastAsia="Times New Roman"/>
              </w:rPr>
              <w:t>informacji o komunikacji miejskiej (poprzez wykorzystanie tablic</w:t>
            </w:r>
          </w:p>
        </w:tc>
        <w:tc>
          <w:tcPr>
            <w:tcW w:w="1980" w:type="dxa"/>
            <w:tcBorders>
              <w:right w:val="single" w:sz="8" w:space="0" w:color="365F91"/>
            </w:tcBorders>
            <w:vAlign w:val="bottom"/>
          </w:tcPr>
          <w:p w:rsidR="00F36D1A" w:rsidRDefault="00F36D1A">
            <w:pPr>
              <w:rPr>
                <w:sz w:val="24"/>
                <w:szCs w:val="24"/>
              </w:rPr>
            </w:pPr>
          </w:p>
        </w:tc>
        <w:tc>
          <w:tcPr>
            <w:tcW w:w="2560" w:type="dxa"/>
            <w:tcBorders>
              <w:right w:val="single" w:sz="8" w:space="0" w:color="365F91"/>
            </w:tcBorders>
            <w:vAlign w:val="bottom"/>
          </w:tcPr>
          <w:p w:rsidR="00F36D1A" w:rsidRDefault="00F36D1A">
            <w:pPr>
              <w:rPr>
                <w:sz w:val="24"/>
                <w:szCs w:val="24"/>
              </w:rPr>
            </w:pPr>
          </w:p>
        </w:tc>
        <w:tc>
          <w:tcPr>
            <w:tcW w:w="2480" w:type="dxa"/>
            <w:vMerge w:val="restart"/>
            <w:tcBorders>
              <w:right w:val="single" w:sz="8" w:space="0" w:color="365F91"/>
            </w:tcBorders>
            <w:vAlign w:val="bottom"/>
          </w:tcPr>
          <w:p w:rsidR="00F36D1A" w:rsidRDefault="00583A8C">
            <w:pPr>
              <w:ind w:left="80"/>
              <w:rPr>
                <w:sz w:val="20"/>
                <w:szCs w:val="20"/>
              </w:rPr>
            </w:pPr>
            <w:r>
              <w:rPr>
                <w:rFonts w:eastAsia="Times New Roman"/>
              </w:rPr>
              <w:t>Zakład Gospodarki</w:t>
            </w:r>
          </w:p>
        </w:tc>
        <w:tc>
          <w:tcPr>
            <w:tcW w:w="0" w:type="dxa"/>
            <w:vAlign w:val="bottom"/>
          </w:tcPr>
          <w:p w:rsidR="00F36D1A" w:rsidRDefault="00F36D1A">
            <w:pPr>
              <w:rPr>
                <w:sz w:val="1"/>
                <w:szCs w:val="1"/>
              </w:rPr>
            </w:pPr>
          </w:p>
        </w:tc>
      </w:tr>
      <w:tr w:rsidR="00F36D1A">
        <w:trPr>
          <w:trHeight w:val="115"/>
        </w:trPr>
        <w:tc>
          <w:tcPr>
            <w:tcW w:w="7220" w:type="dxa"/>
            <w:gridSpan w:val="2"/>
            <w:vMerge w:val="restart"/>
            <w:tcBorders>
              <w:left w:val="single" w:sz="8" w:space="0" w:color="365F91"/>
              <w:right w:val="single" w:sz="8" w:space="0" w:color="365F91"/>
            </w:tcBorders>
            <w:vAlign w:val="bottom"/>
          </w:tcPr>
          <w:p w:rsidR="00F36D1A" w:rsidRDefault="00583A8C">
            <w:pPr>
              <w:ind w:left="120"/>
              <w:rPr>
                <w:sz w:val="20"/>
                <w:szCs w:val="20"/>
              </w:rPr>
            </w:pPr>
            <w:r>
              <w:rPr>
                <w:rFonts w:eastAsia="Times New Roman"/>
              </w:rPr>
              <w:t>z rozkładami jazdy do zamieszczania informacji o zanieczyszczeniach</w:t>
            </w:r>
          </w:p>
        </w:tc>
        <w:tc>
          <w:tcPr>
            <w:tcW w:w="1980" w:type="dxa"/>
            <w:tcBorders>
              <w:right w:val="single" w:sz="8" w:space="0" w:color="365F91"/>
            </w:tcBorders>
            <w:vAlign w:val="bottom"/>
          </w:tcPr>
          <w:p w:rsidR="00F36D1A" w:rsidRDefault="00F36D1A">
            <w:pPr>
              <w:rPr>
                <w:sz w:val="10"/>
                <w:szCs w:val="10"/>
              </w:rPr>
            </w:pPr>
          </w:p>
        </w:tc>
        <w:tc>
          <w:tcPr>
            <w:tcW w:w="2560" w:type="dxa"/>
            <w:tcBorders>
              <w:right w:val="single" w:sz="8" w:space="0" w:color="365F91"/>
            </w:tcBorders>
            <w:vAlign w:val="bottom"/>
          </w:tcPr>
          <w:p w:rsidR="00F36D1A" w:rsidRDefault="00F36D1A">
            <w:pPr>
              <w:rPr>
                <w:sz w:val="10"/>
                <w:szCs w:val="10"/>
              </w:rPr>
            </w:pPr>
          </w:p>
        </w:tc>
        <w:tc>
          <w:tcPr>
            <w:tcW w:w="2480" w:type="dxa"/>
            <w:vMerge/>
            <w:tcBorders>
              <w:right w:val="single" w:sz="8" w:space="0" w:color="365F91"/>
            </w:tcBorders>
            <w:vAlign w:val="bottom"/>
          </w:tcPr>
          <w:p w:rsidR="00F36D1A" w:rsidRDefault="00F36D1A">
            <w:pPr>
              <w:rPr>
                <w:sz w:val="10"/>
                <w:szCs w:val="10"/>
              </w:rPr>
            </w:pPr>
          </w:p>
        </w:tc>
        <w:tc>
          <w:tcPr>
            <w:tcW w:w="0" w:type="dxa"/>
            <w:vAlign w:val="bottom"/>
          </w:tcPr>
          <w:p w:rsidR="00F36D1A" w:rsidRDefault="00F36D1A">
            <w:pPr>
              <w:rPr>
                <w:sz w:val="1"/>
                <w:szCs w:val="1"/>
              </w:rPr>
            </w:pPr>
          </w:p>
        </w:tc>
      </w:tr>
      <w:tr w:rsidR="00F36D1A">
        <w:trPr>
          <w:trHeight w:val="190"/>
        </w:trPr>
        <w:tc>
          <w:tcPr>
            <w:tcW w:w="7220" w:type="dxa"/>
            <w:gridSpan w:val="2"/>
            <w:vMerge/>
            <w:tcBorders>
              <w:left w:val="single" w:sz="8" w:space="0" w:color="365F91"/>
              <w:right w:val="single" w:sz="8" w:space="0" w:color="365F91"/>
            </w:tcBorders>
            <w:vAlign w:val="bottom"/>
          </w:tcPr>
          <w:p w:rsidR="00F36D1A" w:rsidRDefault="00F36D1A">
            <w:pPr>
              <w:rPr>
                <w:sz w:val="16"/>
                <w:szCs w:val="16"/>
              </w:rPr>
            </w:pPr>
          </w:p>
        </w:tc>
        <w:tc>
          <w:tcPr>
            <w:tcW w:w="1980" w:type="dxa"/>
            <w:tcBorders>
              <w:right w:val="single" w:sz="8" w:space="0" w:color="365F91"/>
            </w:tcBorders>
            <w:vAlign w:val="bottom"/>
          </w:tcPr>
          <w:p w:rsidR="00F36D1A" w:rsidRDefault="00F36D1A">
            <w:pPr>
              <w:rPr>
                <w:sz w:val="16"/>
                <w:szCs w:val="16"/>
              </w:rPr>
            </w:pPr>
          </w:p>
        </w:tc>
        <w:tc>
          <w:tcPr>
            <w:tcW w:w="2560" w:type="dxa"/>
            <w:tcBorders>
              <w:right w:val="single" w:sz="8" w:space="0" w:color="365F91"/>
            </w:tcBorders>
            <w:vAlign w:val="bottom"/>
          </w:tcPr>
          <w:p w:rsidR="00F36D1A" w:rsidRDefault="00F36D1A">
            <w:pPr>
              <w:rPr>
                <w:sz w:val="16"/>
                <w:szCs w:val="16"/>
              </w:rPr>
            </w:pPr>
          </w:p>
        </w:tc>
        <w:tc>
          <w:tcPr>
            <w:tcW w:w="2480" w:type="dxa"/>
            <w:vMerge w:val="restart"/>
            <w:tcBorders>
              <w:right w:val="single" w:sz="8" w:space="0" w:color="365F91"/>
            </w:tcBorders>
            <w:vAlign w:val="bottom"/>
          </w:tcPr>
          <w:p w:rsidR="00F36D1A" w:rsidRDefault="00583A8C">
            <w:pPr>
              <w:ind w:left="80"/>
              <w:rPr>
                <w:sz w:val="20"/>
                <w:szCs w:val="20"/>
              </w:rPr>
            </w:pPr>
            <w:r>
              <w:rPr>
                <w:rFonts w:eastAsia="Times New Roman"/>
              </w:rPr>
              <w:t>Ciepłowniczej w</w:t>
            </w:r>
          </w:p>
        </w:tc>
        <w:tc>
          <w:tcPr>
            <w:tcW w:w="0" w:type="dxa"/>
            <w:vAlign w:val="bottom"/>
          </w:tcPr>
          <w:p w:rsidR="00F36D1A" w:rsidRDefault="00F36D1A">
            <w:pPr>
              <w:rPr>
                <w:sz w:val="1"/>
                <w:szCs w:val="1"/>
              </w:rPr>
            </w:pPr>
          </w:p>
        </w:tc>
      </w:tr>
      <w:tr w:rsidR="00F36D1A">
        <w:trPr>
          <w:trHeight w:val="62"/>
        </w:trPr>
        <w:tc>
          <w:tcPr>
            <w:tcW w:w="5700" w:type="dxa"/>
            <w:vMerge w:val="restart"/>
            <w:tcBorders>
              <w:left w:val="single" w:sz="8" w:space="0" w:color="365F91"/>
            </w:tcBorders>
            <w:vAlign w:val="bottom"/>
          </w:tcPr>
          <w:p w:rsidR="00F36D1A" w:rsidRDefault="00583A8C">
            <w:pPr>
              <w:ind w:left="120"/>
              <w:rPr>
                <w:sz w:val="20"/>
                <w:szCs w:val="20"/>
              </w:rPr>
            </w:pPr>
            <w:r>
              <w:rPr>
                <w:rFonts w:eastAsia="Times New Roman"/>
              </w:rPr>
              <w:t>powietrza)</w:t>
            </w:r>
          </w:p>
        </w:tc>
        <w:tc>
          <w:tcPr>
            <w:tcW w:w="1520" w:type="dxa"/>
            <w:tcBorders>
              <w:right w:val="single" w:sz="8" w:space="0" w:color="365F91"/>
            </w:tcBorders>
            <w:vAlign w:val="bottom"/>
          </w:tcPr>
          <w:p w:rsidR="00F36D1A" w:rsidRDefault="00F36D1A">
            <w:pPr>
              <w:rPr>
                <w:sz w:val="5"/>
                <w:szCs w:val="5"/>
              </w:rPr>
            </w:pPr>
          </w:p>
        </w:tc>
        <w:tc>
          <w:tcPr>
            <w:tcW w:w="1980" w:type="dxa"/>
            <w:tcBorders>
              <w:right w:val="single" w:sz="8" w:space="0" w:color="365F91"/>
            </w:tcBorders>
            <w:vAlign w:val="bottom"/>
          </w:tcPr>
          <w:p w:rsidR="00F36D1A" w:rsidRDefault="00F36D1A">
            <w:pPr>
              <w:rPr>
                <w:sz w:val="5"/>
                <w:szCs w:val="5"/>
              </w:rPr>
            </w:pPr>
          </w:p>
        </w:tc>
        <w:tc>
          <w:tcPr>
            <w:tcW w:w="2560" w:type="dxa"/>
            <w:tcBorders>
              <w:right w:val="single" w:sz="8" w:space="0" w:color="365F91"/>
            </w:tcBorders>
            <w:vAlign w:val="bottom"/>
          </w:tcPr>
          <w:p w:rsidR="00F36D1A" w:rsidRDefault="00F36D1A">
            <w:pPr>
              <w:rPr>
                <w:sz w:val="5"/>
                <w:szCs w:val="5"/>
              </w:rPr>
            </w:pPr>
          </w:p>
        </w:tc>
        <w:tc>
          <w:tcPr>
            <w:tcW w:w="2480" w:type="dxa"/>
            <w:vMerge/>
            <w:tcBorders>
              <w:right w:val="single" w:sz="8" w:space="0" w:color="365F91"/>
            </w:tcBorders>
            <w:vAlign w:val="bottom"/>
          </w:tcPr>
          <w:p w:rsidR="00F36D1A" w:rsidRDefault="00F36D1A">
            <w:pPr>
              <w:rPr>
                <w:sz w:val="5"/>
                <w:szCs w:val="5"/>
              </w:rPr>
            </w:pPr>
          </w:p>
        </w:tc>
        <w:tc>
          <w:tcPr>
            <w:tcW w:w="0" w:type="dxa"/>
            <w:vAlign w:val="bottom"/>
          </w:tcPr>
          <w:p w:rsidR="00F36D1A" w:rsidRDefault="00F36D1A">
            <w:pPr>
              <w:rPr>
                <w:sz w:val="1"/>
                <w:szCs w:val="1"/>
              </w:rPr>
            </w:pPr>
          </w:p>
        </w:tc>
      </w:tr>
      <w:tr w:rsidR="00F36D1A">
        <w:trPr>
          <w:trHeight w:val="253"/>
        </w:trPr>
        <w:tc>
          <w:tcPr>
            <w:tcW w:w="5700" w:type="dxa"/>
            <w:vMerge/>
            <w:tcBorders>
              <w:left w:val="single" w:sz="8" w:space="0" w:color="365F91"/>
            </w:tcBorders>
            <w:vAlign w:val="bottom"/>
          </w:tcPr>
          <w:p w:rsidR="00F36D1A" w:rsidRDefault="00F36D1A">
            <w:pPr>
              <w:rPr>
                <w:sz w:val="21"/>
                <w:szCs w:val="21"/>
              </w:rPr>
            </w:pPr>
          </w:p>
        </w:tc>
        <w:tc>
          <w:tcPr>
            <w:tcW w:w="1520" w:type="dxa"/>
            <w:tcBorders>
              <w:right w:val="single" w:sz="8" w:space="0" w:color="365F91"/>
            </w:tcBorders>
            <w:vAlign w:val="bottom"/>
          </w:tcPr>
          <w:p w:rsidR="00F36D1A" w:rsidRDefault="00F36D1A">
            <w:pPr>
              <w:rPr>
                <w:sz w:val="21"/>
                <w:szCs w:val="21"/>
              </w:rPr>
            </w:pPr>
          </w:p>
        </w:tc>
        <w:tc>
          <w:tcPr>
            <w:tcW w:w="1980" w:type="dxa"/>
            <w:tcBorders>
              <w:right w:val="single" w:sz="8" w:space="0" w:color="365F91"/>
            </w:tcBorders>
            <w:vAlign w:val="bottom"/>
          </w:tcPr>
          <w:p w:rsidR="00F36D1A" w:rsidRDefault="00F36D1A">
            <w:pPr>
              <w:rPr>
                <w:sz w:val="21"/>
                <w:szCs w:val="21"/>
              </w:rPr>
            </w:pPr>
          </w:p>
        </w:tc>
        <w:tc>
          <w:tcPr>
            <w:tcW w:w="2560" w:type="dxa"/>
            <w:tcBorders>
              <w:right w:val="single" w:sz="8" w:space="0" w:color="365F91"/>
            </w:tcBorders>
            <w:vAlign w:val="bottom"/>
          </w:tcPr>
          <w:p w:rsidR="00F36D1A" w:rsidRDefault="00F36D1A">
            <w:pPr>
              <w:rPr>
                <w:sz w:val="21"/>
                <w:szCs w:val="21"/>
              </w:rPr>
            </w:pPr>
          </w:p>
        </w:tc>
        <w:tc>
          <w:tcPr>
            <w:tcW w:w="2480" w:type="dxa"/>
            <w:tcBorders>
              <w:right w:val="single" w:sz="8" w:space="0" w:color="365F91"/>
            </w:tcBorders>
            <w:vAlign w:val="bottom"/>
          </w:tcPr>
          <w:p w:rsidR="00F36D1A" w:rsidRDefault="00583A8C">
            <w:pPr>
              <w:ind w:left="80"/>
              <w:rPr>
                <w:sz w:val="20"/>
                <w:szCs w:val="20"/>
              </w:rPr>
            </w:pPr>
            <w:r>
              <w:rPr>
                <w:rFonts w:eastAsia="Times New Roman"/>
              </w:rPr>
              <w:t>Tomaszowie</w:t>
            </w:r>
          </w:p>
        </w:tc>
        <w:tc>
          <w:tcPr>
            <w:tcW w:w="0" w:type="dxa"/>
            <w:vAlign w:val="bottom"/>
          </w:tcPr>
          <w:p w:rsidR="00F36D1A" w:rsidRDefault="00F36D1A">
            <w:pPr>
              <w:rPr>
                <w:sz w:val="1"/>
                <w:szCs w:val="1"/>
              </w:rPr>
            </w:pPr>
          </w:p>
        </w:tc>
      </w:tr>
      <w:tr w:rsidR="00F36D1A">
        <w:trPr>
          <w:trHeight w:val="258"/>
        </w:trPr>
        <w:tc>
          <w:tcPr>
            <w:tcW w:w="5700" w:type="dxa"/>
            <w:tcBorders>
              <w:left w:val="single" w:sz="8" w:space="0" w:color="365F91"/>
              <w:bottom w:val="single" w:sz="8" w:space="0" w:color="365F91"/>
            </w:tcBorders>
            <w:vAlign w:val="bottom"/>
          </w:tcPr>
          <w:p w:rsidR="00F36D1A" w:rsidRDefault="00F36D1A"/>
        </w:tc>
        <w:tc>
          <w:tcPr>
            <w:tcW w:w="1520" w:type="dxa"/>
            <w:tcBorders>
              <w:bottom w:val="single" w:sz="8" w:space="0" w:color="365F91"/>
              <w:right w:val="single" w:sz="8" w:space="0" w:color="365F91"/>
            </w:tcBorders>
            <w:vAlign w:val="bottom"/>
          </w:tcPr>
          <w:p w:rsidR="00F36D1A" w:rsidRDefault="00F36D1A"/>
        </w:tc>
        <w:tc>
          <w:tcPr>
            <w:tcW w:w="1980" w:type="dxa"/>
            <w:tcBorders>
              <w:bottom w:val="single" w:sz="8" w:space="0" w:color="365F91"/>
              <w:right w:val="single" w:sz="8" w:space="0" w:color="365F91"/>
            </w:tcBorders>
            <w:vAlign w:val="bottom"/>
          </w:tcPr>
          <w:p w:rsidR="00F36D1A" w:rsidRDefault="00F36D1A"/>
        </w:tc>
        <w:tc>
          <w:tcPr>
            <w:tcW w:w="2560" w:type="dxa"/>
            <w:tcBorders>
              <w:bottom w:val="single" w:sz="8" w:space="0" w:color="365F91"/>
              <w:right w:val="single" w:sz="8" w:space="0" w:color="365F91"/>
            </w:tcBorders>
            <w:vAlign w:val="bottom"/>
          </w:tcPr>
          <w:p w:rsidR="00F36D1A" w:rsidRDefault="00F36D1A"/>
        </w:tc>
        <w:tc>
          <w:tcPr>
            <w:tcW w:w="2480" w:type="dxa"/>
            <w:tcBorders>
              <w:bottom w:val="single" w:sz="8" w:space="0" w:color="365F91"/>
              <w:right w:val="single" w:sz="8" w:space="0" w:color="365F91"/>
            </w:tcBorders>
            <w:vAlign w:val="bottom"/>
          </w:tcPr>
          <w:p w:rsidR="00F36D1A" w:rsidRDefault="00583A8C">
            <w:pPr>
              <w:ind w:left="80"/>
              <w:rPr>
                <w:sz w:val="20"/>
                <w:szCs w:val="20"/>
              </w:rPr>
            </w:pPr>
            <w:r>
              <w:rPr>
                <w:rFonts w:eastAsia="Times New Roman"/>
              </w:rPr>
              <w:t>Mazowieckim Sp. z o.o.</w:t>
            </w:r>
          </w:p>
        </w:tc>
        <w:tc>
          <w:tcPr>
            <w:tcW w:w="0" w:type="dxa"/>
            <w:vAlign w:val="bottom"/>
          </w:tcPr>
          <w:p w:rsidR="00F36D1A" w:rsidRDefault="00F36D1A">
            <w:pPr>
              <w:rPr>
                <w:sz w:val="1"/>
                <w:szCs w:val="1"/>
              </w:rPr>
            </w:pPr>
          </w:p>
        </w:tc>
      </w:tr>
      <w:tr w:rsidR="00F36D1A">
        <w:trPr>
          <w:trHeight w:val="238"/>
        </w:trPr>
        <w:tc>
          <w:tcPr>
            <w:tcW w:w="7220" w:type="dxa"/>
            <w:gridSpan w:val="2"/>
            <w:vMerge w:val="restart"/>
            <w:tcBorders>
              <w:left w:val="single" w:sz="8" w:space="0" w:color="365F91"/>
              <w:right w:val="single" w:sz="8" w:space="0" w:color="365F91"/>
            </w:tcBorders>
            <w:vAlign w:val="bottom"/>
          </w:tcPr>
          <w:p w:rsidR="00F36D1A" w:rsidRDefault="00583A8C">
            <w:pPr>
              <w:ind w:left="120"/>
              <w:rPr>
                <w:sz w:val="20"/>
                <w:szCs w:val="20"/>
              </w:rPr>
            </w:pPr>
            <w:r>
              <w:rPr>
                <w:rFonts w:eastAsia="Times New Roman"/>
                <w:b/>
                <w:bCs/>
              </w:rPr>
              <w:t>Działanie  3.5:  Pozyskiwanie  dobrych  praktyk  w  zakresie  wdrażania</w:t>
            </w:r>
          </w:p>
        </w:tc>
        <w:tc>
          <w:tcPr>
            <w:tcW w:w="1980" w:type="dxa"/>
            <w:tcBorders>
              <w:right w:val="single" w:sz="8" w:space="0" w:color="365F91"/>
            </w:tcBorders>
            <w:vAlign w:val="bottom"/>
          </w:tcPr>
          <w:p w:rsidR="00F36D1A" w:rsidRDefault="00583A8C">
            <w:pPr>
              <w:spacing w:line="238" w:lineRule="exact"/>
              <w:ind w:left="220"/>
              <w:rPr>
                <w:sz w:val="20"/>
                <w:szCs w:val="20"/>
              </w:rPr>
            </w:pPr>
            <w:r>
              <w:rPr>
                <w:rFonts w:eastAsia="Times New Roman"/>
              </w:rPr>
              <w:t>Wysoki priorytet</w:t>
            </w:r>
          </w:p>
        </w:tc>
        <w:tc>
          <w:tcPr>
            <w:tcW w:w="2560" w:type="dxa"/>
            <w:tcBorders>
              <w:right w:val="single" w:sz="8" w:space="0" w:color="365F91"/>
            </w:tcBorders>
            <w:vAlign w:val="bottom"/>
          </w:tcPr>
          <w:p w:rsidR="00F36D1A" w:rsidRDefault="00583A8C">
            <w:pPr>
              <w:spacing w:line="238" w:lineRule="exact"/>
              <w:ind w:left="100"/>
              <w:rPr>
                <w:sz w:val="20"/>
                <w:szCs w:val="20"/>
              </w:rPr>
            </w:pPr>
            <w:r>
              <w:rPr>
                <w:rFonts w:eastAsia="Times New Roman"/>
              </w:rPr>
              <w:t>Urząd Miasta w</w:t>
            </w:r>
          </w:p>
        </w:tc>
        <w:tc>
          <w:tcPr>
            <w:tcW w:w="2480" w:type="dxa"/>
            <w:tcBorders>
              <w:right w:val="single" w:sz="8" w:space="0" w:color="365F91"/>
            </w:tcBorders>
            <w:vAlign w:val="bottom"/>
          </w:tcPr>
          <w:p w:rsidR="00F36D1A" w:rsidRDefault="00583A8C">
            <w:pPr>
              <w:spacing w:line="238" w:lineRule="exact"/>
              <w:ind w:left="80"/>
              <w:rPr>
                <w:sz w:val="20"/>
                <w:szCs w:val="20"/>
              </w:rPr>
            </w:pPr>
            <w:r>
              <w:rPr>
                <w:rFonts w:eastAsia="Times New Roman"/>
              </w:rPr>
              <w:t>Zakład Gospodarki</w:t>
            </w:r>
          </w:p>
        </w:tc>
        <w:tc>
          <w:tcPr>
            <w:tcW w:w="0" w:type="dxa"/>
            <w:vAlign w:val="bottom"/>
          </w:tcPr>
          <w:p w:rsidR="00F36D1A" w:rsidRDefault="00F36D1A">
            <w:pPr>
              <w:rPr>
                <w:sz w:val="1"/>
                <w:szCs w:val="1"/>
              </w:rPr>
            </w:pPr>
          </w:p>
        </w:tc>
      </w:tr>
      <w:tr w:rsidR="00F36D1A">
        <w:trPr>
          <w:trHeight w:val="125"/>
        </w:trPr>
        <w:tc>
          <w:tcPr>
            <w:tcW w:w="7220" w:type="dxa"/>
            <w:gridSpan w:val="2"/>
            <w:vMerge/>
            <w:tcBorders>
              <w:left w:val="single" w:sz="8" w:space="0" w:color="365F91"/>
              <w:right w:val="single" w:sz="8" w:space="0" w:color="365F91"/>
            </w:tcBorders>
            <w:vAlign w:val="bottom"/>
          </w:tcPr>
          <w:p w:rsidR="00F36D1A" w:rsidRDefault="00F36D1A">
            <w:pPr>
              <w:rPr>
                <w:sz w:val="10"/>
                <w:szCs w:val="10"/>
              </w:rPr>
            </w:pPr>
          </w:p>
        </w:tc>
        <w:tc>
          <w:tcPr>
            <w:tcW w:w="1980" w:type="dxa"/>
            <w:tcBorders>
              <w:right w:val="single" w:sz="8" w:space="0" w:color="365F91"/>
            </w:tcBorders>
            <w:vAlign w:val="bottom"/>
          </w:tcPr>
          <w:p w:rsidR="00F36D1A" w:rsidRDefault="00F36D1A">
            <w:pPr>
              <w:rPr>
                <w:sz w:val="10"/>
                <w:szCs w:val="10"/>
              </w:rPr>
            </w:pPr>
          </w:p>
        </w:tc>
        <w:tc>
          <w:tcPr>
            <w:tcW w:w="2560" w:type="dxa"/>
            <w:vMerge w:val="restart"/>
            <w:tcBorders>
              <w:right w:val="single" w:sz="8" w:space="0" w:color="365F91"/>
            </w:tcBorders>
            <w:vAlign w:val="bottom"/>
          </w:tcPr>
          <w:p w:rsidR="00F36D1A" w:rsidRDefault="00583A8C">
            <w:pPr>
              <w:ind w:left="100"/>
              <w:rPr>
                <w:sz w:val="20"/>
                <w:szCs w:val="20"/>
              </w:rPr>
            </w:pPr>
            <w:r>
              <w:rPr>
                <w:rFonts w:eastAsia="Times New Roman"/>
              </w:rPr>
              <w:t>Tomaszowie</w:t>
            </w:r>
          </w:p>
        </w:tc>
        <w:tc>
          <w:tcPr>
            <w:tcW w:w="2480" w:type="dxa"/>
            <w:vMerge w:val="restart"/>
            <w:tcBorders>
              <w:right w:val="single" w:sz="8" w:space="0" w:color="365F91"/>
            </w:tcBorders>
            <w:vAlign w:val="bottom"/>
          </w:tcPr>
          <w:p w:rsidR="00F36D1A" w:rsidRDefault="00583A8C">
            <w:pPr>
              <w:ind w:left="80"/>
              <w:rPr>
                <w:sz w:val="20"/>
                <w:szCs w:val="20"/>
              </w:rPr>
            </w:pPr>
            <w:r>
              <w:rPr>
                <w:rFonts w:eastAsia="Times New Roman"/>
              </w:rPr>
              <w:t>Ciepłowniczej w</w:t>
            </w:r>
          </w:p>
        </w:tc>
        <w:tc>
          <w:tcPr>
            <w:tcW w:w="0" w:type="dxa"/>
            <w:vAlign w:val="bottom"/>
          </w:tcPr>
          <w:p w:rsidR="00F36D1A" w:rsidRDefault="00F36D1A">
            <w:pPr>
              <w:rPr>
                <w:sz w:val="1"/>
                <w:szCs w:val="1"/>
              </w:rPr>
            </w:pPr>
          </w:p>
        </w:tc>
      </w:tr>
      <w:tr w:rsidR="00F36D1A">
        <w:trPr>
          <w:trHeight w:val="130"/>
        </w:trPr>
        <w:tc>
          <w:tcPr>
            <w:tcW w:w="5700" w:type="dxa"/>
            <w:vMerge w:val="restart"/>
            <w:tcBorders>
              <w:left w:val="single" w:sz="8" w:space="0" w:color="365F91"/>
            </w:tcBorders>
            <w:vAlign w:val="bottom"/>
          </w:tcPr>
          <w:p w:rsidR="00F36D1A" w:rsidRDefault="00583A8C">
            <w:pPr>
              <w:ind w:left="120"/>
              <w:rPr>
                <w:sz w:val="20"/>
                <w:szCs w:val="20"/>
              </w:rPr>
            </w:pPr>
            <w:r>
              <w:rPr>
                <w:rFonts w:eastAsia="Times New Roman"/>
                <w:b/>
                <w:bCs/>
              </w:rPr>
              <w:t>innowacyjnych  rozwiązań  minimalizujących  negatywny</w:t>
            </w:r>
          </w:p>
        </w:tc>
        <w:tc>
          <w:tcPr>
            <w:tcW w:w="1520" w:type="dxa"/>
            <w:vMerge w:val="restart"/>
            <w:tcBorders>
              <w:right w:val="single" w:sz="8" w:space="0" w:color="365F91"/>
            </w:tcBorders>
            <w:vAlign w:val="bottom"/>
          </w:tcPr>
          <w:p w:rsidR="00F36D1A" w:rsidRDefault="00583A8C">
            <w:pPr>
              <w:ind w:right="10"/>
              <w:jc w:val="right"/>
              <w:rPr>
                <w:sz w:val="20"/>
                <w:szCs w:val="20"/>
              </w:rPr>
            </w:pPr>
            <w:r>
              <w:rPr>
                <w:rFonts w:eastAsia="Times New Roman"/>
                <w:b/>
                <w:bCs/>
              </w:rPr>
              <w:t>wpływ  zmian</w:t>
            </w:r>
          </w:p>
        </w:tc>
        <w:tc>
          <w:tcPr>
            <w:tcW w:w="1980" w:type="dxa"/>
            <w:tcBorders>
              <w:right w:val="single" w:sz="8" w:space="0" w:color="365F91"/>
            </w:tcBorders>
            <w:vAlign w:val="bottom"/>
          </w:tcPr>
          <w:p w:rsidR="00F36D1A" w:rsidRDefault="00F36D1A">
            <w:pPr>
              <w:rPr>
                <w:sz w:val="11"/>
                <w:szCs w:val="11"/>
              </w:rPr>
            </w:pPr>
          </w:p>
        </w:tc>
        <w:tc>
          <w:tcPr>
            <w:tcW w:w="2560" w:type="dxa"/>
            <w:vMerge/>
            <w:tcBorders>
              <w:right w:val="single" w:sz="8" w:space="0" w:color="365F91"/>
            </w:tcBorders>
            <w:vAlign w:val="bottom"/>
          </w:tcPr>
          <w:p w:rsidR="00F36D1A" w:rsidRDefault="00F36D1A">
            <w:pPr>
              <w:rPr>
                <w:sz w:val="11"/>
                <w:szCs w:val="11"/>
              </w:rPr>
            </w:pPr>
          </w:p>
        </w:tc>
        <w:tc>
          <w:tcPr>
            <w:tcW w:w="2480" w:type="dxa"/>
            <w:vMerge/>
            <w:tcBorders>
              <w:right w:val="single" w:sz="8" w:space="0" w:color="365F91"/>
            </w:tcBorders>
            <w:vAlign w:val="bottom"/>
          </w:tcPr>
          <w:p w:rsidR="00F36D1A" w:rsidRDefault="00F36D1A">
            <w:pPr>
              <w:rPr>
                <w:sz w:val="11"/>
                <w:szCs w:val="11"/>
              </w:rPr>
            </w:pPr>
          </w:p>
        </w:tc>
        <w:tc>
          <w:tcPr>
            <w:tcW w:w="0" w:type="dxa"/>
            <w:vAlign w:val="bottom"/>
          </w:tcPr>
          <w:p w:rsidR="00F36D1A" w:rsidRDefault="00F36D1A">
            <w:pPr>
              <w:rPr>
                <w:sz w:val="1"/>
                <w:szCs w:val="1"/>
              </w:rPr>
            </w:pPr>
          </w:p>
        </w:tc>
      </w:tr>
      <w:tr w:rsidR="00F36D1A">
        <w:trPr>
          <w:trHeight w:val="175"/>
        </w:trPr>
        <w:tc>
          <w:tcPr>
            <w:tcW w:w="5700" w:type="dxa"/>
            <w:vMerge/>
            <w:tcBorders>
              <w:left w:val="single" w:sz="8" w:space="0" w:color="365F91"/>
            </w:tcBorders>
            <w:vAlign w:val="bottom"/>
          </w:tcPr>
          <w:p w:rsidR="00F36D1A" w:rsidRDefault="00F36D1A">
            <w:pPr>
              <w:rPr>
                <w:sz w:val="15"/>
                <w:szCs w:val="15"/>
              </w:rPr>
            </w:pPr>
          </w:p>
        </w:tc>
        <w:tc>
          <w:tcPr>
            <w:tcW w:w="1520" w:type="dxa"/>
            <w:vMerge/>
            <w:tcBorders>
              <w:right w:val="single" w:sz="8" w:space="0" w:color="365F91"/>
            </w:tcBorders>
            <w:vAlign w:val="bottom"/>
          </w:tcPr>
          <w:p w:rsidR="00F36D1A" w:rsidRDefault="00F36D1A">
            <w:pPr>
              <w:rPr>
                <w:sz w:val="15"/>
                <w:szCs w:val="15"/>
              </w:rPr>
            </w:pPr>
          </w:p>
        </w:tc>
        <w:tc>
          <w:tcPr>
            <w:tcW w:w="1980" w:type="dxa"/>
            <w:tcBorders>
              <w:right w:val="single" w:sz="8" w:space="0" w:color="365F91"/>
            </w:tcBorders>
            <w:vAlign w:val="bottom"/>
          </w:tcPr>
          <w:p w:rsidR="00F36D1A" w:rsidRDefault="00F36D1A">
            <w:pPr>
              <w:rPr>
                <w:sz w:val="15"/>
                <w:szCs w:val="15"/>
              </w:rPr>
            </w:pPr>
          </w:p>
        </w:tc>
        <w:tc>
          <w:tcPr>
            <w:tcW w:w="2560" w:type="dxa"/>
            <w:vMerge w:val="restart"/>
            <w:tcBorders>
              <w:right w:val="single" w:sz="8" w:space="0" w:color="365F91"/>
            </w:tcBorders>
            <w:vAlign w:val="bottom"/>
          </w:tcPr>
          <w:p w:rsidR="00F36D1A" w:rsidRDefault="00583A8C">
            <w:pPr>
              <w:ind w:left="100"/>
              <w:rPr>
                <w:sz w:val="20"/>
                <w:szCs w:val="20"/>
              </w:rPr>
            </w:pPr>
            <w:r>
              <w:rPr>
                <w:rFonts w:eastAsia="Times New Roman"/>
              </w:rPr>
              <w:t>Mazowieckim</w:t>
            </w:r>
          </w:p>
        </w:tc>
        <w:tc>
          <w:tcPr>
            <w:tcW w:w="2480" w:type="dxa"/>
            <w:vMerge w:val="restart"/>
            <w:tcBorders>
              <w:right w:val="single" w:sz="8" w:space="0" w:color="365F91"/>
            </w:tcBorders>
            <w:vAlign w:val="bottom"/>
          </w:tcPr>
          <w:p w:rsidR="00F36D1A" w:rsidRDefault="00583A8C">
            <w:pPr>
              <w:ind w:left="80"/>
              <w:rPr>
                <w:sz w:val="20"/>
                <w:szCs w:val="20"/>
              </w:rPr>
            </w:pPr>
            <w:r>
              <w:rPr>
                <w:rFonts w:eastAsia="Times New Roman"/>
              </w:rPr>
              <w:t>Tomaszowie</w:t>
            </w:r>
          </w:p>
        </w:tc>
        <w:tc>
          <w:tcPr>
            <w:tcW w:w="0" w:type="dxa"/>
            <w:vAlign w:val="bottom"/>
          </w:tcPr>
          <w:p w:rsidR="00F36D1A" w:rsidRDefault="00F36D1A">
            <w:pPr>
              <w:rPr>
                <w:sz w:val="1"/>
                <w:szCs w:val="1"/>
              </w:rPr>
            </w:pPr>
          </w:p>
        </w:tc>
      </w:tr>
      <w:tr w:rsidR="00F36D1A">
        <w:trPr>
          <w:trHeight w:val="77"/>
        </w:trPr>
        <w:tc>
          <w:tcPr>
            <w:tcW w:w="7220" w:type="dxa"/>
            <w:gridSpan w:val="2"/>
            <w:vMerge w:val="restart"/>
            <w:tcBorders>
              <w:left w:val="single" w:sz="8" w:space="0" w:color="365F91"/>
              <w:right w:val="single" w:sz="8" w:space="0" w:color="365F91"/>
            </w:tcBorders>
            <w:vAlign w:val="bottom"/>
          </w:tcPr>
          <w:p w:rsidR="00F36D1A" w:rsidRDefault="00583A8C">
            <w:pPr>
              <w:ind w:left="120"/>
              <w:rPr>
                <w:sz w:val="20"/>
                <w:szCs w:val="20"/>
              </w:rPr>
            </w:pPr>
            <w:r>
              <w:rPr>
                <w:rFonts w:eastAsia="Times New Roman"/>
                <w:b/>
                <w:bCs/>
              </w:rPr>
              <w:t>klimatu, integracja i zwiększenie skuteczności działania służb zarządzania</w:t>
            </w:r>
          </w:p>
        </w:tc>
        <w:tc>
          <w:tcPr>
            <w:tcW w:w="1980" w:type="dxa"/>
            <w:tcBorders>
              <w:right w:val="single" w:sz="8" w:space="0" w:color="365F91"/>
            </w:tcBorders>
            <w:vAlign w:val="bottom"/>
          </w:tcPr>
          <w:p w:rsidR="00F36D1A" w:rsidRDefault="00F36D1A">
            <w:pPr>
              <w:rPr>
                <w:sz w:val="6"/>
                <w:szCs w:val="6"/>
              </w:rPr>
            </w:pPr>
          </w:p>
        </w:tc>
        <w:tc>
          <w:tcPr>
            <w:tcW w:w="2560" w:type="dxa"/>
            <w:vMerge/>
            <w:tcBorders>
              <w:right w:val="single" w:sz="8" w:space="0" w:color="365F91"/>
            </w:tcBorders>
            <w:vAlign w:val="bottom"/>
          </w:tcPr>
          <w:p w:rsidR="00F36D1A" w:rsidRDefault="00F36D1A">
            <w:pPr>
              <w:rPr>
                <w:sz w:val="6"/>
                <w:szCs w:val="6"/>
              </w:rPr>
            </w:pPr>
          </w:p>
        </w:tc>
        <w:tc>
          <w:tcPr>
            <w:tcW w:w="2480" w:type="dxa"/>
            <w:vMerge/>
            <w:tcBorders>
              <w:right w:val="single" w:sz="8" w:space="0" w:color="365F91"/>
            </w:tcBorders>
            <w:vAlign w:val="bottom"/>
          </w:tcPr>
          <w:p w:rsidR="00F36D1A" w:rsidRDefault="00F36D1A">
            <w:pPr>
              <w:rPr>
                <w:sz w:val="6"/>
                <w:szCs w:val="6"/>
              </w:rPr>
            </w:pPr>
          </w:p>
        </w:tc>
        <w:tc>
          <w:tcPr>
            <w:tcW w:w="0" w:type="dxa"/>
            <w:vAlign w:val="bottom"/>
          </w:tcPr>
          <w:p w:rsidR="00F36D1A" w:rsidRDefault="00F36D1A">
            <w:pPr>
              <w:rPr>
                <w:sz w:val="1"/>
                <w:szCs w:val="1"/>
              </w:rPr>
            </w:pPr>
          </w:p>
        </w:tc>
      </w:tr>
      <w:tr w:rsidR="00F36D1A">
        <w:trPr>
          <w:trHeight w:val="254"/>
        </w:trPr>
        <w:tc>
          <w:tcPr>
            <w:tcW w:w="7220" w:type="dxa"/>
            <w:gridSpan w:val="2"/>
            <w:vMerge/>
            <w:tcBorders>
              <w:left w:val="single" w:sz="8" w:space="0" w:color="365F91"/>
              <w:right w:val="single" w:sz="8" w:space="0" w:color="365F91"/>
            </w:tcBorders>
            <w:vAlign w:val="bottom"/>
          </w:tcPr>
          <w:p w:rsidR="00F36D1A" w:rsidRDefault="00F36D1A"/>
        </w:tc>
        <w:tc>
          <w:tcPr>
            <w:tcW w:w="1980" w:type="dxa"/>
            <w:tcBorders>
              <w:right w:val="single" w:sz="8" w:space="0" w:color="365F91"/>
            </w:tcBorders>
            <w:vAlign w:val="bottom"/>
          </w:tcPr>
          <w:p w:rsidR="00F36D1A" w:rsidRDefault="00F36D1A"/>
        </w:tc>
        <w:tc>
          <w:tcPr>
            <w:tcW w:w="2560" w:type="dxa"/>
            <w:tcBorders>
              <w:right w:val="single" w:sz="8" w:space="0" w:color="365F91"/>
            </w:tcBorders>
            <w:vAlign w:val="bottom"/>
          </w:tcPr>
          <w:p w:rsidR="00F36D1A" w:rsidRDefault="00F36D1A"/>
        </w:tc>
        <w:tc>
          <w:tcPr>
            <w:tcW w:w="2480" w:type="dxa"/>
            <w:tcBorders>
              <w:right w:val="single" w:sz="8" w:space="0" w:color="365F91"/>
            </w:tcBorders>
            <w:vAlign w:val="bottom"/>
          </w:tcPr>
          <w:p w:rsidR="00F36D1A" w:rsidRDefault="00583A8C">
            <w:pPr>
              <w:ind w:left="80"/>
              <w:rPr>
                <w:sz w:val="20"/>
                <w:szCs w:val="20"/>
              </w:rPr>
            </w:pPr>
            <w:r>
              <w:rPr>
                <w:rFonts w:eastAsia="Times New Roman"/>
              </w:rPr>
              <w:t>Mazowieckim Sp. z o.o.</w:t>
            </w:r>
          </w:p>
        </w:tc>
        <w:tc>
          <w:tcPr>
            <w:tcW w:w="0" w:type="dxa"/>
            <w:vAlign w:val="bottom"/>
          </w:tcPr>
          <w:p w:rsidR="00F36D1A" w:rsidRDefault="00F36D1A">
            <w:pPr>
              <w:rPr>
                <w:sz w:val="1"/>
                <w:szCs w:val="1"/>
              </w:rPr>
            </w:pPr>
          </w:p>
        </w:tc>
      </w:tr>
      <w:tr w:rsidR="00F36D1A">
        <w:trPr>
          <w:trHeight w:val="276"/>
        </w:trPr>
        <w:tc>
          <w:tcPr>
            <w:tcW w:w="5700" w:type="dxa"/>
            <w:tcBorders>
              <w:left w:val="single" w:sz="8" w:space="0" w:color="365F91"/>
            </w:tcBorders>
            <w:vAlign w:val="bottom"/>
          </w:tcPr>
          <w:p w:rsidR="00F36D1A" w:rsidRDefault="00583A8C">
            <w:pPr>
              <w:ind w:left="120"/>
              <w:rPr>
                <w:sz w:val="20"/>
                <w:szCs w:val="20"/>
              </w:rPr>
            </w:pPr>
            <w:r>
              <w:rPr>
                <w:rFonts w:eastAsia="Times New Roman"/>
                <w:b/>
                <w:bCs/>
              </w:rPr>
              <w:t>kryzysowego</w:t>
            </w:r>
          </w:p>
        </w:tc>
        <w:tc>
          <w:tcPr>
            <w:tcW w:w="1520" w:type="dxa"/>
            <w:tcBorders>
              <w:right w:val="single" w:sz="8" w:space="0" w:color="365F91"/>
            </w:tcBorders>
            <w:vAlign w:val="bottom"/>
          </w:tcPr>
          <w:p w:rsidR="00F36D1A" w:rsidRDefault="00F36D1A">
            <w:pPr>
              <w:rPr>
                <w:sz w:val="24"/>
                <w:szCs w:val="24"/>
              </w:rPr>
            </w:pPr>
          </w:p>
        </w:tc>
        <w:tc>
          <w:tcPr>
            <w:tcW w:w="1980" w:type="dxa"/>
            <w:tcBorders>
              <w:right w:val="single" w:sz="8" w:space="0" w:color="365F91"/>
            </w:tcBorders>
            <w:vAlign w:val="bottom"/>
          </w:tcPr>
          <w:p w:rsidR="00F36D1A" w:rsidRDefault="00F36D1A">
            <w:pPr>
              <w:rPr>
                <w:sz w:val="24"/>
                <w:szCs w:val="24"/>
              </w:rPr>
            </w:pPr>
          </w:p>
        </w:tc>
        <w:tc>
          <w:tcPr>
            <w:tcW w:w="2560" w:type="dxa"/>
            <w:tcBorders>
              <w:right w:val="single" w:sz="8" w:space="0" w:color="365F91"/>
            </w:tcBorders>
            <w:vAlign w:val="bottom"/>
          </w:tcPr>
          <w:p w:rsidR="00F36D1A" w:rsidRDefault="00F36D1A">
            <w:pPr>
              <w:rPr>
                <w:sz w:val="24"/>
                <w:szCs w:val="24"/>
              </w:rPr>
            </w:pPr>
          </w:p>
        </w:tc>
        <w:tc>
          <w:tcPr>
            <w:tcW w:w="2480" w:type="dxa"/>
            <w:vMerge w:val="restart"/>
            <w:tcBorders>
              <w:right w:val="single" w:sz="8" w:space="0" w:color="365F91"/>
            </w:tcBorders>
            <w:vAlign w:val="bottom"/>
          </w:tcPr>
          <w:p w:rsidR="00F36D1A" w:rsidRDefault="00583A8C">
            <w:pPr>
              <w:ind w:left="80"/>
              <w:rPr>
                <w:sz w:val="20"/>
                <w:szCs w:val="20"/>
              </w:rPr>
            </w:pPr>
            <w:r>
              <w:rPr>
                <w:rFonts w:eastAsia="Times New Roman"/>
              </w:rPr>
              <w:t>Straż Miejska w</w:t>
            </w:r>
          </w:p>
        </w:tc>
        <w:tc>
          <w:tcPr>
            <w:tcW w:w="0" w:type="dxa"/>
            <w:vAlign w:val="bottom"/>
          </w:tcPr>
          <w:p w:rsidR="00F36D1A" w:rsidRDefault="00F36D1A">
            <w:pPr>
              <w:rPr>
                <w:sz w:val="1"/>
                <w:szCs w:val="1"/>
              </w:rPr>
            </w:pPr>
          </w:p>
        </w:tc>
      </w:tr>
      <w:tr w:rsidR="00F36D1A">
        <w:trPr>
          <w:trHeight w:val="228"/>
        </w:trPr>
        <w:tc>
          <w:tcPr>
            <w:tcW w:w="7220" w:type="dxa"/>
            <w:gridSpan w:val="2"/>
            <w:vMerge w:val="restart"/>
            <w:tcBorders>
              <w:left w:val="single" w:sz="8" w:space="0" w:color="365F91"/>
              <w:right w:val="single" w:sz="8" w:space="0" w:color="365F91"/>
            </w:tcBorders>
            <w:vAlign w:val="bottom"/>
          </w:tcPr>
          <w:p w:rsidR="00F36D1A" w:rsidRDefault="00583A8C">
            <w:pPr>
              <w:ind w:left="120"/>
              <w:rPr>
                <w:sz w:val="20"/>
                <w:szCs w:val="20"/>
              </w:rPr>
            </w:pPr>
            <w:r>
              <w:rPr>
                <w:rFonts w:eastAsia="Times New Roman"/>
              </w:rPr>
              <w:t>Pozyskiwanie i propagowanie nowych rozwiązań w zakresie wdrażania</w:t>
            </w:r>
          </w:p>
        </w:tc>
        <w:tc>
          <w:tcPr>
            <w:tcW w:w="1980" w:type="dxa"/>
            <w:tcBorders>
              <w:right w:val="single" w:sz="8" w:space="0" w:color="365F91"/>
            </w:tcBorders>
            <w:vAlign w:val="bottom"/>
          </w:tcPr>
          <w:p w:rsidR="00F36D1A" w:rsidRDefault="00F36D1A">
            <w:pPr>
              <w:rPr>
                <w:sz w:val="19"/>
                <w:szCs w:val="19"/>
              </w:rPr>
            </w:pPr>
          </w:p>
        </w:tc>
        <w:tc>
          <w:tcPr>
            <w:tcW w:w="2560" w:type="dxa"/>
            <w:tcBorders>
              <w:right w:val="single" w:sz="8" w:space="0" w:color="365F91"/>
            </w:tcBorders>
            <w:vAlign w:val="bottom"/>
          </w:tcPr>
          <w:p w:rsidR="00F36D1A" w:rsidRDefault="00F36D1A">
            <w:pPr>
              <w:rPr>
                <w:sz w:val="19"/>
                <w:szCs w:val="19"/>
              </w:rPr>
            </w:pPr>
          </w:p>
        </w:tc>
        <w:tc>
          <w:tcPr>
            <w:tcW w:w="2480" w:type="dxa"/>
            <w:vMerge/>
            <w:tcBorders>
              <w:right w:val="single" w:sz="8" w:space="0" w:color="365F91"/>
            </w:tcBorders>
            <w:vAlign w:val="bottom"/>
          </w:tcPr>
          <w:p w:rsidR="00F36D1A" w:rsidRDefault="00F36D1A">
            <w:pPr>
              <w:rPr>
                <w:sz w:val="19"/>
                <w:szCs w:val="19"/>
              </w:rPr>
            </w:pPr>
          </w:p>
        </w:tc>
        <w:tc>
          <w:tcPr>
            <w:tcW w:w="0" w:type="dxa"/>
            <w:vAlign w:val="bottom"/>
          </w:tcPr>
          <w:p w:rsidR="00F36D1A" w:rsidRDefault="00F36D1A">
            <w:pPr>
              <w:rPr>
                <w:sz w:val="1"/>
                <w:szCs w:val="1"/>
              </w:rPr>
            </w:pPr>
          </w:p>
        </w:tc>
      </w:tr>
      <w:tr w:rsidR="00F36D1A">
        <w:trPr>
          <w:trHeight w:val="190"/>
        </w:trPr>
        <w:tc>
          <w:tcPr>
            <w:tcW w:w="7220" w:type="dxa"/>
            <w:gridSpan w:val="2"/>
            <w:vMerge/>
            <w:tcBorders>
              <w:left w:val="single" w:sz="8" w:space="0" w:color="365F91"/>
              <w:right w:val="single" w:sz="8" w:space="0" w:color="365F91"/>
            </w:tcBorders>
            <w:vAlign w:val="bottom"/>
          </w:tcPr>
          <w:p w:rsidR="00F36D1A" w:rsidRDefault="00F36D1A">
            <w:pPr>
              <w:rPr>
                <w:sz w:val="16"/>
                <w:szCs w:val="16"/>
              </w:rPr>
            </w:pPr>
          </w:p>
        </w:tc>
        <w:tc>
          <w:tcPr>
            <w:tcW w:w="1980" w:type="dxa"/>
            <w:tcBorders>
              <w:right w:val="single" w:sz="8" w:space="0" w:color="365F91"/>
            </w:tcBorders>
            <w:vAlign w:val="bottom"/>
          </w:tcPr>
          <w:p w:rsidR="00F36D1A" w:rsidRDefault="00F36D1A">
            <w:pPr>
              <w:rPr>
                <w:sz w:val="16"/>
                <w:szCs w:val="16"/>
              </w:rPr>
            </w:pPr>
          </w:p>
        </w:tc>
        <w:tc>
          <w:tcPr>
            <w:tcW w:w="2560" w:type="dxa"/>
            <w:tcBorders>
              <w:right w:val="single" w:sz="8" w:space="0" w:color="365F91"/>
            </w:tcBorders>
            <w:vAlign w:val="bottom"/>
          </w:tcPr>
          <w:p w:rsidR="00F36D1A" w:rsidRDefault="00F36D1A">
            <w:pPr>
              <w:rPr>
                <w:sz w:val="16"/>
                <w:szCs w:val="16"/>
              </w:rPr>
            </w:pPr>
          </w:p>
        </w:tc>
        <w:tc>
          <w:tcPr>
            <w:tcW w:w="2480" w:type="dxa"/>
            <w:vMerge w:val="restart"/>
            <w:tcBorders>
              <w:right w:val="single" w:sz="8" w:space="0" w:color="365F91"/>
            </w:tcBorders>
            <w:vAlign w:val="bottom"/>
          </w:tcPr>
          <w:p w:rsidR="00F36D1A" w:rsidRDefault="00583A8C">
            <w:pPr>
              <w:ind w:left="80"/>
              <w:rPr>
                <w:sz w:val="20"/>
                <w:szCs w:val="20"/>
              </w:rPr>
            </w:pPr>
            <w:r>
              <w:rPr>
                <w:rFonts w:eastAsia="Times New Roman"/>
              </w:rPr>
              <w:t>Tomaszowie</w:t>
            </w:r>
          </w:p>
        </w:tc>
        <w:tc>
          <w:tcPr>
            <w:tcW w:w="0" w:type="dxa"/>
            <w:vAlign w:val="bottom"/>
          </w:tcPr>
          <w:p w:rsidR="00F36D1A" w:rsidRDefault="00F36D1A">
            <w:pPr>
              <w:rPr>
                <w:sz w:val="1"/>
                <w:szCs w:val="1"/>
              </w:rPr>
            </w:pPr>
          </w:p>
        </w:tc>
      </w:tr>
      <w:tr w:rsidR="00F36D1A">
        <w:trPr>
          <w:trHeight w:val="65"/>
        </w:trPr>
        <w:tc>
          <w:tcPr>
            <w:tcW w:w="7220" w:type="dxa"/>
            <w:gridSpan w:val="2"/>
            <w:vMerge w:val="restart"/>
            <w:tcBorders>
              <w:left w:val="single" w:sz="8" w:space="0" w:color="365F91"/>
              <w:right w:val="single" w:sz="8" w:space="0" w:color="365F91"/>
            </w:tcBorders>
            <w:vAlign w:val="bottom"/>
          </w:tcPr>
          <w:p w:rsidR="00F36D1A" w:rsidRDefault="00583A8C">
            <w:pPr>
              <w:ind w:left="120"/>
              <w:rPr>
                <w:sz w:val="20"/>
                <w:szCs w:val="20"/>
              </w:rPr>
            </w:pPr>
            <w:r>
              <w:rPr>
                <w:rFonts w:eastAsia="Times New Roman"/>
              </w:rPr>
              <w:t>innowacyjnych rozwiązań adaptacyjnych oraz środków i technologii</w:t>
            </w:r>
          </w:p>
        </w:tc>
        <w:tc>
          <w:tcPr>
            <w:tcW w:w="1980" w:type="dxa"/>
            <w:tcBorders>
              <w:right w:val="single" w:sz="8" w:space="0" w:color="365F91"/>
            </w:tcBorders>
            <w:vAlign w:val="bottom"/>
          </w:tcPr>
          <w:p w:rsidR="00F36D1A" w:rsidRDefault="00F36D1A">
            <w:pPr>
              <w:rPr>
                <w:sz w:val="5"/>
                <w:szCs w:val="5"/>
              </w:rPr>
            </w:pPr>
          </w:p>
        </w:tc>
        <w:tc>
          <w:tcPr>
            <w:tcW w:w="2560" w:type="dxa"/>
            <w:tcBorders>
              <w:right w:val="single" w:sz="8" w:space="0" w:color="365F91"/>
            </w:tcBorders>
            <w:vAlign w:val="bottom"/>
          </w:tcPr>
          <w:p w:rsidR="00F36D1A" w:rsidRDefault="00F36D1A">
            <w:pPr>
              <w:rPr>
                <w:sz w:val="5"/>
                <w:szCs w:val="5"/>
              </w:rPr>
            </w:pPr>
          </w:p>
        </w:tc>
        <w:tc>
          <w:tcPr>
            <w:tcW w:w="2480" w:type="dxa"/>
            <w:vMerge/>
            <w:tcBorders>
              <w:right w:val="single" w:sz="8" w:space="0" w:color="365F91"/>
            </w:tcBorders>
            <w:vAlign w:val="bottom"/>
          </w:tcPr>
          <w:p w:rsidR="00F36D1A" w:rsidRDefault="00F36D1A">
            <w:pPr>
              <w:rPr>
                <w:sz w:val="5"/>
                <w:szCs w:val="5"/>
              </w:rPr>
            </w:pPr>
          </w:p>
        </w:tc>
        <w:tc>
          <w:tcPr>
            <w:tcW w:w="0" w:type="dxa"/>
            <w:vAlign w:val="bottom"/>
          </w:tcPr>
          <w:p w:rsidR="00F36D1A" w:rsidRDefault="00F36D1A">
            <w:pPr>
              <w:rPr>
                <w:sz w:val="1"/>
                <w:szCs w:val="1"/>
              </w:rPr>
            </w:pPr>
          </w:p>
        </w:tc>
      </w:tr>
      <w:tr w:rsidR="00F36D1A">
        <w:trPr>
          <w:trHeight w:val="252"/>
        </w:trPr>
        <w:tc>
          <w:tcPr>
            <w:tcW w:w="7220" w:type="dxa"/>
            <w:gridSpan w:val="2"/>
            <w:vMerge/>
            <w:tcBorders>
              <w:left w:val="single" w:sz="8" w:space="0" w:color="365F91"/>
              <w:right w:val="single" w:sz="8" w:space="0" w:color="365F91"/>
            </w:tcBorders>
            <w:vAlign w:val="bottom"/>
          </w:tcPr>
          <w:p w:rsidR="00F36D1A" w:rsidRDefault="00F36D1A">
            <w:pPr>
              <w:rPr>
                <w:sz w:val="21"/>
                <w:szCs w:val="21"/>
              </w:rPr>
            </w:pPr>
          </w:p>
        </w:tc>
        <w:tc>
          <w:tcPr>
            <w:tcW w:w="1980" w:type="dxa"/>
            <w:tcBorders>
              <w:right w:val="single" w:sz="8" w:space="0" w:color="365F91"/>
            </w:tcBorders>
            <w:vAlign w:val="bottom"/>
          </w:tcPr>
          <w:p w:rsidR="00F36D1A" w:rsidRDefault="00F36D1A">
            <w:pPr>
              <w:rPr>
                <w:sz w:val="21"/>
                <w:szCs w:val="21"/>
              </w:rPr>
            </w:pPr>
          </w:p>
        </w:tc>
        <w:tc>
          <w:tcPr>
            <w:tcW w:w="2560" w:type="dxa"/>
            <w:tcBorders>
              <w:right w:val="single" w:sz="8" w:space="0" w:color="365F91"/>
            </w:tcBorders>
            <w:vAlign w:val="bottom"/>
          </w:tcPr>
          <w:p w:rsidR="00F36D1A" w:rsidRDefault="00F36D1A">
            <w:pPr>
              <w:rPr>
                <w:sz w:val="21"/>
                <w:szCs w:val="21"/>
              </w:rPr>
            </w:pPr>
          </w:p>
        </w:tc>
        <w:tc>
          <w:tcPr>
            <w:tcW w:w="2480" w:type="dxa"/>
            <w:tcBorders>
              <w:right w:val="single" w:sz="8" w:space="0" w:color="365F91"/>
            </w:tcBorders>
            <w:vAlign w:val="bottom"/>
          </w:tcPr>
          <w:p w:rsidR="00F36D1A" w:rsidRDefault="00583A8C">
            <w:pPr>
              <w:ind w:left="80"/>
              <w:rPr>
                <w:sz w:val="20"/>
                <w:szCs w:val="20"/>
              </w:rPr>
            </w:pPr>
            <w:r>
              <w:rPr>
                <w:rFonts w:eastAsia="Times New Roman"/>
              </w:rPr>
              <w:t>Mazowieckim</w:t>
            </w:r>
          </w:p>
        </w:tc>
        <w:tc>
          <w:tcPr>
            <w:tcW w:w="0" w:type="dxa"/>
            <w:vAlign w:val="bottom"/>
          </w:tcPr>
          <w:p w:rsidR="00F36D1A" w:rsidRDefault="00F36D1A">
            <w:pPr>
              <w:rPr>
                <w:sz w:val="1"/>
                <w:szCs w:val="1"/>
              </w:rPr>
            </w:pPr>
          </w:p>
        </w:tc>
      </w:tr>
      <w:tr w:rsidR="00F36D1A">
        <w:trPr>
          <w:trHeight w:val="290"/>
        </w:trPr>
        <w:tc>
          <w:tcPr>
            <w:tcW w:w="7220" w:type="dxa"/>
            <w:gridSpan w:val="2"/>
            <w:tcBorders>
              <w:left w:val="single" w:sz="8" w:space="0" w:color="365F91"/>
              <w:right w:val="single" w:sz="8" w:space="0" w:color="365F91"/>
            </w:tcBorders>
            <w:vAlign w:val="bottom"/>
          </w:tcPr>
          <w:p w:rsidR="00F36D1A" w:rsidRDefault="00583A8C">
            <w:pPr>
              <w:ind w:left="120"/>
              <w:rPr>
                <w:sz w:val="20"/>
                <w:szCs w:val="20"/>
              </w:rPr>
            </w:pPr>
            <w:r>
              <w:rPr>
                <w:rFonts w:eastAsia="Times New Roman"/>
              </w:rPr>
              <w:t>monitoringu środowiska (np. pozyskiwanie środków finansowych na</w:t>
            </w:r>
          </w:p>
        </w:tc>
        <w:tc>
          <w:tcPr>
            <w:tcW w:w="1980" w:type="dxa"/>
            <w:tcBorders>
              <w:right w:val="single" w:sz="8" w:space="0" w:color="365F91"/>
            </w:tcBorders>
            <w:vAlign w:val="bottom"/>
          </w:tcPr>
          <w:p w:rsidR="00F36D1A" w:rsidRDefault="00F36D1A">
            <w:pPr>
              <w:rPr>
                <w:sz w:val="24"/>
                <w:szCs w:val="24"/>
              </w:rPr>
            </w:pPr>
          </w:p>
        </w:tc>
        <w:tc>
          <w:tcPr>
            <w:tcW w:w="2560" w:type="dxa"/>
            <w:tcBorders>
              <w:right w:val="single" w:sz="8" w:space="0" w:color="365F91"/>
            </w:tcBorders>
            <w:vAlign w:val="bottom"/>
          </w:tcPr>
          <w:p w:rsidR="00F36D1A" w:rsidRDefault="00F36D1A">
            <w:pPr>
              <w:rPr>
                <w:sz w:val="24"/>
                <w:szCs w:val="24"/>
              </w:rPr>
            </w:pPr>
          </w:p>
        </w:tc>
        <w:tc>
          <w:tcPr>
            <w:tcW w:w="2480" w:type="dxa"/>
            <w:tcBorders>
              <w:right w:val="single" w:sz="8" w:space="0" w:color="365F91"/>
            </w:tcBorders>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60"/>
        </w:trPr>
        <w:tc>
          <w:tcPr>
            <w:tcW w:w="5700" w:type="dxa"/>
            <w:tcBorders>
              <w:left w:val="single" w:sz="8" w:space="0" w:color="365F91"/>
              <w:bottom w:val="single" w:sz="8" w:space="0" w:color="365F91"/>
            </w:tcBorders>
            <w:vAlign w:val="bottom"/>
          </w:tcPr>
          <w:p w:rsidR="00F36D1A" w:rsidRDefault="00F36D1A">
            <w:pPr>
              <w:rPr>
                <w:sz w:val="5"/>
                <w:szCs w:val="5"/>
              </w:rPr>
            </w:pPr>
          </w:p>
        </w:tc>
        <w:tc>
          <w:tcPr>
            <w:tcW w:w="1520" w:type="dxa"/>
            <w:tcBorders>
              <w:bottom w:val="single" w:sz="8" w:space="0" w:color="365F91"/>
              <w:right w:val="single" w:sz="8" w:space="0" w:color="365F91"/>
            </w:tcBorders>
            <w:vAlign w:val="bottom"/>
          </w:tcPr>
          <w:p w:rsidR="00F36D1A" w:rsidRDefault="00F36D1A">
            <w:pPr>
              <w:rPr>
                <w:sz w:val="5"/>
                <w:szCs w:val="5"/>
              </w:rPr>
            </w:pPr>
          </w:p>
        </w:tc>
        <w:tc>
          <w:tcPr>
            <w:tcW w:w="1980" w:type="dxa"/>
            <w:tcBorders>
              <w:bottom w:val="single" w:sz="8" w:space="0" w:color="365F91"/>
              <w:right w:val="single" w:sz="8" w:space="0" w:color="365F91"/>
            </w:tcBorders>
            <w:vAlign w:val="bottom"/>
          </w:tcPr>
          <w:p w:rsidR="00F36D1A" w:rsidRDefault="00F36D1A">
            <w:pPr>
              <w:rPr>
                <w:sz w:val="5"/>
                <w:szCs w:val="5"/>
              </w:rPr>
            </w:pPr>
          </w:p>
        </w:tc>
        <w:tc>
          <w:tcPr>
            <w:tcW w:w="2560" w:type="dxa"/>
            <w:tcBorders>
              <w:bottom w:val="single" w:sz="8" w:space="0" w:color="365F91"/>
              <w:right w:val="single" w:sz="8" w:space="0" w:color="365F91"/>
            </w:tcBorders>
            <w:vAlign w:val="bottom"/>
          </w:tcPr>
          <w:p w:rsidR="00F36D1A" w:rsidRDefault="00F36D1A">
            <w:pPr>
              <w:rPr>
                <w:sz w:val="5"/>
                <w:szCs w:val="5"/>
              </w:rPr>
            </w:pPr>
          </w:p>
        </w:tc>
        <w:tc>
          <w:tcPr>
            <w:tcW w:w="2480" w:type="dxa"/>
            <w:tcBorders>
              <w:bottom w:val="single" w:sz="8" w:space="0" w:color="365F91"/>
              <w:right w:val="single" w:sz="8" w:space="0" w:color="365F91"/>
            </w:tcBorders>
            <w:vAlign w:val="bottom"/>
          </w:tcPr>
          <w:p w:rsidR="00F36D1A" w:rsidRDefault="00F36D1A">
            <w:pPr>
              <w:rPr>
                <w:sz w:val="5"/>
                <w:szCs w:val="5"/>
              </w:rPr>
            </w:pPr>
          </w:p>
        </w:tc>
        <w:tc>
          <w:tcPr>
            <w:tcW w:w="0" w:type="dxa"/>
            <w:vAlign w:val="bottom"/>
          </w:tcPr>
          <w:p w:rsidR="00F36D1A" w:rsidRDefault="00F36D1A">
            <w:pPr>
              <w:rPr>
                <w:sz w:val="1"/>
                <w:szCs w:val="1"/>
              </w:rPr>
            </w:pPr>
          </w:p>
        </w:tc>
      </w:tr>
    </w:tbl>
    <w:p w:rsidR="00F36D1A" w:rsidRDefault="00583A8C">
      <w:pPr>
        <w:spacing w:line="20" w:lineRule="exact"/>
        <w:rPr>
          <w:sz w:val="20"/>
          <w:szCs w:val="20"/>
        </w:rPr>
      </w:pPr>
      <w:r>
        <w:rPr>
          <w:noProof/>
          <w:sz w:val="20"/>
          <w:szCs w:val="20"/>
        </w:rPr>
        <w:drawing>
          <wp:anchor distT="0" distB="0" distL="114300" distR="114300" simplePos="0" relativeHeight="251707904" behindDoc="1" locked="0" layoutInCell="0" allowOverlap="1">
            <wp:simplePos x="0" y="0"/>
            <wp:positionH relativeFrom="column">
              <wp:posOffset>55245</wp:posOffset>
            </wp:positionH>
            <wp:positionV relativeFrom="paragraph">
              <wp:posOffset>295910</wp:posOffset>
            </wp:positionV>
            <wp:extent cx="8930640" cy="6350"/>
            <wp:effectExtent l="0" t="0" r="0" b="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33">
                      <a:extLst>
                        <a:ext uri="{28A0092B-C50C-407E-A947-70E740481C1C}"/>
                      </a:extLst>
                    </a:blip>
                    <a:srcRect/>
                    <a:stretch>
                      <a:fillRect/>
                    </a:stretch>
                  </pic:blipFill>
                  <pic:spPr bwMode="auto">
                    <a:xfrm>
                      <a:off x="0" y="0"/>
                      <a:ext cx="8930640" cy="6350"/>
                    </a:xfrm>
                    <a:prstGeom prst="rect">
                      <a:avLst/>
                    </a:prstGeom>
                    <a:noFill/>
                  </pic:spPr>
                </pic:pic>
              </a:graphicData>
            </a:graphic>
          </wp:anchor>
        </w:drawing>
      </w:r>
    </w:p>
    <w:p w:rsidR="00F36D1A" w:rsidRDefault="00F36D1A">
      <w:pPr>
        <w:sectPr w:rsidR="00F36D1A">
          <w:pgSz w:w="16840" w:h="11906" w:orient="landscape"/>
          <w:pgMar w:top="1151" w:right="1298" w:bottom="151" w:left="1300" w:header="0" w:footer="0" w:gutter="0"/>
          <w:cols w:space="708" w:equalWidth="0">
            <w:col w:w="14240"/>
          </w:cols>
        </w:sectPr>
      </w:pPr>
    </w:p>
    <w:p w:rsidR="00F36D1A" w:rsidRDefault="00F36D1A">
      <w:pPr>
        <w:spacing w:line="200" w:lineRule="exact"/>
        <w:rPr>
          <w:sz w:val="20"/>
          <w:szCs w:val="20"/>
        </w:rPr>
      </w:pPr>
    </w:p>
    <w:p w:rsidR="00F36D1A" w:rsidRDefault="00F36D1A">
      <w:pPr>
        <w:spacing w:line="287" w:lineRule="exact"/>
        <w:rPr>
          <w:sz w:val="20"/>
          <w:szCs w:val="20"/>
        </w:rPr>
      </w:pPr>
    </w:p>
    <w:p w:rsidR="00F36D1A" w:rsidRDefault="00583A8C">
      <w:pPr>
        <w:ind w:right="-359"/>
        <w:jc w:val="center"/>
        <w:rPr>
          <w:sz w:val="20"/>
          <w:szCs w:val="20"/>
        </w:rPr>
      </w:pPr>
      <w:r>
        <w:rPr>
          <w:rFonts w:eastAsia="Times New Roman"/>
          <w:color w:val="0070C0"/>
          <w:sz w:val="24"/>
          <w:szCs w:val="24"/>
        </w:rPr>
        <w:t>49</w:t>
      </w:r>
    </w:p>
    <w:p w:rsidR="00F36D1A" w:rsidRDefault="00F36D1A">
      <w:pPr>
        <w:sectPr w:rsidR="00F36D1A">
          <w:type w:val="continuous"/>
          <w:pgSz w:w="16840" w:h="11906" w:orient="landscape"/>
          <w:pgMar w:top="1151" w:right="1298" w:bottom="151" w:left="1300" w:header="0" w:footer="0" w:gutter="0"/>
          <w:cols w:space="708" w:equalWidth="0">
            <w:col w:w="14240"/>
          </w:cols>
        </w:sectPr>
      </w:pPr>
    </w:p>
    <w:p w:rsidR="00F36D1A" w:rsidRDefault="00583A8C">
      <w:pPr>
        <w:ind w:right="300"/>
        <w:jc w:val="right"/>
        <w:rPr>
          <w:sz w:val="20"/>
          <w:szCs w:val="20"/>
        </w:rPr>
      </w:pPr>
      <w:bookmarkStart w:id="48" w:name="page50"/>
      <w:bookmarkEnd w:id="48"/>
      <w:r>
        <w:rPr>
          <w:rFonts w:eastAsia="Times New Roman"/>
          <w:i/>
          <w:iCs/>
          <w:noProof/>
          <w:color w:val="0070C0"/>
          <w:sz w:val="18"/>
          <w:szCs w:val="18"/>
        </w:rPr>
        <w:lastRenderedPageBreak/>
        <w:drawing>
          <wp:anchor distT="0" distB="0" distL="114300" distR="114300" simplePos="0" relativeHeight="251708928"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8"/>
          <w:szCs w:val="18"/>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709952" behindDoc="1" locked="0" layoutInCell="0" allowOverlap="1">
            <wp:simplePos x="0" y="0"/>
            <wp:positionH relativeFrom="column">
              <wp:posOffset>55245</wp:posOffset>
            </wp:positionH>
            <wp:positionV relativeFrom="paragraph">
              <wp:posOffset>17145</wp:posOffset>
            </wp:positionV>
            <wp:extent cx="8930640" cy="6350"/>
            <wp:effectExtent l="0" t="0" r="0" b="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30">
                      <a:extLst>
                        <a:ext uri="{28A0092B-C50C-407E-A947-70E740481C1C}"/>
                      </a:extLst>
                    </a:blip>
                    <a:srcRect/>
                    <a:stretch>
                      <a:fillRect/>
                    </a:stretch>
                  </pic:blipFill>
                  <pic:spPr bwMode="auto">
                    <a:xfrm>
                      <a:off x="0" y="0"/>
                      <a:ext cx="8930640" cy="6350"/>
                    </a:xfrm>
                    <a:prstGeom prst="rect">
                      <a:avLst/>
                    </a:prstGeom>
                    <a:noFill/>
                  </pic:spPr>
                </pic:pic>
              </a:graphicData>
            </a:graphic>
          </wp:anchor>
        </w:drawing>
      </w:r>
      <w:r w:rsidR="00085868">
        <w:rPr>
          <w:sz w:val="20"/>
          <w:szCs w:val="20"/>
        </w:rPr>
        <w:pict>
          <v:line id="Shape 161" o:spid="_x0000_s1186" style="position:absolute;z-index:251746816;visibility:visible;mso-wrap-distance-left:0;mso-wrap-distance-right:0;mso-position-horizontal-relative:text;mso-position-vertical-relative:text" from=".15pt,13.3pt" to="711.75pt,13.3pt" o:allowincell="f" strokecolor="#365f91" strokeweight=".16931mm"/>
        </w:pict>
      </w:r>
      <w:r w:rsidR="00085868">
        <w:rPr>
          <w:sz w:val="20"/>
          <w:szCs w:val="20"/>
        </w:rPr>
        <w:pict>
          <v:line id="Shape 162" o:spid="_x0000_s1187" style="position:absolute;z-index:251747840;visibility:visible;mso-wrap-distance-left:0;mso-wrap-distance-right:0;mso-position-horizontal-relative:text;mso-position-vertical-relative:text" from=".4pt,13.05pt" to=".4pt,71.65pt" o:allowincell="f" strokecolor="#365f91" strokeweight=".16931mm"/>
        </w:pict>
      </w:r>
      <w:r w:rsidR="00085868">
        <w:rPr>
          <w:sz w:val="20"/>
          <w:szCs w:val="20"/>
        </w:rPr>
        <w:pict>
          <v:line id="Shape 163" o:spid="_x0000_s1188" style="position:absolute;z-index:251748864;visibility:visible;mso-wrap-distance-left:0;mso-wrap-distance-right:0;mso-position-horizontal-relative:text;mso-position-vertical-relative:text" from="360.2pt,13.05pt" to="360.2pt,71.65pt" o:allowincell="f" strokecolor="#365f91" strokeweight=".48pt"/>
        </w:pict>
      </w:r>
      <w:r w:rsidR="00085868">
        <w:rPr>
          <w:sz w:val="20"/>
          <w:szCs w:val="20"/>
        </w:rPr>
        <w:pict>
          <v:line id="Shape 164" o:spid="_x0000_s1189" style="position:absolute;z-index:251749888;visibility:visible;mso-wrap-distance-left:0;mso-wrap-distance-right:0;mso-position-horizontal-relative:text;mso-position-vertical-relative:text" from="459.45pt,13.05pt" to="459.45pt,71.65pt" o:allowincell="f" strokecolor="#365f91" strokeweight=".16931mm"/>
        </w:pict>
      </w:r>
      <w:r w:rsidR="00085868">
        <w:rPr>
          <w:sz w:val="20"/>
          <w:szCs w:val="20"/>
        </w:rPr>
        <w:pict>
          <v:line id="Shape 165" o:spid="_x0000_s1190" style="position:absolute;z-index:251750912;visibility:visible;mso-wrap-distance-left:0;mso-wrap-distance-right:0;mso-position-horizontal-relative:text;mso-position-vertical-relative:text" from="587.05pt,13.05pt" to="587.05pt,71.65pt" o:allowincell="f" strokecolor="#365f91" strokeweight=".48pt"/>
        </w:pict>
      </w:r>
      <w:r w:rsidR="00085868">
        <w:rPr>
          <w:sz w:val="20"/>
          <w:szCs w:val="20"/>
        </w:rPr>
        <w:pict>
          <v:line id="Shape 166" o:spid="_x0000_s1191" style="position:absolute;z-index:251751936;visibility:visible;mso-wrap-distance-left:0;mso-wrap-distance-right:0;mso-position-horizontal-relative:text;mso-position-vertical-relative:text" from="711.5pt,13.05pt" to="711.5pt,71.65pt" o:allowincell="f" strokecolor="#365f91" strokeweight=".16931mm"/>
        </w:pict>
      </w:r>
    </w:p>
    <w:p w:rsidR="00F36D1A" w:rsidRDefault="00F36D1A">
      <w:pPr>
        <w:spacing w:line="246" w:lineRule="exact"/>
        <w:rPr>
          <w:sz w:val="20"/>
          <w:szCs w:val="20"/>
        </w:rPr>
      </w:pPr>
    </w:p>
    <w:p w:rsidR="00F36D1A" w:rsidRDefault="00583A8C">
      <w:pPr>
        <w:ind w:left="120"/>
        <w:rPr>
          <w:sz w:val="20"/>
          <w:szCs w:val="20"/>
        </w:rPr>
      </w:pPr>
      <w:r>
        <w:rPr>
          <w:rFonts w:eastAsia="Times New Roman"/>
        </w:rPr>
        <w:t>samochody laboratoryjne badające jakość powietrza, sprzętu z atestem).</w:t>
      </w:r>
    </w:p>
    <w:p w:rsidR="00F36D1A" w:rsidRDefault="00F36D1A">
      <w:pPr>
        <w:spacing w:line="169" w:lineRule="exact"/>
        <w:rPr>
          <w:sz w:val="20"/>
          <w:szCs w:val="20"/>
        </w:rPr>
      </w:pPr>
    </w:p>
    <w:p w:rsidR="00F36D1A" w:rsidRDefault="00583A8C">
      <w:pPr>
        <w:ind w:left="120"/>
        <w:rPr>
          <w:sz w:val="20"/>
          <w:szCs w:val="20"/>
        </w:rPr>
      </w:pPr>
      <w:r>
        <w:rPr>
          <w:rFonts w:eastAsia="Times New Roman"/>
        </w:rPr>
        <w:t>Zwiększenie możliwości reagowania na zagrożenia ze strony służb</w:t>
      </w:r>
    </w:p>
    <w:p w:rsidR="00F36D1A" w:rsidRDefault="00F36D1A">
      <w:pPr>
        <w:spacing w:line="52" w:lineRule="exact"/>
        <w:rPr>
          <w:sz w:val="20"/>
          <w:szCs w:val="20"/>
        </w:rPr>
      </w:pPr>
    </w:p>
    <w:p w:rsidR="00F36D1A" w:rsidRDefault="00583A8C">
      <w:pPr>
        <w:ind w:left="120"/>
        <w:rPr>
          <w:sz w:val="20"/>
          <w:szCs w:val="20"/>
        </w:rPr>
      </w:pPr>
      <w:r>
        <w:rPr>
          <w:rFonts w:eastAsia="Times New Roman"/>
        </w:rPr>
        <w:t>kryzysowych i Straży Miejskiej.</w:t>
      </w:r>
    </w:p>
    <w:p w:rsidR="00F36D1A" w:rsidRDefault="00085868">
      <w:pPr>
        <w:spacing w:line="20" w:lineRule="exact"/>
        <w:rPr>
          <w:sz w:val="20"/>
          <w:szCs w:val="20"/>
        </w:rPr>
      </w:pPr>
      <w:r>
        <w:rPr>
          <w:sz w:val="20"/>
          <w:szCs w:val="20"/>
        </w:rPr>
        <w:pict>
          <v:line id="Shape 167" o:spid="_x0000_s1192" style="position:absolute;z-index:251752960;visibility:visible;mso-wrap-distance-left:0;mso-wrap-distance-right:0" from=".15pt,9.1pt" to="711.75pt,9.1pt" o:allowincell="f" strokecolor="#365f91" strokeweight=".48pt"/>
        </w:pict>
      </w:r>
      <w:r w:rsidR="00583A8C">
        <w:rPr>
          <w:noProof/>
          <w:sz w:val="20"/>
          <w:szCs w:val="20"/>
        </w:rPr>
        <w:drawing>
          <wp:anchor distT="0" distB="0" distL="114300" distR="114300" simplePos="0" relativeHeight="251710976" behindDoc="1" locked="0" layoutInCell="0" allowOverlap="1">
            <wp:simplePos x="0" y="0"/>
            <wp:positionH relativeFrom="column">
              <wp:posOffset>1905</wp:posOffset>
            </wp:positionH>
            <wp:positionV relativeFrom="paragraph">
              <wp:posOffset>388620</wp:posOffset>
            </wp:positionV>
            <wp:extent cx="9037320" cy="2321560"/>
            <wp:effectExtent l="0" t="0" r="0" b="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35">
                      <a:extLst>
                        <a:ext uri="{28A0092B-C50C-407E-A947-70E740481C1C}"/>
                      </a:extLst>
                    </a:blip>
                    <a:srcRect/>
                    <a:stretch>
                      <a:fillRect/>
                    </a:stretch>
                  </pic:blipFill>
                  <pic:spPr bwMode="auto">
                    <a:xfrm>
                      <a:off x="0" y="0"/>
                      <a:ext cx="9037320" cy="2321560"/>
                    </a:xfrm>
                    <a:prstGeom prst="rect">
                      <a:avLst/>
                    </a:prstGeom>
                    <a:noFill/>
                  </pic:spPr>
                </pic:pic>
              </a:graphicData>
            </a:graphic>
          </wp:anchor>
        </w:drawing>
      </w: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51" w:lineRule="exact"/>
        <w:rPr>
          <w:sz w:val="20"/>
          <w:szCs w:val="20"/>
        </w:rPr>
      </w:pPr>
    </w:p>
    <w:p w:rsidR="00F36D1A" w:rsidRDefault="00583A8C">
      <w:pPr>
        <w:ind w:left="120"/>
        <w:rPr>
          <w:sz w:val="20"/>
          <w:szCs w:val="20"/>
        </w:rPr>
      </w:pPr>
      <w:r>
        <w:rPr>
          <w:rFonts w:eastAsia="Times New Roman"/>
          <w:b/>
          <w:bCs/>
          <w:color w:val="FFFFFF"/>
        </w:rPr>
        <w:t>CEL 4: Wzmocnienie potencjału adaptacyjnego terenów inwestycyjnych i rozwiniętych gospodarczo</w:t>
      </w:r>
    </w:p>
    <w:p w:rsidR="00F36D1A" w:rsidRDefault="00085868">
      <w:pPr>
        <w:spacing w:line="20" w:lineRule="exact"/>
        <w:rPr>
          <w:sz w:val="20"/>
          <w:szCs w:val="20"/>
        </w:rPr>
      </w:pPr>
      <w:r>
        <w:rPr>
          <w:sz w:val="20"/>
          <w:szCs w:val="20"/>
        </w:rPr>
        <w:pict>
          <v:line id="Shape 169" o:spid="_x0000_s1194" style="position:absolute;z-index:251753984;visibility:visible;mso-wrap-distance-left:0;mso-wrap-distance-right:0" from="452.35pt,12.8pt" to="452.35pt,157.2pt" o:allowincell="f" strokecolor="#365f91" strokeweight=".48pt"/>
        </w:pict>
      </w:r>
      <w:r>
        <w:rPr>
          <w:sz w:val="20"/>
          <w:szCs w:val="20"/>
        </w:rPr>
        <w:pict>
          <v:line id="Shape 170" o:spid="_x0000_s1195" style="position:absolute;z-index:251755008;visibility:visible;mso-wrap-distance-left:0;mso-wrap-distance-right:0" from="587.05pt,12.8pt" to="587.05pt,157.2pt" o:allowincell="f" strokecolor="#365f91" strokeweight=".48pt"/>
        </w:pict>
      </w:r>
      <w:r>
        <w:rPr>
          <w:sz w:val="20"/>
          <w:szCs w:val="20"/>
        </w:rPr>
        <w:pict>
          <v:line id="Shape 171" o:spid="_x0000_s1196" style="position:absolute;z-index:251756032;visibility:visible;mso-wrap-distance-left:0;mso-wrap-distance-right:0" from="360.2pt,12.8pt" to="360.2pt,157.2pt" o:allowincell="f" strokecolor="#365f91" strokeweight=".48pt"/>
        </w:pict>
      </w:r>
    </w:p>
    <w:p w:rsidR="00F36D1A" w:rsidRDefault="00F36D1A">
      <w:pPr>
        <w:spacing w:line="243" w:lineRule="exact"/>
        <w:rPr>
          <w:sz w:val="20"/>
          <w:szCs w:val="20"/>
        </w:rPr>
      </w:pPr>
    </w:p>
    <w:tbl>
      <w:tblPr>
        <w:tblW w:w="0" w:type="auto"/>
        <w:tblLayout w:type="fixed"/>
        <w:tblCellMar>
          <w:left w:w="0" w:type="dxa"/>
          <w:right w:w="0" w:type="dxa"/>
        </w:tblCellMar>
        <w:tblLook w:val="04A0"/>
      </w:tblPr>
      <w:tblGrid>
        <w:gridCol w:w="6260"/>
        <w:gridCol w:w="1000"/>
        <w:gridCol w:w="1720"/>
        <w:gridCol w:w="2820"/>
        <w:gridCol w:w="2440"/>
        <w:gridCol w:w="20"/>
      </w:tblGrid>
      <w:tr w:rsidR="00F36D1A">
        <w:trPr>
          <w:trHeight w:val="255"/>
        </w:trPr>
        <w:tc>
          <w:tcPr>
            <w:tcW w:w="6260" w:type="dxa"/>
            <w:tcBorders>
              <w:bottom w:val="single" w:sz="8" w:space="0" w:color="365F91"/>
            </w:tcBorders>
            <w:vAlign w:val="bottom"/>
          </w:tcPr>
          <w:p w:rsidR="00F36D1A" w:rsidRDefault="00583A8C">
            <w:pPr>
              <w:ind w:left="3160"/>
              <w:rPr>
                <w:sz w:val="20"/>
                <w:szCs w:val="20"/>
              </w:rPr>
            </w:pPr>
            <w:r>
              <w:rPr>
                <w:rFonts w:eastAsia="Times New Roman"/>
                <w:b/>
                <w:bCs/>
              </w:rPr>
              <w:t>Działania</w:t>
            </w:r>
          </w:p>
        </w:tc>
        <w:tc>
          <w:tcPr>
            <w:tcW w:w="1000" w:type="dxa"/>
            <w:tcBorders>
              <w:bottom w:val="single" w:sz="8" w:space="0" w:color="365F91"/>
            </w:tcBorders>
            <w:vAlign w:val="bottom"/>
          </w:tcPr>
          <w:p w:rsidR="00F36D1A" w:rsidRDefault="00F36D1A"/>
        </w:tc>
        <w:tc>
          <w:tcPr>
            <w:tcW w:w="1720" w:type="dxa"/>
            <w:tcBorders>
              <w:bottom w:val="single" w:sz="8" w:space="0" w:color="365F91"/>
            </w:tcBorders>
            <w:vAlign w:val="bottom"/>
          </w:tcPr>
          <w:p w:rsidR="00F36D1A" w:rsidRDefault="00583A8C">
            <w:pPr>
              <w:jc w:val="center"/>
              <w:rPr>
                <w:sz w:val="20"/>
                <w:szCs w:val="20"/>
              </w:rPr>
            </w:pPr>
            <w:r>
              <w:rPr>
                <w:rFonts w:eastAsia="Times New Roman"/>
                <w:b/>
                <w:bCs/>
              </w:rPr>
              <w:t>Priorytet</w:t>
            </w:r>
          </w:p>
        </w:tc>
        <w:tc>
          <w:tcPr>
            <w:tcW w:w="2820" w:type="dxa"/>
            <w:tcBorders>
              <w:bottom w:val="single" w:sz="8" w:space="0" w:color="365F91"/>
            </w:tcBorders>
            <w:vAlign w:val="bottom"/>
          </w:tcPr>
          <w:p w:rsidR="00F36D1A" w:rsidRDefault="00583A8C">
            <w:pPr>
              <w:ind w:left="260"/>
              <w:rPr>
                <w:sz w:val="20"/>
                <w:szCs w:val="20"/>
              </w:rPr>
            </w:pPr>
            <w:r>
              <w:rPr>
                <w:rFonts w:eastAsia="Times New Roman"/>
                <w:b/>
                <w:bCs/>
              </w:rPr>
              <w:t>Podmiot odpowiedzialny</w:t>
            </w:r>
          </w:p>
        </w:tc>
        <w:tc>
          <w:tcPr>
            <w:tcW w:w="2440" w:type="dxa"/>
            <w:tcBorders>
              <w:bottom w:val="single" w:sz="8" w:space="0" w:color="365F91"/>
            </w:tcBorders>
            <w:vAlign w:val="bottom"/>
          </w:tcPr>
          <w:p w:rsidR="00F36D1A" w:rsidRDefault="00583A8C">
            <w:pPr>
              <w:ind w:left="200"/>
              <w:rPr>
                <w:sz w:val="20"/>
                <w:szCs w:val="20"/>
              </w:rPr>
            </w:pPr>
            <w:r>
              <w:rPr>
                <w:rFonts w:eastAsia="Times New Roman"/>
                <w:b/>
                <w:bCs/>
              </w:rPr>
              <w:t>Podmiot pomocniczy</w:t>
            </w:r>
          </w:p>
        </w:tc>
        <w:tc>
          <w:tcPr>
            <w:tcW w:w="0" w:type="dxa"/>
            <w:vAlign w:val="bottom"/>
          </w:tcPr>
          <w:p w:rsidR="00F36D1A" w:rsidRDefault="00F36D1A">
            <w:pPr>
              <w:rPr>
                <w:sz w:val="1"/>
                <w:szCs w:val="1"/>
              </w:rPr>
            </w:pPr>
          </w:p>
        </w:tc>
      </w:tr>
      <w:tr w:rsidR="00F36D1A">
        <w:trPr>
          <w:trHeight w:val="237"/>
        </w:trPr>
        <w:tc>
          <w:tcPr>
            <w:tcW w:w="6260" w:type="dxa"/>
            <w:vMerge w:val="restart"/>
            <w:vAlign w:val="bottom"/>
          </w:tcPr>
          <w:p w:rsidR="00F36D1A" w:rsidRDefault="00583A8C">
            <w:pPr>
              <w:ind w:left="120"/>
              <w:rPr>
                <w:sz w:val="20"/>
                <w:szCs w:val="20"/>
              </w:rPr>
            </w:pPr>
            <w:r>
              <w:rPr>
                <w:rFonts w:eastAsia="Times New Roman"/>
                <w:b/>
                <w:bCs/>
              </w:rPr>
              <w:t>Działanie  4.1  Nawiązanie  współpracy  z  sektorem  biznesu  w</w:t>
            </w:r>
          </w:p>
        </w:tc>
        <w:tc>
          <w:tcPr>
            <w:tcW w:w="1000" w:type="dxa"/>
            <w:vMerge w:val="restart"/>
            <w:vAlign w:val="bottom"/>
          </w:tcPr>
          <w:p w:rsidR="00F36D1A" w:rsidRDefault="00583A8C">
            <w:pPr>
              <w:ind w:left="60"/>
              <w:rPr>
                <w:sz w:val="20"/>
                <w:szCs w:val="20"/>
              </w:rPr>
            </w:pPr>
            <w:r>
              <w:rPr>
                <w:rFonts w:eastAsia="Times New Roman"/>
                <w:b/>
                <w:bCs/>
              </w:rPr>
              <w:t>zakresie</w:t>
            </w:r>
          </w:p>
        </w:tc>
        <w:tc>
          <w:tcPr>
            <w:tcW w:w="1720" w:type="dxa"/>
            <w:vAlign w:val="bottom"/>
          </w:tcPr>
          <w:p w:rsidR="00F36D1A" w:rsidRDefault="00583A8C">
            <w:pPr>
              <w:spacing w:line="237" w:lineRule="exact"/>
              <w:jc w:val="center"/>
              <w:rPr>
                <w:sz w:val="20"/>
                <w:szCs w:val="20"/>
              </w:rPr>
            </w:pPr>
            <w:r>
              <w:rPr>
                <w:rFonts w:eastAsia="Times New Roman"/>
                <w:w w:val="99"/>
              </w:rPr>
              <w:t>Średni priorytet</w:t>
            </w:r>
          </w:p>
        </w:tc>
        <w:tc>
          <w:tcPr>
            <w:tcW w:w="2820" w:type="dxa"/>
            <w:vAlign w:val="bottom"/>
          </w:tcPr>
          <w:p w:rsidR="00F36D1A" w:rsidRDefault="00583A8C">
            <w:pPr>
              <w:spacing w:line="237" w:lineRule="exact"/>
              <w:ind w:left="180"/>
              <w:rPr>
                <w:sz w:val="20"/>
                <w:szCs w:val="20"/>
              </w:rPr>
            </w:pPr>
            <w:r>
              <w:rPr>
                <w:rFonts w:eastAsia="Times New Roman"/>
              </w:rPr>
              <w:t>Urząd Miasta w</w:t>
            </w:r>
          </w:p>
        </w:tc>
        <w:tc>
          <w:tcPr>
            <w:tcW w:w="2440" w:type="dxa"/>
            <w:vAlign w:val="bottom"/>
          </w:tcPr>
          <w:p w:rsidR="00F36D1A" w:rsidRDefault="00F36D1A">
            <w:pPr>
              <w:rPr>
                <w:sz w:val="20"/>
                <w:szCs w:val="20"/>
              </w:rPr>
            </w:pPr>
          </w:p>
        </w:tc>
        <w:tc>
          <w:tcPr>
            <w:tcW w:w="0" w:type="dxa"/>
            <w:vAlign w:val="bottom"/>
          </w:tcPr>
          <w:p w:rsidR="00F36D1A" w:rsidRDefault="00F36D1A">
            <w:pPr>
              <w:rPr>
                <w:sz w:val="1"/>
                <w:szCs w:val="1"/>
              </w:rPr>
            </w:pPr>
          </w:p>
        </w:tc>
      </w:tr>
      <w:tr w:rsidR="00F36D1A">
        <w:trPr>
          <w:trHeight w:val="125"/>
        </w:trPr>
        <w:tc>
          <w:tcPr>
            <w:tcW w:w="6260" w:type="dxa"/>
            <w:vMerge/>
            <w:vAlign w:val="bottom"/>
          </w:tcPr>
          <w:p w:rsidR="00F36D1A" w:rsidRDefault="00F36D1A">
            <w:pPr>
              <w:rPr>
                <w:sz w:val="10"/>
                <w:szCs w:val="10"/>
              </w:rPr>
            </w:pPr>
          </w:p>
        </w:tc>
        <w:tc>
          <w:tcPr>
            <w:tcW w:w="1000" w:type="dxa"/>
            <w:vMerge/>
            <w:vAlign w:val="bottom"/>
          </w:tcPr>
          <w:p w:rsidR="00F36D1A" w:rsidRDefault="00F36D1A">
            <w:pPr>
              <w:rPr>
                <w:sz w:val="10"/>
                <w:szCs w:val="10"/>
              </w:rPr>
            </w:pPr>
          </w:p>
        </w:tc>
        <w:tc>
          <w:tcPr>
            <w:tcW w:w="1720" w:type="dxa"/>
            <w:vAlign w:val="bottom"/>
          </w:tcPr>
          <w:p w:rsidR="00F36D1A" w:rsidRDefault="00F36D1A">
            <w:pPr>
              <w:rPr>
                <w:sz w:val="10"/>
                <w:szCs w:val="10"/>
              </w:rPr>
            </w:pPr>
          </w:p>
        </w:tc>
        <w:tc>
          <w:tcPr>
            <w:tcW w:w="2820" w:type="dxa"/>
            <w:vMerge w:val="restart"/>
            <w:vAlign w:val="bottom"/>
          </w:tcPr>
          <w:p w:rsidR="00F36D1A" w:rsidRDefault="00583A8C">
            <w:pPr>
              <w:ind w:left="180"/>
              <w:rPr>
                <w:sz w:val="20"/>
                <w:szCs w:val="20"/>
              </w:rPr>
            </w:pPr>
            <w:r>
              <w:rPr>
                <w:rFonts w:eastAsia="Times New Roman"/>
              </w:rPr>
              <w:t>Tomaszowie Mazowieckim</w:t>
            </w:r>
          </w:p>
        </w:tc>
        <w:tc>
          <w:tcPr>
            <w:tcW w:w="2440" w:type="dxa"/>
            <w:vAlign w:val="bottom"/>
          </w:tcPr>
          <w:p w:rsidR="00F36D1A" w:rsidRDefault="00F36D1A">
            <w:pPr>
              <w:rPr>
                <w:sz w:val="10"/>
                <w:szCs w:val="10"/>
              </w:rPr>
            </w:pPr>
          </w:p>
        </w:tc>
        <w:tc>
          <w:tcPr>
            <w:tcW w:w="0" w:type="dxa"/>
            <w:vAlign w:val="bottom"/>
          </w:tcPr>
          <w:p w:rsidR="00F36D1A" w:rsidRDefault="00F36D1A">
            <w:pPr>
              <w:rPr>
                <w:sz w:val="1"/>
                <w:szCs w:val="1"/>
              </w:rPr>
            </w:pPr>
          </w:p>
        </w:tc>
      </w:tr>
      <w:tr w:rsidR="00F36D1A">
        <w:trPr>
          <w:trHeight w:val="127"/>
        </w:trPr>
        <w:tc>
          <w:tcPr>
            <w:tcW w:w="6260" w:type="dxa"/>
            <w:vMerge w:val="restart"/>
            <w:vAlign w:val="bottom"/>
          </w:tcPr>
          <w:p w:rsidR="00F36D1A" w:rsidRDefault="00583A8C">
            <w:pPr>
              <w:ind w:left="120"/>
              <w:rPr>
                <w:sz w:val="20"/>
                <w:szCs w:val="20"/>
              </w:rPr>
            </w:pPr>
            <w:r>
              <w:rPr>
                <w:rFonts w:eastAsia="Times New Roman"/>
                <w:b/>
                <w:bCs/>
              </w:rPr>
              <w:t>działań adaptacyjnych</w:t>
            </w:r>
          </w:p>
        </w:tc>
        <w:tc>
          <w:tcPr>
            <w:tcW w:w="1000" w:type="dxa"/>
            <w:vAlign w:val="bottom"/>
          </w:tcPr>
          <w:p w:rsidR="00F36D1A" w:rsidRDefault="00F36D1A">
            <w:pPr>
              <w:rPr>
                <w:sz w:val="11"/>
                <w:szCs w:val="11"/>
              </w:rPr>
            </w:pPr>
          </w:p>
        </w:tc>
        <w:tc>
          <w:tcPr>
            <w:tcW w:w="1720" w:type="dxa"/>
            <w:vAlign w:val="bottom"/>
          </w:tcPr>
          <w:p w:rsidR="00F36D1A" w:rsidRDefault="00F36D1A">
            <w:pPr>
              <w:rPr>
                <w:sz w:val="11"/>
                <w:szCs w:val="11"/>
              </w:rPr>
            </w:pPr>
          </w:p>
        </w:tc>
        <w:tc>
          <w:tcPr>
            <w:tcW w:w="2820" w:type="dxa"/>
            <w:vMerge/>
            <w:vAlign w:val="bottom"/>
          </w:tcPr>
          <w:p w:rsidR="00F36D1A" w:rsidRDefault="00F36D1A">
            <w:pPr>
              <w:rPr>
                <w:sz w:val="11"/>
                <w:szCs w:val="11"/>
              </w:rPr>
            </w:pPr>
          </w:p>
        </w:tc>
        <w:tc>
          <w:tcPr>
            <w:tcW w:w="2440" w:type="dxa"/>
            <w:vAlign w:val="bottom"/>
          </w:tcPr>
          <w:p w:rsidR="00F36D1A" w:rsidRDefault="00F36D1A">
            <w:pPr>
              <w:rPr>
                <w:sz w:val="11"/>
                <w:szCs w:val="11"/>
              </w:rPr>
            </w:pPr>
          </w:p>
        </w:tc>
        <w:tc>
          <w:tcPr>
            <w:tcW w:w="0" w:type="dxa"/>
            <w:vAlign w:val="bottom"/>
          </w:tcPr>
          <w:p w:rsidR="00F36D1A" w:rsidRDefault="00F36D1A">
            <w:pPr>
              <w:rPr>
                <w:sz w:val="1"/>
                <w:szCs w:val="1"/>
              </w:rPr>
            </w:pPr>
          </w:p>
        </w:tc>
      </w:tr>
      <w:tr w:rsidR="00F36D1A">
        <w:trPr>
          <w:trHeight w:val="175"/>
        </w:trPr>
        <w:tc>
          <w:tcPr>
            <w:tcW w:w="6260" w:type="dxa"/>
            <w:vMerge/>
            <w:vAlign w:val="bottom"/>
          </w:tcPr>
          <w:p w:rsidR="00F36D1A" w:rsidRDefault="00F36D1A">
            <w:pPr>
              <w:rPr>
                <w:sz w:val="15"/>
                <w:szCs w:val="15"/>
              </w:rPr>
            </w:pPr>
          </w:p>
        </w:tc>
        <w:tc>
          <w:tcPr>
            <w:tcW w:w="1000" w:type="dxa"/>
            <w:vAlign w:val="bottom"/>
          </w:tcPr>
          <w:p w:rsidR="00F36D1A" w:rsidRDefault="00F36D1A">
            <w:pPr>
              <w:rPr>
                <w:sz w:val="15"/>
                <w:szCs w:val="15"/>
              </w:rPr>
            </w:pPr>
          </w:p>
        </w:tc>
        <w:tc>
          <w:tcPr>
            <w:tcW w:w="1720" w:type="dxa"/>
            <w:vAlign w:val="bottom"/>
          </w:tcPr>
          <w:p w:rsidR="00F36D1A" w:rsidRDefault="00F36D1A">
            <w:pPr>
              <w:rPr>
                <w:sz w:val="15"/>
                <w:szCs w:val="15"/>
              </w:rPr>
            </w:pPr>
          </w:p>
        </w:tc>
        <w:tc>
          <w:tcPr>
            <w:tcW w:w="2820" w:type="dxa"/>
            <w:vAlign w:val="bottom"/>
          </w:tcPr>
          <w:p w:rsidR="00F36D1A" w:rsidRDefault="00F36D1A">
            <w:pPr>
              <w:rPr>
                <w:sz w:val="15"/>
                <w:szCs w:val="15"/>
              </w:rPr>
            </w:pPr>
          </w:p>
        </w:tc>
        <w:tc>
          <w:tcPr>
            <w:tcW w:w="2440" w:type="dxa"/>
            <w:vAlign w:val="bottom"/>
          </w:tcPr>
          <w:p w:rsidR="00F36D1A" w:rsidRDefault="00F36D1A">
            <w:pPr>
              <w:rPr>
                <w:sz w:val="15"/>
                <w:szCs w:val="15"/>
              </w:rPr>
            </w:pPr>
          </w:p>
        </w:tc>
        <w:tc>
          <w:tcPr>
            <w:tcW w:w="0" w:type="dxa"/>
            <w:vAlign w:val="bottom"/>
          </w:tcPr>
          <w:p w:rsidR="00F36D1A" w:rsidRDefault="00F36D1A">
            <w:pPr>
              <w:rPr>
                <w:sz w:val="1"/>
                <w:szCs w:val="1"/>
              </w:rPr>
            </w:pPr>
          </w:p>
        </w:tc>
      </w:tr>
    </w:tbl>
    <w:p w:rsidR="00F36D1A" w:rsidRDefault="00F36D1A">
      <w:pPr>
        <w:spacing w:line="167" w:lineRule="exact"/>
        <w:rPr>
          <w:sz w:val="20"/>
          <w:szCs w:val="20"/>
        </w:rPr>
      </w:pPr>
    </w:p>
    <w:p w:rsidR="00F36D1A" w:rsidRDefault="00583A8C">
      <w:pPr>
        <w:ind w:left="120"/>
        <w:rPr>
          <w:sz w:val="20"/>
          <w:szCs w:val="20"/>
        </w:rPr>
      </w:pPr>
      <w:r>
        <w:rPr>
          <w:rFonts w:eastAsia="Times New Roman"/>
        </w:rPr>
        <w:t>Nawiązanie współpracy z biznesem w celu opracowania mechanizmów</w:t>
      </w:r>
    </w:p>
    <w:p w:rsidR="00F36D1A" w:rsidRDefault="00F36D1A">
      <w:pPr>
        <w:spacing w:line="50" w:lineRule="exact"/>
        <w:rPr>
          <w:sz w:val="20"/>
          <w:szCs w:val="20"/>
        </w:rPr>
      </w:pPr>
    </w:p>
    <w:p w:rsidR="00F36D1A" w:rsidRDefault="00583A8C">
      <w:pPr>
        <w:ind w:left="120"/>
        <w:rPr>
          <w:sz w:val="20"/>
          <w:szCs w:val="20"/>
        </w:rPr>
      </w:pPr>
      <w:r>
        <w:rPr>
          <w:rFonts w:eastAsia="Times New Roman"/>
        </w:rPr>
        <w:t>Partnerstwa Publiczno-Prywatnego dla wdrażania działań adaptacyjnych na</w:t>
      </w:r>
    </w:p>
    <w:p w:rsidR="00F36D1A" w:rsidRDefault="00F36D1A">
      <w:pPr>
        <w:spacing w:line="52" w:lineRule="exact"/>
        <w:rPr>
          <w:sz w:val="20"/>
          <w:szCs w:val="20"/>
        </w:rPr>
      </w:pPr>
    </w:p>
    <w:p w:rsidR="00F36D1A" w:rsidRDefault="00583A8C">
      <w:pPr>
        <w:ind w:left="120"/>
        <w:rPr>
          <w:sz w:val="20"/>
          <w:szCs w:val="20"/>
        </w:rPr>
      </w:pPr>
      <w:r>
        <w:rPr>
          <w:rFonts w:eastAsia="Times New Roman"/>
        </w:rPr>
        <w:t>terenach inwestycyjnych oraz opracowanie zasad odpowiedzialnego</w:t>
      </w:r>
    </w:p>
    <w:p w:rsidR="00F36D1A" w:rsidRDefault="00F36D1A">
      <w:pPr>
        <w:spacing w:line="49" w:lineRule="exact"/>
        <w:rPr>
          <w:sz w:val="20"/>
          <w:szCs w:val="20"/>
        </w:rPr>
      </w:pPr>
    </w:p>
    <w:p w:rsidR="00F36D1A" w:rsidRDefault="00583A8C">
      <w:pPr>
        <w:ind w:left="120"/>
        <w:rPr>
          <w:sz w:val="20"/>
          <w:szCs w:val="20"/>
        </w:rPr>
      </w:pPr>
      <w:r>
        <w:rPr>
          <w:rFonts w:eastAsia="Times New Roman"/>
        </w:rPr>
        <w:t>inwestowania zgodnie ze Strategią Adaptacyjną miasta.</w:t>
      </w:r>
    </w:p>
    <w:p w:rsidR="00F36D1A" w:rsidRDefault="00583A8C">
      <w:pPr>
        <w:spacing w:line="20" w:lineRule="exact"/>
        <w:rPr>
          <w:sz w:val="20"/>
          <w:szCs w:val="20"/>
        </w:rPr>
      </w:pPr>
      <w:r>
        <w:rPr>
          <w:noProof/>
          <w:sz w:val="20"/>
          <w:szCs w:val="20"/>
        </w:rPr>
        <w:drawing>
          <wp:anchor distT="0" distB="0" distL="114300" distR="114300" simplePos="0" relativeHeight="251712000" behindDoc="1" locked="0" layoutInCell="0" allowOverlap="1">
            <wp:simplePos x="0" y="0"/>
            <wp:positionH relativeFrom="column">
              <wp:posOffset>55245</wp:posOffset>
            </wp:positionH>
            <wp:positionV relativeFrom="paragraph">
              <wp:posOffset>2941955</wp:posOffset>
            </wp:positionV>
            <wp:extent cx="8930640" cy="6350"/>
            <wp:effectExtent l="0" t="0" r="0" b="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33">
                      <a:extLst>
                        <a:ext uri="{28A0092B-C50C-407E-A947-70E740481C1C}"/>
                      </a:extLst>
                    </a:blip>
                    <a:srcRect/>
                    <a:stretch>
                      <a:fillRect/>
                    </a:stretch>
                  </pic:blipFill>
                  <pic:spPr bwMode="auto">
                    <a:xfrm>
                      <a:off x="0" y="0"/>
                      <a:ext cx="8930640" cy="6350"/>
                    </a:xfrm>
                    <a:prstGeom prst="rect">
                      <a:avLst/>
                    </a:prstGeom>
                    <a:noFill/>
                  </pic:spPr>
                </pic:pic>
              </a:graphicData>
            </a:graphic>
          </wp:anchor>
        </w:drawing>
      </w:r>
      <w:r w:rsidR="00085868">
        <w:rPr>
          <w:sz w:val="20"/>
          <w:szCs w:val="20"/>
        </w:rPr>
        <w:pict>
          <v:line id="Shape 173" o:spid="_x0000_s1198" style="position:absolute;z-index:251757056;visibility:visible;mso-wrap-distance-left:0;mso-wrap-distance-right:0;mso-position-horizontal-relative:text;mso-position-vertical-relative:text" from=".15pt,30.3pt" to="711.75pt,30.3pt" o:allowincell="f" strokecolor="#365f91" strokeweight=".16931mm"/>
        </w:pict>
      </w:r>
    </w:p>
    <w:p w:rsidR="00F36D1A" w:rsidRDefault="00F36D1A">
      <w:pPr>
        <w:sectPr w:rsidR="00F36D1A">
          <w:pgSz w:w="16840" w:h="11906" w:orient="landscape"/>
          <w:pgMar w:top="1151" w:right="1298" w:bottom="151" w:left="1300" w:header="0" w:footer="0" w:gutter="0"/>
          <w:cols w:space="708" w:equalWidth="0">
            <w:col w:w="14240"/>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54" w:lineRule="exact"/>
        <w:rPr>
          <w:sz w:val="20"/>
          <w:szCs w:val="20"/>
        </w:rPr>
      </w:pPr>
    </w:p>
    <w:p w:rsidR="00F36D1A" w:rsidRDefault="00583A8C">
      <w:pPr>
        <w:ind w:right="-359"/>
        <w:jc w:val="center"/>
        <w:rPr>
          <w:sz w:val="20"/>
          <w:szCs w:val="20"/>
        </w:rPr>
      </w:pPr>
      <w:r>
        <w:rPr>
          <w:rFonts w:eastAsia="Times New Roman"/>
          <w:color w:val="0070C0"/>
          <w:sz w:val="24"/>
          <w:szCs w:val="24"/>
        </w:rPr>
        <w:t>50</w:t>
      </w:r>
    </w:p>
    <w:p w:rsidR="00F36D1A" w:rsidRDefault="00F36D1A">
      <w:pPr>
        <w:sectPr w:rsidR="00F36D1A">
          <w:type w:val="continuous"/>
          <w:pgSz w:w="16840" w:h="11906" w:orient="landscape"/>
          <w:pgMar w:top="1151" w:right="1298" w:bottom="151" w:left="1300" w:header="0" w:footer="0" w:gutter="0"/>
          <w:cols w:space="708" w:equalWidth="0">
            <w:col w:w="14240"/>
          </w:cols>
        </w:sectPr>
      </w:pPr>
    </w:p>
    <w:p w:rsidR="00F36D1A" w:rsidRDefault="00583A8C">
      <w:pPr>
        <w:ind w:left="3840"/>
        <w:rPr>
          <w:sz w:val="20"/>
          <w:szCs w:val="20"/>
        </w:rPr>
      </w:pPr>
      <w:bookmarkStart w:id="49" w:name="page51"/>
      <w:bookmarkEnd w:id="49"/>
      <w:r>
        <w:rPr>
          <w:rFonts w:eastAsia="Times New Roman"/>
          <w:i/>
          <w:iCs/>
          <w:noProof/>
          <w:color w:val="0070C0"/>
          <w:sz w:val="18"/>
          <w:szCs w:val="18"/>
        </w:rPr>
        <w:lastRenderedPageBreak/>
        <w:drawing>
          <wp:anchor distT="0" distB="0" distL="114300" distR="114300" simplePos="0" relativeHeight="251713024"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8"/>
          <w:szCs w:val="18"/>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714048" behindDoc="1" locked="0" layoutInCell="0" allowOverlap="1">
            <wp:simplePos x="0" y="0"/>
            <wp:positionH relativeFrom="column">
              <wp:posOffset>55880</wp:posOffset>
            </wp:positionH>
            <wp:positionV relativeFrom="paragraph">
              <wp:posOffset>17145</wp:posOffset>
            </wp:positionV>
            <wp:extent cx="5798820" cy="6350"/>
            <wp:effectExtent l="0" t="0" r="0" b="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54" w:lineRule="exact"/>
        <w:rPr>
          <w:sz w:val="20"/>
          <w:szCs w:val="20"/>
        </w:rPr>
      </w:pPr>
    </w:p>
    <w:p w:rsidR="00F36D1A" w:rsidRDefault="00583A8C">
      <w:pPr>
        <w:numPr>
          <w:ilvl w:val="0"/>
          <w:numId w:val="52"/>
        </w:numPr>
        <w:tabs>
          <w:tab w:val="left" w:pos="540"/>
        </w:tabs>
        <w:ind w:left="540" w:hanging="424"/>
        <w:rPr>
          <w:rFonts w:eastAsia="Times New Roman"/>
          <w:b/>
          <w:bCs/>
          <w:color w:val="365F91"/>
          <w:sz w:val="26"/>
          <w:szCs w:val="26"/>
        </w:rPr>
      </w:pPr>
      <w:r>
        <w:rPr>
          <w:rFonts w:eastAsia="Times New Roman"/>
          <w:b/>
          <w:bCs/>
          <w:color w:val="365F91"/>
          <w:sz w:val="26"/>
          <w:szCs w:val="26"/>
        </w:rPr>
        <w:t>Wdrażanie Strategii</w:t>
      </w:r>
    </w:p>
    <w:p w:rsidR="00F36D1A" w:rsidRDefault="00F36D1A">
      <w:pPr>
        <w:spacing w:line="382" w:lineRule="exact"/>
        <w:rPr>
          <w:sz w:val="20"/>
          <w:szCs w:val="20"/>
        </w:rPr>
      </w:pPr>
    </w:p>
    <w:p w:rsidR="00F36D1A" w:rsidRDefault="00583A8C">
      <w:pPr>
        <w:tabs>
          <w:tab w:val="left" w:pos="660"/>
        </w:tabs>
        <w:ind w:left="100"/>
        <w:rPr>
          <w:sz w:val="20"/>
          <w:szCs w:val="20"/>
        </w:rPr>
      </w:pPr>
      <w:r>
        <w:rPr>
          <w:rFonts w:eastAsia="Times New Roman"/>
          <w:b/>
          <w:bCs/>
          <w:color w:val="365F91"/>
          <w:sz w:val="24"/>
          <w:szCs w:val="24"/>
        </w:rPr>
        <w:t>8.1</w:t>
      </w:r>
      <w:r>
        <w:rPr>
          <w:rFonts w:eastAsia="Times New Roman"/>
          <w:b/>
          <w:bCs/>
          <w:color w:val="365F91"/>
          <w:sz w:val="24"/>
          <w:szCs w:val="24"/>
        </w:rPr>
        <w:tab/>
        <w:t>Monitoring realizacji celów i działań adaptacyjnych</w:t>
      </w:r>
    </w:p>
    <w:p w:rsidR="00F36D1A" w:rsidRDefault="00F36D1A">
      <w:pPr>
        <w:spacing w:line="189" w:lineRule="exact"/>
        <w:rPr>
          <w:sz w:val="20"/>
          <w:szCs w:val="20"/>
        </w:rPr>
      </w:pPr>
    </w:p>
    <w:p w:rsidR="00F36D1A" w:rsidRDefault="00583A8C">
      <w:pPr>
        <w:spacing w:line="287" w:lineRule="auto"/>
        <w:ind w:left="120" w:right="100" w:firstLine="358"/>
        <w:jc w:val="both"/>
        <w:rPr>
          <w:sz w:val="20"/>
          <w:szCs w:val="20"/>
        </w:rPr>
      </w:pPr>
      <w:r>
        <w:rPr>
          <w:rFonts w:eastAsia="Times New Roman"/>
        </w:rPr>
        <w:t xml:space="preserve">Organem odpowiedzialnym za proces wdrażania i monitorowania zapisów niniejszej Strategii będzie Zespół ds. wdrażania i monitowania Strategii Adaptacji do Zmian Klimatu Miasta Tomaszowa Mazowieckiego. Zostanie on powołany przez Prezydenta Miasta, który również będzie stał na jego czele. Zespół będzie stanowił ciało opiniotwórcze i doradcze. W jego składzie znajdą się przedstawiciele komórek wdrażających dokumenty strategiczne oraz osoby zaangażowane </w:t>
      </w:r>
      <w:r>
        <w:rPr>
          <w:rFonts w:eastAsia="Times New Roman"/>
        </w:rPr>
        <w:br/>
        <w:t xml:space="preserve">w realizację przedsięwzięć adaptacyjnych, tj. kierownicy wydziałów, komórek i jednostek organizacyjnych. Koordynację procesu wdrożenia strategii powierza się Wydziałowi Ochrony Środowiska Tomaszowa Mazowieckiego. Do jego zadań będzie należało nadzorowanie projektów adaptacyjnych prowadzonych przez wydziały Urzędu Miasta i jednostki organizacyjne oraz koordynacja działań pomiędzy Urzędem Miasta a podmiotami zewnętrznymi. Wydział Gospodarki Nieruchomościami i Ochrony Środowiska Tomaszowa Mazowieckiego zobowiązany będzie również do monitorowania realizacji działań adaptacyjnych, przeprowadzenia ewaluacji oraz upowszechnienia Strategii. W oparciu o informacje przekazane przez komórki i wydziały Urzędu Miasta oraz dane pochodzące ze statystyki publicznej, raz na trzy lata przygotowywany będzie Raport okresowy. Raport </w:t>
      </w:r>
      <w:r>
        <w:rPr>
          <w:rFonts w:eastAsia="Times New Roman"/>
          <w:color w:val="00000A"/>
        </w:rPr>
        <w:t>ten</w:t>
      </w:r>
      <w:r>
        <w:rPr>
          <w:rFonts w:eastAsia="Times New Roman"/>
        </w:rPr>
        <w:t xml:space="preserve"> </w:t>
      </w:r>
      <w:r>
        <w:rPr>
          <w:rFonts w:eastAsia="Times New Roman"/>
          <w:color w:val="00000A"/>
        </w:rPr>
        <w:t>będzie</w:t>
      </w:r>
      <w:r>
        <w:rPr>
          <w:rFonts w:eastAsia="Times New Roman"/>
        </w:rPr>
        <w:t xml:space="preserve"> </w:t>
      </w:r>
      <w:r>
        <w:rPr>
          <w:rFonts w:eastAsia="Times New Roman"/>
          <w:color w:val="00000A"/>
        </w:rPr>
        <w:t>zawierał opis działań zrealizowanych w</w:t>
      </w:r>
      <w:r>
        <w:rPr>
          <w:rFonts w:eastAsia="Times New Roman"/>
        </w:rPr>
        <w:t xml:space="preserve"> </w:t>
      </w:r>
      <w:r>
        <w:rPr>
          <w:rFonts w:eastAsia="Times New Roman"/>
          <w:color w:val="00000A"/>
        </w:rPr>
        <w:t xml:space="preserve">ramach poszczególnych celów, analizę jakościową tych działań, zestawienie wskaźników z analizą ich zmian. Po zatwierdzeniu raportu przez Prezydenta Miasta będzie on udostępniony w sposób umożliwiający opinii publicznej zapoznanie się z jego treścią. </w:t>
      </w:r>
      <w:r>
        <w:rPr>
          <w:rFonts w:eastAsia="Times New Roman"/>
          <w:color w:val="000000"/>
        </w:rPr>
        <w:t>System monitoringu Strategii</w:t>
      </w:r>
      <w:r>
        <w:rPr>
          <w:rFonts w:eastAsia="Times New Roman"/>
          <w:color w:val="00000A"/>
        </w:rPr>
        <w:t xml:space="preserve"> </w:t>
      </w:r>
      <w:r>
        <w:rPr>
          <w:rFonts w:eastAsia="Times New Roman"/>
          <w:color w:val="000000"/>
        </w:rPr>
        <w:t>będzie</w:t>
      </w:r>
      <w:r>
        <w:rPr>
          <w:rFonts w:eastAsia="Times New Roman"/>
          <w:color w:val="00000A"/>
        </w:rPr>
        <w:t xml:space="preserve"> </w:t>
      </w:r>
      <w:r>
        <w:rPr>
          <w:rFonts w:eastAsia="Times New Roman"/>
          <w:color w:val="000000"/>
        </w:rPr>
        <w:t xml:space="preserve">dostarczał informacji na temat stopnia osiągania założonej wizji i wyznaczonych celów poprzez analizę wskaźników. Z uwagi na fakt, że </w:t>
      </w:r>
      <w:r>
        <w:rPr>
          <w:rFonts w:eastAsia="Times New Roman"/>
          <w:color w:val="00000A"/>
        </w:rPr>
        <w:t>Strategia jest dokumentem otwartym, powinna dynamicznie</w:t>
      </w:r>
      <w:r>
        <w:rPr>
          <w:rFonts w:eastAsia="Times New Roman"/>
          <w:color w:val="000000"/>
        </w:rPr>
        <w:t xml:space="preserve"> </w:t>
      </w:r>
      <w:r>
        <w:rPr>
          <w:rFonts w:eastAsia="Times New Roman"/>
          <w:color w:val="00000A"/>
        </w:rPr>
        <w:t xml:space="preserve">reagować na zmieniające się potrzeby wynikające </w:t>
      </w:r>
      <w:r w:rsidR="009A1E80">
        <w:rPr>
          <w:rFonts w:eastAsia="Times New Roman"/>
          <w:color w:val="00000A"/>
        </w:rPr>
        <w:br/>
      </w:r>
      <w:r>
        <w:rPr>
          <w:rFonts w:eastAsia="Times New Roman"/>
          <w:color w:val="00000A"/>
        </w:rPr>
        <w:t>z uwarunkowań klimatycznych. Wskaźniki mogą być zatem przez cały okres obowiązywania Strategii doskonalone oraz uzupełniane o kolejne, wynikające z realizacji projektów adaptacyjnych.</w:t>
      </w:r>
    </w:p>
    <w:p w:rsidR="00F36D1A" w:rsidRDefault="00F36D1A">
      <w:pPr>
        <w:spacing w:line="200" w:lineRule="exact"/>
        <w:rPr>
          <w:sz w:val="20"/>
          <w:szCs w:val="20"/>
        </w:rPr>
      </w:pPr>
    </w:p>
    <w:p w:rsidR="00F36D1A" w:rsidRDefault="00F36D1A">
      <w:pPr>
        <w:spacing w:line="359" w:lineRule="exact"/>
        <w:rPr>
          <w:sz w:val="20"/>
          <w:szCs w:val="20"/>
        </w:rPr>
      </w:pPr>
    </w:p>
    <w:p w:rsidR="00F36D1A" w:rsidRDefault="00583A8C">
      <w:pPr>
        <w:tabs>
          <w:tab w:val="left" w:pos="1160"/>
        </w:tabs>
        <w:ind w:left="120"/>
        <w:rPr>
          <w:sz w:val="20"/>
          <w:szCs w:val="20"/>
        </w:rPr>
      </w:pPr>
      <w:r>
        <w:rPr>
          <w:rFonts w:eastAsia="Times New Roman"/>
          <w:i/>
          <w:iCs/>
        </w:rPr>
        <w:t>Tabela 4.</w:t>
      </w:r>
      <w:r>
        <w:rPr>
          <w:rFonts w:eastAsia="Times New Roman"/>
          <w:i/>
          <w:iCs/>
          <w:color w:val="00000A"/>
        </w:rPr>
        <w:tab/>
        <w:t>Wskaźniki monitoringu realizacji celów adaptacyjnych</w:t>
      </w:r>
    </w:p>
    <w:p w:rsidR="00F36D1A" w:rsidRDefault="00F36D1A">
      <w:pPr>
        <w:spacing w:line="157" w:lineRule="exact"/>
        <w:rPr>
          <w:sz w:val="20"/>
          <w:szCs w:val="20"/>
        </w:rPr>
      </w:pPr>
    </w:p>
    <w:tbl>
      <w:tblPr>
        <w:tblW w:w="0" w:type="auto"/>
        <w:tblInd w:w="10" w:type="dxa"/>
        <w:tblLayout w:type="fixed"/>
        <w:tblCellMar>
          <w:left w:w="0" w:type="dxa"/>
          <w:right w:w="0" w:type="dxa"/>
        </w:tblCellMar>
        <w:tblLook w:val="04A0"/>
      </w:tblPr>
      <w:tblGrid>
        <w:gridCol w:w="120"/>
        <w:gridCol w:w="3620"/>
        <w:gridCol w:w="140"/>
        <w:gridCol w:w="80"/>
        <w:gridCol w:w="840"/>
        <w:gridCol w:w="140"/>
        <w:gridCol w:w="1400"/>
        <w:gridCol w:w="1640"/>
        <w:gridCol w:w="1320"/>
        <w:gridCol w:w="30"/>
      </w:tblGrid>
      <w:tr w:rsidR="00F36D1A">
        <w:trPr>
          <w:trHeight w:val="248"/>
        </w:trPr>
        <w:tc>
          <w:tcPr>
            <w:tcW w:w="120" w:type="dxa"/>
            <w:tcBorders>
              <w:top w:val="single" w:sz="8" w:space="0" w:color="1F497D"/>
              <w:left w:val="single" w:sz="8" w:space="0" w:color="1F497D"/>
            </w:tcBorders>
            <w:shd w:val="clear" w:color="auto" w:fill="365F91"/>
            <w:vAlign w:val="bottom"/>
          </w:tcPr>
          <w:p w:rsidR="00F36D1A" w:rsidRDefault="00F36D1A">
            <w:pPr>
              <w:rPr>
                <w:sz w:val="21"/>
                <w:szCs w:val="21"/>
              </w:rPr>
            </w:pPr>
          </w:p>
        </w:tc>
        <w:tc>
          <w:tcPr>
            <w:tcW w:w="3620" w:type="dxa"/>
            <w:tcBorders>
              <w:top w:val="single" w:sz="8" w:space="0" w:color="1F497D"/>
            </w:tcBorders>
            <w:shd w:val="clear" w:color="auto" w:fill="365F91"/>
            <w:vAlign w:val="bottom"/>
          </w:tcPr>
          <w:p w:rsidR="00F36D1A" w:rsidRDefault="00583A8C">
            <w:pPr>
              <w:ind w:left="1560"/>
              <w:rPr>
                <w:sz w:val="20"/>
                <w:szCs w:val="20"/>
              </w:rPr>
            </w:pPr>
            <w:r>
              <w:rPr>
                <w:rFonts w:eastAsia="Times New Roman"/>
                <w:b/>
                <w:bCs/>
                <w:color w:val="FFFFFF"/>
                <w:sz w:val="20"/>
                <w:szCs w:val="20"/>
              </w:rPr>
              <w:t>Wskaźnik</w:t>
            </w:r>
          </w:p>
        </w:tc>
        <w:tc>
          <w:tcPr>
            <w:tcW w:w="140" w:type="dxa"/>
            <w:tcBorders>
              <w:top w:val="single" w:sz="8" w:space="0" w:color="1F497D"/>
              <w:right w:val="single" w:sz="8" w:space="0" w:color="1F497D"/>
            </w:tcBorders>
            <w:shd w:val="clear" w:color="auto" w:fill="365F91"/>
            <w:vAlign w:val="bottom"/>
          </w:tcPr>
          <w:p w:rsidR="00F36D1A" w:rsidRDefault="00F36D1A">
            <w:pPr>
              <w:rPr>
                <w:sz w:val="21"/>
                <w:szCs w:val="21"/>
              </w:rPr>
            </w:pPr>
          </w:p>
        </w:tc>
        <w:tc>
          <w:tcPr>
            <w:tcW w:w="80" w:type="dxa"/>
            <w:tcBorders>
              <w:top w:val="single" w:sz="8" w:space="0" w:color="1F497D"/>
            </w:tcBorders>
            <w:shd w:val="clear" w:color="auto" w:fill="365F91"/>
            <w:vAlign w:val="bottom"/>
          </w:tcPr>
          <w:p w:rsidR="00F36D1A" w:rsidRDefault="00F36D1A">
            <w:pPr>
              <w:rPr>
                <w:sz w:val="21"/>
                <w:szCs w:val="21"/>
              </w:rPr>
            </w:pPr>
          </w:p>
        </w:tc>
        <w:tc>
          <w:tcPr>
            <w:tcW w:w="840" w:type="dxa"/>
            <w:tcBorders>
              <w:top w:val="single" w:sz="8" w:space="0" w:color="1F497D"/>
            </w:tcBorders>
            <w:shd w:val="clear" w:color="auto" w:fill="365F91"/>
            <w:vAlign w:val="bottom"/>
          </w:tcPr>
          <w:p w:rsidR="00F36D1A" w:rsidRDefault="00583A8C">
            <w:pPr>
              <w:jc w:val="center"/>
              <w:rPr>
                <w:sz w:val="20"/>
                <w:szCs w:val="20"/>
              </w:rPr>
            </w:pPr>
            <w:r>
              <w:rPr>
                <w:rFonts w:eastAsia="Times New Roman"/>
                <w:b/>
                <w:bCs/>
                <w:color w:val="FFFFFF"/>
                <w:w w:val="89"/>
                <w:sz w:val="20"/>
                <w:szCs w:val="20"/>
                <w:shd w:val="clear" w:color="auto" w:fill="365F91"/>
              </w:rPr>
              <w:t>Wartość w</w:t>
            </w:r>
          </w:p>
        </w:tc>
        <w:tc>
          <w:tcPr>
            <w:tcW w:w="140" w:type="dxa"/>
            <w:tcBorders>
              <w:top w:val="single" w:sz="8" w:space="0" w:color="1F497D"/>
              <w:right w:val="single" w:sz="8" w:space="0" w:color="1F497D"/>
            </w:tcBorders>
            <w:shd w:val="clear" w:color="auto" w:fill="365F91"/>
            <w:vAlign w:val="bottom"/>
          </w:tcPr>
          <w:p w:rsidR="00F36D1A" w:rsidRDefault="00F36D1A">
            <w:pPr>
              <w:rPr>
                <w:sz w:val="21"/>
                <w:szCs w:val="21"/>
              </w:rPr>
            </w:pPr>
          </w:p>
        </w:tc>
        <w:tc>
          <w:tcPr>
            <w:tcW w:w="1400" w:type="dxa"/>
            <w:tcBorders>
              <w:top w:val="single" w:sz="8" w:space="0" w:color="1F497D"/>
              <w:right w:val="single" w:sz="8" w:space="0" w:color="1F497D"/>
            </w:tcBorders>
            <w:shd w:val="clear" w:color="auto" w:fill="365F91"/>
            <w:vAlign w:val="bottom"/>
          </w:tcPr>
          <w:p w:rsidR="00F36D1A" w:rsidRDefault="00583A8C">
            <w:pPr>
              <w:jc w:val="center"/>
              <w:rPr>
                <w:sz w:val="20"/>
                <w:szCs w:val="20"/>
              </w:rPr>
            </w:pPr>
            <w:r>
              <w:rPr>
                <w:rFonts w:eastAsia="Times New Roman"/>
                <w:b/>
                <w:bCs/>
                <w:color w:val="FFFFFF"/>
                <w:sz w:val="20"/>
                <w:szCs w:val="20"/>
              </w:rPr>
              <w:t>Rok bazowy</w:t>
            </w:r>
          </w:p>
        </w:tc>
        <w:tc>
          <w:tcPr>
            <w:tcW w:w="1640" w:type="dxa"/>
            <w:tcBorders>
              <w:top w:val="single" w:sz="8" w:space="0" w:color="1F497D"/>
              <w:right w:val="single" w:sz="8" w:space="0" w:color="1F497D"/>
            </w:tcBorders>
            <w:shd w:val="clear" w:color="auto" w:fill="365F91"/>
            <w:vAlign w:val="bottom"/>
          </w:tcPr>
          <w:p w:rsidR="00F36D1A" w:rsidRDefault="00583A8C">
            <w:pPr>
              <w:ind w:left="100"/>
              <w:rPr>
                <w:sz w:val="20"/>
                <w:szCs w:val="20"/>
              </w:rPr>
            </w:pPr>
            <w:r>
              <w:rPr>
                <w:rFonts w:eastAsia="Times New Roman"/>
                <w:b/>
                <w:bCs/>
                <w:color w:val="FFFFFF"/>
                <w:sz w:val="20"/>
                <w:szCs w:val="20"/>
              </w:rPr>
              <w:t>Wartość</w:t>
            </w:r>
          </w:p>
        </w:tc>
        <w:tc>
          <w:tcPr>
            <w:tcW w:w="1320" w:type="dxa"/>
            <w:tcBorders>
              <w:top w:val="single" w:sz="8" w:space="0" w:color="1F497D"/>
              <w:right w:val="single" w:sz="8" w:space="0" w:color="1F497D"/>
            </w:tcBorders>
            <w:shd w:val="clear" w:color="auto" w:fill="365F91"/>
            <w:vAlign w:val="bottom"/>
          </w:tcPr>
          <w:p w:rsidR="00F36D1A" w:rsidRDefault="00583A8C">
            <w:pPr>
              <w:jc w:val="center"/>
              <w:rPr>
                <w:sz w:val="20"/>
                <w:szCs w:val="20"/>
              </w:rPr>
            </w:pPr>
            <w:r>
              <w:rPr>
                <w:rFonts w:eastAsia="Times New Roman"/>
                <w:b/>
                <w:bCs/>
                <w:color w:val="FFFFFF"/>
                <w:w w:val="98"/>
                <w:sz w:val="20"/>
                <w:szCs w:val="20"/>
              </w:rPr>
              <w:t>Źródło</w:t>
            </w:r>
          </w:p>
        </w:tc>
        <w:tc>
          <w:tcPr>
            <w:tcW w:w="0" w:type="dxa"/>
            <w:vAlign w:val="bottom"/>
          </w:tcPr>
          <w:p w:rsidR="00F36D1A" w:rsidRDefault="00F36D1A">
            <w:pPr>
              <w:rPr>
                <w:sz w:val="1"/>
                <w:szCs w:val="1"/>
              </w:rPr>
            </w:pPr>
          </w:p>
        </w:tc>
      </w:tr>
      <w:tr w:rsidR="00F36D1A">
        <w:trPr>
          <w:trHeight w:val="228"/>
        </w:trPr>
        <w:tc>
          <w:tcPr>
            <w:tcW w:w="120" w:type="dxa"/>
            <w:tcBorders>
              <w:left w:val="single" w:sz="8" w:space="0" w:color="1F497D"/>
            </w:tcBorders>
            <w:shd w:val="clear" w:color="auto" w:fill="365F91"/>
            <w:vAlign w:val="bottom"/>
          </w:tcPr>
          <w:p w:rsidR="00F36D1A" w:rsidRDefault="00F36D1A">
            <w:pPr>
              <w:rPr>
                <w:sz w:val="19"/>
                <w:szCs w:val="19"/>
              </w:rPr>
            </w:pPr>
          </w:p>
        </w:tc>
        <w:tc>
          <w:tcPr>
            <w:tcW w:w="3620" w:type="dxa"/>
            <w:vMerge w:val="restart"/>
            <w:shd w:val="clear" w:color="auto" w:fill="365F91"/>
            <w:vAlign w:val="bottom"/>
          </w:tcPr>
          <w:p w:rsidR="00F36D1A" w:rsidRDefault="00583A8C">
            <w:pPr>
              <w:ind w:left="1020"/>
              <w:rPr>
                <w:sz w:val="20"/>
                <w:szCs w:val="20"/>
              </w:rPr>
            </w:pPr>
            <w:r>
              <w:rPr>
                <w:rFonts w:eastAsia="Times New Roman"/>
                <w:b/>
                <w:bCs/>
                <w:color w:val="FFFFFF"/>
                <w:sz w:val="20"/>
                <w:szCs w:val="20"/>
              </w:rPr>
              <w:t>[Jednostka miary]</w:t>
            </w:r>
          </w:p>
        </w:tc>
        <w:tc>
          <w:tcPr>
            <w:tcW w:w="140" w:type="dxa"/>
            <w:tcBorders>
              <w:right w:val="single" w:sz="8" w:space="0" w:color="1F497D"/>
            </w:tcBorders>
            <w:shd w:val="clear" w:color="auto" w:fill="365F91"/>
            <w:vAlign w:val="bottom"/>
          </w:tcPr>
          <w:p w:rsidR="00F36D1A" w:rsidRDefault="00F36D1A">
            <w:pPr>
              <w:rPr>
                <w:sz w:val="19"/>
                <w:szCs w:val="19"/>
              </w:rPr>
            </w:pPr>
          </w:p>
        </w:tc>
        <w:tc>
          <w:tcPr>
            <w:tcW w:w="80" w:type="dxa"/>
            <w:shd w:val="clear" w:color="auto" w:fill="365F91"/>
            <w:vAlign w:val="bottom"/>
          </w:tcPr>
          <w:p w:rsidR="00F36D1A" w:rsidRDefault="00F36D1A">
            <w:pPr>
              <w:rPr>
                <w:sz w:val="19"/>
                <w:szCs w:val="19"/>
              </w:rPr>
            </w:pPr>
          </w:p>
        </w:tc>
        <w:tc>
          <w:tcPr>
            <w:tcW w:w="840" w:type="dxa"/>
            <w:vMerge w:val="restart"/>
            <w:shd w:val="clear" w:color="auto" w:fill="365F91"/>
            <w:vAlign w:val="bottom"/>
          </w:tcPr>
          <w:p w:rsidR="00F36D1A" w:rsidRDefault="00583A8C">
            <w:pPr>
              <w:jc w:val="center"/>
              <w:rPr>
                <w:sz w:val="20"/>
                <w:szCs w:val="20"/>
              </w:rPr>
            </w:pPr>
            <w:r>
              <w:rPr>
                <w:rFonts w:eastAsia="Times New Roman"/>
                <w:b/>
                <w:bCs/>
                <w:color w:val="FFFFFF"/>
                <w:w w:val="97"/>
                <w:sz w:val="20"/>
                <w:szCs w:val="20"/>
              </w:rPr>
              <w:t>roku</w:t>
            </w:r>
          </w:p>
        </w:tc>
        <w:tc>
          <w:tcPr>
            <w:tcW w:w="140" w:type="dxa"/>
            <w:tcBorders>
              <w:right w:val="single" w:sz="8" w:space="0" w:color="1F497D"/>
            </w:tcBorders>
            <w:shd w:val="clear" w:color="auto" w:fill="365F91"/>
            <w:vAlign w:val="bottom"/>
          </w:tcPr>
          <w:p w:rsidR="00F36D1A" w:rsidRDefault="00F36D1A">
            <w:pPr>
              <w:rPr>
                <w:sz w:val="19"/>
                <w:szCs w:val="19"/>
              </w:rPr>
            </w:pPr>
          </w:p>
        </w:tc>
        <w:tc>
          <w:tcPr>
            <w:tcW w:w="1400" w:type="dxa"/>
            <w:tcBorders>
              <w:right w:val="single" w:sz="8" w:space="0" w:color="1F497D"/>
            </w:tcBorders>
            <w:shd w:val="clear" w:color="auto" w:fill="365F91"/>
            <w:vAlign w:val="bottom"/>
          </w:tcPr>
          <w:p w:rsidR="00F36D1A" w:rsidRDefault="00F36D1A">
            <w:pPr>
              <w:rPr>
                <w:sz w:val="19"/>
                <w:szCs w:val="19"/>
              </w:rPr>
            </w:pPr>
          </w:p>
        </w:tc>
        <w:tc>
          <w:tcPr>
            <w:tcW w:w="1640" w:type="dxa"/>
            <w:tcBorders>
              <w:right w:val="single" w:sz="8" w:space="0" w:color="1F497D"/>
            </w:tcBorders>
            <w:shd w:val="clear" w:color="auto" w:fill="365F91"/>
            <w:vAlign w:val="bottom"/>
          </w:tcPr>
          <w:p w:rsidR="00F36D1A" w:rsidRDefault="00583A8C">
            <w:pPr>
              <w:spacing w:line="228" w:lineRule="exact"/>
              <w:ind w:left="100"/>
              <w:rPr>
                <w:sz w:val="20"/>
                <w:szCs w:val="20"/>
              </w:rPr>
            </w:pPr>
            <w:r>
              <w:rPr>
                <w:rFonts w:eastAsia="Times New Roman"/>
                <w:b/>
                <w:bCs/>
                <w:color w:val="FFFFFF"/>
                <w:sz w:val="20"/>
                <w:szCs w:val="20"/>
              </w:rPr>
              <w:t>docelowa</w:t>
            </w:r>
          </w:p>
        </w:tc>
        <w:tc>
          <w:tcPr>
            <w:tcW w:w="1320" w:type="dxa"/>
            <w:vMerge w:val="restart"/>
            <w:tcBorders>
              <w:right w:val="single" w:sz="8" w:space="0" w:color="1F497D"/>
            </w:tcBorders>
            <w:shd w:val="clear" w:color="auto" w:fill="365F91"/>
            <w:vAlign w:val="bottom"/>
          </w:tcPr>
          <w:p w:rsidR="00F36D1A" w:rsidRDefault="00583A8C">
            <w:pPr>
              <w:jc w:val="center"/>
              <w:rPr>
                <w:sz w:val="20"/>
                <w:szCs w:val="20"/>
              </w:rPr>
            </w:pPr>
            <w:r>
              <w:rPr>
                <w:rFonts w:eastAsia="Times New Roman"/>
                <w:b/>
                <w:bCs/>
                <w:color w:val="FFFFFF"/>
                <w:w w:val="99"/>
                <w:sz w:val="20"/>
                <w:szCs w:val="20"/>
              </w:rPr>
              <w:t>danych</w:t>
            </w:r>
          </w:p>
        </w:tc>
        <w:tc>
          <w:tcPr>
            <w:tcW w:w="0" w:type="dxa"/>
            <w:vAlign w:val="bottom"/>
          </w:tcPr>
          <w:p w:rsidR="00F36D1A" w:rsidRDefault="00F36D1A">
            <w:pPr>
              <w:rPr>
                <w:sz w:val="1"/>
                <w:szCs w:val="1"/>
              </w:rPr>
            </w:pPr>
          </w:p>
        </w:tc>
      </w:tr>
      <w:tr w:rsidR="00F36D1A">
        <w:trPr>
          <w:trHeight w:val="48"/>
        </w:trPr>
        <w:tc>
          <w:tcPr>
            <w:tcW w:w="120" w:type="dxa"/>
            <w:tcBorders>
              <w:left w:val="single" w:sz="8" w:space="0" w:color="1F497D"/>
            </w:tcBorders>
            <w:shd w:val="clear" w:color="auto" w:fill="365F91"/>
            <w:vAlign w:val="bottom"/>
          </w:tcPr>
          <w:p w:rsidR="00F36D1A" w:rsidRDefault="00F36D1A">
            <w:pPr>
              <w:rPr>
                <w:sz w:val="4"/>
                <w:szCs w:val="4"/>
              </w:rPr>
            </w:pPr>
          </w:p>
        </w:tc>
        <w:tc>
          <w:tcPr>
            <w:tcW w:w="3620" w:type="dxa"/>
            <w:vMerge/>
            <w:shd w:val="clear" w:color="auto" w:fill="365F91"/>
            <w:vAlign w:val="bottom"/>
          </w:tcPr>
          <w:p w:rsidR="00F36D1A" w:rsidRDefault="00F36D1A">
            <w:pPr>
              <w:rPr>
                <w:sz w:val="4"/>
                <w:szCs w:val="4"/>
              </w:rPr>
            </w:pPr>
          </w:p>
        </w:tc>
        <w:tc>
          <w:tcPr>
            <w:tcW w:w="140" w:type="dxa"/>
            <w:tcBorders>
              <w:right w:val="single" w:sz="8" w:space="0" w:color="1F497D"/>
            </w:tcBorders>
            <w:shd w:val="clear" w:color="auto" w:fill="365F91"/>
            <w:vAlign w:val="bottom"/>
          </w:tcPr>
          <w:p w:rsidR="00F36D1A" w:rsidRDefault="00F36D1A">
            <w:pPr>
              <w:rPr>
                <w:sz w:val="4"/>
                <w:szCs w:val="4"/>
              </w:rPr>
            </w:pPr>
          </w:p>
        </w:tc>
        <w:tc>
          <w:tcPr>
            <w:tcW w:w="80" w:type="dxa"/>
            <w:shd w:val="clear" w:color="auto" w:fill="365F91"/>
            <w:vAlign w:val="bottom"/>
          </w:tcPr>
          <w:p w:rsidR="00F36D1A" w:rsidRDefault="00F36D1A">
            <w:pPr>
              <w:rPr>
                <w:sz w:val="4"/>
                <w:szCs w:val="4"/>
              </w:rPr>
            </w:pPr>
          </w:p>
        </w:tc>
        <w:tc>
          <w:tcPr>
            <w:tcW w:w="840" w:type="dxa"/>
            <w:vMerge/>
            <w:shd w:val="clear" w:color="auto" w:fill="365F91"/>
            <w:vAlign w:val="bottom"/>
          </w:tcPr>
          <w:p w:rsidR="00F36D1A" w:rsidRDefault="00F36D1A">
            <w:pPr>
              <w:rPr>
                <w:sz w:val="4"/>
                <w:szCs w:val="4"/>
              </w:rPr>
            </w:pPr>
          </w:p>
        </w:tc>
        <w:tc>
          <w:tcPr>
            <w:tcW w:w="140" w:type="dxa"/>
            <w:tcBorders>
              <w:right w:val="single" w:sz="8" w:space="0" w:color="1F497D"/>
            </w:tcBorders>
            <w:shd w:val="clear" w:color="auto" w:fill="365F91"/>
            <w:vAlign w:val="bottom"/>
          </w:tcPr>
          <w:p w:rsidR="00F36D1A" w:rsidRDefault="00F36D1A">
            <w:pPr>
              <w:rPr>
                <w:sz w:val="4"/>
                <w:szCs w:val="4"/>
              </w:rPr>
            </w:pPr>
          </w:p>
        </w:tc>
        <w:tc>
          <w:tcPr>
            <w:tcW w:w="1400" w:type="dxa"/>
            <w:tcBorders>
              <w:right w:val="single" w:sz="8" w:space="0" w:color="1F497D"/>
            </w:tcBorders>
            <w:shd w:val="clear" w:color="auto" w:fill="365F91"/>
            <w:vAlign w:val="bottom"/>
          </w:tcPr>
          <w:p w:rsidR="00F36D1A" w:rsidRDefault="00F36D1A">
            <w:pPr>
              <w:rPr>
                <w:sz w:val="4"/>
                <w:szCs w:val="4"/>
              </w:rPr>
            </w:pPr>
          </w:p>
        </w:tc>
        <w:tc>
          <w:tcPr>
            <w:tcW w:w="1640" w:type="dxa"/>
            <w:tcBorders>
              <w:right w:val="single" w:sz="8" w:space="0" w:color="1F497D"/>
            </w:tcBorders>
            <w:shd w:val="clear" w:color="auto" w:fill="365F91"/>
            <w:vAlign w:val="bottom"/>
          </w:tcPr>
          <w:p w:rsidR="00F36D1A" w:rsidRDefault="00F36D1A">
            <w:pPr>
              <w:rPr>
                <w:sz w:val="4"/>
                <w:szCs w:val="4"/>
              </w:rPr>
            </w:pPr>
          </w:p>
        </w:tc>
        <w:tc>
          <w:tcPr>
            <w:tcW w:w="1320" w:type="dxa"/>
            <w:vMerge/>
            <w:tcBorders>
              <w:right w:val="single" w:sz="8" w:space="0" w:color="1F497D"/>
            </w:tcBorders>
            <w:shd w:val="clear" w:color="auto" w:fill="365F91"/>
            <w:vAlign w:val="bottom"/>
          </w:tcPr>
          <w:p w:rsidR="00F36D1A" w:rsidRDefault="00F36D1A">
            <w:pPr>
              <w:rPr>
                <w:sz w:val="4"/>
                <w:szCs w:val="4"/>
              </w:rPr>
            </w:pPr>
          </w:p>
        </w:tc>
        <w:tc>
          <w:tcPr>
            <w:tcW w:w="0" w:type="dxa"/>
            <w:vAlign w:val="bottom"/>
          </w:tcPr>
          <w:p w:rsidR="00F36D1A" w:rsidRDefault="00F36D1A">
            <w:pPr>
              <w:rPr>
                <w:sz w:val="1"/>
                <w:szCs w:val="1"/>
              </w:rPr>
            </w:pPr>
          </w:p>
        </w:tc>
      </w:tr>
      <w:tr w:rsidR="00F36D1A">
        <w:trPr>
          <w:trHeight w:val="330"/>
        </w:trPr>
        <w:tc>
          <w:tcPr>
            <w:tcW w:w="120" w:type="dxa"/>
            <w:tcBorders>
              <w:left w:val="single" w:sz="8" w:space="0" w:color="1F497D"/>
              <w:bottom w:val="single" w:sz="8" w:space="0" w:color="365F91"/>
            </w:tcBorders>
            <w:shd w:val="clear" w:color="auto" w:fill="365F91"/>
            <w:vAlign w:val="bottom"/>
          </w:tcPr>
          <w:p w:rsidR="00F36D1A" w:rsidRDefault="00F36D1A">
            <w:pPr>
              <w:rPr>
                <w:sz w:val="24"/>
                <w:szCs w:val="24"/>
              </w:rPr>
            </w:pPr>
          </w:p>
        </w:tc>
        <w:tc>
          <w:tcPr>
            <w:tcW w:w="3620" w:type="dxa"/>
            <w:tcBorders>
              <w:bottom w:val="single" w:sz="8" w:space="0" w:color="365F91"/>
            </w:tcBorders>
            <w:shd w:val="clear" w:color="auto" w:fill="365F91"/>
            <w:vAlign w:val="bottom"/>
          </w:tcPr>
          <w:p w:rsidR="00F36D1A" w:rsidRDefault="00F36D1A">
            <w:pPr>
              <w:rPr>
                <w:sz w:val="24"/>
                <w:szCs w:val="24"/>
              </w:rPr>
            </w:pPr>
          </w:p>
        </w:tc>
        <w:tc>
          <w:tcPr>
            <w:tcW w:w="140" w:type="dxa"/>
            <w:tcBorders>
              <w:bottom w:val="single" w:sz="8" w:space="0" w:color="365F91"/>
              <w:right w:val="single" w:sz="8" w:space="0" w:color="1F497D"/>
            </w:tcBorders>
            <w:shd w:val="clear" w:color="auto" w:fill="365F91"/>
            <w:vAlign w:val="bottom"/>
          </w:tcPr>
          <w:p w:rsidR="00F36D1A" w:rsidRDefault="00F36D1A">
            <w:pPr>
              <w:rPr>
                <w:sz w:val="24"/>
                <w:szCs w:val="24"/>
              </w:rPr>
            </w:pPr>
          </w:p>
        </w:tc>
        <w:tc>
          <w:tcPr>
            <w:tcW w:w="80" w:type="dxa"/>
            <w:tcBorders>
              <w:bottom w:val="single" w:sz="8" w:space="0" w:color="365F91"/>
            </w:tcBorders>
            <w:shd w:val="clear" w:color="auto" w:fill="365F91"/>
            <w:vAlign w:val="bottom"/>
          </w:tcPr>
          <w:p w:rsidR="00F36D1A" w:rsidRDefault="00F36D1A">
            <w:pPr>
              <w:rPr>
                <w:sz w:val="24"/>
                <w:szCs w:val="24"/>
              </w:rPr>
            </w:pPr>
          </w:p>
        </w:tc>
        <w:tc>
          <w:tcPr>
            <w:tcW w:w="840" w:type="dxa"/>
            <w:tcBorders>
              <w:bottom w:val="single" w:sz="8" w:space="0" w:color="365F91"/>
            </w:tcBorders>
            <w:shd w:val="clear" w:color="auto" w:fill="365F91"/>
            <w:vAlign w:val="bottom"/>
          </w:tcPr>
          <w:p w:rsidR="00F36D1A" w:rsidRDefault="00583A8C">
            <w:pPr>
              <w:jc w:val="center"/>
              <w:rPr>
                <w:sz w:val="20"/>
                <w:szCs w:val="20"/>
              </w:rPr>
            </w:pPr>
            <w:r>
              <w:rPr>
                <w:rFonts w:eastAsia="Times New Roman"/>
                <w:b/>
                <w:bCs/>
                <w:color w:val="FFFFFF"/>
                <w:w w:val="98"/>
                <w:sz w:val="20"/>
                <w:szCs w:val="20"/>
                <w:shd w:val="clear" w:color="auto" w:fill="365F91"/>
              </w:rPr>
              <w:t>bazowym</w:t>
            </w:r>
          </w:p>
        </w:tc>
        <w:tc>
          <w:tcPr>
            <w:tcW w:w="140" w:type="dxa"/>
            <w:tcBorders>
              <w:bottom w:val="single" w:sz="8" w:space="0" w:color="365F91"/>
              <w:right w:val="single" w:sz="8" w:space="0" w:color="1F497D"/>
            </w:tcBorders>
            <w:shd w:val="clear" w:color="auto" w:fill="365F91"/>
            <w:vAlign w:val="bottom"/>
          </w:tcPr>
          <w:p w:rsidR="00F36D1A" w:rsidRDefault="00F36D1A">
            <w:pPr>
              <w:rPr>
                <w:sz w:val="24"/>
                <w:szCs w:val="24"/>
              </w:rPr>
            </w:pPr>
          </w:p>
        </w:tc>
        <w:tc>
          <w:tcPr>
            <w:tcW w:w="1400" w:type="dxa"/>
            <w:tcBorders>
              <w:bottom w:val="single" w:sz="8" w:space="0" w:color="365F91"/>
              <w:right w:val="single" w:sz="8" w:space="0" w:color="1F497D"/>
            </w:tcBorders>
            <w:shd w:val="clear" w:color="auto" w:fill="365F91"/>
            <w:vAlign w:val="bottom"/>
          </w:tcPr>
          <w:p w:rsidR="00F36D1A" w:rsidRDefault="00F36D1A">
            <w:pPr>
              <w:rPr>
                <w:sz w:val="24"/>
                <w:szCs w:val="24"/>
              </w:rPr>
            </w:pPr>
          </w:p>
        </w:tc>
        <w:tc>
          <w:tcPr>
            <w:tcW w:w="1640" w:type="dxa"/>
            <w:tcBorders>
              <w:bottom w:val="single" w:sz="8" w:space="0" w:color="365F91"/>
              <w:right w:val="single" w:sz="8" w:space="0" w:color="1F497D"/>
            </w:tcBorders>
            <w:shd w:val="clear" w:color="auto" w:fill="365F91"/>
            <w:vAlign w:val="bottom"/>
          </w:tcPr>
          <w:p w:rsidR="00F36D1A" w:rsidRDefault="00F36D1A">
            <w:pPr>
              <w:rPr>
                <w:sz w:val="24"/>
                <w:szCs w:val="24"/>
              </w:rPr>
            </w:pPr>
          </w:p>
        </w:tc>
        <w:tc>
          <w:tcPr>
            <w:tcW w:w="1320" w:type="dxa"/>
            <w:tcBorders>
              <w:bottom w:val="single" w:sz="8" w:space="0" w:color="365F91"/>
              <w:right w:val="single" w:sz="8" w:space="0" w:color="1F497D"/>
            </w:tcBorders>
            <w:shd w:val="clear" w:color="auto" w:fill="365F91"/>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226"/>
        </w:trPr>
        <w:tc>
          <w:tcPr>
            <w:tcW w:w="7980" w:type="dxa"/>
            <w:gridSpan w:val="8"/>
            <w:tcBorders>
              <w:top w:val="single" w:sz="8" w:space="0" w:color="1F497D"/>
              <w:left w:val="single" w:sz="8" w:space="0" w:color="365F91"/>
            </w:tcBorders>
            <w:vAlign w:val="bottom"/>
          </w:tcPr>
          <w:p w:rsidR="00F36D1A" w:rsidRDefault="00583A8C">
            <w:pPr>
              <w:spacing w:line="226" w:lineRule="exact"/>
              <w:ind w:left="120"/>
              <w:rPr>
                <w:sz w:val="20"/>
                <w:szCs w:val="20"/>
              </w:rPr>
            </w:pPr>
            <w:r>
              <w:rPr>
                <w:rFonts w:eastAsia="Times New Roman"/>
                <w:b/>
                <w:bCs/>
                <w:sz w:val="20"/>
                <w:szCs w:val="20"/>
              </w:rPr>
              <w:t>CEL 1. Łagodzenie zagrożeń wynikających z fal upałów i miejskiej wyspy ciepła</w:t>
            </w:r>
          </w:p>
        </w:tc>
        <w:tc>
          <w:tcPr>
            <w:tcW w:w="1320" w:type="dxa"/>
            <w:tcBorders>
              <w:top w:val="single" w:sz="8" w:space="0" w:color="1F497D"/>
              <w:right w:val="single" w:sz="8" w:space="0" w:color="365F91"/>
            </w:tcBorders>
            <w:vAlign w:val="bottom"/>
          </w:tcPr>
          <w:p w:rsidR="00F36D1A" w:rsidRDefault="00F36D1A">
            <w:pPr>
              <w:rPr>
                <w:sz w:val="19"/>
                <w:szCs w:val="19"/>
              </w:rPr>
            </w:pPr>
          </w:p>
        </w:tc>
        <w:tc>
          <w:tcPr>
            <w:tcW w:w="0" w:type="dxa"/>
            <w:vAlign w:val="bottom"/>
          </w:tcPr>
          <w:p w:rsidR="00F36D1A" w:rsidRDefault="00F36D1A">
            <w:pPr>
              <w:rPr>
                <w:sz w:val="1"/>
                <w:szCs w:val="1"/>
              </w:rPr>
            </w:pPr>
          </w:p>
        </w:tc>
      </w:tr>
      <w:tr w:rsidR="00F36D1A">
        <w:trPr>
          <w:trHeight w:val="49"/>
        </w:trPr>
        <w:tc>
          <w:tcPr>
            <w:tcW w:w="3880" w:type="dxa"/>
            <w:gridSpan w:val="3"/>
            <w:tcBorders>
              <w:left w:val="single" w:sz="8" w:space="0" w:color="365F91"/>
              <w:bottom w:val="single" w:sz="8" w:space="0" w:color="365F91"/>
            </w:tcBorders>
            <w:vAlign w:val="bottom"/>
          </w:tcPr>
          <w:p w:rsidR="00F36D1A" w:rsidRDefault="00F36D1A">
            <w:pPr>
              <w:rPr>
                <w:sz w:val="4"/>
                <w:szCs w:val="4"/>
              </w:rPr>
            </w:pPr>
          </w:p>
        </w:tc>
        <w:tc>
          <w:tcPr>
            <w:tcW w:w="920" w:type="dxa"/>
            <w:gridSpan w:val="2"/>
            <w:tcBorders>
              <w:bottom w:val="single" w:sz="8" w:space="0" w:color="365F91"/>
            </w:tcBorders>
            <w:vAlign w:val="bottom"/>
          </w:tcPr>
          <w:p w:rsidR="00F36D1A" w:rsidRDefault="00F36D1A">
            <w:pPr>
              <w:rPr>
                <w:sz w:val="4"/>
                <w:szCs w:val="4"/>
              </w:rPr>
            </w:pPr>
          </w:p>
        </w:tc>
        <w:tc>
          <w:tcPr>
            <w:tcW w:w="140" w:type="dxa"/>
            <w:tcBorders>
              <w:bottom w:val="single" w:sz="8" w:space="0" w:color="365F91"/>
            </w:tcBorders>
            <w:vAlign w:val="bottom"/>
          </w:tcPr>
          <w:p w:rsidR="00F36D1A" w:rsidRDefault="00F36D1A">
            <w:pPr>
              <w:rPr>
                <w:sz w:val="4"/>
                <w:szCs w:val="4"/>
              </w:rPr>
            </w:pPr>
          </w:p>
        </w:tc>
        <w:tc>
          <w:tcPr>
            <w:tcW w:w="1400" w:type="dxa"/>
            <w:tcBorders>
              <w:bottom w:val="single" w:sz="8" w:space="0" w:color="365F91"/>
            </w:tcBorders>
            <w:vAlign w:val="bottom"/>
          </w:tcPr>
          <w:p w:rsidR="00F36D1A" w:rsidRDefault="00F36D1A">
            <w:pPr>
              <w:rPr>
                <w:sz w:val="4"/>
                <w:szCs w:val="4"/>
              </w:rPr>
            </w:pPr>
          </w:p>
        </w:tc>
        <w:tc>
          <w:tcPr>
            <w:tcW w:w="1640" w:type="dxa"/>
            <w:tcBorders>
              <w:bottom w:val="single" w:sz="8" w:space="0" w:color="365F91"/>
            </w:tcBorders>
            <w:vAlign w:val="bottom"/>
          </w:tcPr>
          <w:p w:rsidR="00F36D1A" w:rsidRDefault="00F36D1A">
            <w:pPr>
              <w:rPr>
                <w:sz w:val="4"/>
                <w:szCs w:val="4"/>
              </w:rPr>
            </w:pPr>
          </w:p>
        </w:tc>
        <w:tc>
          <w:tcPr>
            <w:tcW w:w="1320" w:type="dxa"/>
            <w:tcBorders>
              <w:bottom w:val="single" w:sz="8" w:space="0" w:color="365F91"/>
              <w:right w:val="single" w:sz="8" w:space="0" w:color="365F91"/>
            </w:tcBorders>
            <w:vAlign w:val="bottom"/>
          </w:tcPr>
          <w:p w:rsidR="00F36D1A" w:rsidRDefault="00F36D1A">
            <w:pPr>
              <w:rPr>
                <w:sz w:val="4"/>
                <w:szCs w:val="4"/>
              </w:rPr>
            </w:pPr>
          </w:p>
        </w:tc>
        <w:tc>
          <w:tcPr>
            <w:tcW w:w="0" w:type="dxa"/>
            <w:vAlign w:val="bottom"/>
          </w:tcPr>
          <w:p w:rsidR="00F36D1A" w:rsidRDefault="00F36D1A">
            <w:pPr>
              <w:rPr>
                <w:sz w:val="1"/>
                <w:szCs w:val="1"/>
              </w:rPr>
            </w:pPr>
          </w:p>
        </w:tc>
      </w:tr>
      <w:tr w:rsidR="00F36D1A">
        <w:trPr>
          <w:trHeight w:val="212"/>
        </w:trPr>
        <w:tc>
          <w:tcPr>
            <w:tcW w:w="3880" w:type="dxa"/>
            <w:gridSpan w:val="3"/>
            <w:tcBorders>
              <w:left w:val="single" w:sz="8" w:space="0" w:color="365F91"/>
              <w:right w:val="single" w:sz="8" w:space="0" w:color="365F91"/>
            </w:tcBorders>
            <w:vAlign w:val="bottom"/>
          </w:tcPr>
          <w:p w:rsidR="00F36D1A" w:rsidRDefault="00583A8C">
            <w:pPr>
              <w:spacing w:line="211" w:lineRule="exact"/>
              <w:ind w:left="120"/>
              <w:rPr>
                <w:sz w:val="20"/>
                <w:szCs w:val="20"/>
              </w:rPr>
            </w:pPr>
            <w:r>
              <w:rPr>
                <w:rFonts w:eastAsia="Times New Roman"/>
                <w:sz w:val="20"/>
                <w:szCs w:val="20"/>
              </w:rPr>
              <w:t>Udział parków, zieleńców i terenów zieleni</w:t>
            </w:r>
          </w:p>
        </w:tc>
        <w:tc>
          <w:tcPr>
            <w:tcW w:w="920" w:type="dxa"/>
            <w:gridSpan w:val="2"/>
            <w:vAlign w:val="bottom"/>
          </w:tcPr>
          <w:p w:rsidR="00F36D1A" w:rsidRDefault="00583A8C">
            <w:pPr>
              <w:spacing w:line="211" w:lineRule="exact"/>
              <w:jc w:val="center"/>
              <w:rPr>
                <w:sz w:val="20"/>
                <w:szCs w:val="20"/>
              </w:rPr>
            </w:pPr>
            <w:r>
              <w:rPr>
                <w:rFonts w:eastAsia="Times New Roman"/>
                <w:sz w:val="20"/>
                <w:szCs w:val="20"/>
              </w:rPr>
              <w:t>2,6</w:t>
            </w:r>
          </w:p>
        </w:tc>
        <w:tc>
          <w:tcPr>
            <w:tcW w:w="140" w:type="dxa"/>
            <w:tcBorders>
              <w:right w:val="single" w:sz="8" w:space="0" w:color="365F91"/>
            </w:tcBorders>
            <w:vAlign w:val="bottom"/>
          </w:tcPr>
          <w:p w:rsidR="00F36D1A" w:rsidRDefault="00F36D1A">
            <w:pPr>
              <w:rPr>
                <w:sz w:val="18"/>
                <w:szCs w:val="18"/>
              </w:rPr>
            </w:pPr>
          </w:p>
        </w:tc>
        <w:tc>
          <w:tcPr>
            <w:tcW w:w="1400" w:type="dxa"/>
            <w:tcBorders>
              <w:right w:val="single" w:sz="8" w:space="0" w:color="365F91"/>
            </w:tcBorders>
            <w:vAlign w:val="bottom"/>
          </w:tcPr>
          <w:p w:rsidR="00F36D1A" w:rsidRDefault="00583A8C">
            <w:pPr>
              <w:spacing w:line="211" w:lineRule="exact"/>
              <w:jc w:val="center"/>
              <w:rPr>
                <w:sz w:val="20"/>
                <w:szCs w:val="20"/>
              </w:rPr>
            </w:pPr>
            <w:r>
              <w:rPr>
                <w:rFonts w:eastAsia="Times New Roman"/>
                <w:w w:val="99"/>
                <w:sz w:val="20"/>
                <w:szCs w:val="20"/>
              </w:rPr>
              <w:t>2016</w:t>
            </w:r>
          </w:p>
        </w:tc>
        <w:tc>
          <w:tcPr>
            <w:tcW w:w="1640" w:type="dxa"/>
            <w:tcBorders>
              <w:right w:val="single" w:sz="8" w:space="0" w:color="365F91"/>
            </w:tcBorders>
            <w:vAlign w:val="bottom"/>
          </w:tcPr>
          <w:p w:rsidR="00F36D1A" w:rsidRDefault="00583A8C">
            <w:pPr>
              <w:spacing w:line="211" w:lineRule="exact"/>
              <w:ind w:left="440"/>
              <w:rPr>
                <w:sz w:val="20"/>
                <w:szCs w:val="20"/>
              </w:rPr>
            </w:pPr>
            <w:r>
              <w:rPr>
                <w:rFonts w:eastAsia="Times New Roman"/>
                <w:sz w:val="20"/>
                <w:szCs w:val="20"/>
              </w:rPr>
              <w:t>Wzrost</w:t>
            </w:r>
          </w:p>
        </w:tc>
        <w:tc>
          <w:tcPr>
            <w:tcW w:w="1320" w:type="dxa"/>
            <w:tcBorders>
              <w:right w:val="single" w:sz="8" w:space="0" w:color="365F91"/>
            </w:tcBorders>
            <w:vAlign w:val="bottom"/>
          </w:tcPr>
          <w:p w:rsidR="00F36D1A" w:rsidRDefault="00583A8C">
            <w:pPr>
              <w:spacing w:line="211" w:lineRule="exact"/>
              <w:jc w:val="center"/>
              <w:rPr>
                <w:sz w:val="20"/>
                <w:szCs w:val="20"/>
              </w:rPr>
            </w:pPr>
            <w:r>
              <w:rPr>
                <w:rFonts w:eastAsia="Times New Roman"/>
                <w:w w:val="99"/>
                <w:sz w:val="20"/>
                <w:szCs w:val="20"/>
              </w:rPr>
              <w:t>BDL</w:t>
            </w:r>
          </w:p>
        </w:tc>
        <w:tc>
          <w:tcPr>
            <w:tcW w:w="0" w:type="dxa"/>
            <w:vAlign w:val="bottom"/>
          </w:tcPr>
          <w:p w:rsidR="00F36D1A" w:rsidRDefault="00F36D1A">
            <w:pPr>
              <w:rPr>
                <w:sz w:val="1"/>
                <w:szCs w:val="1"/>
              </w:rPr>
            </w:pPr>
          </w:p>
        </w:tc>
      </w:tr>
      <w:tr w:rsidR="00F36D1A">
        <w:trPr>
          <w:trHeight w:val="276"/>
        </w:trPr>
        <w:tc>
          <w:tcPr>
            <w:tcW w:w="3880" w:type="dxa"/>
            <w:gridSpan w:val="3"/>
            <w:tcBorders>
              <w:left w:val="single" w:sz="8" w:space="0" w:color="365F91"/>
              <w:right w:val="single" w:sz="8" w:space="0" w:color="365F91"/>
            </w:tcBorders>
            <w:vAlign w:val="bottom"/>
          </w:tcPr>
          <w:p w:rsidR="00F36D1A" w:rsidRDefault="00583A8C">
            <w:pPr>
              <w:ind w:left="120"/>
              <w:rPr>
                <w:sz w:val="20"/>
                <w:szCs w:val="20"/>
              </w:rPr>
            </w:pPr>
            <w:r>
              <w:rPr>
                <w:rFonts w:eastAsia="Times New Roman"/>
                <w:sz w:val="20"/>
                <w:szCs w:val="20"/>
              </w:rPr>
              <w:t>osiedlowej w powierzchni ogółem [%]</w:t>
            </w:r>
          </w:p>
        </w:tc>
        <w:tc>
          <w:tcPr>
            <w:tcW w:w="80" w:type="dxa"/>
            <w:vAlign w:val="bottom"/>
          </w:tcPr>
          <w:p w:rsidR="00F36D1A" w:rsidRDefault="00F36D1A">
            <w:pPr>
              <w:rPr>
                <w:sz w:val="24"/>
                <w:szCs w:val="24"/>
              </w:rPr>
            </w:pPr>
          </w:p>
        </w:tc>
        <w:tc>
          <w:tcPr>
            <w:tcW w:w="840" w:type="dxa"/>
            <w:vAlign w:val="bottom"/>
          </w:tcPr>
          <w:p w:rsidR="00F36D1A" w:rsidRDefault="00F36D1A">
            <w:pPr>
              <w:rPr>
                <w:sz w:val="24"/>
                <w:szCs w:val="24"/>
              </w:rPr>
            </w:pPr>
          </w:p>
        </w:tc>
        <w:tc>
          <w:tcPr>
            <w:tcW w:w="140" w:type="dxa"/>
            <w:tcBorders>
              <w:right w:val="single" w:sz="8" w:space="0" w:color="365F91"/>
            </w:tcBorders>
            <w:vAlign w:val="bottom"/>
          </w:tcPr>
          <w:p w:rsidR="00F36D1A" w:rsidRDefault="00F36D1A">
            <w:pPr>
              <w:rPr>
                <w:sz w:val="24"/>
                <w:szCs w:val="24"/>
              </w:rPr>
            </w:pPr>
          </w:p>
        </w:tc>
        <w:tc>
          <w:tcPr>
            <w:tcW w:w="140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320" w:type="dxa"/>
            <w:tcBorders>
              <w:right w:val="single" w:sz="8" w:space="0" w:color="365F91"/>
            </w:tcBorders>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54"/>
        </w:trPr>
        <w:tc>
          <w:tcPr>
            <w:tcW w:w="3880" w:type="dxa"/>
            <w:gridSpan w:val="3"/>
            <w:tcBorders>
              <w:left w:val="single" w:sz="8" w:space="0" w:color="365F91"/>
              <w:bottom w:val="single" w:sz="8" w:space="0" w:color="365F91"/>
              <w:right w:val="single" w:sz="8" w:space="0" w:color="365F91"/>
            </w:tcBorders>
            <w:vAlign w:val="bottom"/>
          </w:tcPr>
          <w:p w:rsidR="00F36D1A" w:rsidRDefault="00F36D1A">
            <w:pPr>
              <w:rPr>
                <w:sz w:val="4"/>
                <w:szCs w:val="4"/>
              </w:rPr>
            </w:pPr>
          </w:p>
        </w:tc>
        <w:tc>
          <w:tcPr>
            <w:tcW w:w="920" w:type="dxa"/>
            <w:gridSpan w:val="2"/>
            <w:tcBorders>
              <w:bottom w:val="single" w:sz="8" w:space="0" w:color="365F91"/>
            </w:tcBorders>
            <w:vAlign w:val="bottom"/>
          </w:tcPr>
          <w:p w:rsidR="00F36D1A" w:rsidRDefault="00F36D1A">
            <w:pPr>
              <w:rPr>
                <w:sz w:val="4"/>
                <w:szCs w:val="4"/>
              </w:rPr>
            </w:pPr>
          </w:p>
        </w:tc>
        <w:tc>
          <w:tcPr>
            <w:tcW w:w="140" w:type="dxa"/>
            <w:tcBorders>
              <w:bottom w:val="single" w:sz="8" w:space="0" w:color="365F91"/>
              <w:right w:val="single" w:sz="8" w:space="0" w:color="365F91"/>
            </w:tcBorders>
            <w:vAlign w:val="bottom"/>
          </w:tcPr>
          <w:p w:rsidR="00F36D1A" w:rsidRDefault="00F36D1A">
            <w:pPr>
              <w:rPr>
                <w:sz w:val="4"/>
                <w:szCs w:val="4"/>
              </w:rPr>
            </w:pPr>
          </w:p>
        </w:tc>
        <w:tc>
          <w:tcPr>
            <w:tcW w:w="1400" w:type="dxa"/>
            <w:tcBorders>
              <w:bottom w:val="single" w:sz="8" w:space="0" w:color="365F91"/>
              <w:right w:val="single" w:sz="8" w:space="0" w:color="365F91"/>
            </w:tcBorders>
            <w:vAlign w:val="bottom"/>
          </w:tcPr>
          <w:p w:rsidR="00F36D1A" w:rsidRDefault="00F36D1A">
            <w:pPr>
              <w:rPr>
                <w:sz w:val="4"/>
                <w:szCs w:val="4"/>
              </w:rPr>
            </w:pPr>
          </w:p>
        </w:tc>
        <w:tc>
          <w:tcPr>
            <w:tcW w:w="1640" w:type="dxa"/>
            <w:tcBorders>
              <w:bottom w:val="single" w:sz="8" w:space="0" w:color="365F91"/>
              <w:right w:val="single" w:sz="8" w:space="0" w:color="365F91"/>
            </w:tcBorders>
            <w:vAlign w:val="bottom"/>
          </w:tcPr>
          <w:p w:rsidR="00F36D1A" w:rsidRDefault="00F36D1A">
            <w:pPr>
              <w:rPr>
                <w:sz w:val="4"/>
                <w:szCs w:val="4"/>
              </w:rPr>
            </w:pPr>
          </w:p>
        </w:tc>
        <w:tc>
          <w:tcPr>
            <w:tcW w:w="1320" w:type="dxa"/>
            <w:tcBorders>
              <w:bottom w:val="single" w:sz="8" w:space="0" w:color="365F91"/>
              <w:right w:val="single" w:sz="8" w:space="0" w:color="365F91"/>
            </w:tcBorders>
            <w:vAlign w:val="bottom"/>
          </w:tcPr>
          <w:p w:rsidR="00F36D1A" w:rsidRDefault="00F36D1A">
            <w:pPr>
              <w:rPr>
                <w:sz w:val="4"/>
                <w:szCs w:val="4"/>
              </w:rPr>
            </w:pPr>
          </w:p>
        </w:tc>
        <w:tc>
          <w:tcPr>
            <w:tcW w:w="0" w:type="dxa"/>
            <w:vAlign w:val="bottom"/>
          </w:tcPr>
          <w:p w:rsidR="00F36D1A" w:rsidRDefault="00F36D1A">
            <w:pPr>
              <w:rPr>
                <w:sz w:val="1"/>
                <w:szCs w:val="1"/>
              </w:rPr>
            </w:pPr>
          </w:p>
        </w:tc>
      </w:tr>
      <w:tr w:rsidR="00F36D1A">
        <w:trPr>
          <w:trHeight w:val="212"/>
        </w:trPr>
        <w:tc>
          <w:tcPr>
            <w:tcW w:w="3880" w:type="dxa"/>
            <w:gridSpan w:val="3"/>
            <w:tcBorders>
              <w:left w:val="single" w:sz="8" w:space="0" w:color="365F91"/>
              <w:right w:val="single" w:sz="8" w:space="0" w:color="365F91"/>
            </w:tcBorders>
            <w:vAlign w:val="bottom"/>
          </w:tcPr>
          <w:p w:rsidR="00F36D1A" w:rsidRDefault="00583A8C">
            <w:pPr>
              <w:spacing w:line="211" w:lineRule="exact"/>
              <w:ind w:left="120"/>
              <w:rPr>
                <w:sz w:val="20"/>
                <w:szCs w:val="20"/>
              </w:rPr>
            </w:pPr>
            <w:r>
              <w:rPr>
                <w:rFonts w:eastAsia="Times New Roman"/>
                <w:sz w:val="20"/>
                <w:szCs w:val="20"/>
              </w:rPr>
              <w:t>Liczba drzew zasadzonych na terenie miasta</w:t>
            </w:r>
          </w:p>
        </w:tc>
        <w:tc>
          <w:tcPr>
            <w:tcW w:w="920" w:type="dxa"/>
            <w:gridSpan w:val="2"/>
            <w:vAlign w:val="bottom"/>
          </w:tcPr>
          <w:p w:rsidR="00F36D1A" w:rsidRDefault="00583A8C">
            <w:pPr>
              <w:spacing w:line="211" w:lineRule="exact"/>
              <w:jc w:val="center"/>
              <w:rPr>
                <w:sz w:val="20"/>
                <w:szCs w:val="20"/>
              </w:rPr>
            </w:pPr>
            <w:r>
              <w:rPr>
                <w:rFonts w:eastAsia="Times New Roman"/>
                <w:w w:val="99"/>
                <w:sz w:val="20"/>
                <w:szCs w:val="20"/>
              </w:rPr>
              <w:t>80</w:t>
            </w:r>
          </w:p>
        </w:tc>
        <w:tc>
          <w:tcPr>
            <w:tcW w:w="140" w:type="dxa"/>
            <w:tcBorders>
              <w:right w:val="single" w:sz="8" w:space="0" w:color="365F91"/>
            </w:tcBorders>
            <w:vAlign w:val="bottom"/>
          </w:tcPr>
          <w:p w:rsidR="00F36D1A" w:rsidRDefault="00F36D1A">
            <w:pPr>
              <w:rPr>
                <w:sz w:val="18"/>
                <w:szCs w:val="18"/>
              </w:rPr>
            </w:pPr>
          </w:p>
        </w:tc>
        <w:tc>
          <w:tcPr>
            <w:tcW w:w="1400" w:type="dxa"/>
            <w:tcBorders>
              <w:right w:val="single" w:sz="8" w:space="0" w:color="365F91"/>
            </w:tcBorders>
            <w:vAlign w:val="bottom"/>
          </w:tcPr>
          <w:p w:rsidR="00F36D1A" w:rsidRDefault="00583A8C">
            <w:pPr>
              <w:spacing w:line="211" w:lineRule="exact"/>
              <w:jc w:val="center"/>
              <w:rPr>
                <w:sz w:val="20"/>
                <w:szCs w:val="20"/>
              </w:rPr>
            </w:pPr>
            <w:r>
              <w:rPr>
                <w:rFonts w:eastAsia="Times New Roman"/>
                <w:w w:val="99"/>
                <w:sz w:val="20"/>
                <w:szCs w:val="20"/>
              </w:rPr>
              <w:t>2016</w:t>
            </w:r>
          </w:p>
        </w:tc>
        <w:tc>
          <w:tcPr>
            <w:tcW w:w="1640" w:type="dxa"/>
            <w:tcBorders>
              <w:right w:val="single" w:sz="8" w:space="0" w:color="365F91"/>
            </w:tcBorders>
            <w:vAlign w:val="bottom"/>
          </w:tcPr>
          <w:p w:rsidR="00F36D1A" w:rsidRDefault="00583A8C">
            <w:pPr>
              <w:spacing w:line="211" w:lineRule="exact"/>
              <w:ind w:left="440"/>
              <w:rPr>
                <w:sz w:val="20"/>
                <w:szCs w:val="20"/>
              </w:rPr>
            </w:pPr>
            <w:r>
              <w:rPr>
                <w:rFonts w:eastAsia="Times New Roman"/>
                <w:sz w:val="20"/>
                <w:szCs w:val="20"/>
              </w:rPr>
              <w:t>Wzrost</w:t>
            </w:r>
          </w:p>
        </w:tc>
        <w:tc>
          <w:tcPr>
            <w:tcW w:w="1320" w:type="dxa"/>
            <w:tcBorders>
              <w:right w:val="single" w:sz="8" w:space="0" w:color="365F91"/>
            </w:tcBorders>
            <w:vAlign w:val="bottom"/>
          </w:tcPr>
          <w:p w:rsidR="00F36D1A" w:rsidRDefault="00583A8C">
            <w:pPr>
              <w:spacing w:line="211" w:lineRule="exact"/>
              <w:jc w:val="center"/>
              <w:rPr>
                <w:sz w:val="20"/>
                <w:szCs w:val="20"/>
              </w:rPr>
            </w:pPr>
            <w:r>
              <w:rPr>
                <w:rFonts w:eastAsia="Times New Roman"/>
                <w:w w:val="99"/>
                <w:sz w:val="20"/>
                <w:szCs w:val="20"/>
              </w:rPr>
              <w:t>BDL</w:t>
            </w:r>
          </w:p>
        </w:tc>
        <w:tc>
          <w:tcPr>
            <w:tcW w:w="0" w:type="dxa"/>
            <w:vAlign w:val="bottom"/>
          </w:tcPr>
          <w:p w:rsidR="00F36D1A" w:rsidRDefault="00F36D1A">
            <w:pPr>
              <w:rPr>
                <w:sz w:val="1"/>
                <w:szCs w:val="1"/>
              </w:rPr>
            </w:pPr>
          </w:p>
        </w:tc>
      </w:tr>
      <w:tr w:rsidR="00F36D1A">
        <w:trPr>
          <w:trHeight w:val="276"/>
        </w:trPr>
        <w:tc>
          <w:tcPr>
            <w:tcW w:w="3880" w:type="dxa"/>
            <w:gridSpan w:val="3"/>
            <w:tcBorders>
              <w:left w:val="single" w:sz="8" w:space="0" w:color="365F91"/>
              <w:right w:val="single" w:sz="8" w:space="0" w:color="365F91"/>
            </w:tcBorders>
            <w:vAlign w:val="bottom"/>
          </w:tcPr>
          <w:p w:rsidR="00F36D1A" w:rsidRDefault="00583A8C">
            <w:pPr>
              <w:ind w:left="120"/>
              <w:rPr>
                <w:sz w:val="20"/>
                <w:szCs w:val="20"/>
              </w:rPr>
            </w:pPr>
            <w:r>
              <w:rPr>
                <w:rFonts w:eastAsia="Times New Roman"/>
                <w:sz w:val="20"/>
                <w:szCs w:val="20"/>
              </w:rPr>
              <w:t>w ramach decyzji Prezydenta [szt.]</w:t>
            </w:r>
          </w:p>
        </w:tc>
        <w:tc>
          <w:tcPr>
            <w:tcW w:w="80" w:type="dxa"/>
            <w:vAlign w:val="bottom"/>
          </w:tcPr>
          <w:p w:rsidR="00F36D1A" w:rsidRDefault="00F36D1A">
            <w:pPr>
              <w:rPr>
                <w:sz w:val="24"/>
                <w:szCs w:val="24"/>
              </w:rPr>
            </w:pPr>
          </w:p>
        </w:tc>
        <w:tc>
          <w:tcPr>
            <w:tcW w:w="840" w:type="dxa"/>
            <w:vAlign w:val="bottom"/>
          </w:tcPr>
          <w:p w:rsidR="00F36D1A" w:rsidRDefault="00F36D1A">
            <w:pPr>
              <w:rPr>
                <w:sz w:val="24"/>
                <w:szCs w:val="24"/>
              </w:rPr>
            </w:pPr>
          </w:p>
        </w:tc>
        <w:tc>
          <w:tcPr>
            <w:tcW w:w="140" w:type="dxa"/>
            <w:tcBorders>
              <w:right w:val="single" w:sz="8" w:space="0" w:color="365F91"/>
            </w:tcBorders>
            <w:vAlign w:val="bottom"/>
          </w:tcPr>
          <w:p w:rsidR="00F36D1A" w:rsidRDefault="00F36D1A">
            <w:pPr>
              <w:rPr>
                <w:sz w:val="24"/>
                <w:szCs w:val="24"/>
              </w:rPr>
            </w:pPr>
          </w:p>
        </w:tc>
        <w:tc>
          <w:tcPr>
            <w:tcW w:w="140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320" w:type="dxa"/>
            <w:tcBorders>
              <w:right w:val="single" w:sz="8" w:space="0" w:color="365F91"/>
            </w:tcBorders>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54"/>
        </w:trPr>
        <w:tc>
          <w:tcPr>
            <w:tcW w:w="3880" w:type="dxa"/>
            <w:gridSpan w:val="3"/>
            <w:tcBorders>
              <w:left w:val="single" w:sz="8" w:space="0" w:color="365F91"/>
              <w:bottom w:val="single" w:sz="8" w:space="0" w:color="365F91"/>
              <w:right w:val="single" w:sz="8" w:space="0" w:color="365F91"/>
            </w:tcBorders>
            <w:vAlign w:val="bottom"/>
          </w:tcPr>
          <w:p w:rsidR="00F36D1A" w:rsidRDefault="00F36D1A">
            <w:pPr>
              <w:rPr>
                <w:sz w:val="4"/>
                <w:szCs w:val="4"/>
              </w:rPr>
            </w:pPr>
          </w:p>
        </w:tc>
        <w:tc>
          <w:tcPr>
            <w:tcW w:w="920" w:type="dxa"/>
            <w:gridSpan w:val="2"/>
            <w:tcBorders>
              <w:bottom w:val="single" w:sz="8" w:space="0" w:color="365F91"/>
            </w:tcBorders>
            <w:vAlign w:val="bottom"/>
          </w:tcPr>
          <w:p w:rsidR="00F36D1A" w:rsidRDefault="00F36D1A">
            <w:pPr>
              <w:rPr>
                <w:sz w:val="4"/>
                <w:szCs w:val="4"/>
              </w:rPr>
            </w:pPr>
          </w:p>
        </w:tc>
        <w:tc>
          <w:tcPr>
            <w:tcW w:w="140" w:type="dxa"/>
            <w:tcBorders>
              <w:bottom w:val="single" w:sz="8" w:space="0" w:color="365F91"/>
              <w:right w:val="single" w:sz="8" w:space="0" w:color="365F91"/>
            </w:tcBorders>
            <w:vAlign w:val="bottom"/>
          </w:tcPr>
          <w:p w:rsidR="00F36D1A" w:rsidRDefault="00F36D1A">
            <w:pPr>
              <w:rPr>
                <w:sz w:val="4"/>
                <w:szCs w:val="4"/>
              </w:rPr>
            </w:pPr>
          </w:p>
        </w:tc>
        <w:tc>
          <w:tcPr>
            <w:tcW w:w="1400" w:type="dxa"/>
            <w:tcBorders>
              <w:bottom w:val="single" w:sz="8" w:space="0" w:color="365F91"/>
              <w:right w:val="single" w:sz="8" w:space="0" w:color="365F91"/>
            </w:tcBorders>
            <w:vAlign w:val="bottom"/>
          </w:tcPr>
          <w:p w:rsidR="00F36D1A" w:rsidRDefault="00F36D1A">
            <w:pPr>
              <w:rPr>
                <w:sz w:val="4"/>
                <w:szCs w:val="4"/>
              </w:rPr>
            </w:pPr>
          </w:p>
        </w:tc>
        <w:tc>
          <w:tcPr>
            <w:tcW w:w="1640" w:type="dxa"/>
            <w:tcBorders>
              <w:bottom w:val="single" w:sz="8" w:space="0" w:color="365F91"/>
              <w:right w:val="single" w:sz="8" w:space="0" w:color="365F91"/>
            </w:tcBorders>
            <w:vAlign w:val="bottom"/>
          </w:tcPr>
          <w:p w:rsidR="00F36D1A" w:rsidRDefault="00F36D1A">
            <w:pPr>
              <w:rPr>
                <w:sz w:val="4"/>
                <w:szCs w:val="4"/>
              </w:rPr>
            </w:pPr>
          </w:p>
        </w:tc>
        <w:tc>
          <w:tcPr>
            <w:tcW w:w="1320" w:type="dxa"/>
            <w:tcBorders>
              <w:bottom w:val="single" w:sz="8" w:space="0" w:color="365F91"/>
              <w:right w:val="single" w:sz="8" w:space="0" w:color="365F91"/>
            </w:tcBorders>
            <w:vAlign w:val="bottom"/>
          </w:tcPr>
          <w:p w:rsidR="00F36D1A" w:rsidRDefault="00F36D1A">
            <w:pPr>
              <w:rPr>
                <w:sz w:val="4"/>
                <w:szCs w:val="4"/>
              </w:rPr>
            </w:pPr>
          </w:p>
        </w:tc>
        <w:tc>
          <w:tcPr>
            <w:tcW w:w="0" w:type="dxa"/>
            <w:vAlign w:val="bottom"/>
          </w:tcPr>
          <w:p w:rsidR="00F36D1A" w:rsidRDefault="00F36D1A">
            <w:pPr>
              <w:rPr>
                <w:sz w:val="1"/>
                <w:szCs w:val="1"/>
              </w:rPr>
            </w:pPr>
          </w:p>
        </w:tc>
      </w:tr>
      <w:tr w:rsidR="00F36D1A">
        <w:trPr>
          <w:trHeight w:val="212"/>
        </w:trPr>
        <w:tc>
          <w:tcPr>
            <w:tcW w:w="3880" w:type="dxa"/>
            <w:gridSpan w:val="3"/>
            <w:tcBorders>
              <w:left w:val="single" w:sz="8" w:space="0" w:color="365F91"/>
              <w:right w:val="single" w:sz="8" w:space="0" w:color="365F91"/>
            </w:tcBorders>
            <w:vAlign w:val="bottom"/>
          </w:tcPr>
          <w:p w:rsidR="00F36D1A" w:rsidRDefault="00583A8C">
            <w:pPr>
              <w:spacing w:line="212" w:lineRule="exact"/>
              <w:ind w:left="120"/>
              <w:rPr>
                <w:sz w:val="20"/>
                <w:szCs w:val="20"/>
              </w:rPr>
            </w:pPr>
            <w:r>
              <w:rPr>
                <w:rFonts w:eastAsia="Times New Roman"/>
                <w:sz w:val="20"/>
                <w:szCs w:val="20"/>
              </w:rPr>
              <w:t>Powierzchnia stworzonych (nowych)</w:t>
            </w:r>
          </w:p>
        </w:tc>
        <w:tc>
          <w:tcPr>
            <w:tcW w:w="920" w:type="dxa"/>
            <w:gridSpan w:val="2"/>
            <w:vAlign w:val="bottom"/>
          </w:tcPr>
          <w:p w:rsidR="00F36D1A" w:rsidRDefault="00583A8C">
            <w:pPr>
              <w:spacing w:line="212" w:lineRule="exact"/>
              <w:jc w:val="center"/>
              <w:rPr>
                <w:sz w:val="20"/>
                <w:szCs w:val="20"/>
              </w:rPr>
            </w:pPr>
            <w:r>
              <w:rPr>
                <w:rFonts w:eastAsia="Times New Roman"/>
                <w:w w:val="99"/>
                <w:sz w:val="20"/>
                <w:szCs w:val="20"/>
              </w:rPr>
              <w:t>0</w:t>
            </w:r>
          </w:p>
        </w:tc>
        <w:tc>
          <w:tcPr>
            <w:tcW w:w="140" w:type="dxa"/>
            <w:tcBorders>
              <w:right w:val="single" w:sz="8" w:space="0" w:color="365F91"/>
            </w:tcBorders>
            <w:vAlign w:val="bottom"/>
          </w:tcPr>
          <w:p w:rsidR="00F36D1A" w:rsidRDefault="00F36D1A">
            <w:pPr>
              <w:rPr>
                <w:sz w:val="18"/>
                <w:szCs w:val="18"/>
              </w:rPr>
            </w:pPr>
          </w:p>
        </w:tc>
        <w:tc>
          <w:tcPr>
            <w:tcW w:w="1400" w:type="dxa"/>
            <w:tcBorders>
              <w:right w:val="single" w:sz="8" w:space="0" w:color="365F91"/>
            </w:tcBorders>
            <w:vAlign w:val="bottom"/>
          </w:tcPr>
          <w:p w:rsidR="00F36D1A" w:rsidRDefault="00583A8C">
            <w:pPr>
              <w:spacing w:line="212" w:lineRule="exact"/>
              <w:jc w:val="center"/>
              <w:rPr>
                <w:sz w:val="20"/>
                <w:szCs w:val="20"/>
              </w:rPr>
            </w:pPr>
            <w:r>
              <w:rPr>
                <w:rFonts w:eastAsia="Times New Roman"/>
                <w:w w:val="99"/>
                <w:sz w:val="20"/>
                <w:szCs w:val="20"/>
              </w:rPr>
              <w:t>2016</w:t>
            </w:r>
          </w:p>
        </w:tc>
        <w:tc>
          <w:tcPr>
            <w:tcW w:w="1640" w:type="dxa"/>
            <w:tcBorders>
              <w:right w:val="single" w:sz="8" w:space="0" w:color="365F91"/>
            </w:tcBorders>
            <w:vAlign w:val="bottom"/>
          </w:tcPr>
          <w:p w:rsidR="00F36D1A" w:rsidRDefault="00583A8C">
            <w:pPr>
              <w:spacing w:line="212" w:lineRule="exact"/>
              <w:ind w:left="440"/>
              <w:rPr>
                <w:sz w:val="20"/>
                <w:szCs w:val="20"/>
              </w:rPr>
            </w:pPr>
            <w:r>
              <w:rPr>
                <w:rFonts w:eastAsia="Times New Roman"/>
                <w:sz w:val="20"/>
                <w:szCs w:val="20"/>
              </w:rPr>
              <w:t>Wzrost</w:t>
            </w:r>
          </w:p>
        </w:tc>
        <w:tc>
          <w:tcPr>
            <w:tcW w:w="1320" w:type="dxa"/>
            <w:tcBorders>
              <w:right w:val="single" w:sz="8" w:space="0" w:color="365F91"/>
            </w:tcBorders>
            <w:vAlign w:val="bottom"/>
          </w:tcPr>
          <w:p w:rsidR="00F36D1A" w:rsidRDefault="00583A8C">
            <w:pPr>
              <w:spacing w:line="212" w:lineRule="exact"/>
              <w:jc w:val="center"/>
              <w:rPr>
                <w:sz w:val="20"/>
                <w:szCs w:val="20"/>
              </w:rPr>
            </w:pPr>
            <w:r>
              <w:rPr>
                <w:rFonts w:eastAsia="Times New Roman"/>
                <w:sz w:val="20"/>
                <w:szCs w:val="20"/>
              </w:rPr>
              <w:t>Urząd</w:t>
            </w:r>
          </w:p>
        </w:tc>
        <w:tc>
          <w:tcPr>
            <w:tcW w:w="0" w:type="dxa"/>
            <w:vAlign w:val="bottom"/>
          </w:tcPr>
          <w:p w:rsidR="00F36D1A" w:rsidRDefault="00F36D1A">
            <w:pPr>
              <w:rPr>
                <w:sz w:val="1"/>
                <w:szCs w:val="1"/>
              </w:rPr>
            </w:pPr>
          </w:p>
        </w:tc>
      </w:tr>
      <w:tr w:rsidR="00F36D1A">
        <w:trPr>
          <w:trHeight w:val="276"/>
        </w:trPr>
        <w:tc>
          <w:tcPr>
            <w:tcW w:w="3880" w:type="dxa"/>
            <w:gridSpan w:val="3"/>
            <w:tcBorders>
              <w:left w:val="single" w:sz="8" w:space="0" w:color="365F91"/>
              <w:right w:val="single" w:sz="8" w:space="0" w:color="365F91"/>
            </w:tcBorders>
            <w:vAlign w:val="bottom"/>
          </w:tcPr>
          <w:p w:rsidR="00F36D1A" w:rsidRDefault="00583A8C">
            <w:pPr>
              <w:ind w:left="120"/>
              <w:rPr>
                <w:sz w:val="20"/>
                <w:szCs w:val="20"/>
              </w:rPr>
            </w:pPr>
            <w:r>
              <w:rPr>
                <w:rFonts w:eastAsia="Times New Roman"/>
                <w:sz w:val="20"/>
                <w:szCs w:val="20"/>
              </w:rPr>
              <w:t>terenów zieleni, połączonych z systemami</w:t>
            </w:r>
          </w:p>
        </w:tc>
        <w:tc>
          <w:tcPr>
            <w:tcW w:w="80" w:type="dxa"/>
            <w:vAlign w:val="bottom"/>
          </w:tcPr>
          <w:p w:rsidR="00F36D1A" w:rsidRDefault="00F36D1A">
            <w:pPr>
              <w:rPr>
                <w:sz w:val="24"/>
                <w:szCs w:val="24"/>
              </w:rPr>
            </w:pPr>
          </w:p>
        </w:tc>
        <w:tc>
          <w:tcPr>
            <w:tcW w:w="840" w:type="dxa"/>
            <w:vAlign w:val="bottom"/>
          </w:tcPr>
          <w:p w:rsidR="00F36D1A" w:rsidRDefault="00F36D1A">
            <w:pPr>
              <w:rPr>
                <w:sz w:val="24"/>
                <w:szCs w:val="24"/>
              </w:rPr>
            </w:pPr>
          </w:p>
        </w:tc>
        <w:tc>
          <w:tcPr>
            <w:tcW w:w="140" w:type="dxa"/>
            <w:tcBorders>
              <w:right w:val="single" w:sz="8" w:space="0" w:color="365F91"/>
            </w:tcBorders>
            <w:vAlign w:val="bottom"/>
          </w:tcPr>
          <w:p w:rsidR="00F36D1A" w:rsidRDefault="00F36D1A">
            <w:pPr>
              <w:rPr>
                <w:sz w:val="24"/>
                <w:szCs w:val="24"/>
              </w:rPr>
            </w:pPr>
          </w:p>
        </w:tc>
        <w:tc>
          <w:tcPr>
            <w:tcW w:w="140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320" w:type="dxa"/>
            <w:tcBorders>
              <w:right w:val="single" w:sz="8" w:space="0" w:color="365F91"/>
            </w:tcBorders>
            <w:vAlign w:val="bottom"/>
          </w:tcPr>
          <w:p w:rsidR="00F36D1A" w:rsidRDefault="00583A8C">
            <w:pPr>
              <w:jc w:val="center"/>
              <w:rPr>
                <w:sz w:val="20"/>
                <w:szCs w:val="20"/>
              </w:rPr>
            </w:pPr>
            <w:r>
              <w:rPr>
                <w:rFonts w:eastAsia="Times New Roman"/>
                <w:w w:val="99"/>
                <w:sz w:val="20"/>
                <w:szCs w:val="20"/>
              </w:rPr>
              <w:t>Miasta</w:t>
            </w:r>
          </w:p>
        </w:tc>
        <w:tc>
          <w:tcPr>
            <w:tcW w:w="0" w:type="dxa"/>
            <w:vAlign w:val="bottom"/>
          </w:tcPr>
          <w:p w:rsidR="00F36D1A" w:rsidRDefault="00F36D1A">
            <w:pPr>
              <w:rPr>
                <w:sz w:val="1"/>
                <w:szCs w:val="1"/>
              </w:rPr>
            </w:pPr>
          </w:p>
        </w:tc>
      </w:tr>
      <w:tr w:rsidR="00F36D1A">
        <w:trPr>
          <w:trHeight w:val="276"/>
        </w:trPr>
        <w:tc>
          <w:tcPr>
            <w:tcW w:w="3880" w:type="dxa"/>
            <w:gridSpan w:val="3"/>
            <w:tcBorders>
              <w:left w:val="single" w:sz="8" w:space="0" w:color="365F91"/>
              <w:right w:val="single" w:sz="8" w:space="0" w:color="365F91"/>
            </w:tcBorders>
            <w:vAlign w:val="bottom"/>
          </w:tcPr>
          <w:p w:rsidR="00F36D1A" w:rsidRDefault="00583A8C">
            <w:pPr>
              <w:ind w:left="120"/>
              <w:rPr>
                <w:sz w:val="20"/>
                <w:szCs w:val="20"/>
              </w:rPr>
            </w:pPr>
            <w:r>
              <w:rPr>
                <w:rFonts w:eastAsia="Times New Roman"/>
                <w:sz w:val="20"/>
                <w:szCs w:val="20"/>
              </w:rPr>
              <w:t>retencji wód opadowych do nawadniania</w:t>
            </w:r>
          </w:p>
        </w:tc>
        <w:tc>
          <w:tcPr>
            <w:tcW w:w="80" w:type="dxa"/>
            <w:vAlign w:val="bottom"/>
          </w:tcPr>
          <w:p w:rsidR="00F36D1A" w:rsidRDefault="00F36D1A">
            <w:pPr>
              <w:rPr>
                <w:sz w:val="24"/>
                <w:szCs w:val="24"/>
              </w:rPr>
            </w:pPr>
          </w:p>
        </w:tc>
        <w:tc>
          <w:tcPr>
            <w:tcW w:w="840" w:type="dxa"/>
            <w:vAlign w:val="bottom"/>
          </w:tcPr>
          <w:p w:rsidR="00F36D1A" w:rsidRDefault="00F36D1A">
            <w:pPr>
              <w:rPr>
                <w:sz w:val="24"/>
                <w:szCs w:val="24"/>
              </w:rPr>
            </w:pPr>
          </w:p>
        </w:tc>
        <w:tc>
          <w:tcPr>
            <w:tcW w:w="140" w:type="dxa"/>
            <w:tcBorders>
              <w:right w:val="single" w:sz="8" w:space="0" w:color="365F91"/>
            </w:tcBorders>
            <w:vAlign w:val="bottom"/>
          </w:tcPr>
          <w:p w:rsidR="00F36D1A" w:rsidRDefault="00F36D1A">
            <w:pPr>
              <w:rPr>
                <w:sz w:val="24"/>
                <w:szCs w:val="24"/>
              </w:rPr>
            </w:pPr>
          </w:p>
        </w:tc>
        <w:tc>
          <w:tcPr>
            <w:tcW w:w="140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320" w:type="dxa"/>
            <w:tcBorders>
              <w:right w:val="single" w:sz="8" w:space="0" w:color="365F91"/>
            </w:tcBorders>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330"/>
        </w:trPr>
        <w:tc>
          <w:tcPr>
            <w:tcW w:w="3880" w:type="dxa"/>
            <w:gridSpan w:val="3"/>
            <w:tcBorders>
              <w:left w:val="single" w:sz="8" w:space="0" w:color="365F91"/>
              <w:bottom w:val="single" w:sz="8" w:space="0" w:color="365F91"/>
              <w:right w:val="single" w:sz="8" w:space="0" w:color="365F91"/>
            </w:tcBorders>
            <w:vAlign w:val="bottom"/>
          </w:tcPr>
          <w:p w:rsidR="00F36D1A" w:rsidRDefault="00583A8C">
            <w:pPr>
              <w:ind w:left="120"/>
              <w:rPr>
                <w:sz w:val="20"/>
                <w:szCs w:val="20"/>
              </w:rPr>
            </w:pPr>
            <w:r>
              <w:rPr>
                <w:rFonts w:eastAsia="Times New Roman"/>
                <w:sz w:val="20"/>
                <w:szCs w:val="20"/>
              </w:rPr>
              <w:t>[m</w:t>
            </w:r>
            <w:r>
              <w:rPr>
                <w:rFonts w:eastAsia="Times New Roman"/>
                <w:sz w:val="25"/>
                <w:szCs w:val="25"/>
                <w:vertAlign w:val="superscript"/>
              </w:rPr>
              <w:t>2</w:t>
            </w:r>
            <w:r>
              <w:rPr>
                <w:rFonts w:eastAsia="Times New Roman"/>
                <w:sz w:val="20"/>
                <w:szCs w:val="20"/>
              </w:rPr>
              <w:t>]</w:t>
            </w:r>
          </w:p>
        </w:tc>
        <w:tc>
          <w:tcPr>
            <w:tcW w:w="80" w:type="dxa"/>
            <w:tcBorders>
              <w:bottom w:val="single" w:sz="8" w:space="0" w:color="365F91"/>
            </w:tcBorders>
            <w:vAlign w:val="bottom"/>
          </w:tcPr>
          <w:p w:rsidR="00F36D1A" w:rsidRDefault="00F36D1A">
            <w:pPr>
              <w:rPr>
                <w:sz w:val="24"/>
                <w:szCs w:val="24"/>
              </w:rPr>
            </w:pPr>
          </w:p>
        </w:tc>
        <w:tc>
          <w:tcPr>
            <w:tcW w:w="840" w:type="dxa"/>
            <w:tcBorders>
              <w:bottom w:val="single" w:sz="8" w:space="0" w:color="365F91"/>
            </w:tcBorders>
            <w:vAlign w:val="bottom"/>
          </w:tcPr>
          <w:p w:rsidR="00F36D1A" w:rsidRDefault="00F36D1A">
            <w:pPr>
              <w:rPr>
                <w:sz w:val="24"/>
                <w:szCs w:val="24"/>
              </w:rPr>
            </w:pPr>
          </w:p>
        </w:tc>
        <w:tc>
          <w:tcPr>
            <w:tcW w:w="140" w:type="dxa"/>
            <w:tcBorders>
              <w:bottom w:val="single" w:sz="8" w:space="0" w:color="365F91"/>
              <w:right w:val="single" w:sz="8" w:space="0" w:color="365F91"/>
            </w:tcBorders>
            <w:vAlign w:val="bottom"/>
          </w:tcPr>
          <w:p w:rsidR="00F36D1A" w:rsidRDefault="00F36D1A">
            <w:pPr>
              <w:rPr>
                <w:sz w:val="24"/>
                <w:szCs w:val="24"/>
              </w:rPr>
            </w:pPr>
          </w:p>
        </w:tc>
        <w:tc>
          <w:tcPr>
            <w:tcW w:w="1400" w:type="dxa"/>
            <w:tcBorders>
              <w:bottom w:val="single" w:sz="8" w:space="0" w:color="365F91"/>
              <w:right w:val="single" w:sz="8" w:space="0" w:color="365F91"/>
            </w:tcBorders>
            <w:vAlign w:val="bottom"/>
          </w:tcPr>
          <w:p w:rsidR="00F36D1A" w:rsidRDefault="00F36D1A">
            <w:pPr>
              <w:rPr>
                <w:sz w:val="24"/>
                <w:szCs w:val="24"/>
              </w:rPr>
            </w:pPr>
          </w:p>
        </w:tc>
        <w:tc>
          <w:tcPr>
            <w:tcW w:w="1640" w:type="dxa"/>
            <w:tcBorders>
              <w:bottom w:val="single" w:sz="8" w:space="0" w:color="365F91"/>
              <w:right w:val="single" w:sz="8" w:space="0" w:color="365F91"/>
            </w:tcBorders>
            <w:vAlign w:val="bottom"/>
          </w:tcPr>
          <w:p w:rsidR="00F36D1A" w:rsidRDefault="00F36D1A">
            <w:pPr>
              <w:rPr>
                <w:sz w:val="24"/>
                <w:szCs w:val="24"/>
              </w:rPr>
            </w:pPr>
          </w:p>
        </w:tc>
        <w:tc>
          <w:tcPr>
            <w:tcW w:w="1320" w:type="dxa"/>
            <w:tcBorders>
              <w:bottom w:val="single" w:sz="8" w:space="0" w:color="365F91"/>
              <w:right w:val="single" w:sz="8" w:space="0" w:color="365F91"/>
            </w:tcBorders>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212"/>
        </w:trPr>
        <w:tc>
          <w:tcPr>
            <w:tcW w:w="3880" w:type="dxa"/>
            <w:gridSpan w:val="3"/>
            <w:tcBorders>
              <w:left w:val="single" w:sz="8" w:space="0" w:color="365F91"/>
              <w:right w:val="single" w:sz="8" w:space="0" w:color="365F91"/>
            </w:tcBorders>
            <w:vAlign w:val="bottom"/>
          </w:tcPr>
          <w:p w:rsidR="00F36D1A" w:rsidRDefault="00583A8C">
            <w:pPr>
              <w:spacing w:line="211" w:lineRule="exact"/>
              <w:ind w:left="120"/>
              <w:rPr>
                <w:sz w:val="20"/>
                <w:szCs w:val="20"/>
              </w:rPr>
            </w:pPr>
            <w:r>
              <w:rPr>
                <w:rFonts w:eastAsia="Times New Roman"/>
                <w:sz w:val="20"/>
                <w:szCs w:val="20"/>
              </w:rPr>
              <w:t>Liczba wybudowanych zbiorników retencji</w:t>
            </w:r>
          </w:p>
        </w:tc>
        <w:tc>
          <w:tcPr>
            <w:tcW w:w="920" w:type="dxa"/>
            <w:gridSpan w:val="2"/>
            <w:vAlign w:val="bottom"/>
          </w:tcPr>
          <w:p w:rsidR="00F36D1A" w:rsidRDefault="00583A8C">
            <w:pPr>
              <w:spacing w:line="211" w:lineRule="exact"/>
              <w:jc w:val="center"/>
              <w:rPr>
                <w:sz w:val="20"/>
                <w:szCs w:val="20"/>
              </w:rPr>
            </w:pPr>
            <w:r>
              <w:rPr>
                <w:rFonts w:eastAsia="Times New Roman"/>
                <w:w w:val="99"/>
                <w:sz w:val="20"/>
                <w:szCs w:val="20"/>
              </w:rPr>
              <w:t>0</w:t>
            </w:r>
          </w:p>
        </w:tc>
        <w:tc>
          <w:tcPr>
            <w:tcW w:w="140" w:type="dxa"/>
            <w:tcBorders>
              <w:right w:val="single" w:sz="8" w:space="0" w:color="365F91"/>
            </w:tcBorders>
            <w:vAlign w:val="bottom"/>
          </w:tcPr>
          <w:p w:rsidR="00F36D1A" w:rsidRDefault="00F36D1A">
            <w:pPr>
              <w:rPr>
                <w:sz w:val="18"/>
                <w:szCs w:val="18"/>
              </w:rPr>
            </w:pPr>
          </w:p>
        </w:tc>
        <w:tc>
          <w:tcPr>
            <w:tcW w:w="1400" w:type="dxa"/>
            <w:tcBorders>
              <w:right w:val="single" w:sz="8" w:space="0" w:color="365F91"/>
            </w:tcBorders>
            <w:vAlign w:val="bottom"/>
          </w:tcPr>
          <w:p w:rsidR="00F36D1A" w:rsidRDefault="00583A8C">
            <w:pPr>
              <w:spacing w:line="211" w:lineRule="exact"/>
              <w:jc w:val="center"/>
              <w:rPr>
                <w:sz w:val="20"/>
                <w:szCs w:val="20"/>
              </w:rPr>
            </w:pPr>
            <w:r>
              <w:rPr>
                <w:rFonts w:eastAsia="Times New Roman"/>
                <w:w w:val="99"/>
                <w:sz w:val="20"/>
                <w:szCs w:val="20"/>
              </w:rPr>
              <w:t>2016</w:t>
            </w:r>
          </w:p>
        </w:tc>
        <w:tc>
          <w:tcPr>
            <w:tcW w:w="1640" w:type="dxa"/>
            <w:tcBorders>
              <w:right w:val="single" w:sz="8" w:space="0" w:color="365F91"/>
            </w:tcBorders>
            <w:vAlign w:val="bottom"/>
          </w:tcPr>
          <w:p w:rsidR="00F36D1A" w:rsidRDefault="00583A8C">
            <w:pPr>
              <w:spacing w:line="211" w:lineRule="exact"/>
              <w:ind w:left="440"/>
              <w:rPr>
                <w:sz w:val="20"/>
                <w:szCs w:val="20"/>
              </w:rPr>
            </w:pPr>
            <w:r>
              <w:rPr>
                <w:rFonts w:eastAsia="Times New Roman"/>
                <w:sz w:val="20"/>
                <w:szCs w:val="20"/>
              </w:rPr>
              <w:t>Wzrost</w:t>
            </w:r>
          </w:p>
        </w:tc>
        <w:tc>
          <w:tcPr>
            <w:tcW w:w="1320" w:type="dxa"/>
            <w:tcBorders>
              <w:right w:val="single" w:sz="8" w:space="0" w:color="365F91"/>
            </w:tcBorders>
            <w:vAlign w:val="bottom"/>
          </w:tcPr>
          <w:p w:rsidR="00F36D1A" w:rsidRDefault="00583A8C">
            <w:pPr>
              <w:spacing w:line="211" w:lineRule="exact"/>
              <w:jc w:val="center"/>
              <w:rPr>
                <w:sz w:val="20"/>
                <w:szCs w:val="20"/>
              </w:rPr>
            </w:pPr>
            <w:r>
              <w:rPr>
                <w:rFonts w:eastAsia="Times New Roman"/>
                <w:sz w:val="20"/>
                <w:szCs w:val="20"/>
              </w:rPr>
              <w:t>Urząd</w:t>
            </w:r>
          </w:p>
        </w:tc>
        <w:tc>
          <w:tcPr>
            <w:tcW w:w="0" w:type="dxa"/>
            <w:vAlign w:val="bottom"/>
          </w:tcPr>
          <w:p w:rsidR="00F36D1A" w:rsidRDefault="00F36D1A">
            <w:pPr>
              <w:rPr>
                <w:sz w:val="1"/>
                <w:szCs w:val="1"/>
              </w:rPr>
            </w:pPr>
          </w:p>
        </w:tc>
      </w:tr>
      <w:tr w:rsidR="00F36D1A">
        <w:trPr>
          <w:trHeight w:val="276"/>
        </w:trPr>
        <w:tc>
          <w:tcPr>
            <w:tcW w:w="3880" w:type="dxa"/>
            <w:gridSpan w:val="3"/>
            <w:tcBorders>
              <w:left w:val="single" w:sz="8" w:space="0" w:color="365F91"/>
              <w:right w:val="single" w:sz="8" w:space="0" w:color="365F91"/>
            </w:tcBorders>
            <w:vAlign w:val="bottom"/>
          </w:tcPr>
          <w:p w:rsidR="00F36D1A" w:rsidRDefault="00583A8C">
            <w:pPr>
              <w:ind w:left="120"/>
              <w:rPr>
                <w:sz w:val="20"/>
                <w:szCs w:val="20"/>
              </w:rPr>
            </w:pPr>
            <w:r>
              <w:rPr>
                <w:rFonts w:eastAsia="Times New Roman"/>
                <w:sz w:val="20"/>
                <w:szCs w:val="20"/>
              </w:rPr>
              <w:t>wód opadowych do podlewania zieleni [szt.]</w:t>
            </w:r>
          </w:p>
        </w:tc>
        <w:tc>
          <w:tcPr>
            <w:tcW w:w="80" w:type="dxa"/>
            <w:vAlign w:val="bottom"/>
          </w:tcPr>
          <w:p w:rsidR="00F36D1A" w:rsidRDefault="00F36D1A">
            <w:pPr>
              <w:rPr>
                <w:sz w:val="24"/>
                <w:szCs w:val="24"/>
              </w:rPr>
            </w:pPr>
          </w:p>
        </w:tc>
        <w:tc>
          <w:tcPr>
            <w:tcW w:w="840" w:type="dxa"/>
            <w:vAlign w:val="bottom"/>
          </w:tcPr>
          <w:p w:rsidR="00F36D1A" w:rsidRDefault="00F36D1A">
            <w:pPr>
              <w:rPr>
                <w:sz w:val="24"/>
                <w:szCs w:val="24"/>
              </w:rPr>
            </w:pPr>
          </w:p>
        </w:tc>
        <w:tc>
          <w:tcPr>
            <w:tcW w:w="140" w:type="dxa"/>
            <w:tcBorders>
              <w:right w:val="single" w:sz="8" w:space="0" w:color="365F91"/>
            </w:tcBorders>
            <w:vAlign w:val="bottom"/>
          </w:tcPr>
          <w:p w:rsidR="00F36D1A" w:rsidRDefault="00F36D1A">
            <w:pPr>
              <w:rPr>
                <w:sz w:val="24"/>
                <w:szCs w:val="24"/>
              </w:rPr>
            </w:pPr>
          </w:p>
        </w:tc>
        <w:tc>
          <w:tcPr>
            <w:tcW w:w="140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320" w:type="dxa"/>
            <w:tcBorders>
              <w:right w:val="single" w:sz="8" w:space="0" w:color="365F91"/>
            </w:tcBorders>
            <w:vAlign w:val="bottom"/>
          </w:tcPr>
          <w:p w:rsidR="00F36D1A" w:rsidRDefault="00583A8C">
            <w:pPr>
              <w:jc w:val="center"/>
              <w:rPr>
                <w:sz w:val="20"/>
                <w:szCs w:val="20"/>
              </w:rPr>
            </w:pPr>
            <w:r>
              <w:rPr>
                <w:rFonts w:eastAsia="Times New Roman"/>
                <w:w w:val="99"/>
                <w:sz w:val="20"/>
                <w:szCs w:val="20"/>
              </w:rPr>
              <w:t>Miasta</w:t>
            </w:r>
          </w:p>
        </w:tc>
        <w:tc>
          <w:tcPr>
            <w:tcW w:w="0" w:type="dxa"/>
            <w:vAlign w:val="bottom"/>
          </w:tcPr>
          <w:p w:rsidR="00F36D1A" w:rsidRDefault="00F36D1A">
            <w:pPr>
              <w:rPr>
                <w:sz w:val="1"/>
                <w:szCs w:val="1"/>
              </w:rPr>
            </w:pPr>
          </w:p>
        </w:tc>
      </w:tr>
      <w:tr w:rsidR="00F36D1A">
        <w:trPr>
          <w:trHeight w:val="56"/>
        </w:trPr>
        <w:tc>
          <w:tcPr>
            <w:tcW w:w="120" w:type="dxa"/>
            <w:tcBorders>
              <w:left w:val="single" w:sz="8" w:space="0" w:color="365F91"/>
              <w:bottom w:val="single" w:sz="8" w:space="0" w:color="365F91"/>
            </w:tcBorders>
            <w:vAlign w:val="bottom"/>
          </w:tcPr>
          <w:p w:rsidR="00F36D1A" w:rsidRDefault="00F36D1A">
            <w:pPr>
              <w:rPr>
                <w:sz w:val="4"/>
                <w:szCs w:val="4"/>
              </w:rPr>
            </w:pPr>
          </w:p>
        </w:tc>
        <w:tc>
          <w:tcPr>
            <w:tcW w:w="3620" w:type="dxa"/>
            <w:tcBorders>
              <w:bottom w:val="single" w:sz="8" w:space="0" w:color="365F91"/>
            </w:tcBorders>
            <w:vAlign w:val="bottom"/>
          </w:tcPr>
          <w:p w:rsidR="00F36D1A" w:rsidRDefault="00F36D1A">
            <w:pPr>
              <w:rPr>
                <w:sz w:val="4"/>
                <w:szCs w:val="4"/>
              </w:rPr>
            </w:pPr>
          </w:p>
        </w:tc>
        <w:tc>
          <w:tcPr>
            <w:tcW w:w="140" w:type="dxa"/>
            <w:tcBorders>
              <w:bottom w:val="single" w:sz="8" w:space="0" w:color="365F91"/>
              <w:right w:val="single" w:sz="8" w:space="0" w:color="365F91"/>
            </w:tcBorders>
            <w:vAlign w:val="bottom"/>
          </w:tcPr>
          <w:p w:rsidR="00F36D1A" w:rsidRDefault="00F36D1A">
            <w:pPr>
              <w:rPr>
                <w:sz w:val="4"/>
                <w:szCs w:val="4"/>
              </w:rPr>
            </w:pPr>
          </w:p>
        </w:tc>
        <w:tc>
          <w:tcPr>
            <w:tcW w:w="80" w:type="dxa"/>
            <w:tcBorders>
              <w:bottom w:val="single" w:sz="8" w:space="0" w:color="365F91"/>
            </w:tcBorders>
            <w:vAlign w:val="bottom"/>
          </w:tcPr>
          <w:p w:rsidR="00F36D1A" w:rsidRDefault="00F36D1A">
            <w:pPr>
              <w:rPr>
                <w:sz w:val="4"/>
                <w:szCs w:val="4"/>
              </w:rPr>
            </w:pPr>
          </w:p>
        </w:tc>
        <w:tc>
          <w:tcPr>
            <w:tcW w:w="840" w:type="dxa"/>
            <w:tcBorders>
              <w:bottom w:val="single" w:sz="8" w:space="0" w:color="365F91"/>
            </w:tcBorders>
            <w:vAlign w:val="bottom"/>
          </w:tcPr>
          <w:p w:rsidR="00F36D1A" w:rsidRDefault="00F36D1A">
            <w:pPr>
              <w:rPr>
                <w:sz w:val="4"/>
                <w:szCs w:val="4"/>
              </w:rPr>
            </w:pPr>
          </w:p>
        </w:tc>
        <w:tc>
          <w:tcPr>
            <w:tcW w:w="140" w:type="dxa"/>
            <w:tcBorders>
              <w:bottom w:val="single" w:sz="8" w:space="0" w:color="365F91"/>
              <w:right w:val="single" w:sz="8" w:space="0" w:color="365F91"/>
            </w:tcBorders>
            <w:vAlign w:val="bottom"/>
          </w:tcPr>
          <w:p w:rsidR="00F36D1A" w:rsidRDefault="00F36D1A">
            <w:pPr>
              <w:rPr>
                <w:sz w:val="4"/>
                <w:szCs w:val="4"/>
              </w:rPr>
            </w:pPr>
          </w:p>
        </w:tc>
        <w:tc>
          <w:tcPr>
            <w:tcW w:w="1400" w:type="dxa"/>
            <w:tcBorders>
              <w:bottom w:val="single" w:sz="8" w:space="0" w:color="365F91"/>
              <w:right w:val="single" w:sz="8" w:space="0" w:color="365F91"/>
            </w:tcBorders>
            <w:vAlign w:val="bottom"/>
          </w:tcPr>
          <w:p w:rsidR="00F36D1A" w:rsidRDefault="00F36D1A">
            <w:pPr>
              <w:rPr>
                <w:sz w:val="4"/>
                <w:szCs w:val="4"/>
              </w:rPr>
            </w:pPr>
          </w:p>
        </w:tc>
        <w:tc>
          <w:tcPr>
            <w:tcW w:w="1640" w:type="dxa"/>
            <w:tcBorders>
              <w:bottom w:val="single" w:sz="8" w:space="0" w:color="365F91"/>
              <w:right w:val="single" w:sz="8" w:space="0" w:color="365F91"/>
            </w:tcBorders>
            <w:vAlign w:val="bottom"/>
          </w:tcPr>
          <w:p w:rsidR="00F36D1A" w:rsidRDefault="00F36D1A">
            <w:pPr>
              <w:rPr>
                <w:sz w:val="4"/>
                <w:szCs w:val="4"/>
              </w:rPr>
            </w:pPr>
          </w:p>
        </w:tc>
        <w:tc>
          <w:tcPr>
            <w:tcW w:w="1320" w:type="dxa"/>
            <w:tcBorders>
              <w:bottom w:val="single" w:sz="8" w:space="0" w:color="365F91"/>
              <w:right w:val="single" w:sz="8" w:space="0" w:color="365F91"/>
            </w:tcBorders>
            <w:vAlign w:val="bottom"/>
          </w:tcPr>
          <w:p w:rsidR="00F36D1A" w:rsidRDefault="00F36D1A">
            <w:pPr>
              <w:rPr>
                <w:sz w:val="4"/>
                <w:szCs w:val="4"/>
              </w:rPr>
            </w:pPr>
          </w:p>
        </w:tc>
        <w:tc>
          <w:tcPr>
            <w:tcW w:w="0" w:type="dxa"/>
            <w:vAlign w:val="bottom"/>
          </w:tcPr>
          <w:p w:rsidR="00F36D1A" w:rsidRDefault="00F36D1A">
            <w:pPr>
              <w:rPr>
                <w:sz w:val="1"/>
                <w:szCs w:val="1"/>
              </w:rPr>
            </w:pPr>
          </w:p>
        </w:tc>
      </w:tr>
    </w:tbl>
    <w:p w:rsidR="00F36D1A" w:rsidRDefault="00F36D1A">
      <w:pPr>
        <w:sectPr w:rsidR="00F36D1A">
          <w:pgSz w:w="11900" w:h="16838"/>
          <w:pgMar w:top="1151" w:right="1306" w:bottom="993" w:left="1300" w:header="0" w:footer="0" w:gutter="0"/>
          <w:cols w:space="708" w:equalWidth="0">
            <w:col w:w="9300"/>
          </w:cols>
        </w:sectPr>
      </w:pPr>
    </w:p>
    <w:p w:rsidR="00F36D1A" w:rsidRDefault="00583A8C">
      <w:pPr>
        <w:ind w:left="3740"/>
        <w:rPr>
          <w:sz w:val="20"/>
          <w:szCs w:val="20"/>
        </w:rPr>
      </w:pPr>
      <w:bookmarkStart w:id="50" w:name="page52"/>
      <w:bookmarkEnd w:id="50"/>
      <w:r>
        <w:rPr>
          <w:rFonts w:eastAsia="Times New Roman"/>
          <w:i/>
          <w:iCs/>
          <w:noProof/>
          <w:color w:val="0070C0"/>
          <w:sz w:val="18"/>
          <w:szCs w:val="18"/>
        </w:rPr>
        <w:lastRenderedPageBreak/>
        <w:drawing>
          <wp:anchor distT="0" distB="0" distL="114300" distR="114300" simplePos="0" relativeHeight="251715072"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8"/>
          <w:szCs w:val="18"/>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716096" behindDoc="1" locked="0" layoutInCell="0" allowOverlap="1">
            <wp:simplePos x="0" y="0"/>
            <wp:positionH relativeFrom="column">
              <wp:posOffset>2540</wp:posOffset>
            </wp:positionH>
            <wp:positionV relativeFrom="paragraph">
              <wp:posOffset>17145</wp:posOffset>
            </wp:positionV>
            <wp:extent cx="5905500" cy="8832850"/>
            <wp:effectExtent l="0" t="0" r="0" b="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36">
                      <a:extLst>
                        <a:ext uri="{28A0092B-C50C-407E-A947-70E740481C1C}"/>
                      </a:extLst>
                    </a:blip>
                    <a:srcRect/>
                    <a:stretch>
                      <a:fillRect/>
                    </a:stretch>
                  </pic:blipFill>
                  <pic:spPr bwMode="auto">
                    <a:xfrm>
                      <a:off x="0" y="0"/>
                      <a:ext cx="5905500" cy="8832850"/>
                    </a:xfrm>
                    <a:prstGeom prst="rect">
                      <a:avLst/>
                    </a:prstGeom>
                    <a:noFill/>
                  </pic:spPr>
                </pic:pic>
              </a:graphicData>
            </a:graphic>
          </wp:anchor>
        </w:drawing>
      </w:r>
    </w:p>
    <w:p w:rsidR="00F36D1A" w:rsidRDefault="00F36D1A">
      <w:pPr>
        <w:spacing w:line="262" w:lineRule="exact"/>
        <w:rPr>
          <w:sz w:val="20"/>
          <w:szCs w:val="20"/>
        </w:rPr>
      </w:pPr>
    </w:p>
    <w:p w:rsidR="00F36D1A" w:rsidRDefault="00583A8C">
      <w:pPr>
        <w:spacing w:line="276" w:lineRule="auto"/>
        <w:ind w:left="20" w:right="2160" w:firstLine="96"/>
        <w:rPr>
          <w:sz w:val="20"/>
          <w:szCs w:val="20"/>
        </w:rPr>
      </w:pPr>
      <w:r>
        <w:rPr>
          <w:rFonts w:eastAsia="Times New Roman"/>
          <w:b/>
          <w:bCs/>
          <w:sz w:val="20"/>
          <w:szCs w:val="20"/>
        </w:rPr>
        <w:t>CEL 2: Ochrona mieszkańców, gospodarki i sektorów wrażliwych przed powodzią podtopieniami</w:t>
      </w:r>
    </w:p>
    <w:tbl>
      <w:tblPr>
        <w:tblW w:w="0" w:type="auto"/>
        <w:tblLayout w:type="fixed"/>
        <w:tblCellMar>
          <w:left w:w="0" w:type="dxa"/>
          <w:right w:w="0" w:type="dxa"/>
        </w:tblCellMar>
        <w:tblLook w:val="04A0"/>
      </w:tblPr>
      <w:tblGrid>
        <w:gridCol w:w="3860"/>
        <w:gridCol w:w="1060"/>
        <w:gridCol w:w="1420"/>
        <w:gridCol w:w="1640"/>
        <w:gridCol w:w="1320"/>
      </w:tblGrid>
      <w:tr w:rsidR="00F36D1A">
        <w:trPr>
          <w:trHeight w:val="227"/>
        </w:trPr>
        <w:tc>
          <w:tcPr>
            <w:tcW w:w="3860" w:type="dxa"/>
            <w:tcBorders>
              <w:top w:val="single" w:sz="8" w:space="0" w:color="365F91"/>
              <w:right w:val="single" w:sz="8" w:space="0" w:color="365F91"/>
            </w:tcBorders>
            <w:vAlign w:val="bottom"/>
          </w:tcPr>
          <w:p w:rsidR="00F36D1A" w:rsidRDefault="00583A8C">
            <w:pPr>
              <w:spacing w:line="227" w:lineRule="exact"/>
              <w:ind w:left="120"/>
              <w:rPr>
                <w:sz w:val="20"/>
                <w:szCs w:val="20"/>
              </w:rPr>
            </w:pPr>
            <w:r>
              <w:rPr>
                <w:rFonts w:eastAsia="Times New Roman"/>
                <w:sz w:val="20"/>
                <w:szCs w:val="20"/>
              </w:rPr>
              <w:t>Model hydrologiczny obszarów zagrożonych</w:t>
            </w:r>
          </w:p>
        </w:tc>
        <w:tc>
          <w:tcPr>
            <w:tcW w:w="1060" w:type="dxa"/>
            <w:tcBorders>
              <w:top w:val="single" w:sz="8" w:space="0" w:color="365F91"/>
              <w:right w:val="single" w:sz="8" w:space="0" w:color="365F91"/>
            </w:tcBorders>
            <w:vAlign w:val="bottom"/>
          </w:tcPr>
          <w:p w:rsidR="00F36D1A" w:rsidRDefault="00583A8C">
            <w:pPr>
              <w:spacing w:line="227" w:lineRule="exact"/>
              <w:ind w:right="20"/>
              <w:jc w:val="center"/>
              <w:rPr>
                <w:sz w:val="20"/>
                <w:szCs w:val="20"/>
              </w:rPr>
            </w:pPr>
            <w:r>
              <w:rPr>
                <w:rFonts w:eastAsia="Times New Roman"/>
                <w:w w:val="99"/>
                <w:sz w:val="20"/>
                <w:szCs w:val="20"/>
              </w:rPr>
              <w:t>0</w:t>
            </w:r>
          </w:p>
        </w:tc>
        <w:tc>
          <w:tcPr>
            <w:tcW w:w="1420" w:type="dxa"/>
            <w:tcBorders>
              <w:top w:val="single" w:sz="8" w:space="0" w:color="365F91"/>
              <w:right w:val="single" w:sz="8" w:space="0" w:color="365F91"/>
            </w:tcBorders>
            <w:vAlign w:val="bottom"/>
          </w:tcPr>
          <w:p w:rsidR="00F36D1A" w:rsidRDefault="00583A8C">
            <w:pPr>
              <w:spacing w:line="227" w:lineRule="exact"/>
              <w:ind w:right="420"/>
              <w:jc w:val="right"/>
              <w:rPr>
                <w:sz w:val="20"/>
                <w:szCs w:val="20"/>
              </w:rPr>
            </w:pPr>
            <w:r>
              <w:rPr>
                <w:rFonts w:eastAsia="Times New Roman"/>
                <w:sz w:val="20"/>
                <w:szCs w:val="20"/>
              </w:rPr>
              <w:t>2016</w:t>
            </w:r>
          </w:p>
        </w:tc>
        <w:tc>
          <w:tcPr>
            <w:tcW w:w="1640" w:type="dxa"/>
            <w:tcBorders>
              <w:top w:val="single" w:sz="8" w:space="0" w:color="365F91"/>
              <w:right w:val="single" w:sz="8" w:space="0" w:color="365F91"/>
            </w:tcBorders>
            <w:vAlign w:val="bottom"/>
          </w:tcPr>
          <w:p w:rsidR="00F36D1A" w:rsidRDefault="00583A8C">
            <w:pPr>
              <w:spacing w:line="227" w:lineRule="exact"/>
              <w:ind w:left="440"/>
              <w:rPr>
                <w:sz w:val="20"/>
                <w:szCs w:val="20"/>
              </w:rPr>
            </w:pPr>
            <w:r>
              <w:rPr>
                <w:rFonts w:eastAsia="Times New Roman"/>
                <w:sz w:val="20"/>
                <w:szCs w:val="20"/>
              </w:rPr>
              <w:t>1</w:t>
            </w:r>
          </w:p>
        </w:tc>
        <w:tc>
          <w:tcPr>
            <w:tcW w:w="1320" w:type="dxa"/>
            <w:tcBorders>
              <w:top w:val="single" w:sz="8" w:space="0" w:color="365F91"/>
            </w:tcBorders>
            <w:vAlign w:val="bottom"/>
          </w:tcPr>
          <w:p w:rsidR="00F36D1A" w:rsidRDefault="00583A8C">
            <w:pPr>
              <w:spacing w:line="227" w:lineRule="exact"/>
              <w:jc w:val="center"/>
              <w:rPr>
                <w:sz w:val="20"/>
                <w:szCs w:val="20"/>
              </w:rPr>
            </w:pPr>
            <w:r>
              <w:rPr>
                <w:rFonts w:eastAsia="Times New Roman"/>
                <w:sz w:val="20"/>
                <w:szCs w:val="20"/>
              </w:rPr>
              <w:t>Urząd</w:t>
            </w:r>
          </w:p>
        </w:tc>
      </w:tr>
      <w:tr w:rsidR="00F36D1A">
        <w:trPr>
          <w:trHeight w:val="276"/>
        </w:trPr>
        <w:tc>
          <w:tcPr>
            <w:tcW w:w="3860" w:type="dxa"/>
            <w:tcBorders>
              <w:right w:val="single" w:sz="8" w:space="0" w:color="365F91"/>
            </w:tcBorders>
            <w:vAlign w:val="bottom"/>
          </w:tcPr>
          <w:p w:rsidR="00F36D1A" w:rsidRDefault="00583A8C">
            <w:pPr>
              <w:ind w:left="120"/>
              <w:rPr>
                <w:sz w:val="20"/>
                <w:szCs w:val="20"/>
              </w:rPr>
            </w:pPr>
            <w:r>
              <w:rPr>
                <w:rFonts w:eastAsia="Times New Roman"/>
                <w:sz w:val="20"/>
                <w:szCs w:val="20"/>
              </w:rPr>
              <w:t>powodzią i podtopieniami w warunkach</w:t>
            </w:r>
          </w:p>
        </w:tc>
        <w:tc>
          <w:tcPr>
            <w:tcW w:w="1060" w:type="dxa"/>
            <w:tcBorders>
              <w:right w:val="single" w:sz="8" w:space="0" w:color="365F91"/>
            </w:tcBorders>
            <w:vAlign w:val="bottom"/>
          </w:tcPr>
          <w:p w:rsidR="00F36D1A" w:rsidRDefault="00F36D1A">
            <w:pPr>
              <w:rPr>
                <w:sz w:val="24"/>
                <w:szCs w:val="24"/>
              </w:rPr>
            </w:pPr>
          </w:p>
        </w:tc>
        <w:tc>
          <w:tcPr>
            <w:tcW w:w="142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320" w:type="dxa"/>
            <w:vAlign w:val="bottom"/>
          </w:tcPr>
          <w:p w:rsidR="00F36D1A" w:rsidRDefault="00583A8C">
            <w:pPr>
              <w:jc w:val="center"/>
              <w:rPr>
                <w:sz w:val="20"/>
                <w:szCs w:val="20"/>
              </w:rPr>
            </w:pPr>
            <w:r>
              <w:rPr>
                <w:rFonts w:eastAsia="Times New Roman"/>
                <w:w w:val="99"/>
                <w:sz w:val="20"/>
                <w:szCs w:val="20"/>
              </w:rPr>
              <w:t>Miasta</w:t>
            </w:r>
          </w:p>
        </w:tc>
      </w:tr>
      <w:tr w:rsidR="00F36D1A">
        <w:trPr>
          <w:trHeight w:val="276"/>
        </w:trPr>
        <w:tc>
          <w:tcPr>
            <w:tcW w:w="3860" w:type="dxa"/>
            <w:tcBorders>
              <w:right w:val="single" w:sz="8" w:space="0" w:color="365F91"/>
            </w:tcBorders>
            <w:vAlign w:val="bottom"/>
          </w:tcPr>
          <w:p w:rsidR="00F36D1A" w:rsidRDefault="00583A8C">
            <w:pPr>
              <w:ind w:left="120"/>
              <w:rPr>
                <w:sz w:val="20"/>
                <w:szCs w:val="20"/>
              </w:rPr>
            </w:pPr>
            <w:r>
              <w:rPr>
                <w:rFonts w:eastAsia="Times New Roman"/>
                <w:sz w:val="20"/>
                <w:szCs w:val="20"/>
              </w:rPr>
              <w:t>zmieniającego się klimatu [szt.]</w:t>
            </w:r>
          </w:p>
        </w:tc>
        <w:tc>
          <w:tcPr>
            <w:tcW w:w="1060" w:type="dxa"/>
            <w:tcBorders>
              <w:right w:val="single" w:sz="8" w:space="0" w:color="365F91"/>
            </w:tcBorders>
            <w:vAlign w:val="bottom"/>
          </w:tcPr>
          <w:p w:rsidR="00F36D1A" w:rsidRDefault="00F36D1A">
            <w:pPr>
              <w:rPr>
                <w:sz w:val="24"/>
                <w:szCs w:val="24"/>
              </w:rPr>
            </w:pPr>
          </w:p>
        </w:tc>
        <w:tc>
          <w:tcPr>
            <w:tcW w:w="142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320" w:type="dxa"/>
            <w:vAlign w:val="bottom"/>
          </w:tcPr>
          <w:p w:rsidR="00F36D1A" w:rsidRDefault="00F36D1A">
            <w:pPr>
              <w:rPr>
                <w:sz w:val="24"/>
                <w:szCs w:val="24"/>
              </w:rPr>
            </w:pPr>
          </w:p>
        </w:tc>
      </w:tr>
      <w:tr w:rsidR="00F36D1A">
        <w:trPr>
          <w:trHeight w:val="54"/>
        </w:trPr>
        <w:tc>
          <w:tcPr>
            <w:tcW w:w="3860" w:type="dxa"/>
            <w:tcBorders>
              <w:bottom w:val="single" w:sz="8" w:space="0" w:color="365F91"/>
              <w:right w:val="single" w:sz="8" w:space="0" w:color="365F91"/>
            </w:tcBorders>
            <w:vAlign w:val="bottom"/>
          </w:tcPr>
          <w:p w:rsidR="00F36D1A" w:rsidRDefault="00F36D1A">
            <w:pPr>
              <w:rPr>
                <w:sz w:val="4"/>
                <w:szCs w:val="4"/>
              </w:rPr>
            </w:pPr>
          </w:p>
        </w:tc>
        <w:tc>
          <w:tcPr>
            <w:tcW w:w="1060" w:type="dxa"/>
            <w:tcBorders>
              <w:bottom w:val="single" w:sz="8" w:space="0" w:color="365F91"/>
              <w:right w:val="single" w:sz="8" w:space="0" w:color="365F91"/>
            </w:tcBorders>
            <w:vAlign w:val="bottom"/>
          </w:tcPr>
          <w:p w:rsidR="00F36D1A" w:rsidRDefault="00F36D1A">
            <w:pPr>
              <w:rPr>
                <w:sz w:val="4"/>
                <w:szCs w:val="4"/>
              </w:rPr>
            </w:pPr>
          </w:p>
        </w:tc>
        <w:tc>
          <w:tcPr>
            <w:tcW w:w="1420" w:type="dxa"/>
            <w:tcBorders>
              <w:bottom w:val="single" w:sz="8" w:space="0" w:color="365F91"/>
              <w:right w:val="single" w:sz="8" w:space="0" w:color="365F91"/>
            </w:tcBorders>
            <w:vAlign w:val="bottom"/>
          </w:tcPr>
          <w:p w:rsidR="00F36D1A" w:rsidRDefault="00F36D1A">
            <w:pPr>
              <w:rPr>
                <w:sz w:val="4"/>
                <w:szCs w:val="4"/>
              </w:rPr>
            </w:pPr>
          </w:p>
        </w:tc>
        <w:tc>
          <w:tcPr>
            <w:tcW w:w="1640" w:type="dxa"/>
            <w:tcBorders>
              <w:bottom w:val="single" w:sz="8" w:space="0" w:color="365F91"/>
              <w:right w:val="single" w:sz="8" w:space="0" w:color="365F91"/>
            </w:tcBorders>
            <w:vAlign w:val="bottom"/>
          </w:tcPr>
          <w:p w:rsidR="00F36D1A" w:rsidRDefault="00F36D1A">
            <w:pPr>
              <w:rPr>
                <w:sz w:val="4"/>
                <w:szCs w:val="4"/>
              </w:rPr>
            </w:pPr>
          </w:p>
        </w:tc>
        <w:tc>
          <w:tcPr>
            <w:tcW w:w="1320" w:type="dxa"/>
            <w:tcBorders>
              <w:bottom w:val="single" w:sz="8" w:space="0" w:color="365F91"/>
            </w:tcBorders>
            <w:vAlign w:val="bottom"/>
          </w:tcPr>
          <w:p w:rsidR="00F36D1A" w:rsidRDefault="00F36D1A">
            <w:pPr>
              <w:rPr>
                <w:sz w:val="4"/>
                <w:szCs w:val="4"/>
              </w:rPr>
            </w:pPr>
          </w:p>
        </w:tc>
      </w:tr>
      <w:tr w:rsidR="00F36D1A">
        <w:trPr>
          <w:trHeight w:val="212"/>
        </w:trPr>
        <w:tc>
          <w:tcPr>
            <w:tcW w:w="3860" w:type="dxa"/>
            <w:tcBorders>
              <w:right w:val="single" w:sz="8" w:space="0" w:color="365F91"/>
            </w:tcBorders>
            <w:vAlign w:val="bottom"/>
          </w:tcPr>
          <w:p w:rsidR="00F36D1A" w:rsidRDefault="00583A8C">
            <w:pPr>
              <w:spacing w:line="211" w:lineRule="exact"/>
              <w:ind w:left="120"/>
              <w:rPr>
                <w:sz w:val="20"/>
                <w:szCs w:val="20"/>
              </w:rPr>
            </w:pPr>
            <w:r>
              <w:rPr>
                <w:rFonts w:eastAsia="Times New Roman"/>
                <w:sz w:val="20"/>
                <w:szCs w:val="20"/>
              </w:rPr>
              <w:t>Powierzchnia /liczba zrealizowanych</w:t>
            </w:r>
          </w:p>
        </w:tc>
        <w:tc>
          <w:tcPr>
            <w:tcW w:w="1060" w:type="dxa"/>
            <w:tcBorders>
              <w:right w:val="single" w:sz="8" w:space="0" w:color="365F91"/>
            </w:tcBorders>
            <w:vAlign w:val="bottom"/>
          </w:tcPr>
          <w:p w:rsidR="00F36D1A" w:rsidRDefault="00583A8C">
            <w:pPr>
              <w:spacing w:line="211" w:lineRule="exact"/>
              <w:ind w:right="40"/>
              <w:jc w:val="center"/>
              <w:rPr>
                <w:sz w:val="20"/>
                <w:szCs w:val="20"/>
              </w:rPr>
            </w:pPr>
            <w:r>
              <w:rPr>
                <w:rFonts w:eastAsia="Times New Roman"/>
                <w:w w:val="99"/>
                <w:sz w:val="20"/>
                <w:szCs w:val="20"/>
              </w:rPr>
              <w:t>bd</w:t>
            </w:r>
          </w:p>
        </w:tc>
        <w:tc>
          <w:tcPr>
            <w:tcW w:w="1420" w:type="dxa"/>
            <w:tcBorders>
              <w:right w:val="single" w:sz="8" w:space="0" w:color="365F91"/>
            </w:tcBorders>
            <w:vAlign w:val="bottom"/>
          </w:tcPr>
          <w:p w:rsidR="00F36D1A" w:rsidRDefault="00583A8C">
            <w:pPr>
              <w:spacing w:line="211" w:lineRule="exact"/>
              <w:ind w:right="420"/>
              <w:jc w:val="right"/>
              <w:rPr>
                <w:sz w:val="20"/>
                <w:szCs w:val="20"/>
              </w:rPr>
            </w:pPr>
            <w:r>
              <w:rPr>
                <w:rFonts w:eastAsia="Times New Roman"/>
                <w:sz w:val="20"/>
                <w:szCs w:val="20"/>
              </w:rPr>
              <w:t>2016</w:t>
            </w:r>
          </w:p>
        </w:tc>
        <w:tc>
          <w:tcPr>
            <w:tcW w:w="1640" w:type="dxa"/>
            <w:tcBorders>
              <w:right w:val="single" w:sz="8" w:space="0" w:color="365F91"/>
            </w:tcBorders>
            <w:vAlign w:val="bottom"/>
          </w:tcPr>
          <w:p w:rsidR="00F36D1A" w:rsidRDefault="00583A8C">
            <w:pPr>
              <w:spacing w:line="211" w:lineRule="exact"/>
              <w:ind w:left="440"/>
              <w:rPr>
                <w:sz w:val="20"/>
                <w:szCs w:val="20"/>
              </w:rPr>
            </w:pPr>
            <w:r>
              <w:rPr>
                <w:rFonts w:eastAsia="Times New Roman"/>
                <w:sz w:val="20"/>
                <w:szCs w:val="20"/>
              </w:rPr>
              <w:t>Wzrost</w:t>
            </w:r>
          </w:p>
        </w:tc>
        <w:tc>
          <w:tcPr>
            <w:tcW w:w="1320" w:type="dxa"/>
            <w:vAlign w:val="bottom"/>
          </w:tcPr>
          <w:p w:rsidR="00F36D1A" w:rsidRDefault="00583A8C">
            <w:pPr>
              <w:spacing w:line="211" w:lineRule="exact"/>
              <w:jc w:val="center"/>
              <w:rPr>
                <w:sz w:val="20"/>
                <w:szCs w:val="20"/>
              </w:rPr>
            </w:pPr>
            <w:r>
              <w:rPr>
                <w:rFonts w:eastAsia="Times New Roman"/>
                <w:sz w:val="20"/>
                <w:szCs w:val="20"/>
              </w:rPr>
              <w:t>Urząd</w:t>
            </w:r>
          </w:p>
        </w:tc>
      </w:tr>
      <w:tr w:rsidR="00F36D1A">
        <w:trPr>
          <w:trHeight w:val="276"/>
        </w:trPr>
        <w:tc>
          <w:tcPr>
            <w:tcW w:w="3860" w:type="dxa"/>
            <w:tcBorders>
              <w:right w:val="single" w:sz="8" w:space="0" w:color="365F91"/>
            </w:tcBorders>
            <w:vAlign w:val="bottom"/>
          </w:tcPr>
          <w:p w:rsidR="00F36D1A" w:rsidRDefault="00583A8C">
            <w:pPr>
              <w:ind w:left="120"/>
              <w:rPr>
                <w:sz w:val="20"/>
                <w:szCs w:val="20"/>
              </w:rPr>
            </w:pPr>
            <w:r>
              <w:rPr>
                <w:rFonts w:eastAsia="Times New Roman"/>
                <w:sz w:val="20"/>
                <w:szCs w:val="20"/>
              </w:rPr>
              <w:t>inwestycji błękitno-zielonej infrastruktury</w:t>
            </w:r>
          </w:p>
        </w:tc>
        <w:tc>
          <w:tcPr>
            <w:tcW w:w="1060" w:type="dxa"/>
            <w:tcBorders>
              <w:right w:val="single" w:sz="8" w:space="0" w:color="365F91"/>
            </w:tcBorders>
            <w:vAlign w:val="bottom"/>
          </w:tcPr>
          <w:p w:rsidR="00F36D1A" w:rsidRDefault="00F36D1A">
            <w:pPr>
              <w:rPr>
                <w:sz w:val="24"/>
                <w:szCs w:val="24"/>
              </w:rPr>
            </w:pPr>
          </w:p>
        </w:tc>
        <w:tc>
          <w:tcPr>
            <w:tcW w:w="142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320" w:type="dxa"/>
            <w:vAlign w:val="bottom"/>
          </w:tcPr>
          <w:p w:rsidR="00F36D1A" w:rsidRDefault="00583A8C">
            <w:pPr>
              <w:jc w:val="center"/>
              <w:rPr>
                <w:sz w:val="20"/>
                <w:szCs w:val="20"/>
              </w:rPr>
            </w:pPr>
            <w:r>
              <w:rPr>
                <w:rFonts w:eastAsia="Times New Roman"/>
                <w:w w:val="99"/>
                <w:sz w:val="20"/>
                <w:szCs w:val="20"/>
              </w:rPr>
              <w:t>Miasta</w:t>
            </w:r>
          </w:p>
        </w:tc>
      </w:tr>
      <w:tr w:rsidR="00F36D1A">
        <w:trPr>
          <w:trHeight w:val="276"/>
        </w:trPr>
        <w:tc>
          <w:tcPr>
            <w:tcW w:w="3860" w:type="dxa"/>
            <w:tcBorders>
              <w:right w:val="single" w:sz="8" w:space="0" w:color="365F91"/>
            </w:tcBorders>
            <w:vAlign w:val="bottom"/>
          </w:tcPr>
          <w:p w:rsidR="00F36D1A" w:rsidRDefault="00583A8C">
            <w:pPr>
              <w:ind w:left="120"/>
              <w:rPr>
                <w:sz w:val="20"/>
                <w:szCs w:val="20"/>
              </w:rPr>
            </w:pPr>
            <w:r>
              <w:rPr>
                <w:rFonts w:eastAsia="Times New Roman"/>
                <w:sz w:val="20"/>
                <w:szCs w:val="20"/>
              </w:rPr>
              <w:t>(niecki chłonne, małe zbiorniki,</w:t>
            </w:r>
          </w:p>
        </w:tc>
        <w:tc>
          <w:tcPr>
            <w:tcW w:w="1060" w:type="dxa"/>
            <w:tcBorders>
              <w:right w:val="single" w:sz="8" w:space="0" w:color="365F91"/>
            </w:tcBorders>
            <w:vAlign w:val="bottom"/>
          </w:tcPr>
          <w:p w:rsidR="00F36D1A" w:rsidRDefault="00F36D1A">
            <w:pPr>
              <w:rPr>
                <w:sz w:val="24"/>
                <w:szCs w:val="24"/>
              </w:rPr>
            </w:pPr>
          </w:p>
        </w:tc>
        <w:tc>
          <w:tcPr>
            <w:tcW w:w="142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320" w:type="dxa"/>
            <w:vAlign w:val="bottom"/>
          </w:tcPr>
          <w:p w:rsidR="00F36D1A" w:rsidRDefault="00F36D1A">
            <w:pPr>
              <w:rPr>
                <w:sz w:val="24"/>
                <w:szCs w:val="24"/>
              </w:rPr>
            </w:pPr>
          </w:p>
        </w:tc>
      </w:tr>
      <w:tr w:rsidR="00F36D1A">
        <w:trPr>
          <w:trHeight w:val="276"/>
        </w:trPr>
        <w:tc>
          <w:tcPr>
            <w:tcW w:w="3860" w:type="dxa"/>
            <w:tcBorders>
              <w:right w:val="single" w:sz="8" w:space="0" w:color="365F91"/>
            </w:tcBorders>
            <w:vAlign w:val="bottom"/>
          </w:tcPr>
          <w:p w:rsidR="00F36D1A" w:rsidRDefault="00583A8C">
            <w:pPr>
              <w:ind w:left="120"/>
              <w:rPr>
                <w:sz w:val="20"/>
                <w:szCs w:val="20"/>
              </w:rPr>
            </w:pPr>
            <w:r>
              <w:rPr>
                <w:rFonts w:eastAsia="Times New Roman"/>
                <w:sz w:val="20"/>
                <w:szCs w:val="20"/>
              </w:rPr>
              <w:t>powierzchnie infiltracyjne) na terenach</w:t>
            </w:r>
          </w:p>
        </w:tc>
        <w:tc>
          <w:tcPr>
            <w:tcW w:w="1060" w:type="dxa"/>
            <w:tcBorders>
              <w:right w:val="single" w:sz="8" w:space="0" w:color="365F91"/>
            </w:tcBorders>
            <w:vAlign w:val="bottom"/>
          </w:tcPr>
          <w:p w:rsidR="00F36D1A" w:rsidRDefault="00F36D1A">
            <w:pPr>
              <w:rPr>
                <w:sz w:val="24"/>
                <w:szCs w:val="24"/>
              </w:rPr>
            </w:pPr>
          </w:p>
        </w:tc>
        <w:tc>
          <w:tcPr>
            <w:tcW w:w="142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320" w:type="dxa"/>
            <w:vAlign w:val="bottom"/>
          </w:tcPr>
          <w:p w:rsidR="00F36D1A" w:rsidRDefault="00F36D1A">
            <w:pPr>
              <w:rPr>
                <w:sz w:val="24"/>
                <w:szCs w:val="24"/>
              </w:rPr>
            </w:pPr>
          </w:p>
        </w:tc>
      </w:tr>
      <w:tr w:rsidR="00F36D1A">
        <w:trPr>
          <w:trHeight w:val="276"/>
        </w:trPr>
        <w:tc>
          <w:tcPr>
            <w:tcW w:w="3860" w:type="dxa"/>
            <w:tcBorders>
              <w:right w:val="single" w:sz="8" w:space="0" w:color="365F91"/>
            </w:tcBorders>
            <w:vAlign w:val="bottom"/>
          </w:tcPr>
          <w:p w:rsidR="00F36D1A" w:rsidRDefault="00583A8C">
            <w:pPr>
              <w:ind w:left="120"/>
              <w:rPr>
                <w:sz w:val="20"/>
                <w:szCs w:val="20"/>
              </w:rPr>
            </w:pPr>
            <w:r>
              <w:rPr>
                <w:rFonts w:eastAsia="Times New Roman"/>
                <w:sz w:val="20"/>
                <w:szCs w:val="20"/>
              </w:rPr>
              <w:t>zieleni [m2]</w:t>
            </w:r>
          </w:p>
        </w:tc>
        <w:tc>
          <w:tcPr>
            <w:tcW w:w="1060" w:type="dxa"/>
            <w:tcBorders>
              <w:right w:val="single" w:sz="8" w:space="0" w:color="365F91"/>
            </w:tcBorders>
            <w:vAlign w:val="bottom"/>
          </w:tcPr>
          <w:p w:rsidR="00F36D1A" w:rsidRDefault="00F36D1A">
            <w:pPr>
              <w:rPr>
                <w:sz w:val="24"/>
                <w:szCs w:val="24"/>
              </w:rPr>
            </w:pPr>
          </w:p>
        </w:tc>
        <w:tc>
          <w:tcPr>
            <w:tcW w:w="142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320" w:type="dxa"/>
            <w:vAlign w:val="bottom"/>
          </w:tcPr>
          <w:p w:rsidR="00F36D1A" w:rsidRDefault="00F36D1A">
            <w:pPr>
              <w:rPr>
                <w:sz w:val="24"/>
                <w:szCs w:val="24"/>
              </w:rPr>
            </w:pPr>
          </w:p>
        </w:tc>
      </w:tr>
      <w:tr w:rsidR="00F36D1A">
        <w:trPr>
          <w:trHeight w:val="54"/>
        </w:trPr>
        <w:tc>
          <w:tcPr>
            <w:tcW w:w="3860" w:type="dxa"/>
            <w:tcBorders>
              <w:bottom w:val="single" w:sz="8" w:space="0" w:color="365F91"/>
              <w:right w:val="single" w:sz="8" w:space="0" w:color="365F91"/>
            </w:tcBorders>
            <w:vAlign w:val="bottom"/>
          </w:tcPr>
          <w:p w:rsidR="00F36D1A" w:rsidRDefault="00F36D1A">
            <w:pPr>
              <w:rPr>
                <w:sz w:val="4"/>
                <w:szCs w:val="4"/>
              </w:rPr>
            </w:pPr>
          </w:p>
        </w:tc>
        <w:tc>
          <w:tcPr>
            <w:tcW w:w="1060" w:type="dxa"/>
            <w:tcBorders>
              <w:bottom w:val="single" w:sz="8" w:space="0" w:color="365F91"/>
              <w:right w:val="single" w:sz="8" w:space="0" w:color="365F91"/>
            </w:tcBorders>
            <w:vAlign w:val="bottom"/>
          </w:tcPr>
          <w:p w:rsidR="00F36D1A" w:rsidRDefault="00F36D1A">
            <w:pPr>
              <w:rPr>
                <w:sz w:val="4"/>
                <w:szCs w:val="4"/>
              </w:rPr>
            </w:pPr>
          </w:p>
        </w:tc>
        <w:tc>
          <w:tcPr>
            <w:tcW w:w="1420" w:type="dxa"/>
            <w:tcBorders>
              <w:bottom w:val="single" w:sz="8" w:space="0" w:color="365F91"/>
              <w:right w:val="single" w:sz="8" w:space="0" w:color="365F91"/>
            </w:tcBorders>
            <w:vAlign w:val="bottom"/>
          </w:tcPr>
          <w:p w:rsidR="00F36D1A" w:rsidRDefault="00F36D1A">
            <w:pPr>
              <w:rPr>
                <w:sz w:val="4"/>
                <w:szCs w:val="4"/>
              </w:rPr>
            </w:pPr>
          </w:p>
        </w:tc>
        <w:tc>
          <w:tcPr>
            <w:tcW w:w="1640" w:type="dxa"/>
            <w:tcBorders>
              <w:bottom w:val="single" w:sz="8" w:space="0" w:color="365F91"/>
              <w:right w:val="single" w:sz="8" w:space="0" w:color="365F91"/>
            </w:tcBorders>
            <w:vAlign w:val="bottom"/>
          </w:tcPr>
          <w:p w:rsidR="00F36D1A" w:rsidRDefault="00F36D1A">
            <w:pPr>
              <w:rPr>
                <w:sz w:val="4"/>
                <w:szCs w:val="4"/>
              </w:rPr>
            </w:pPr>
          </w:p>
        </w:tc>
        <w:tc>
          <w:tcPr>
            <w:tcW w:w="1320" w:type="dxa"/>
            <w:tcBorders>
              <w:bottom w:val="single" w:sz="8" w:space="0" w:color="365F91"/>
            </w:tcBorders>
            <w:vAlign w:val="bottom"/>
          </w:tcPr>
          <w:p w:rsidR="00F36D1A" w:rsidRDefault="00F36D1A">
            <w:pPr>
              <w:rPr>
                <w:sz w:val="4"/>
                <w:szCs w:val="4"/>
              </w:rPr>
            </w:pPr>
          </w:p>
        </w:tc>
      </w:tr>
      <w:tr w:rsidR="00F36D1A">
        <w:trPr>
          <w:trHeight w:val="212"/>
        </w:trPr>
        <w:tc>
          <w:tcPr>
            <w:tcW w:w="3860" w:type="dxa"/>
            <w:tcBorders>
              <w:right w:val="single" w:sz="8" w:space="0" w:color="365F91"/>
            </w:tcBorders>
            <w:vAlign w:val="bottom"/>
          </w:tcPr>
          <w:p w:rsidR="00F36D1A" w:rsidRDefault="00583A8C">
            <w:pPr>
              <w:spacing w:line="212" w:lineRule="exact"/>
              <w:ind w:left="120"/>
              <w:rPr>
                <w:sz w:val="20"/>
                <w:szCs w:val="20"/>
              </w:rPr>
            </w:pPr>
            <w:r>
              <w:rPr>
                <w:rFonts w:eastAsia="Times New Roman"/>
                <w:sz w:val="20"/>
                <w:szCs w:val="20"/>
              </w:rPr>
              <w:t>Powierzchnia /liczba zrealizowanych</w:t>
            </w:r>
          </w:p>
        </w:tc>
        <w:tc>
          <w:tcPr>
            <w:tcW w:w="1060" w:type="dxa"/>
            <w:tcBorders>
              <w:right w:val="single" w:sz="8" w:space="0" w:color="365F91"/>
            </w:tcBorders>
            <w:vAlign w:val="bottom"/>
          </w:tcPr>
          <w:p w:rsidR="00F36D1A" w:rsidRDefault="00583A8C">
            <w:pPr>
              <w:spacing w:line="212" w:lineRule="exact"/>
              <w:ind w:right="40"/>
              <w:jc w:val="center"/>
              <w:rPr>
                <w:sz w:val="20"/>
                <w:szCs w:val="20"/>
              </w:rPr>
            </w:pPr>
            <w:r>
              <w:rPr>
                <w:rFonts w:eastAsia="Times New Roman"/>
                <w:w w:val="99"/>
                <w:sz w:val="20"/>
                <w:szCs w:val="20"/>
              </w:rPr>
              <w:t>bd</w:t>
            </w:r>
          </w:p>
        </w:tc>
        <w:tc>
          <w:tcPr>
            <w:tcW w:w="1420" w:type="dxa"/>
            <w:tcBorders>
              <w:right w:val="single" w:sz="8" w:space="0" w:color="365F91"/>
            </w:tcBorders>
            <w:vAlign w:val="bottom"/>
          </w:tcPr>
          <w:p w:rsidR="00F36D1A" w:rsidRDefault="00583A8C">
            <w:pPr>
              <w:spacing w:line="212" w:lineRule="exact"/>
              <w:ind w:right="420"/>
              <w:jc w:val="right"/>
              <w:rPr>
                <w:sz w:val="20"/>
                <w:szCs w:val="20"/>
              </w:rPr>
            </w:pPr>
            <w:r>
              <w:rPr>
                <w:rFonts w:eastAsia="Times New Roman"/>
                <w:sz w:val="20"/>
                <w:szCs w:val="20"/>
              </w:rPr>
              <w:t>2016</w:t>
            </w:r>
          </w:p>
        </w:tc>
        <w:tc>
          <w:tcPr>
            <w:tcW w:w="1640" w:type="dxa"/>
            <w:tcBorders>
              <w:right w:val="single" w:sz="8" w:space="0" w:color="365F91"/>
            </w:tcBorders>
            <w:vAlign w:val="bottom"/>
          </w:tcPr>
          <w:p w:rsidR="00F36D1A" w:rsidRDefault="00583A8C">
            <w:pPr>
              <w:spacing w:line="212" w:lineRule="exact"/>
              <w:ind w:left="440"/>
              <w:rPr>
                <w:sz w:val="20"/>
                <w:szCs w:val="20"/>
              </w:rPr>
            </w:pPr>
            <w:r>
              <w:rPr>
                <w:rFonts w:eastAsia="Times New Roman"/>
                <w:sz w:val="20"/>
                <w:szCs w:val="20"/>
              </w:rPr>
              <w:t>Wzrost</w:t>
            </w:r>
          </w:p>
        </w:tc>
        <w:tc>
          <w:tcPr>
            <w:tcW w:w="1320" w:type="dxa"/>
            <w:vAlign w:val="bottom"/>
          </w:tcPr>
          <w:p w:rsidR="00F36D1A" w:rsidRDefault="00583A8C">
            <w:pPr>
              <w:spacing w:line="212" w:lineRule="exact"/>
              <w:jc w:val="center"/>
              <w:rPr>
                <w:sz w:val="20"/>
                <w:szCs w:val="20"/>
              </w:rPr>
            </w:pPr>
            <w:r>
              <w:rPr>
                <w:rFonts w:eastAsia="Times New Roman"/>
                <w:sz w:val="20"/>
                <w:szCs w:val="20"/>
              </w:rPr>
              <w:t>Urząd</w:t>
            </w:r>
          </w:p>
        </w:tc>
      </w:tr>
      <w:tr w:rsidR="00F36D1A">
        <w:trPr>
          <w:trHeight w:val="276"/>
        </w:trPr>
        <w:tc>
          <w:tcPr>
            <w:tcW w:w="3860" w:type="dxa"/>
            <w:tcBorders>
              <w:right w:val="single" w:sz="8" w:space="0" w:color="365F91"/>
            </w:tcBorders>
            <w:vAlign w:val="bottom"/>
          </w:tcPr>
          <w:p w:rsidR="00F36D1A" w:rsidRDefault="00583A8C">
            <w:pPr>
              <w:ind w:left="120"/>
              <w:rPr>
                <w:sz w:val="20"/>
                <w:szCs w:val="20"/>
              </w:rPr>
            </w:pPr>
            <w:r>
              <w:rPr>
                <w:rFonts w:eastAsia="Times New Roman"/>
                <w:sz w:val="20"/>
                <w:szCs w:val="20"/>
              </w:rPr>
              <w:t>inwestycji błękitno-zielonej infrastruktury</w:t>
            </w:r>
          </w:p>
        </w:tc>
        <w:tc>
          <w:tcPr>
            <w:tcW w:w="1060" w:type="dxa"/>
            <w:tcBorders>
              <w:right w:val="single" w:sz="8" w:space="0" w:color="365F91"/>
            </w:tcBorders>
            <w:vAlign w:val="bottom"/>
          </w:tcPr>
          <w:p w:rsidR="00F36D1A" w:rsidRDefault="00F36D1A">
            <w:pPr>
              <w:rPr>
                <w:sz w:val="24"/>
                <w:szCs w:val="24"/>
              </w:rPr>
            </w:pPr>
          </w:p>
        </w:tc>
        <w:tc>
          <w:tcPr>
            <w:tcW w:w="142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320" w:type="dxa"/>
            <w:vAlign w:val="bottom"/>
          </w:tcPr>
          <w:p w:rsidR="00F36D1A" w:rsidRDefault="00583A8C">
            <w:pPr>
              <w:jc w:val="center"/>
              <w:rPr>
                <w:sz w:val="20"/>
                <w:szCs w:val="20"/>
              </w:rPr>
            </w:pPr>
            <w:r>
              <w:rPr>
                <w:rFonts w:eastAsia="Times New Roman"/>
                <w:w w:val="99"/>
                <w:sz w:val="20"/>
                <w:szCs w:val="20"/>
              </w:rPr>
              <w:t>Miasta</w:t>
            </w:r>
          </w:p>
        </w:tc>
      </w:tr>
      <w:tr w:rsidR="00F36D1A">
        <w:trPr>
          <w:trHeight w:val="276"/>
        </w:trPr>
        <w:tc>
          <w:tcPr>
            <w:tcW w:w="3860" w:type="dxa"/>
            <w:tcBorders>
              <w:right w:val="single" w:sz="8" w:space="0" w:color="365F91"/>
            </w:tcBorders>
            <w:vAlign w:val="bottom"/>
          </w:tcPr>
          <w:p w:rsidR="00F36D1A" w:rsidRDefault="00583A8C">
            <w:pPr>
              <w:ind w:left="120"/>
              <w:rPr>
                <w:sz w:val="20"/>
                <w:szCs w:val="20"/>
              </w:rPr>
            </w:pPr>
            <w:r>
              <w:rPr>
                <w:rFonts w:eastAsia="Times New Roman"/>
                <w:sz w:val="20"/>
                <w:szCs w:val="20"/>
              </w:rPr>
              <w:t>(zielone dachy, zielone ściany, ogrody</w:t>
            </w:r>
          </w:p>
        </w:tc>
        <w:tc>
          <w:tcPr>
            <w:tcW w:w="1060" w:type="dxa"/>
            <w:tcBorders>
              <w:right w:val="single" w:sz="8" w:space="0" w:color="365F91"/>
            </w:tcBorders>
            <w:vAlign w:val="bottom"/>
          </w:tcPr>
          <w:p w:rsidR="00F36D1A" w:rsidRDefault="00F36D1A">
            <w:pPr>
              <w:rPr>
                <w:sz w:val="24"/>
                <w:szCs w:val="24"/>
              </w:rPr>
            </w:pPr>
          </w:p>
        </w:tc>
        <w:tc>
          <w:tcPr>
            <w:tcW w:w="142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320" w:type="dxa"/>
            <w:vAlign w:val="bottom"/>
          </w:tcPr>
          <w:p w:rsidR="00F36D1A" w:rsidRDefault="00F36D1A">
            <w:pPr>
              <w:rPr>
                <w:sz w:val="24"/>
                <w:szCs w:val="24"/>
              </w:rPr>
            </w:pPr>
          </w:p>
        </w:tc>
      </w:tr>
      <w:tr w:rsidR="00F36D1A">
        <w:trPr>
          <w:trHeight w:val="276"/>
        </w:trPr>
        <w:tc>
          <w:tcPr>
            <w:tcW w:w="3860" w:type="dxa"/>
            <w:tcBorders>
              <w:right w:val="single" w:sz="8" w:space="0" w:color="365F91"/>
            </w:tcBorders>
            <w:vAlign w:val="bottom"/>
          </w:tcPr>
          <w:p w:rsidR="00F36D1A" w:rsidRDefault="00583A8C">
            <w:pPr>
              <w:ind w:left="120"/>
              <w:rPr>
                <w:sz w:val="20"/>
                <w:szCs w:val="20"/>
              </w:rPr>
            </w:pPr>
            <w:r>
              <w:rPr>
                <w:rFonts w:eastAsia="Times New Roman"/>
                <w:sz w:val="20"/>
                <w:szCs w:val="20"/>
              </w:rPr>
              <w:t>deszczowe, ogrody sąsiedzkie) na terenach</w:t>
            </w:r>
          </w:p>
        </w:tc>
        <w:tc>
          <w:tcPr>
            <w:tcW w:w="1060" w:type="dxa"/>
            <w:tcBorders>
              <w:right w:val="single" w:sz="8" w:space="0" w:color="365F91"/>
            </w:tcBorders>
            <w:vAlign w:val="bottom"/>
          </w:tcPr>
          <w:p w:rsidR="00F36D1A" w:rsidRDefault="00F36D1A">
            <w:pPr>
              <w:rPr>
                <w:sz w:val="24"/>
                <w:szCs w:val="24"/>
              </w:rPr>
            </w:pPr>
          </w:p>
        </w:tc>
        <w:tc>
          <w:tcPr>
            <w:tcW w:w="142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320" w:type="dxa"/>
            <w:vAlign w:val="bottom"/>
          </w:tcPr>
          <w:p w:rsidR="00F36D1A" w:rsidRDefault="00F36D1A">
            <w:pPr>
              <w:rPr>
                <w:sz w:val="24"/>
                <w:szCs w:val="24"/>
              </w:rPr>
            </w:pPr>
          </w:p>
        </w:tc>
      </w:tr>
      <w:tr w:rsidR="00F36D1A">
        <w:trPr>
          <w:trHeight w:val="276"/>
        </w:trPr>
        <w:tc>
          <w:tcPr>
            <w:tcW w:w="3860" w:type="dxa"/>
            <w:tcBorders>
              <w:right w:val="single" w:sz="8" w:space="0" w:color="365F91"/>
            </w:tcBorders>
            <w:vAlign w:val="bottom"/>
          </w:tcPr>
          <w:p w:rsidR="00F36D1A" w:rsidRDefault="00583A8C">
            <w:pPr>
              <w:ind w:left="120"/>
              <w:rPr>
                <w:sz w:val="20"/>
                <w:szCs w:val="20"/>
              </w:rPr>
            </w:pPr>
            <w:r>
              <w:rPr>
                <w:rFonts w:eastAsia="Times New Roman"/>
                <w:sz w:val="20"/>
                <w:szCs w:val="20"/>
              </w:rPr>
              <w:t>silnie uszczelnionych [m2]</w:t>
            </w:r>
          </w:p>
        </w:tc>
        <w:tc>
          <w:tcPr>
            <w:tcW w:w="1060" w:type="dxa"/>
            <w:tcBorders>
              <w:right w:val="single" w:sz="8" w:space="0" w:color="365F91"/>
            </w:tcBorders>
            <w:vAlign w:val="bottom"/>
          </w:tcPr>
          <w:p w:rsidR="00F36D1A" w:rsidRDefault="00F36D1A">
            <w:pPr>
              <w:rPr>
                <w:sz w:val="24"/>
                <w:szCs w:val="24"/>
              </w:rPr>
            </w:pPr>
          </w:p>
        </w:tc>
        <w:tc>
          <w:tcPr>
            <w:tcW w:w="142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320" w:type="dxa"/>
            <w:vAlign w:val="bottom"/>
          </w:tcPr>
          <w:p w:rsidR="00F36D1A" w:rsidRDefault="00F36D1A">
            <w:pPr>
              <w:rPr>
                <w:sz w:val="24"/>
                <w:szCs w:val="24"/>
              </w:rPr>
            </w:pPr>
          </w:p>
        </w:tc>
      </w:tr>
      <w:tr w:rsidR="00F36D1A">
        <w:trPr>
          <w:trHeight w:val="54"/>
        </w:trPr>
        <w:tc>
          <w:tcPr>
            <w:tcW w:w="3860" w:type="dxa"/>
            <w:tcBorders>
              <w:bottom w:val="single" w:sz="8" w:space="0" w:color="365F91"/>
              <w:right w:val="single" w:sz="8" w:space="0" w:color="365F91"/>
            </w:tcBorders>
            <w:vAlign w:val="bottom"/>
          </w:tcPr>
          <w:p w:rsidR="00F36D1A" w:rsidRDefault="00F36D1A">
            <w:pPr>
              <w:rPr>
                <w:sz w:val="4"/>
                <w:szCs w:val="4"/>
              </w:rPr>
            </w:pPr>
          </w:p>
        </w:tc>
        <w:tc>
          <w:tcPr>
            <w:tcW w:w="1060" w:type="dxa"/>
            <w:tcBorders>
              <w:bottom w:val="single" w:sz="8" w:space="0" w:color="365F91"/>
              <w:right w:val="single" w:sz="8" w:space="0" w:color="365F91"/>
            </w:tcBorders>
            <w:vAlign w:val="bottom"/>
          </w:tcPr>
          <w:p w:rsidR="00F36D1A" w:rsidRDefault="00F36D1A">
            <w:pPr>
              <w:rPr>
                <w:sz w:val="4"/>
                <w:szCs w:val="4"/>
              </w:rPr>
            </w:pPr>
          </w:p>
        </w:tc>
        <w:tc>
          <w:tcPr>
            <w:tcW w:w="1420" w:type="dxa"/>
            <w:tcBorders>
              <w:bottom w:val="single" w:sz="8" w:space="0" w:color="365F91"/>
              <w:right w:val="single" w:sz="8" w:space="0" w:color="365F91"/>
            </w:tcBorders>
            <w:vAlign w:val="bottom"/>
          </w:tcPr>
          <w:p w:rsidR="00F36D1A" w:rsidRDefault="00F36D1A">
            <w:pPr>
              <w:rPr>
                <w:sz w:val="4"/>
                <w:szCs w:val="4"/>
              </w:rPr>
            </w:pPr>
          </w:p>
        </w:tc>
        <w:tc>
          <w:tcPr>
            <w:tcW w:w="1640" w:type="dxa"/>
            <w:tcBorders>
              <w:bottom w:val="single" w:sz="8" w:space="0" w:color="365F91"/>
              <w:right w:val="single" w:sz="8" w:space="0" w:color="365F91"/>
            </w:tcBorders>
            <w:vAlign w:val="bottom"/>
          </w:tcPr>
          <w:p w:rsidR="00F36D1A" w:rsidRDefault="00F36D1A">
            <w:pPr>
              <w:rPr>
                <w:sz w:val="4"/>
                <w:szCs w:val="4"/>
              </w:rPr>
            </w:pPr>
          </w:p>
        </w:tc>
        <w:tc>
          <w:tcPr>
            <w:tcW w:w="1320" w:type="dxa"/>
            <w:tcBorders>
              <w:bottom w:val="single" w:sz="8" w:space="0" w:color="365F91"/>
            </w:tcBorders>
            <w:vAlign w:val="bottom"/>
          </w:tcPr>
          <w:p w:rsidR="00F36D1A" w:rsidRDefault="00F36D1A">
            <w:pPr>
              <w:rPr>
                <w:sz w:val="4"/>
                <w:szCs w:val="4"/>
              </w:rPr>
            </w:pPr>
          </w:p>
        </w:tc>
      </w:tr>
      <w:tr w:rsidR="00F36D1A">
        <w:trPr>
          <w:trHeight w:val="212"/>
        </w:trPr>
        <w:tc>
          <w:tcPr>
            <w:tcW w:w="3860" w:type="dxa"/>
            <w:tcBorders>
              <w:right w:val="single" w:sz="8" w:space="0" w:color="365F91"/>
            </w:tcBorders>
            <w:vAlign w:val="bottom"/>
          </w:tcPr>
          <w:p w:rsidR="00F36D1A" w:rsidRDefault="00583A8C">
            <w:pPr>
              <w:spacing w:line="211" w:lineRule="exact"/>
              <w:ind w:left="120"/>
              <w:rPr>
                <w:sz w:val="20"/>
                <w:szCs w:val="20"/>
              </w:rPr>
            </w:pPr>
            <w:r>
              <w:rPr>
                <w:rFonts w:eastAsia="Times New Roman"/>
                <w:sz w:val="20"/>
                <w:szCs w:val="20"/>
              </w:rPr>
              <w:t>Liczba wybudowanych stawów i polderów</w:t>
            </w:r>
          </w:p>
        </w:tc>
        <w:tc>
          <w:tcPr>
            <w:tcW w:w="1060" w:type="dxa"/>
            <w:tcBorders>
              <w:right w:val="single" w:sz="8" w:space="0" w:color="365F91"/>
            </w:tcBorders>
            <w:vAlign w:val="bottom"/>
          </w:tcPr>
          <w:p w:rsidR="00F36D1A" w:rsidRDefault="00583A8C">
            <w:pPr>
              <w:spacing w:line="211" w:lineRule="exact"/>
              <w:ind w:right="40"/>
              <w:jc w:val="center"/>
              <w:rPr>
                <w:sz w:val="20"/>
                <w:szCs w:val="20"/>
              </w:rPr>
            </w:pPr>
            <w:r>
              <w:rPr>
                <w:rFonts w:eastAsia="Times New Roman"/>
                <w:w w:val="99"/>
                <w:sz w:val="20"/>
                <w:szCs w:val="20"/>
              </w:rPr>
              <w:t>bd</w:t>
            </w:r>
          </w:p>
        </w:tc>
        <w:tc>
          <w:tcPr>
            <w:tcW w:w="1420" w:type="dxa"/>
            <w:tcBorders>
              <w:right w:val="single" w:sz="8" w:space="0" w:color="365F91"/>
            </w:tcBorders>
            <w:vAlign w:val="bottom"/>
          </w:tcPr>
          <w:p w:rsidR="00F36D1A" w:rsidRDefault="00583A8C">
            <w:pPr>
              <w:spacing w:line="211" w:lineRule="exact"/>
              <w:ind w:right="420"/>
              <w:jc w:val="right"/>
              <w:rPr>
                <w:sz w:val="20"/>
                <w:szCs w:val="20"/>
              </w:rPr>
            </w:pPr>
            <w:r>
              <w:rPr>
                <w:rFonts w:eastAsia="Times New Roman"/>
                <w:sz w:val="20"/>
                <w:szCs w:val="20"/>
              </w:rPr>
              <w:t>2016</w:t>
            </w:r>
          </w:p>
        </w:tc>
        <w:tc>
          <w:tcPr>
            <w:tcW w:w="1640" w:type="dxa"/>
            <w:tcBorders>
              <w:right w:val="single" w:sz="8" w:space="0" w:color="365F91"/>
            </w:tcBorders>
            <w:vAlign w:val="bottom"/>
          </w:tcPr>
          <w:p w:rsidR="00F36D1A" w:rsidRDefault="00583A8C">
            <w:pPr>
              <w:spacing w:line="211" w:lineRule="exact"/>
              <w:ind w:left="440"/>
              <w:rPr>
                <w:sz w:val="20"/>
                <w:szCs w:val="20"/>
              </w:rPr>
            </w:pPr>
            <w:r>
              <w:rPr>
                <w:rFonts w:eastAsia="Times New Roman"/>
                <w:sz w:val="20"/>
                <w:szCs w:val="20"/>
              </w:rPr>
              <w:t>Wzrost</w:t>
            </w:r>
          </w:p>
        </w:tc>
        <w:tc>
          <w:tcPr>
            <w:tcW w:w="1320" w:type="dxa"/>
            <w:vAlign w:val="bottom"/>
          </w:tcPr>
          <w:p w:rsidR="00F36D1A" w:rsidRDefault="00583A8C">
            <w:pPr>
              <w:spacing w:line="211" w:lineRule="exact"/>
              <w:jc w:val="center"/>
              <w:rPr>
                <w:sz w:val="20"/>
                <w:szCs w:val="20"/>
              </w:rPr>
            </w:pPr>
            <w:r>
              <w:rPr>
                <w:rFonts w:eastAsia="Times New Roman"/>
                <w:sz w:val="20"/>
                <w:szCs w:val="20"/>
              </w:rPr>
              <w:t>Urząd</w:t>
            </w:r>
          </w:p>
        </w:tc>
      </w:tr>
      <w:tr w:rsidR="00F36D1A">
        <w:trPr>
          <w:trHeight w:val="276"/>
        </w:trPr>
        <w:tc>
          <w:tcPr>
            <w:tcW w:w="3860" w:type="dxa"/>
            <w:tcBorders>
              <w:right w:val="single" w:sz="8" w:space="0" w:color="365F91"/>
            </w:tcBorders>
            <w:vAlign w:val="bottom"/>
          </w:tcPr>
          <w:p w:rsidR="00F36D1A" w:rsidRDefault="00583A8C">
            <w:pPr>
              <w:ind w:left="120"/>
              <w:rPr>
                <w:sz w:val="20"/>
                <w:szCs w:val="20"/>
              </w:rPr>
            </w:pPr>
            <w:r>
              <w:rPr>
                <w:rFonts w:eastAsia="Times New Roman"/>
                <w:sz w:val="20"/>
                <w:szCs w:val="20"/>
              </w:rPr>
              <w:t>zalewowych na terenie miasta [szt.]</w:t>
            </w:r>
          </w:p>
        </w:tc>
        <w:tc>
          <w:tcPr>
            <w:tcW w:w="1060" w:type="dxa"/>
            <w:tcBorders>
              <w:right w:val="single" w:sz="8" w:space="0" w:color="365F91"/>
            </w:tcBorders>
            <w:vAlign w:val="bottom"/>
          </w:tcPr>
          <w:p w:rsidR="00F36D1A" w:rsidRDefault="00F36D1A">
            <w:pPr>
              <w:rPr>
                <w:sz w:val="24"/>
                <w:szCs w:val="24"/>
              </w:rPr>
            </w:pPr>
          </w:p>
        </w:tc>
        <w:tc>
          <w:tcPr>
            <w:tcW w:w="142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320" w:type="dxa"/>
            <w:vAlign w:val="bottom"/>
          </w:tcPr>
          <w:p w:rsidR="00F36D1A" w:rsidRDefault="00583A8C">
            <w:pPr>
              <w:jc w:val="center"/>
              <w:rPr>
                <w:sz w:val="20"/>
                <w:szCs w:val="20"/>
              </w:rPr>
            </w:pPr>
            <w:r>
              <w:rPr>
                <w:rFonts w:eastAsia="Times New Roman"/>
                <w:w w:val="99"/>
                <w:sz w:val="20"/>
                <w:szCs w:val="20"/>
              </w:rPr>
              <w:t>Miasta</w:t>
            </w:r>
          </w:p>
        </w:tc>
      </w:tr>
      <w:tr w:rsidR="00F36D1A">
        <w:trPr>
          <w:trHeight w:val="54"/>
        </w:trPr>
        <w:tc>
          <w:tcPr>
            <w:tcW w:w="3860" w:type="dxa"/>
            <w:tcBorders>
              <w:bottom w:val="single" w:sz="8" w:space="0" w:color="365F91"/>
              <w:right w:val="single" w:sz="8" w:space="0" w:color="365F91"/>
            </w:tcBorders>
            <w:vAlign w:val="bottom"/>
          </w:tcPr>
          <w:p w:rsidR="00F36D1A" w:rsidRDefault="00F36D1A">
            <w:pPr>
              <w:rPr>
                <w:sz w:val="4"/>
                <w:szCs w:val="4"/>
              </w:rPr>
            </w:pPr>
          </w:p>
        </w:tc>
        <w:tc>
          <w:tcPr>
            <w:tcW w:w="1060" w:type="dxa"/>
            <w:tcBorders>
              <w:bottom w:val="single" w:sz="8" w:space="0" w:color="365F91"/>
              <w:right w:val="single" w:sz="8" w:space="0" w:color="365F91"/>
            </w:tcBorders>
            <w:vAlign w:val="bottom"/>
          </w:tcPr>
          <w:p w:rsidR="00F36D1A" w:rsidRDefault="00F36D1A">
            <w:pPr>
              <w:rPr>
                <w:sz w:val="4"/>
                <w:szCs w:val="4"/>
              </w:rPr>
            </w:pPr>
          </w:p>
        </w:tc>
        <w:tc>
          <w:tcPr>
            <w:tcW w:w="1420" w:type="dxa"/>
            <w:tcBorders>
              <w:bottom w:val="single" w:sz="8" w:space="0" w:color="365F91"/>
              <w:right w:val="single" w:sz="8" w:space="0" w:color="365F91"/>
            </w:tcBorders>
            <w:vAlign w:val="bottom"/>
          </w:tcPr>
          <w:p w:rsidR="00F36D1A" w:rsidRDefault="00F36D1A">
            <w:pPr>
              <w:rPr>
                <w:sz w:val="4"/>
                <w:szCs w:val="4"/>
              </w:rPr>
            </w:pPr>
          </w:p>
        </w:tc>
        <w:tc>
          <w:tcPr>
            <w:tcW w:w="1640" w:type="dxa"/>
            <w:tcBorders>
              <w:bottom w:val="single" w:sz="8" w:space="0" w:color="365F91"/>
              <w:right w:val="single" w:sz="8" w:space="0" w:color="365F91"/>
            </w:tcBorders>
            <w:vAlign w:val="bottom"/>
          </w:tcPr>
          <w:p w:rsidR="00F36D1A" w:rsidRDefault="00F36D1A">
            <w:pPr>
              <w:rPr>
                <w:sz w:val="4"/>
                <w:szCs w:val="4"/>
              </w:rPr>
            </w:pPr>
          </w:p>
        </w:tc>
        <w:tc>
          <w:tcPr>
            <w:tcW w:w="1320" w:type="dxa"/>
            <w:tcBorders>
              <w:bottom w:val="single" w:sz="8" w:space="0" w:color="365F91"/>
            </w:tcBorders>
            <w:vAlign w:val="bottom"/>
          </w:tcPr>
          <w:p w:rsidR="00F36D1A" w:rsidRDefault="00F36D1A">
            <w:pPr>
              <w:rPr>
                <w:sz w:val="4"/>
                <w:szCs w:val="4"/>
              </w:rPr>
            </w:pPr>
          </w:p>
        </w:tc>
      </w:tr>
      <w:tr w:rsidR="00F36D1A">
        <w:trPr>
          <w:trHeight w:val="212"/>
        </w:trPr>
        <w:tc>
          <w:tcPr>
            <w:tcW w:w="3860" w:type="dxa"/>
            <w:tcBorders>
              <w:right w:val="single" w:sz="8" w:space="0" w:color="365F91"/>
            </w:tcBorders>
            <w:vAlign w:val="bottom"/>
          </w:tcPr>
          <w:p w:rsidR="00F36D1A" w:rsidRDefault="00583A8C">
            <w:pPr>
              <w:spacing w:line="211" w:lineRule="exact"/>
              <w:ind w:left="120"/>
              <w:rPr>
                <w:sz w:val="20"/>
                <w:szCs w:val="20"/>
              </w:rPr>
            </w:pPr>
            <w:r>
              <w:rPr>
                <w:rFonts w:eastAsia="Times New Roman"/>
                <w:sz w:val="20"/>
                <w:szCs w:val="20"/>
              </w:rPr>
              <w:t>Liczba wybudowanych stawów i polderów</w:t>
            </w:r>
          </w:p>
        </w:tc>
        <w:tc>
          <w:tcPr>
            <w:tcW w:w="1060" w:type="dxa"/>
            <w:tcBorders>
              <w:right w:val="single" w:sz="8" w:space="0" w:color="365F91"/>
            </w:tcBorders>
            <w:vAlign w:val="bottom"/>
          </w:tcPr>
          <w:p w:rsidR="00F36D1A" w:rsidRDefault="00583A8C">
            <w:pPr>
              <w:spacing w:line="211" w:lineRule="exact"/>
              <w:ind w:right="40"/>
              <w:jc w:val="center"/>
              <w:rPr>
                <w:sz w:val="20"/>
                <w:szCs w:val="20"/>
              </w:rPr>
            </w:pPr>
            <w:r>
              <w:rPr>
                <w:rFonts w:eastAsia="Times New Roman"/>
                <w:w w:val="99"/>
                <w:sz w:val="20"/>
                <w:szCs w:val="20"/>
              </w:rPr>
              <w:t>bd</w:t>
            </w:r>
          </w:p>
        </w:tc>
        <w:tc>
          <w:tcPr>
            <w:tcW w:w="1420" w:type="dxa"/>
            <w:tcBorders>
              <w:right w:val="single" w:sz="8" w:space="0" w:color="365F91"/>
            </w:tcBorders>
            <w:vAlign w:val="bottom"/>
          </w:tcPr>
          <w:p w:rsidR="00F36D1A" w:rsidRDefault="00583A8C">
            <w:pPr>
              <w:spacing w:line="211" w:lineRule="exact"/>
              <w:ind w:right="420"/>
              <w:jc w:val="right"/>
              <w:rPr>
                <w:sz w:val="20"/>
                <w:szCs w:val="20"/>
              </w:rPr>
            </w:pPr>
            <w:r>
              <w:rPr>
                <w:rFonts w:eastAsia="Times New Roman"/>
                <w:sz w:val="20"/>
                <w:szCs w:val="20"/>
              </w:rPr>
              <w:t>2016</w:t>
            </w:r>
          </w:p>
        </w:tc>
        <w:tc>
          <w:tcPr>
            <w:tcW w:w="1640" w:type="dxa"/>
            <w:tcBorders>
              <w:right w:val="single" w:sz="8" w:space="0" w:color="365F91"/>
            </w:tcBorders>
            <w:vAlign w:val="bottom"/>
          </w:tcPr>
          <w:p w:rsidR="00F36D1A" w:rsidRDefault="00583A8C">
            <w:pPr>
              <w:spacing w:line="211" w:lineRule="exact"/>
              <w:ind w:left="440"/>
              <w:rPr>
                <w:sz w:val="20"/>
                <w:szCs w:val="20"/>
              </w:rPr>
            </w:pPr>
            <w:r>
              <w:rPr>
                <w:rFonts w:eastAsia="Times New Roman"/>
                <w:sz w:val="20"/>
                <w:szCs w:val="20"/>
              </w:rPr>
              <w:t>Wzrost</w:t>
            </w:r>
          </w:p>
        </w:tc>
        <w:tc>
          <w:tcPr>
            <w:tcW w:w="1320" w:type="dxa"/>
            <w:vAlign w:val="bottom"/>
          </w:tcPr>
          <w:p w:rsidR="00F36D1A" w:rsidRDefault="00583A8C">
            <w:pPr>
              <w:spacing w:line="211" w:lineRule="exact"/>
              <w:jc w:val="center"/>
              <w:rPr>
                <w:sz w:val="20"/>
                <w:szCs w:val="20"/>
              </w:rPr>
            </w:pPr>
            <w:r>
              <w:rPr>
                <w:rFonts w:eastAsia="Times New Roman"/>
                <w:sz w:val="20"/>
                <w:szCs w:val="20"/>
              </w:rPr>
              <w:t>Urząd</w:t>
            </w:r>
          </w:p>
        </w:tc>
      </w:tr>
      <w:tr w:rsidR="00F36D1A">
        <w:trPr>
          <w:trHeight w:val="276"/>
        </w:trPr>
        <w:tc>
          <w:tcPr>
            <w:tcW w:w="3860" w:type="dxa"/>
            <w:tcBorders>
              <w:right w:val="single" w:sz="8" w:space="0" w:color="365F91"/>
            </w:tcBorders>
            <w:vAlign w:val="bottom"/>
          </w:tcPr>
          <w:p w:rsidR="00F36D1A" w:rsidRDefault="00583A8C">
            <w:pPr>
              <w:ind w:left="120"/>
              <w:rPr>
                <w:sz w:val="20"/>
                <w:szCs w:val="20"/>
              </w:rPr>
            </w:pPr>
            <w:r>
              <w:rPr>
                <w:rFonts w:eastAsia="Times New Roman"/>
                <w:sz w:val="20"/>
                <w:szCs w:val="20"/>
              </w:rPr>
              <w:t>zalewowych poza granicami miasta, we</w:t>
            </w:r>
          </w:p>
        </w:tc>
        <w:tc>
          <w:tcPr>
            <w:tcW w:w="1060" w:type="dxa"/>
            <w:tcBorders>
              <w:right w:val="single" w:sz="8" w:space="0" w:color="365F91"/>
            </w:tcBorders>
            <w:vAlign w:val="bottom"/>
          </w:tcPr>
          <w:p w:rsidR="00F36D1A" w:rsidRDefault="00F36D1A">
            <w:pPr>
              <w:rPr>
                <w:sz w:val="24"/>
                <w:szCs w:val="24"/>
              </w:rPr>
            </w:pPr>
          </w:p>
        </w:tc>
        <w:tc>
          <w:tcPr>
            <w:tcW w:w="142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320" w:type="dxa"/>
            <w:vAlign w:val="bottom"/>
          </w:tcPr>
          <w:p w:rsidR="00F36D1A" w:rsidRDefault="00583A8C">
            <w:pPr>
              <w:jc w:val="center"/>
              <w:rPr>
                <w:sz w:val="20"/>
                <w:szCs w:val="20"/>
              </w:rPr>
            </w:pPr>
            <w:r>
              <w:rPr>
                <w:rFonts w:eastAsia="Times New Roman"/>
                <w:w w:val="97"/>
                <w:sz w:val="20"/>
                <w:szCs w:val="20"/>
              </w:rPr>
              <w:t>Gminy</w:t>
            </w:r>
          </w:p>
        </w:tc>
      </w:tr>
      <w:tr w:rsidR="00F36D1A">
        <w:trPr>
          <w:trHeight w:val="276"/>
        </w:trPr>
        <w:tc>
          <w:tcPr>
            <w:tcW w:w="3860" w:type="dxa"/>
            <w:tcBorders>
              <w:right w:val="single" w:sz="8" w:space="0" w:color="365F91"/>
            </w:tcBorders>
            <w:vAlign w:val="bottom"/>
          </w:tcPr>
          <w:p w:rsidR="00F36D1A" w:rsidRDefault="00583A8C">
            <w:pPr>
              <w:ind w:left="120"/>
              <w:rPr>
                <w:sz w:val="20"/>
                <w:szCs w:val="20"/>
              </w:rPr>
            </w:pPr>
            <w:r>
              <w:rPr>
                <w:rFonts w:eastAsia="Times New Roman"/>
                <w:sz w:val="20"/>
                <w:szCs w:val="20"/>
              </w:rPr>
              <w:t>współpracy z Gminą Tomaszów Mazowiecki</w:t>
            </w:r>
          </w:p>
        </w:tc>
        <w:tc>
          <w:tcPr>
            <w:tcW w:w="1060" w:type="dxa"/>
            <w:tcBorders>
              <w:right w:val="single" w:sz="8" w:space="0" w:color="365F91"/>
            </w:tcBorders>
            <w:vAlign w:val="bottom"/>
          </w:tcPr>
          <w:p w:rsidR="00F36D1A" w:rsidRDefault="00F36D1A">
            <w:pPr>
              <w:rPr>
                <w:sz w:val="24"/>
                <w:szCs w:val="24"/>
              </w:rPr>
            </w:pPr>
          </w:p>
        </w:tc>
        <w:tc>
          <w:tcPr>
            <w:tcW w:w="142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320" w:type="dxa"/>
            <w:vAlign w:val="bottom"/>
          </w:tcPr>
          <w:p w:rsidR="00F36D1A" w:rsidRDefault="00F36D1A">
            <w:pPr>
              <w:rPr>
                <w:sz w:val="24"/>
                <w:szCs w:val="24"/>
              </w:rPr>
            </w:pPr>
          </w:p>
        </w:tc>
      </w:tr>
      <w:tr w:rsidR="00F36D1A">
        <w:trPr>
          <w:trHeight w:val="276"/>
        </w:trPr>
        <w:tc>
          <w:tcPr>
            <w:tcW w:w="3860" w:type="dxa"/>
            <w:tcBorders>
              <w:right w:val="single" w:sz="8" w:space="0" w:color="365F91"/>
            </w:tcBorders>
            <w:vAlign w:val="bottom"/>
          </w:tcPr>
          <w:p w:rsidR="00F36D1A" w:rsidRDefault="00583A8C">
            <w:pPr>
              <w:ind w:left="120"/>
              <w:rPr>
                <w:sz w:val="20"/>
                <w:szCs w:val="20"/>
              </w:rPr>
            </w:pPr>
            <w:r>
              <w:rPr>
                <w:rFonts w:eastAsia="Times New Roman"/>
                <w:sz w:val="20"/>
                <w:szCs w:val="20"/>
              </w:rPr>
              <w:t>[szt.]</w:t>
            </w:r>
          </w:p>
        </w:tc>
        <w:tc>
          <w:tcPr>
            <w:tcW w:w="1060" w:type="dxa"/>
            <w:tcBorders>
              <w:right w:val="single" w:sz="8" w:space="0" w:color="365F91"/>
            </w:tcBorders>
            <w:vAlign w:val="bottom"/>
          </w:tcPr>
          <w:p w:rsidR="00F36D1A" w:rsidRDefault="00F36D1A">
            <w:pPr>
              <w:rPr>
                <w:sz w:val="24"/>
                <w:szCs w:val="24"/>
              </w:rPr>
            </w:pPr>
          </w:p>
        </w:tc>
        <w:tc>
          <w:tcPr>
            <w:tcW w:w="142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320" w:type="dxa"/>
            <w:vAlign w:val="bottom"/>
          </w:tcPr>
          <w:p w:rsidR="00F36D1A" w:rsidRDefault="00F36D1A">
            <w:pPr>
              <w:rPr>
                <w:sz w:val="24"/>
                <w:szCs w:val="24"/>
              </w:rPr>
            </w:pPr>
          </w:p>
        </w:tc>
      </w:tr>
      <w:tr w:rsidR="00F36D1A">
        <w:trPr>
          <w:trHeight w:val="54"/>
        </w:trPr>
        <w:tc>
          <w:tcPr>
            <w:tcW w:w="3860" w:type="dxa"/>
            <w:tcBorders>
              <w:bottom w:val="single" w:sz="8" w:space="0" w:color="365F91"/>
              <w:right w:val="single" w:sz="8" w:space="0" w:color="365F91"/>
            </w:tcBorders>
            <w:vAlign w:val="bottom"/>
          </w:tcPr>
          <w:p w:rsidR="00F36D1A" w:rsidRDefault="00F36D1A">
            <w:pPr>
              <w:rPr>
                <w:sz w:val="4"/>
                <w:szCs w:val="4"/>
              </w:rPr>
            </w:pPr>
          </w:p>
        </w:tc>
        <w:tc>
          <w:tcPr>
            <w:tcW w:w="1060" w:type="dxa"/>
            <w:tcBorders>
              <w:bottom w:val="single" w:sz="8" w:space="0" w:color="365F91"/>
              <w:right w:val="single" w:sz="8" w:space="0" w:color="365F91"/>
            </w:tcBorders>
            <w:vAlign w:val="bottom"/>
          </w:tcPr>
          <w:p w:rsidR="00F36D1A" w:rsidRDefault="00F36D1A">
            <w:pPr>
              <w:rPr>
                <w:sz w:val="4"/>
                <w:szCs w:val="4"/>
              </w:rPr>
            </w:pPr>
          </w:p>
        </w:tc>
        <w:tc>
          <w:tcPr>
            <w:tcW w:w="1420" w:type="dxa"/>
            <w:tcBorders>
              <w:bottom w:val="single" w:sz="8" w:space="0" w:color="365F91"/>
              <w:right w:val="single" w:sz="8" w:space="0" w:color="365F91"/>
            </w:tcBorders>
            <w:vAlign w:val="bottom"/>
          </w:tcPr>
          <w:p w:rsidR="00F36D1A" w:rsidRDefault="00F36D1A">
            <w:pPr>
              <w:rPr>
                <w:sz w:val="4"/>
                <w:szCs w:val="4"/>
              </w:rPr>
            </w:pPr>
          </w:p>
        </w:tc>
        <w:tc>
          <w:tcPr>
            <w:tcW w:w="1640" w:type="dxa"/>
            <w:tcBorders>
              <w:bottom w:val="single" w:sz="8" w:space="0" w:color="365F91"/>
              <w:right w:val="single" w:sz="8" w:space="0" w:color="365F91"/>
            </w:tcBorders>
            <w:vAlign w:val="bottom"/>
          </w:tcPr>
          <w:p w:rsidR="00F36D1A" w:rsidRDefault="00F36D1A">
            <w:pPr>
              <w:rPr>
                <w:sz w:val="4"/>
                <w:szCs w:val="4"/>
              </w:rPr>
            </w:pPr>
          </w:p>
        </w:tc>
        <w:tc>
          <w:tcPr>
            <w:tcW w:w="1320" w:type="dxa"/>
            <w:tcBorders>
              <w:bottom w:val="single" w:sz="8" w:space="0" w:color="365F91"/>
            </w:tcBorders>
            <w:vAlign w:val="bottom"/>
          </w:tcPr>
          <w:p w:rsidR="00F36D1A" w:rsidRDefault="00F36D1A">
            <w:pPr>
              <w:rPr>
                <w:sz w:val="4"/>
                <w:szCs w:val="4"/>
              </w:rPr>
            </w:pPr>
          </w:p>
        </w:tc>
      </w:tr>
      <w:tr w:rsidR="00F36D1A">
        <w:trPr>
          <w:trHeight w:val="212"/>
        </w:trPr>
        <w:tc>
          <w:tcPr>
            <w:tcW w:w="3860" w:type="dxa"/>
            <w:tcBorders>
              <w:right w:val="single" w:sz="8" w:space="0" w:color="365F91"/>
            </w:tcBorders>
            <w:vAlign w:val="bottom"/>
          </w:tcPr>
          <w:p w:rsidR="00F36D1A" w:rsidRDefault="00583A8C">
            <w:pPr>
              <w:spacing w:line="212" w:lineRule="exact"/>
              <w:ind w:left="120"/>
              <w:rPr>
                <w:sz w:val="20"/>
                <w:szCs w:val="20"/>
              </w:rPr>
            </w:pPr>
            <w:r>
              <w:rPr>
                <w:rFonts w:eastAsia="Times New Roman"/>
                <w:sz w:val="20"/>
                <w:szCs w:val="20"/>
              </w:rPr>
              <w:t>Względny wzrost pojemności uzyskanej</w:t>
            </w:r>
          </w:p>
        </w:tc>
        <w:tc>
          <w:tcPr>
            <w:tcW w:w="1060" w:type="dxa"/>
            <w:tcBorders>
              <w:right w:val="single" w:sz="8" w:space="0" w:color="365F91"/>
            </w:tcBorders>
            <w:vAlign w:val="bottom"/>
          </w:tcPr>
          <w:p w:rsidR="00F36D1A" w:rsidRDefault="00583A8C">
            <w:pPr>
              <w:spacing w:line="212" w:lineRule="exact"/>
              <w:ind w:right="40"/>
              <w:jc w:val="center"/>
              <w:rPr>
                <w:sz w:val="20"/>
                <w:szCs w:val="20"/>
              </w:rPr>
            </w:pPr>
            <w:r>
              <w:rPr>
                <w:rFonts w:eastAsia="Times New Roman"/>
                <w:w w:val="99"/>
                <w:sz w:val="20"/>
                <w:szCs w:val="20"/>
              </w:rPr>
              <w:t>bd</w:t>
            </w:r>
          </w:p>
        </w:tc>
        <w:tc>
          <w:tcPr>
            <w:tcW w:w="1420" w:type="dxa"/>
            <w:tcBorders>
              <w:right w:val="single" w:sz="8" w:space="0" w:color="365F91"/>
            </w:tcBorders>
            <w:vAlign w:val="bottom"/>
          </w:tcPr>
          <w:p w:rsidR="00F36D1A" w:rsidRDefault="00583A8C">
            <w:pPr>
              <w:spacing w:line="212" w:lineRule="exact"/>
              <w:ind w:right="420"/>
              <w:jc w:val="right"/>
              <w:rPr>
                <w:sz w:val="20"/>
                <w:szCs w:val="20"/>
              </w:rPr>
            </w:pPr>
            <w:r>
              <w:rPr>
                <w:rFonts w:eastAsia="Times New Roman"/>
                <w:sz w:val="20"/>
                <w:szCs w:val="20"/>
              </w:rPr>
              <w:t>2016</w:t>
            </w:r>
          </w:p>
        </w:tc>
        <w:tc>
          <w:tcPr>
            <w:tcW w:w="1640" w:type="dxa"/>
            <w:tcBorders>
              <w:right w:val="single" w:sz="8" w:space="0" w:color="365F91"/>
            </w:tcBorders>
            <w:vAlign w:val="bottom"/>
          </w:tcPr>
          <w:p w:rsidR="00F36D1A" w:rsidRDefault="00583A8C">
            <w:pPr>
              <w:spacing w:line="212" w:lineRule="exact"/>
              <w:ind w:left="440"/>
              <w:rPr>
                <w:sz w:val="20"/>
                <w:szCs w:val="20"/>
              </w:rPr>
            </w:pPr>
            <w:r>
              <w:rPr>
                <w:rFonts w:eastAsia="Times New Roman"/>
                <w:sz w:val="20"/>
                <w:szCs w:val="20"/>
              </w:rPr>
              <w:t>Wzrost</w:t>
            </w:r>
          </w:p>
        </w:tc>
        <w:tc>
          <w:tcPr>
            <w:tcW w:w="1320" w:type="dxa"/>
            <w:vAlign w:val="bottom"/>
          </w:tcPr>
          <w:p w:rsidR="00F36D1A" w:rsidRDefault="00583A8C">
            <w:pPr>
              <w:spacing w:line="212" w:lineRule="exact"/>
              <w:jc w:val="center"/>
              <w:rPr>
                <w:sz w:val="20"/>
                <w:szCs w:val="20"/>
              </w:rPr>
            </w:pPr>
            <w:r>
              <w:rPr>
                <w:rFonts w:eastAsia="Times New Roman"/>
                <w:sz w:val="20"/>
                <w:szCs w:val="20"/>
              </w:rPr>
              <w:t>Urząd</w:t>
            </w:r>
          </w:p>
        </w:tc>
      </w:tr>
      <w:tr w:rsidR="00F36D1A">
        <w:trPr>
          <w:trHeight w:val="330"/>
        </w:trPr>
        <w:tc>
          <w:tcPr>
            <w:tcW w:w="3860" w:type="dxa"/>
            <w:tcBorders>
              <w:bottom w:val="single" w:sz="8" w:space="0" w:color="365F91"/>
              <w:right w:val="single" w:sz="8" w:space="0" w:color="365F91"/>
            </w:tcBorders>
            <w:vAlign w:val="bottom"/>
          </w:tcPr>
          <w:p w:rsidR="00F36D1A" w:rsidRDefault="00583A8C">
            <w:pPr>
              <w:ind w:left="120"/>
              <w:rPr>
                <w:sz w:val="20"/>
                <w:szCs w:val="20"/>
              </w:rPr>
            </w:pPr>
            <w:r>
              <w:rPr>
                <w:rFonts w:eastAsia="Times New Roman"/>
                <w:sz w:val="20"/>
                <w:szCs w:val="20"/>
              </w:rPr>
              <w:t>retencji dolinowej/korytowej [%; m</w:t>
            </w:r>
            <w:r>
              <w:rPr>
                <w:rFonts w:eastAsia="Times New Roman"/>
                <w:sz w:val="25"/>
                <w:szCs w:val="25"/>
                <w:vertAlign w:val="superscript"/>
              </w:rPr>
              <w:t>3</w:t>
            </w:r>
            <w:r>
              <w:rPr>
                <w:rFonts w:eastAsia="Times New Roman"/>
                <w:sz w:val="20"/>
                <w:szCs w:val="20"/>
              </w:rPr>
              <w:t>]</w:t>
            </w:r>
          </w:p>
        </w:tc>
        <w:tc>
          <w:tcPr>
            <w:tcW w:w="1060" w:type="dxa"/>
            <w:tcBorders>
              <w:bottom w:val="single" w:sz="8" w:space="0" w:color="365F91"/>
              <w:right w:val="single" w:sz="8" w:space="0" w:color="365F91"/>
            </w:tcBorders>
            <w:vAlign w:val="bottom"/>
          </w:tcPr>
          <w:p w:rsidR="00F36D1A" w:rsidRDefault="00F36D1A">
            <w:pPr>
              <w:rPr>
                <w:sz w:val="24"/>
                <w:szCs w:val="24"/>
              </w:rPr>
            </w:pPr>
          </w:p>
        </w:tc>
        <w:tc>
          <w:tcPr>
            <w:tcW w:w="1420" w:type="dxa"/>
            <w:tcBorders>
              <w:bottom w:val="single" w:sz="8" w:space="0" w:color="365F91"/>
              <w:right w:val="single" w:sz="8" w:space="0" w:color="365F91"/>
            </w:tcBorders>
            <w:vAlign w:val="bottom"/>
          </w:tcPr>
          <w:p w:rsidR="00F36D1A" w:rsidRDefault="00F36D1A">
            <w:pPr>
              <w:rPr>
                <w:sz w:val="24"/>
                <w:szCs w:val="24"/>
              </w:rPr>
            </w:pPr>
          </w:p>
        </w:tc>
        <w:tc>
          <w:tcPr>
            <w:tcW w:w="1640" w:type="dxa"/>
            <w:tcBorders>
              <w:bottom w:val="single" w:sz="8" w:space="0" w:color="365F91"/>
              <w:right w:val="single" w:sz="8" w:space="0" w:color="365F91"/>
            </w:tcBorders>
            <w:vAlign w:val="bottom"/>
          </w:tcPr>
          <w:p w:rsidR="00F36D1A" w:rsidRDefault="00F36D1A">
            <w:pPr>
              <w:rPr>
                <w:sz w:val="24"/>
                <w:szCs w:val="24"/>
              </w:rPr>
            </w:pPr>
          </w:p>
        </w:tc>
        <w:tc>
          <w:tcPr>
            <w:tcW w:w="1320" w:type="dxa"/>
            <w:tcBorders>
              <w:bottom w:val="single" w:sz="8" w:space="0" w:color="365F91"/>
            </w:tcBorders>
            <w:vAlign w:val="bottom"/>
          </w:tcPr>
          <w:p w:rsidR="00F36D1A" w:rsidRDefault="00583A8C">
            <w:pPr>
              <w:jc w:val="center"/>
              <w:rPr>
                <w:sz w:val="20"/>
                <w:szCs w:val="20"/>
              </w:rPr>
            </w:pPr>
            <w:r>
              <w:rPr>
                <w:rFonts w:eastAsia="Times New Roman"/>
                <w:w w:val="99"/>
                <w:sz w:val="20"/>
                <w:szCs w:val="20"/>
              </w:rPr>
              <w:t>Miasta</w:t>
            </w:r>
          </w:p>
        </w:tc>
      </w:tr>
    </w:tbl>
    <w:p w:rsidR="00F36D1A" w:rsidRDefault="00583A8C">
      <w:pPr>
        <w:spacing w:line="236" w:lineRule="auto"/>
        <w:ind w:left="120"/>
        <w:rPr>
          <w:sz w:val="20"/>
          <w:szCs w:val="20"/>
        </w:rPr>
      </w:pPr>
      <w:r>
        <w:rPr>
          <w:rFonts w:eastAsia="Times New Roman"/>
          <w:b/>
          <w:bCs/>
          <w:sz w:val="20"/>
          <w:szCs w:val="20"/>
        </w:rPr>
        <w:t>CEL 3: Poprawa dostępu do informacji dla skutecznego zapobiegania skutkom ekstremów klimatycznych</w:t>
      </w:r>
    </w:p>
    <w:p w:rsidR="00F36D1A" w:rsidRDefault="00F36D1A">
      <w:pPr>
        <w:spacing w:line="30" w:lineRule="exact"/>
        <w:rPr>
          <w:sz w:val="20"/>
          <w:szCs w:val="20"/>
        </w:rPr>
      </w:pPr>
    </w:p>
    <w:tbl>
      <w:tblPr>
        <w:tblW w:w="0" w:type="auto"/>
        <w:tblLayout w:type="fixed"/>
        <w:tblCellMar>
          <w:left w:w="0" w:type="dxa"/>
          <w:right w:w="0" w:type="dxa"/>
        </w:tblCellMar>
        <w:tblLook w:val="04A0"/>
      </w:tblPr>
      <w:tblGrid>
        <w:gridCol w:w="80"/>
        <w:gridCol w:w="3780"/>
        <w:gridCol w:w="1060"/>
        <w:gridCol w:w="1420"/>
        <w:gridCol w:w="1640"/>
        <w:gridCol w:w="1240"/>
        <w:gridCol w:w="80"/>
        <w:gridCol w:w="20"/>
      </w:tblGrid>
      <w:tr w:rsidR="00F36D1A">
        <w:trPr>
          <w:trHeight w:val="234"/>
        </w:trPr>
        <w:tc>
          <w:tcPr>
            <w:tcW w:w="80" w:type="dxa"/>
            <w:tcBorders>
              <w:top w:val="single" w:sz="8" w:space="0" w:color="365F91"/>
            </w:tcBorders>
            <w:vAlign w:val="bottom"/>
          </w:tcPr>
          <w:p w:rsidR="00F36D1A" w:rsidRDefault="00F36D1A">
            <w:pPr>
              <w:rPr>
                <w:sz w:val="20"/>
                <w:szCs w:val="20"/>
              </w:rPr>
            </w:pPr>
          </w:p>
        </w:tc>
        <w:tc>
          <w:tcPr>
            <w:tcW w:w="3780" w:type="dxa"/>
            <w:tcBorders>
              <w:top w:val="single" w:sz="8" w:space="0" w:color="365F91"/>
              <w:right w:val="single" w:sz="8" w:space="0" w:color="365F91"/>
            </w:tcBorders>
            <w:vAlign w:val="bottom"/>
          </w:tcPr>
          <w:p w:rsidR="00F36D1A" w:rsidRDefault="00583A8C">
            <w:pPr>
              <w:ind w:left="40"/>
              <w:rPr>
                <w:sz w:val="20"/>
                <w:szCs w:val="20"/>
              </w:rPr>
            </w:pPr>
            <w:r>
              <w:rPr>
                <w:rFonts w:eastAsia="Times New Roman"/>
                <w:sz w:val="20"/>
                <w:szCs w:val="20"/>
              </w:rPr>
              <w:t>Liczba kampanii informacyjnych o tematyce</w:t>
            </w:r>
          </w:p>
        </w:tc>
        <w:tc>
          <w:tcPr>
            <w:tcW w:w="1060" w:type="dxa"/>
            <w:tcBorders>
              <w:top w:val="single" w:sz="8" w:space="0" w:color="365F91"/>
              <w:right w:val="single" w:sz="8" w:space="0" w:color="365F91"/>
            </w:tcBorders>
            <w:vAlign w:val="bottom"/>
          </w:tcPr>
          <w:p w:rsidR="00F36D1A" w:rsidRDefault="00583A8C">
            <w:pPr>
              <w:ind w:left="360"/>
              <w:rPr>
                <w:sz w:val="20"/>
                <w:szCs w:val="20"/>
              </w:rPr>
            </w:pPr>
            <w:r>
              <w:rPr>
                <w:rFonts w:eastAsia="Times New Roman"/>
                <w:sz w:val="20"/>
                <w:szCs w:val="20"/>
              </w:rPr>
              <w:t>bd</w:t>
            </w:r>
          </w:p>
        </w:tc>
        <w:tc>
          <w:tcPr>
            <w:tcW w:w="1420" w:type="dxa"/>
            <w:tcBorders>
              <w:top w:val="single" w:sz="8" w:space="0" w:color="365F91"/>
              <w:right w:val="single" w:sz="8" w:space="0" w:color="365F91"/>
            </w:tcBorders>
            <w:vAlign w:val="bottom"/>
          </w:tcPr>
          <w:p w:rsidR="00F36D1A" w:rsidRDefault="00583A8C">
            <w:pPr>
              <w:ind w:right="420"/>
              <w:jc w:val="right"/>
              <w:rPr>
                <w:sz w:val="20"/>
                <w:szCs w:val="20"/>
              </w:rPr>
            </w:pPr>
            <w:r>
              <w:rPr>
                <w:rFonts w:eastAsia="Times New Roman"/>
                <w:sz w:val="20"/>
                <w:szCs w:val="20"/>
              </w:rPr>
              <w:t>2016</w:t>
            </w:r>
          </w:p>
        </w:tc>
        <w:tc>
          <w:tcPr>
            <w:tcW w:w="1640" w:type="dxa"/>
            <w:tcBorders>
              <w:top w:val="single" w:sz="8" w:space="0" w:color="365F91"/>
              <w:right w:val="single" w:sz="8" w:space="0" w:color="365F91"/>
            </w:tcBorders>
            <w:vAlign w:val="bottom"/>
          </w:tcPr>
          <w:p w:rsidR="00F36D1A" w:rsidRDefault="00583A8C">
            <w:pPr>
              <w:ind w:left="440"/>
              <w:rPr>
                <w:sz w:val="20"/>
                <w:szCs w:val="20"/>
              </w:rPr>
            </w:pPr>
            <w:r>
              <w:rPr>
                <w:rFonts w:eastAsia="Times New Roman"/>
                <w:sz w:val="20"/>
                <w:szCs w:val="20"/>
              </w:rPr>
              <w:t>Wzrost</w:t>
            </w:r>
          </w:p>
        </w:tc>
        <w:tc>
          <w:tcPr>
            <w:tcW w:w="1320" w:type="dxa"/>
            <w:gridSpan w:val="2"/>
            <w:tcBorders>
              <w:top w:val="single" w:sz="8" w:space="0" w:color="365F91"/>
            </w:tcBorders>
            <w:vAlign w:val="bottom"/>
          </w:tcPr>
          <w:p w:rsidR="00F36D1A" w:rsidRDefault="00583A8C">
            <w:pPr>
              <w:ind w:right="400"/>
              <w:jc w:val="right"/>
              <w:rPr>
                <w:sz w:val="20"/>
                <w:szCs w:val="20"/>
              </w:rPr>
            </w:pPr>
            <w:r>
              <w:rPr>
                <w:rFonts w:eastAsia="Times New Roman"/>
                <w:sz w:val="20"/>
                <w:szCs w:val="20"/>
              </w:rPr>
              <w:t>Urząd</w:t>
            </w:r>
          </w:p>
        </w:tc>
        <w:tc>
          <w:tcPr>
            <w:tcW w:w="0" w:type="dxa"/>
            <w:vAlign w:val="bottom"/>
          </w:tcPr>
          <w:p w:rsidR="00F36D1A" w:rsidRDefault="00F36D1A">
            <w:pPr>
              <w:rPr>
                <w:sz w:val="1"/>
                <w:szCs w:val="1"/>
              </w:rPr>
            </w:pPr>
          </w:p>
        </w:tc>
      </w:tr>
      <w:tr w:rsidR="00F36D1A">
        <w:trPr>
          <w:trHeight w:val="276"/>
        </w:trPr>
        <w:tc>
          <w:tcPr>
            <w:tcW w:w="80" w:type="dxa"/>
            <w:vAlign w:val="bottom"/>
          </w:tcPr>
          <w:p w:rsidR="00F36D1A" w:rsidRDefault="00F36D1A">
            <w:pPr>
              <w:rPr>
                <w:sz w:val="24"/>
                <w:szCs w:val="24"/>
              </w:rPr>
            </w:pPr>
          </w:p>
        </w:tc>
        <w:tc>
          <w:tcPr>
            <w:tcW w:w="3780" w:type="dxa"/>
            <w:tcBorders>
              <w:right w:val="single" w:sz="8" w:space="0" w:color="365F91"/>
            </w:tcBorders>
            <w:vAlign w:val="bottom"/>
          </w:tcPr>
          <w:p w:rsidR="00F36D1A" w:rsidRDefault="00583A8C">
            <w:pPr>
              <w:ind w:left="40"/>
              <w:rPr>
                <w:sz w:val="20"/>
                <w:szCs w:val="20"/>
              </w:rPr>
            </w:pPr>
            <w:r>
              <w:rPr>
                <w:rFonts w:eastAsia="Times New Roman"/>
                <w:sz w:val="20"/>
                <w:szCs w:val="20"/>
              </w:rPr>
              <w:t>związanej z adaptacją do zmian klimatu oraz</w:t>
            </w:r>
          </w:p>
        </w:tc>
        <w:tc>
          <w:tcPr>
            <w:tcW w:w="1060" w:type="dxa"/>
            <w:tcBorders>
              <w:right w:val="single" w:sz="8" w:space="0" w:color="365F91"/>
            </w:tcBorders>
            <w:vAlign w:val="bottom"/>
          </w:tcPr>
          <w:p w:rsidR="00F36D1A" w:rsidRDefault="00F36D1A">
            <w:pPr>
              <w:rPr>
                <w:sz w:val="24"/>
                <w:szCs w:val="24"/>
              </w:rPr>
            </w:pPr>
          </w:p>
        </w:tc>
        <w:tc>
          <w:tcPr>
            <w:tcW w:w="142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320" w:type="dxa"/>
            <w:gridSpan w:val="2"/>
            <w:vAlign w:val="bottom"/>
          </w:tcPr>
          <w:p w:rsidR="00F36D1A" w:rsidRDefault="00583A8C">
            <w:pPr>
              <w:ind w:right="400"/>
              <w:jc w:val="right"/>
              <w:rPr>
                <w:sz w:val="20"/>
                <w:szCs w:val="20"/>
              </w:rPr>
            </w:pPr>
            <w:r>
              <w:rPr>
                <w:rFonts w:eastAsia="Times New Roman"/>
                <w:sz w:val="20"/>
                <w:szCs w:val="20"/>
              </w:rPr>
              <w:t>Miasta</w:t>
            </w:r>
          </w:p>
        </w:tc>
        <w:tc>
          <w:tcPr>
            <w:tcW w:w="0" w:type="dxa"/>
            <w:vAlign w:val="bottom"/>
          </w:tcPr>
          <w:p w:rsidR="00F36D1A" w:rsidRDefault="00F36D1A">
            <w:pPr>
              <w:rPr>
                <w:sz w:val="1"/>
                <w:szCs w:val="1"/>
              </w:rPr>
            </w:pPr>
          </w:p>
        </w:tc>
      </w:tr>
      <w:tr w:rsidR="00F36D1A">
        <w:trPr>
          <w:trHeight w:val="276"/>
        </w:trPr>
        <w:tc>
          <w:tcPr>
            <w:tcW w:w="80" w:type="dxa"/>
            <w:vAlign w:val="bottom"/>
          </w:tcPr>
          <w:p w:rsidR="00F36D1A" w:rsidRDefault="00F36D1A">
            <w:pPr>
              <w:rPr>
                <w:sz w:val="24"/>
                <w:szCs w:val="24"/>
              </w:rPr>
            </w:pPr>
          </w:p>
        </w:tc>
        <w:tc>
          <w:tcPr>
            <w:tcW w:w="3780" w:type="dxa"/>
            <w:tcBorders>
              <w:right w:val="single" w:sz="8" w:space="0" w:color="365F91"/>
            </w:tcBorders>
            <w:vAlign w:val="bottom"/>
          </w:tcPr>
          <w:p w:rsidR="00F36D1A" w:rsidRDefault="00583A8C">
            <w:pPr>
              <w:ind w:left="40"/>
              <w:rPr>
                <w:sz w:val="20"/>
                <w:szCs w:val="20"/>
              </w:rPr>
            </w:pPr>
            <w:r>
              <w:rPr>
                <w:rFonts w:eastAsia="Times New Roman"/>
                <w:sz w:val="20"/>
                <w:szCs w:val="20"/>
              </w:rPr>
              <w:t>jakością powietrza [szt.]</w:t>
            </w:r>
          </w:p>
        </w:tc>
        <w:tc>
          <w:tcPr>
            <w:tcW w:w="1060" w:type="dxa"/>
            <w:tcBorders>
              <w:right w:val="single" w:sz="8" w:space="0" w:color="365F91"/>
            </w:tcBorders>
            <w:vAlign w:val="bottom"/>
          </w:tcPr>
          <w:p w:rsidR="00F36D1A" w:rsidRDefault="00F36D1A">
            <w:pPr>
              <w:rPr>
                <w:sz w:val="24"/>
                <w:szCs w:val="24"/>
              </w:rPr>
            </w:pPr>
          </w:p>
        </w:tc>
        <w:tc>
          <w:tcPr>
            <w:tcW w:w="142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240" w:type="dxa"/>
            <w:vAlign w:val="bottom"/>
          </w:tcPr>
          <w:p w:rsidR="00F36D1A" w:rsidRDefault="00F36D1A">
            <w:pPr>
              <w:rPr>
                <w:sz w:val="24"/>
                <w:szCs w:val="24"/>
              </w:rPr>
            </w:pPr>
          </w:p>
        </w:tc>
        <w:tc>
          <w:tcPr>
            <w:tcW w:w="80" w:type="dxa"/>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54"/>
        </w:trPr>
        <w:tc>
          <w:tcPr>
            <w:tcW w:w="80" w:type="dxa"/>
            <w:tcBorders>
              <w:bottom w:val="single" w:sz="8" w:space="0" w:color="365F91"/>
            </w:tcBorders>
            <w:vAlign w:val="bottom"/>
          </w:tcPr>
          <w:p w:rsidR="00F36D1A" w:rsidRDefault="00F36D1A">
            <w:pPr>
              <w:rPr>
                <w:sz w:val="4"/>
                <w:szCs w:val="4"/>
              </w:rPr>
            </w:pPr>
          </w:p>
        </w:tc>
        <w:tc>
          <w:tcPr>
            <w:tcW w:w="3780" w:type="dxa"/>
            <w:tcBorders>
              <w:bottom w:val="single" w:sz="8" w:space="0" w:color="365F91"/>
              <w:right w:val="single" w:sz="8" w:space="0" w:color="365F91"/>
            </w:tcBorders>
            <w:vAlign w:val="bottom"/>
          </w:tcPr>
          <w:p w:rsidR="00F36D1A" w:rsidRDefault="00F36D1A">
            <w:pPr>
              <w:rPr>
                <w:sz w:val="4"/>
                <w:szCs w:val="4"/>
              </w:rPr>
            </w:pPr>
          </w:p>
        </w:tc>
        <w:tc>
          <w:tcPr>
            <w:tcW w:w="1060" w:type="dxa"/>
            <w:tcBorders>
              <w:bottom w:val="single" w:sz="8" w:space="0" w:color="365F91"/>
              <w:right w:val="single" w:sz="8" w:space="0" w:color="365F91"/>
            </w:tcBorders>
            <w:vAlign w:val="bottom"/>
          </w:tcPr>
          <w:p w:rsidR="00F36D1A" w:rsidRDefault="00F36D1A">
            <w:pPr>
              <w:rPr>
                <w:sz w:val="4"/>
                <w:szCs w:val="4"/>
              </w:rPr>
            </w:pPr>
          </w:p>
        </w:tc>
        <w:tc>
          <w:tcPr>
            <w:tcW w:w="1420" w:type="dxa"/>
            <w:tcBorders>
              <w:bottom w:val="single" w:sz="8" w:space="0" w:color="365F91"/>
              <w:right w:val="single" w:sz="8" w:space="0" w:color="365F91"/>
            </w:tcBorders>
            <w:vAlign w:val="bottom"/>
          </w:tcPr>
          <w:p w:rsidR="00F36D1A" w:rsidRDefault="00F36D1A">
            <w:pPr>
              <w:rPr>
                <w:sz w:val="4"/>
                <w:szCs w:val="4"/>
              </w:rPr>
            </w:pPr>
          </w:p>
        </w:tc>
        <w:tc>
          <w:tcPr>
            <w:tcW w:w="1640" w:type="dxa"/>
            <w:tcBorders>
              <w:bottom w:val="single" w:sz="8" w:space="0" w:color="365F91"/>
              <w:right w:val="single" w:sz="8" w:space="0" w:color="365F91"/>
            </w:tcBorders>
            <w:vAlign w:val="bottom"/>
          </w:tcPr>
          <w:p w:rsidR="00F36D1A" w:rsidRDefault="00F36D1A">
            <w:pPr>
              <w:rPr>
                <w:sz w:val="4"/>
                <w:szCs w:val="4"/>
              </w:rPr>
            </w:pPr>
          </w:p>
        </w:tc>
        <w:tc>
          <w:tcPr>
            <w:tcW w:w="1240" w:type="dxa"/>
            <w:tcBorders>
              <w:bottom w:val="single" w:sz="8" w:space="0" w:color="365F91"/>
            </w:tcBorders>
            <w:vAlign w:val="bottom"/>
          </w:tcPr>
          <w:p w:rsidR="00F36D1A" w:rsidRDefault="00F36D1A">
            <w:pPr>
              <w:rPr>
                <w:sz w:val="4"/>
                <w:szCs w:val="4"/>
              </w:rPr>
            </w:pPr>
          </w:p>
        </w:tc>
        <w:tc>
          <w:tcPr>
            <w:tcW w:w="80" w:type="dxa"/>
            <w:tcBorders>
              <w:bottom w:val="single" w:sz="8" w:space="0" w:color="365F91"/>
            </w:tcBorders>
            <w:vAlign w:val="bottom"/>
          </w:tcPr>
          <w:p w:rsidR="00F36D1A" w:rsidRDefault="00F36D1A">
            <w:pPr>
              <w:rPr>
                <w:sz w:val="4"/>
                <w:szCs w:val="4"/>
              </w:rPr>
            </w:pPr>
          </w:p>
        </w:tc>
        <w:tc>
          <w:tcPr>
            <w:tcW w:w="0" w:type="dxa"/>
            <w:vAlign w:val="bottom"/>
          </w:tcPr>
          <w:p w:rsidR="00F36D1A" w:rsidRDefault="00F36D1A">
            <w:pPr>
              <w:rPr>
                <w:sz w:val="1"/>
                <w:szCs w:val="1"/>
              </w:rPr>
            </w:pPr>
          </w:p>
        </w:tc>
      </w:tr>
      <w:tr w:rsidR="00F36D1A">
        <w:trPr>
          <w:trHeight w:val="212"/>
        </w:trPr>
        <w:tc>
          <w:tcPr>
            <w:tcW w:w="80" w:type="dxa"/>
            <w:vAlign w:val="bottom"/>
          </w:tcPr>
          <w:p w:rsidR="00F36D1A" w:rsidRDefault="00F36D1A">
            <w:pPr>
              <w:rPr>
                <w:sz w:val="18"/>
                <w:szCs w:val="18"/>
              </w:rPr>
            </w:pPr>
          </w:p>
        </w:tc>
        <w:tc>
          <w:tcPr>
            <w:tcW w:w="3780" w:type="dxa"/>
            <w:tcBorders>
              <w:right w:val="single" w:sz="8" w:space="0" w:color="365F91"/>
            </w:tcBorders>
            <w:vAlign w:val="bottom"/>
          </w:tcPr>
          <w:p w:rsidR="00F36D1A" w:rsidRDefault="00583A8C">
            <w:pPr>
              <w:spacing w:line="211" w:lineRule="exact"/>
              <w:ind w:left="40"/>
              <w:rPr>
                <w:sz w:val="20"/>
                <w:szCs w:val="20"/>
              </w:rPr>
            </w:pPr>
            <w:r>
              <w:rPr>
                <w:rFonts w:eastAsia="Times New Roman"/>
                <w:sz w:val="20"/>
                <w:szCs w:val="20"/>
              </w:rPr>
              <w:t>Liczba mieszkańców uczestnicząca w</w:t>
            </w:r>
          </w:p>
        </w:tc>
        <w:tc>
          <w:tcPr>
            <w:tcW w:w="1060" w:type="dxa"/>
            <w:tcBorders>
              <w:right w:val="single" w:sz="8" w:space="0" w:color="365F91"/>
            </w:tcBorders>
            <w:vAlign w:val="bottom"/>
          </w:tcPr>
          <w:p w:rsidR="00F36D1A" w:rsidRDefault="00583A8C">
            <w:pPr>
              <w:spacing w:line="211" w:lineRule="exact"/>
              <w:ind w:left="360"/>
              <w:rPr>
                <w:sz w:val="20"/>
                <w:szCs w:val="20"/>
              </w:rPr>
            </w:pPr>
            <w:r>
              <w:rPr>
                <w:rFonts w:eastAsia="Times New Roman"/>
                <w:sz w:val="20"/>
                <w:szCs w:val="20"/>
              </w:rPr>
              <w:t>bd</w:t>
            </w:r>
          </w:p>
        </w:tc>
        <w:tc>
          <w:tcPr>
            <w:tcW w:w="1420" w:type="dxa"/>
            <w:tcBorders>
              <w:right w:val="single" w:sz="8" w:space="0" w:color="365F91"/>
            </w:tcBorders>
            <w:vAlign w:val="bottom"/>
          </w:tcPr>
          <w:p w:rsidR="00F36D1A" w:rsidRDefault="00583A8C">
            <w:pPr>
              <w:spacing w:line="211" w:lineRule="exact"/>
              <w:ind w:right="420"/>
              <w:jc w:val="right"/>
              <w:rPr>
                <w:sz w:val="20"/>
                <w:szCs w:val="20"/>
              </w:rPr>
            </w:pPr>
            <w:r>
              <w:rPr>
                <w:rFonts w:eastAsia="Times New Roman"/>
                <w:sz w:val="20"/>
                <w:szCs w:val="20"/>
              </w:rPr>
              <w:t>2016</w:t>
            </w:r>
          </w:p>
        </w:tc>
        <w:tc>
          <w:tcPr>
            <w:tcW w:w="1640" w:type="dxa"/>
            <w:tcBorders>
              <w:right w:val="single" w:sz="8" w:space="0" w:color="365F91"/>
            </w:tcBorders>
            <w:vAlign w:val="bottom"/>
          </w:tcPr>
          <w:p w:rsidR="00F36D1A" w:rsidRDefault="00583A8C">
            <w:pPr>
              <w:spacing w:line="211" w:lineRule="exact"/>
              <w:ind w:left="440"/>
              <w:rPr>
                <w:sz w:val="20"/>
                <w:szCs w:val="20"/>
              </w:rPr>
            </w:pPr>
            <w:r>
              <w:rPr>
                <w:rFonts w:eastAsia="Times New Roman"/>
                <w:sz w:val="20"/>
                <w:szCs w:val="20"/>
              </w:rPr>
              <w:t>Wzrost</w:t>
            </w:r>
          </w:p>
        </w:tc>
        <w:tc>
          <w:tcPr>
            <w:tcW w:w="1320" w:type="dxa"/>
            <w:gridSpan w:val="2"/>
            <w:vAlign w:val="bottom"/>
          </w:tcPr>
          <w:p w:rsidR="00F36D1A" w:rsidRDefault="00583A8C">
            <w:pPr>
              <w:spacing w:line="211" w:lineRule="exact"/>
              <w:ind w:right="400"/>
              <w:jc w:val="right"/>
              <w:rPr>
                <w:sz w:val="20"/>
                <w:szCs w:val="20"/>
              </w:rPr>
            </w:pPr>
            <w:r>
              <w:rPr>
                <w:rFonts w:eastAsia="Times New Roman"/>
                <w:sz w:val="20"/>
                <w:szCs w:val="20"/>
              </w:rPr>
              <w:t>Urząd</w:t>
            </w:r>
          </w:p>
        </w:tc>
        <w:tc>
          <w:tcPr>
            <w:tcW w:w="0" w:type="dxa"/>
            <w:vAlign w:val="bottom"/>
          </w:tcPr>
          <w:p w:rsidR="00F36D1A" w:rsidRDefault="00F36D1A">
            <w:pPr>
              <w:rPr>
                <w:sz w:val="1"/>
                <w:szCs w:val="1"/>
              </w:rPr>
            </w:pPr>
          </w:p>
        </w:tc>
      </w:tr>
      <w:tr w:rsidR="00F36D1A">
        <w:trPr>
          <w:trHeight w:val="276"/>
        </w:trPr>
        <w:tc>
          <w:tcPr>
            <w:tcW w:w="80" w:type="dxa"/>
            <w:vAlign w:val="bottom"/>
          </w:tcPr>
          <w:p w:rsidR="00F36D1A" w:rsidRDefault="00F36D1A">
            <w:pPr>
              <w:rPr>
                <w:sz w:val="24"/>
                <w:szCs w:val="24"/>
              </w:rPr>
            </w:pPr>
          </w:p>
        </w:tc>
        <w:tc>
          <w:tcPr>
            <w:tcW w:w="3780" w:type="dxa"/>
            <w:tcBorders>
              <w:right w:val="single" w:sz="8" w:space="0" w:color="365F91"/>
            </w:tcBorders>
            <w:vAlign w:val="bottom"/>
          </w:tcPr>
          <w:p w:rsidR="00F36D1A" w:rsidRDefault="00583A8C">
            <w:pPr>
              <w:ind w:left="40"/>
              <w:rPr>
                <w:sz w:val="20"/>
                <w:szCs w:val="20"/>
              </w:rPr>
            </w:pPr>
            <w:r>
              <w:rPr>
                <w:rFonts w:eastAsia="Times New Roman"/>
                <w:sz w:val="20"/>
                <w:szCs w:val="20"/>
              </w:rPr>
              <w:t>szkoleniach i spotkaniach dotyczących</w:t>
            </w:r>
          </w:p>
        </w:tc>
        <w:tc>
          <w:tcPr>
            <w:tcW w:w="1060" w:type="dxa"/>
            <w:tcBorders>
              <w:right w:val="single" w:sz="8" w:space="0" w:color="365F91"/>
            </w:tcBorders>
            <w:vAlign w:val="bottom"/>
          </w:tcPr>
          <w:p w:rsidR="00F36D1A" w:rsidRDefault="00F36D1A">
            <w:pPr>
              <w:rPr>
                <w:sz w:val="24"/>
                <w:szCs w:val="24"/>
              </w:rPr>
            </w:pPr>
          </w:p>
        </w:tc>
        <w:tc>
          <w:tcPr>
            <w:tcW w:w="142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320" w:type="dxa"/>
            <w:gridSpan w:val="2"/>
            <w:vAlign w:val="bottom"/>
          </w:tcPr>
          <w:p w:rsidR="00F36D1A" w:rsidRDefault="00583A8C">
            <w:pPr>
              <w:ind w:right="400"/>
              <w:jc w:val="right"/>
              <w:rPr>
                <w:sz w:val="20"/>
                <w:szCs w:val="20"/>
              </w:rPr>
            </w:pPr>
            <w:r>
              <w:rPr>
                <w:rFonts w:eastAsia="Times New Roman"/>
                <w:sz w:val="20"/>
                <w:szCs w:val="20"/>
              </w:rPr>
              <w:t>Miasta</w:t>
            </w:r>
          </w:p>
        </w:tc>
        <w:tc>
          <w:tcPr>
            <w:tcW w:w="0" w:type="dxa"/>
            <w:vAlign w:val="bottom"/>
          </w:tcPr>
          <w:p w:rsidR="00F36D1A" w:rsidRDefault="00F36D1A">
            <w:pPr>
              <w:rPr>
                <w:sz w:val="1"/>
                <w:szCs w:val="1"/>
              </w:rPr>
            </w:pPr>
          </w:p>
        </w:tc>
      </w:tr>
      <w:tr w:rsidR="00F36D1A">
        <w:trPr>
          <w:trHeight w:val="276"/>
        </w:trPr>
        <w:tc>
          <w:tcPr>
            <w:tcW w:w="80" w:type="dxa"/>
            <w:vAlign w:val="bottom"/>
          </w:tcPr>
          <w:p w:rsidR="00F36D1A" w:rsidRDefault="00F36D1A">
            <w:pPr>
              <w:rPr>
                <w:sz w:val="24"/>
                <w:szCs w:val="24"/>
              </w:rPr>
            </w:pPr>
          </w:p>
        </w:tc>
        <w:tc>
          <w:tcPr>
            <w:tcW w:w="3780" w:type="dxa"/>
            <w:tcBorders>
              <w:right w:val="single" w:sz="8" w:space="0" w:color="365F91"/>
            </w:tcBorders>
            <w:vAlign w:val="bottom"/>
          </w:tcPr>
          <w:p w:rsidR="00F36D1A" w:rsidRDefault="00583A8C">
            <w:pPr>
              <w:ind w:left="40"/>
              <w:rPr>
                <w:sz w:val="20"/>
                <w:szCs w:val="20"/>
              </w:rPr>
            </w:pPr>
            <w:r>
              <w:rPr>
                <w:rFonts w:eastAsia="Times New Roman"/>
                <w:sz w:val="20"/>
                <w:szCs w:val="20"/>
              </w:rPr>
              <w:t>działań w sytuacjach kryzysowych [os.]</w:t>
            </w:r>
          </w:p>
        </w:tc>
        <w:tc>
          <w:tcPr>
            <w:tcW w:w="1060" w:type="dxa"/>
            <w:tcBorders>
              <w:right w:val="single" w:sz="8" w:space="0" w:color="365F91"/>
            </w:tcBorders>
            <w:vAlign w:val="bottom"/>
          </w:tcPr>
          <w:p w:rsidR="00F36D1A" w:rsidRDefault="00F36D1A">
            <w:pPr>
              <w:rPr>
                <w:sz w:val="24"/>
                <w:szCs w:val="24"/>
              </w:rPr>
            </w:pPr>
          </w:p>
        </w:tc>
        <w:tc>
          <w:tcPr>
            <w:tcW w:w="142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240" w:type="dxa"/>
            <w:vAlign w:val="bottom"/>
          </w:tcPr>
          <w:p w:rsidR="00F36D1A" w:rsidRDefault="00F36D1A">
            <w:pPr>
              <w:rPr>
                <w:sz w:val="24"/>
                <w:szCs w:val="24"/>
              </w:rPr>
            </w:pPr>
          </w:p>
        </w:tc>
        <w:tc>
          <w:tcPr>
            <w:tcW w:w="80" w:type="dxa"/>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54"/>
        </w:trPr>
        <w:tc>
          <w:tcPr>
            <w:tcW w:w="80" w:type="dxa"/>
            <w:tcBorders>
              <w:bottom w:val="single" w:sz="8" w:space="0" w:color="365F91"/>
            </w:tcBorders>
            <w:vAlign w:val="bottom"/>
          </w:tcPr>
          <w:p w:rsidR="00F36D1A" w:rsidRDefault="00F36D1A">
            <w:pPr>
              <w:rPr>
                <w:sz w:val="4"/>
                <w:szCs w:val="4"/>
              </w:rPr>
            </w:pPr>
          </w:p>
        </w:tc>
        <w:tc>
          <w:tcPr>
            <w:tcW w:w="3780" w:type="dxa"/>
            <w:tcBorders>
              <w:bottom w:val="single" w:sz="8" w:space="0" w:color="365F91"/>
              <w:right w:val="single" w:sz="8" w:space="0" w:color="365F91"/>
            </w:tcBorders>
            <w:vAlign w:val="bottom"/>
          </w:tcPr>
          <w:p w:rsidR="00F36D1A" w:rsidRDefault="00F36D1A">
            <w:pPr>
              <w:rPr>
                <w:sz w:val="4"/>
                <w:szCs w:val="4"/>
              </w:rPr>
            </w:pPr>
          </w:p>
        </w:tc>
        <w:tc>
          <w:tcPr>
            <w:tcW w:w="1060" w:type="dxa"/>
            <w:tcBorders>
              <w:bottom w:val="single" w:sz="8" w:space="0" w:color="365F91"/>
              <w:right w:val="single" w:sz="8" w:space="0" w:color="365F91"/>
            </w:tcBorders>
            <w:vAlign w:val="bottom"/>
          </w:tcPr>
          <w:p w:rsidR="00F36D1A" w:rsidRDefault="00F36D1A">
            <w:pPr>
              <w:rPr>
                <w:sz w:val="4"/>
                <w:szCs w:val="4"/>
              </w:rPr>
            </w:pPr>
          </w:p>
        </w:tc>
        <w:tc>
          <w:tcPr>
            <w:tcW w:w="1420" w:type="dxa"/>
            <w:tcBorders>
              <w:bottom w:val="single" w:sz="8" w:space="0" w:color="365F91"/>
              <w:right w:val="single" w:sz="8" w:space="0" w:color="365F91"/>
            </w:tcBorders>
            <w:vAlign w:val="bottom"/>
          </w:tcPr>
          <w:p w:rsidR="00F36D1A" w:rsidRDefault="00F36D1A">
            <w:pPr>
              <w:rPr>
                <w:sz w:val="4"/>
                <w:szCs w:val="4"/>
              </w:rPr>
            </w:pPr>
          </w:p>
        </w:tc>
        <w:tc>
          <w:tcPr>
            <w:tcW w:w="1640" w:type="dxa"/>
            <w:tcBorders>
              <w:bottom w:val="single" w:sz="8" w:space="0" w:color="365F91"/>
              <w:right w:val="single" w:sz="8" w:space="0" w:color="365F91"/>
            </w:tcBorders>
            <w:vAlign w:val="bottom"/>
          </w:tcPr>
          <w:p w:rsidR="00F36D1A" w:rsidRDefault="00F36D1A">
            <w:pPr>
              <w:rPr>
                <w:sz w:val="4"/>
                <w:szCs w:val="4"/>
              </w:rPr>
            </w:pPr>
          </w:p>
        </w:tc>
        <w:tc>
          <w:tcPr>
            <w:tcW w:w="1240" w:type="dxa"/>
            <w:tcBorders>
              <w:bottom w:val="single" w:sz="8" w:space="0" w:color="365F91"/>
            </w:tcBorders>
            <w:vAlign w:val="bottom"/>
          </w:tcPr>
          <w:p w:rsidR="00F36D1A" w:rsidRDefault="00F36D1A">
            <w:pPr>
              <w:rPr>
                <w:sz w:val="4"/>
                <w:szCs w:val="4"/>
              </w:rPr>
            </w:pPr>
          </w:p>
        </w:tc>
        <w:tc>
          <w:tcPr>
            <w:tcW w:w="80" w:type="dxa"/>
            <w:tcBorders>
              <w:bottom w:val="single" w:sz="8" w:space="0" w:color="365F91"/>
            </w:tcBorders>
            <w:vAlign w:val="bottom"/>
          </w:tcPr>
          <w:p w:rsidR="00F36D1A" w:rsidRDefault="00F36D1A">
            <w:pPr>
              <w:rPr>
                <w:sz w:val="4"/>
                <w:szCs w:val="4"/>
              </w:rPr>
            </w:pPr>
          </w:p>
        </w:tc>
        <w:tc>
          <w:tcPr>
            <w:tcW w:w="0" w:type="dxa"/>
            <w:vAlign w:val="bottom"/>
          </w:tcPr>
          <w:p w:rsidR="00F36D1A" w:rsidRDefault="00F36D1A">
            <w:pPr>
              <w:rPr>
                <w:sz w:val="1"/>
                <w:szCs w:val="1"/>
              </w:rPr>
            </w:pPr>
          </w:p>
        </w:tc>
      </w:tr>
      <w:tr w:rsidR="00F36D1A">
        <w:trPr>
          <w:trHeight w:val="212"/>
        </w:trPr>
        <w:tc>
          <w:tcPr>
            <w:tcW w:w="80" w:type="dxa"/>
            <w:vAlign w:val="bottom"/>
          </w:tcPr>
          <w:p w:rsidR="00F36D1A" w:rsidRDefault="00F36D1A">
            <w:pPr>
              <w:rPr>
                <w:sz w:val="18"/>
                <w:szCs w:val="18"/>
              </w:rPr>
            </w:pPr>
          </w:p>
        </w:tc>
        <w:tc>
          <w:tcPr>
            <w:tcW w:w="3780" w:type="dxa"/>
            <w:vMerge w:val="restart"/>
            <w:tcBorders>
              <w:right w:val="single" w:sz="8" w:space="0" w:color="365F91"/>
            </w:tcBorders>
            <w:vAlign w:val="bottom"/>
          </w:tcPr>
          <w:p w:rsidR="00F36D1A" w:rsidRDefault="00583A8C">
            <w:pPr>
              <w:ind w:left="40"/>
              <w:rPr>
                <w:sz w:val="20"/>
                <w:szCs w:val="20"/>
              </w:rPr>
            </w:pPr>
            <w:r>
              <w:rPr>
                <w:rFonts w:eastAsia="Times New Roman"/>
                <w:sz w:val="20"/>
                <w:szCs w:val="20"/>
              </w:rPr>
              <w:t>Liczba przeprowadzonych warsztatów dla</w:t>
            </w:r>
          </w:p>
        </w:tc>
        <w:tc>
          <w:tcPr>
            <w:tcW w:w="1060" w:type="dxa"/>
            <w:tcBorders>
              <w:right w:val="single" w:sz="8" w:space="0" w:color="365F91"/>
            </w:tcBorders>
            <w:vAlign w:val="bottom"/>
          </w:tcPr>
          <w:p w:rsidR="00F36D1A" w:rsidRDefault="00583A8C">
            <w:pPr>
              <w:spacing w:line="211" w:lineRule="exact"/>
              <w:ind w:left="360"/>
              <w:rPr>
                <w:sz w:val="20"/>
                <w:szCs w:val="20"/>
              </w:rPr>
            </w:pPr>
            <w:r>
              <w:rPr>
                <w:rFonts w:eastAsia="Times New Roman"/>
                <w:sz w:val="20"/>
                <w:szCs w:val="20"/>
              </w:rPr>
              <w:t>bd</w:t>
            </w:r>
          </w:p>
        </w:tc>
        <w:tc>
          <w:tcPr>
            <w:tcW w:w="1420" w:type="dxa"/>
            <w:tcBorders>
              <w:right w:val="single" w:sz="8" w:space="0" w:color="365F91"/>
            </w:tcBorders>
            <w:vAlign w:val="bottom"/>
          </w:tcPr>
          <w:p w:rsidR="00F36D1A" w:rsidRDefault="00583A8C">
            <w:pPr>
              <w:spacing w:line="211" w:lineRule="exact"/>
              <w:ind w:right="420"/>
              <w:jc w:val="right"/>
              <w:rPr>
                <w:sz w:val="20"/>
                <w:szCs w:val="20"/>
              </w:rPr>
            </w:pPr>
            <w:r>
              <w:rPr>
                <w:rFonts w:eastAsia="Times New Roman"/>
                <w:sz w:val="20"/>
                <w:szCs w:val="20"/>
              </w:rPr>
              <w:t>2016</w:t>
            </w:r>
          </w:p>
        </w:tc>
        <w:tc>
          <w:tcPr>
            <w:tcW w:w="1640" w:type="dxa"/>
            <w:tcBorders>
              <w:right w:val="single" w:sz="8" w:space="0" w:color="365F91"/>
            </w:tcBorders>
            <w:vAlign w:val="bottom"/>
          </w:tcPr>
          <w:p w:rsidR="00F36D1A" w:rsidRDefault="00583A8C">
            <w:pPr>
              <w:spacing w:line="211" w:lineRule="exact"/>
              <w:ind w:left="440"/>
              <w:rPr>
                <w:sz w:val="20"/>
                <w:szCs w:val="20"/>
              </w:rPr>
            </w:pPr>
            <w:r>
              <w:rPr>
                <w:rFonts w:eastAsia="Times New Roman"/>
                <w:sz w:val="20"/>
                <w:szCs w:val="20"/>
              </w:rPr>
              <w:t>Wzrost</w:t>
            </w:r>
          </w:p>
        </w:tc>
        <w:tc>
          <w:tcPr>
            <w:tcW w:w="1320" w:type="dxa"/>
            <w:gridSpan w:val="2"/>
            <w:vAlign w:val="bottom"/>
          </w:tcPr>
          <w:p w:rsidR="00F36D1A" w:rsidRDefault="00583A8C">
            <w:pPr>
              <w:spacing w:line="211" w:lineRule="exact"/>
              <w:ind w:right="400"/>
              <w:jc w:val="right"/>
              <w:rPr>
                <w:sz w:val="20"/>
                <w:szCs w:val="20"/>
              </w:rPr>
            </w:pPr>
            <w:r>
              <w:rPr>
                <w:rFonts w:eastAsia="Times New Roman"/>
                <w:sz w:val="20"/>
                <w:szCs w:val="20"/>
              </w:rPr>
              <w:t>Urząd</w:t>
            </w:r>
          </w:p>
        </w:tc>
        <w:tc>
          <w:tcPr>
            <w:tcW w:w="0" w:type="dxa"/>
            <w:vAlign w:val="bottom"/>
          </w:tcPr>
          <w:p w:rsidR="00F36D1A" w:rsidRDefault="00F36D1A">
            <w:pPr>
              <w:rPr>
                <w:sz w:val="1"/>
                <w:szCs w:val="1"/>
              </w:rPr>
            </w:pPr>
          </w:p>
        </w:tc>
      </w:tr>
      <w:tr w:rsidR="00F36D1A">
        <w:trPr>
          <w:trHeight w:val="122"/>
        </w:trPr>
        <w:tc>
          <w:tcPr>
            <w:tcW w:w="80" w:type="dxa"/>
            <w:vAlign w:val="bottom"/>
          </w:tcPr>
          <w:p w:rsidR="00F36D1A" w:rsidRDefault="00F36D1A">
            <w:pPr>
              <w:rPr>
                <w:sz w:val="10"/>
                <w:szCs w:val="10"/>
              </w:rPr>
            </w:pPr>
          </w:p>
        </w:tc>
        <w:tc>
          <w:tcPr>
            <w:tcW w:w="3780" w:type="dxa"/>
            <w:vMerge/>
            <w:tcBorders>
              <w:right w:val="single" w:sz="8" w:space="0" w:color="365F91"/>
            </w:tcBorders>
            <w:vAlign w:val="bottom"/>
          </w:tcPr>
          <w:p w:rsidR="00F36D1A" w:rsidRDefault="00F36D1A">
            <w:pPr>
              <w:rPr>
                <w:sz w:val="10"/>
                <w:szCs w:val="10"/>
              </w:rPr>
            </w:pPr>
          </w:p>
        </w:tc>
        <w:tc>
          <w:tcPr>
            <w:tcW w:w="1060" w:type="dxa"/>
            <w:tcBorders>
              <w:right w:val="single" w:sz="8" w:space="0" w:color="365F91"/>
            </w:tcBorders>
            <w:vAlign w:val="bottom"/>
          </w:tcPr>
          <w:p w:rsidR="00F36D1A" w:rsidRDefault="00F36D1A">
            <w:pPr>
              <w:rPr>
                <w:sz w:val="10"/>
                <w:szCs w:val="10"/>
              </w:rPr>
            </w:pPr>
          </w:p>
        </w:tc>
        <w:tc>
          <w:tcPr>
            <w:tcW w:w="1420" w:type="dxa"/>
            <w:tcBorders>
              <w:right w:val="single" w:sz="8" w:space="0" w:color="365F91"/>
            </w:tcBorders>
            <w:vAlign w:val="bottom"/>
          </w:tcPr>
          <w:p w:rsidR="00F36D1A" w:rsidRDefault="00F36D1A">
            <w:pPr>
              <w:rPr>
                <w:sz w:val="10"/>
                <w:szCs w:val="10"/>
              </w:rPr>
            </w:pPr>
          </w:p>
        </w:tc>
        <w:tc>
          <w:tcPr>
            <w:tcW w:w="1640" w:type="dxa"/>
            <w:tcBorders>
              <w:right w:val="single" w:sz="8" w:space="0" w:color="365F91"/>
            </w:tcBorders>
            <w:vAlign w:val="bottom"/>
          </w:tcPr>
          <w:p w:rsidR="00F36D1A" w:rsidRDefault="00F36D1A">
            <w:pPr>
              <w:rPr>
                <w:sz w:val="10"/>
                <w:szCs w:val="10"/>
              </w:rPr>
            </w:pPr>
          </w:p>
        </w:tc>
        <w:tc>
          <w:tcPr>
            <w:tcW w:w="1320" w:type="dxa"/>
            <w:gridSpan w:val="2"/>
            <w:vMerge w:val="restart"/>
            <w:vAlign w:val="bottom"/>
          </w:tcPr>
          <w:p w:rsidR="00F36D1A" w:rsidRDefault="00583A8C">
            <w:pPr>
              <w:ind w:right="400"/>
              <w:jc w:val="right"/>
              <w:rPr>
                <w:sz w:val="20"/>
                <w:szCs w:val="20"/>
              </w:rPr>
            </w:pPr>
            <w:r>
              <w:rPr>
                <w:rFonts w:eastAsia="Times New Roman"/>
                <w:sz w:val="20"/>
                <w:szCs w:val="20"/>
              </w:rPr>
              <w:t>Miasta</w:t>
            </w:r>
          </w:p>
        </w:tc>
        <w:tc>
          <w:tcPr>
            <w:tcW w:w="0" w:type="dxa"/>
            <w:vAlign w:val="bottom"/>
          </w:tcPr>
          <w:p w:rsidR="00F36D1A" w:rsidRDefault="00F36D1A">
            <w:pPr>
              <w:rPr>
                <w:sz w:val="1"/>
                <w:szCs w:val="1"/>
              </w:rPr>
            </w:pPr>
          </w:p>
        </w:tc>
      </w:tr>
      <w:tr w:rsidR="00F36D1A">
        <w:trPr>
          <w:trHeight w:val="154"/>
        </w:trPr>
        <w:tc>
          <w:tcPr>
            <w:tcW w:w="80" w:type="dxa"/>
            <w:vAlign w:val="bottom"/>
          </w:tcPr>
          <w:p w:rsidR="00F36D1A" w:rsidRDefault="00F36D1A">
            <w:pPr>
              <w:rPr>
                <w:sz w:val="13"/>
                <w:szCs w:val="13"/>
              </w:rPr>
            </w:pPr>
          </w:p>
        </w:tc>
        <w:tc>
          <w:tcPr>
            <w:tcW w:w="3780" w:type="dxa"/>
            <w:vMerge w:val="restart"/>
            <w:tcBorders>
              <w:right w:val="single" w:sz="8" w:space="0" w:color="365F91"/>
            </w:tcBorders>
            <w:vAlign w:val="bottom"/>
          </w:tcPr>
          <w:p w:rsidR="00F36D1A" w:rsidRDefault="00583A8C">
            <w:pPr>
              <w:ind w:left="40"/>
              <w:rPr>
                <w:sz w:val="20"/>
                <w:szCs w:val="20"/>
              </w:rPr>
            </w:pPr>
            <w:r>
              <w:rPr>
                <w:rFonts w:eastAsia="Times New Roman"/>
                <w:sz w:val="20"/>
                <w:szCs w:val="20"/>
              </w:rPr>
              <w:t>decydentów i urzędników w zakresie</w:t>
            </w:r>
          </w:p>
        </w:tc>
        <w:tc>
          <w:tcPr>
            <w:tcW w:w="1060" w:type="dxa"/>
            <w:tcBorders>
              <w:right w:val="single" w:sz="8" w:space="0" w:color="365F91"/>
            </w:tcBorders>
            <w:vAlign w:val="bottom"/>
          </w:tcPr>
          <w:p w:rsidR="00F36D1A" w:rsidRDefault="00F36D1A">
            <w:pPr>
              <w:rPr>
                <w:sz w:val="13"/>
                <w:szCs w:val="13"/>
              </w:rPr>
            </w:pPr>
          </w:p>
        </w:tc>
        <w:tc>
          <w:tcPr>
            <w:tcW w:w="1420" w:type="dxa"/>
            <w:tcBorders>
              <w:right w:val="single" w:sz="8" w:space="0" w:color="365F91"/>
            </w:tcBorders>
            <w:vAlign w:val="bottom"/>
          </w:tcPr>
          <w:p w:rsidR="00F36D1A" w:rsidRDefault="00F36D1A">
            <w:pPr>
              <w:rPr>
                <w:sz w:val="13"/>
                <w:szCs w:val="13"/>
              </w:rPr>
            </w:pPr>
          </w:p>
        </w:tc>
        <w:tc>
          <w:tcPr>
            <w:tcW w:w="1640" w:type="dxa"/>
            <w:tcBorders>
              <w:right w:val="single" w:sz="8" w:space="0" w:color="365F91"/>
            </w:tcBorders>
            <w:vAlign w:val="bottom"/>
          </w:tcPr>
          <w:p w:rsidR="00F36D1A" w:rsidRDefault="00F36D1A">
            <w:pPr>
              <w:rPr>
                <w:sz w:val="13"/>
                <w:szCs w:val="13"/>
              </w:rPr>
            </w:pPr>
          </w:p>
        </w:tc>
        <w:tc>
          <w:tcPr>
            <w:tcW w:w="1320" w:type="dxa"/>
            <w:gridSpan w:val="2"/>
            <w:vMerge/>
            <w:vAlign w:val="bottom"/>
          </w:tcPr>
          <w:p w:rsidR="00F36D1A" w:rsidRDefault="00F36D1A">
            <w:pPr>
              <w:rPr>
                <w:sz w:val="13"/>
                <w:szCs w:val="13"/>
              </w:rPr>
            </w:pPr>
          </w:p>
        </w:tc>
        <w:tc>
          <w:tcPr>
            <w:tcW w:w="0" w:type="dxa"/>
            <w:vAlign w:val="bottom"/>
          </w:tcPr>
          <w:p w:rsidR="00F36D1A" w:rsidRDefault="00F36D1A">
            <w:pPr>
              <w:rPr>
                <w:sz w:val="1"/>
                <w:szCs w:val="1"/>
              </w:rPr>
            </w:pPr>
          </w:p>
        </w:tc>
      </w:tr>
      <w:tr w:rsidR="00F36D1A">
        <w:trPr>
          <w:trHeight w:val="110"/>
        </w:trPr>
        <w:tc>
          <w:tcPr>
            <w:tcW w:w="80" w:type="dxa"/>
            <w:vAlign w:val="bottom"/>
          </w:tcPr>
          <w:p w:rsidR="00F36D1A" w:rsidRDefault="00F36D1A">
            <w:pPr>
              <w:rPr>
                <w:sz w:val="9"/>
                <w:szCs w:val="9"/>
              </w:rPr>
            </w:pPr>
          </w:p>
        </w:tc>
        <w:tc>
          <w:tcPr>
            <w:tcW w:w="3780" w:type="dxa"/>
            <w:vMerge/>
            <w:tcBorders>
              <w:right w:val="single" w:sz="8" w:space="0" w:color="365F91"/>
            </w:tcBorders>
            <w:vAlign w:val="bottom"/>
          </w:tcPr>
          <w:p w:rsidR="00F36D1A" w:rsidRDefault="00F36D1A">
            <w:pPr>
              <w:rPr>
                <w:sz w:val="9"/>
                <w:szCs w:val="9"/>
              </w:rPr>
            </w:pPr>
          </w:p>
        </w:tc>
        <w:tc>
          <w:tcPr>
            <w:tcW w:w="1060" w:type="dxa"/>
            <w:tcBorders>
              <w:right w:val="single" w:sz="8" w:space="0" w:color="365F91"/>
            </w:tcBorders>
            <w:vAlign w:val="bottom"/>
          </w:tcPr>
          <w:p w:rsidR="00F36D1A" w:rsidRDefault="00F36D1A">
            <w:pPr>
              <w:rPr>
                <w:sz w:val="9"/>
                <w:szCs w:val="9"/>
              </w:rPr>
            </w:pPr>
          </w:p>
        </w:tc>
        <w:tc>
          <w:tcPr>
            <w:tcW w:w="1420" w:type="dxa"/>
            <w:tcBorders>
              <w:right w:val="single" w:sz="8" w:space="0" w:color="365F91"/>
            </w:tcBorders>
            <w:vAlign w:val="bottom"/>
          </w:tcPr>
          <w:p w:rsidR="00F36D1A" w:rsidRDefault="00F36D1A">
            <w:pPr>
              <w:rPr>
                <w:sz w:val="9"/>
                <w:szCs w:val="9"/>
              </w:rPr>
            </w:pPr>
          </w:p>
        </w:tc>
        <w:tc>
          <w:tcPr>
            <w:tcW w:w="1640" w:type="dxa"/>
            <w:tcBorders>
              <w:right w:val="single" w:sz="8" w:space="0" w:color="365F91"/>
            </w:tcBorders>
            <w:vAlign w:val="bottom"/>
          </w:tcPr>
          <w:p w:rsidR="00F36D1A" w:rsidRDefault="00F36D1A">
            <w:pPr>
              <w:rPr>
                <w:sz w:val="9"/>
                <w:szCs w:val="9"/>
              </w:rPr>
            </w:pPr>
          </w:p>
        </w:tc>
        <w:tc>
          <w:tcPr>
            <w:tcW w:w="1240" w:type="dxa"/>
            <w:vAlign w:val="bottom"/>
          </w:tcPr>
          <w:p w:rsidR="00F36D1A" w:rsidRDefault="00F36D1A">
            <w:pPr>
              <w:rPr>
                <w:sz w:val="9"/>
                <w:szCs w:val="9"/>
              </w:rPr>
            </w:pPr>
          </w:p>
        </w:tc>
        <w:tc>
          <w:tcPr>
            <w:tcW w:w="80" w:type="dxa"/>
            <w:vAlign w:val="bottom"/>
          </w:tcPr>
          <w:p w:rsidR="00F36D1A" w:rsidRDefault="00F36D1A">
            <w:pPr>
              <w:rPr>
                <w:sz w:val="9"/>
                <w:szCs w:val="9"/>
              </w:rPr>
            </w:pPr>
          </w:p>
        </w:tc>
        <w:tc>
          <w:tcPr>
            <w:tcW w:w="0" w:type="dxa"/>
            <w:vAlign w:val="bottom"/>
          </w:tcPr>
          <w:p w:rsidR="00F36D1A" w:rsidRDefault="00F36D1A">
            <w:pPr>
              <w:rPr>
                <w:sz w:val="1"/>
                <w:szCs w:val="1"/>
              </w:rPr>
            </w:pPr>
          </w:p>
        </w:tc>
      </w:tr>
      <w:tr w:rsidR="00F36D1A">
        <w:trPr>
          <w:trHeight w:val="265"/>
        </w:trPr>
        <w:tc>
          <w:tcPr>
            <w:tcW w:w="80" w:type="dxa"/>
            <w:vAlign w:val="bottom"/>
          </w:tcPr>
          <w:p w:rsidR="00F36D1A" w:rsidRDefault="00F36D1A">
            <w:pPr>
              <w:rPr>
                <w:sz w:val="23"/>
                <w:szCs w:val="23"/>
              </w:rPr>
            </w:pPr>
          </w:p>
        </w:tc>
        <w:tc>
          <w:tcPr>
            <w:tcW w:w="3780" w:type="dxa"/>
            <w:tcBorders>
              <w:right w:val="single" w:sz="8" w:space="0" w:color="365F91"/>
            </w:tcBorders>
            <w:vAlign w:val="bottom"/>
          </w:tcPr>
          <w:p w:rsidR="00F36D1A" w:rsidRDefault="00583A8C">
            <w:pPr>
              <w:ind w:left="40"/>
              <w:rPr>
                <w:sz w:val="20"/>
                <w:szCs w:val="20"/>
              </w:rPr>
            </w:pPr>
            <w:r>
              <w:rPr>
                <w:rFonts w:eastAsia="Times New Roman"/>
                <w:sz w:val="20"/>
                <w:szCs w:val="20"/>
              </w:rPr>
              <w:t>ochrony przed skutkami i łagodzenia</w:t>
            </w:r>
          </w:p>
        </w:tc>
        <w:tc>
          <w:tcPr>
            <w:tcW w:w="1060" w:type="dxa"/>
            <w:tcBorders>
              <w:right w:val="single" w:sz="8" w:space="0" w:color="365F91"/>
            </w:tcBorders>
            <w:vAlign w:val="bottom"/>
          </w:tcPr>
          <w:p w:rsidR="00F36D1A" w:rsidRDefault="00F36D1A">
            <w:pPr>
              <w:rPr>
                <w:sz w:val="23"/>
                <w:szCs w:val="23"/>
              </w:rPr>
            </w:pPr>
          </w:p>
        </w:tc>
        <w:tc>
          <w:tcPr>
            <w:tcW w:w="1420" w:type="dxa"/>
            <w:tcBorders>
              <w:right w:val="single" w:sz="8" w:space="0" w:color="365F91"/>
            </w:tcBorders>
            <w:vAlign w:val="bottom"/>
          </w:tcPr>
          <w:p w:rsidR="00F36D1A" w:rsidRDefault="00F36D1A">
            <w:pPr>
              <w:rPr>
                <w:sz w:val="23"/>
                <w:szCs w:val="23"/>
              </w:rPr>
            </w:pPr>
          </w:p>
        </w:tc>
        <w:tc>
          <w:tcPr>
            <w:tcW w:w="1640" w:type="dxa"/>
            <w:tcBorders>
              <w:right w:val="single" w:sz="8" w:space="0" w:color="365F91"/>
            </w:tcBorders>
            <w:vAlign w:val="bottom"/>
          </w:tcPr>
          <w:p w:rsidR="00F36D1A" w:rsidRDefault="00F36D1A">
            <w:pPr>
              <w:rPr>
                <w:sz w:val="23"/>
                <w:szCs w:val="23"/>
              </w:rPr>
            </w:pPr>
          </w:p>
        </w:tc>
        <w:tc>
          <w:tcPr>
            <w:tcW w:w="1240" w:type="dxa"/>
            <w:vAlign w:val="bottom"/>
          </w:tcPr>
          <w:p w:rsidR="00F36D1A" w:rsidRDefault="00F36D1A">
            <w:pPr>
              <w:rPr>
                <w:sz w:val="23"/>
                <w:szCs w:val="23"/>
              </w:rPr>
            </w:pPr>
          </w:p>
        </w:tc>
        <w:tc>
          <w:tcPr>
            <w:tcW w:w="80" w:type="dxa"/>
            <w:vAlign w:val="bottom"/>
          </w:tcPr>
          <w:p w:rsidR="00F36D1A" w:rsidRDefault="00F36D1A">
            <w:pPr>
              <w:rPr>
                <w:sz w:val="23"/>
                <w:szCs w:val="23"/>
              </w:rPr>
            </w:pPr>
          </w:p>
        </w:tc>
        <w:tc>
          <w:tcPr>
            <w:tcW w:w="0" w:type="dxa"/>
            <w:vAlign w:val="bottom"/>
          </w:tcPr>
          <w:p w:rsidR="00F36D1A" w:rsidRDefault="00F36D1A">
            <w:pPr>
              <w:rPr>
                <w:sz w:val="1"/>
                <w:szCs w:val="1"/>
              </w:rPr>
            </w:pPr>
          </w:p>
        </w:tc>
      </w:tr>
      <w:tr w:rsidR="00F36D1A">
        <w:trPr>
          <w:trHeight w:val="266"/>
        </w:trPr>
        <w:tc>
          <w:tcPr>
            <w:tcW w:w="80" w:type="dxa"/>
            <w:vAlign w:val="bottom"/>
          </w:tcPr>
          <w:p w:rsidR="00F36D1A" w:rsidRDefault="00F36D1A">
            <w:pPr>
              <w:rPr>
                <w:sz w:val="23"/>
                <w:szCs w:val="23"/>
              </w:rPr>
            </w:pPr>
          </w:p>
        </w:tc>
        <w:tc>
          <w:tcPr>
            <w:tcW w:w="3780" w:type="dxa"/>
            <w:tcBorders>
              <w:right w:val="single" w:sz="8" w:space="0" w:color="365F91"/>
            </w:tcBorders>
            <w:vAlign w:val="bottom"/>
          </w:tcPr>
          <w:p w:rsidR="00F36D1A" w:rsidRDefault="00583A8C">
            <w:pPr>
              <w:ind w:left="40"/>
              <w:rPr>
                <w:sz w:val="20"/>
                <w:szCs w:val="20"/>
              </w:rPr>
            </w:pPr>
            <w:r>
              <w:rPr>
                <w:rFonts w:eastAsia="Times New Roman"/>
                <w:sz w:val="20"/>
                <w:szCs w:val="20"/>
              </w:rPr>
              <w:t>skutków zmian klimatu [szt.]</w:t>
            </w:r>
          </w:p>
        </w:tc>
        <w:tc>
          <w:tcPr>
            <w:tcW w:w="1060" w:type="dxa"/>
            <w:tcBorders>
              <w:right w:val="single" w:sz="8" w:space="0" w:color="365F91"/>
            </w:tcBorders>
            <w:vAlign w:val="bottom"/>
          </w:tcPr>
          <w:p w:rsidR="00F36D1A" w:rsidRDefault="00F36D1A">
            <w:pPr>
              <w:rPr>
                <w:sz w:val="23"/>
                <w:szCs w:val="23"/>
              </w:rPr>
            </w:pPr>
          </w:p>
        </w:tc>
        <w:tc>
          <w:tcPr>
            <w:tcW w:w="1420" w:type="dxa"/>
            <w:tcBorders>
              <w:right w:val="single" w:sz="8" w:space="0" w:color="365F91"/>
            </w:tcBorders>
            <w:vAlign w:val="bottom"/>
          </w:tcPr>
          <w:p w:rsidR="00F36D1A" w:rsidRDefault="00F36D1A">
            <w:pPr>
              <w:rPr>
                <w:sz w:val="23"/>
                <w:szCs w:val="23"/>
              </w:rPr>
            </w:pPr>
          </w:p>
        </w:tc>
        <w:tc>
          <w:tcPr>
            <w:tcW w:w="1640" w:type="dxa"/>
            <w:tcBorders>
              <w:right w:val="single" w:sz="8" w:space="0" w:color="365F91"/>
            </w:tcBorders>
            <w:vAlign w:val="bottom"/>
          </w:tcPr>
          <w:p w:rsidR="00F36D1A" w:rsidRDefault="00F36D1A">
            <w:pPr>
              <w:rPr>
                <w:sz w:val="23"/>
                <w:szCs w:val="23"/>
              </w:rPr>
            </w:pPr>
          </w:p>
        </w:tc>
        <w:tc>
          <w:tcPr>
            <w:tcW w:w="1240" w:type="dxa"/>
            <w:vAlign w:val="bottom"/>
          </w:tcPr>
          <w:p w:rsidR="00F36D1A" w:rsidRDefault="00F36D1A">
            <w:pPr>
              <w:rPr>
                <w:sz w:val="23"/>
                <w:szCs w:val="23"/>
              </w:rPr>
            </w:pPr>
          </w:p>
        </w:tc>
        <w:tc>
          <w:tcPr>
            <w:tcW w:w="80" w:type="dxa"/>
            <w:vAlign w:val="bottom"/>
          </w:tcPr>
          <w:p w:rsidR="00F36D1A" w:rsidRDefault="00F36D1A">
            <w:pPr>
              <w:rPr>
                <w:sz w:val="23"/>
                <w:szCs w:val="23"/>
              </w:rPr>
            </w:pPr>
          </w:p>
        </w:tc>
        <w:tc>
          <w:tcPr>
            <w:tcW w:w="0" w:type="dxa"/>
            <w:vAlign w:val="bottom"/>
          </w:tcPr>
          <w:p w:rsidR="00F36D1A" w:rsidRDefault="00F36D1A">
            <w:pPr>
              <w:rPr>
                <w:sz w:val="1"/>
                <w:szCs w:val="1"/>
              </w:rPr>
            </w:pPr>
          </w:p>
        </w:tc>
      </w:tr>
      <w:tr w:rsidR="00F36D1A">
        <w:trPr>
          <w:trHeight w:val="239"/>
        </w:trPr>
        <w:tc>
          <w:tcPr>
            <w:tcW w:w="80" w:type="dxa"/>
            <w:tcBorders>
              <w:bottom w:val="single" w:sz="8" w:space="0" w:color="365F91"/>
            </w:tcBorders>
            <w:vAlign w:val="bottom"/>
          </w:tcPr>
          <w:p w:rsidR="00F36D1A" w:rsidRDefault="00F36D1A">
            <w:pPr>
              <w:rPr>
                <w:sz w:val="20"/>
                <w:szCs w:val="20"/>
              </w:rPr>
            </w:pPr>
          </w:p>
        </w:tc>
        <w:tc>
          <w:tcPr>
            <w:tcW w:w="3780" w:type="dxa"/>
            <w:tcBorders>
              <w:bottom w:val="single" w:sz="8" w:space="0" w:color="365F91"/>
              <w:right w:val="single" w:sz="8" w:space="0" w:color="365F91"/>
            </w:tcBorders>
            <w:vAlign w:val="bottom"/>
          </w:tcPr>
          <w:p w:rsidR="00F36D1A" w:rsidRDefault="00F36D1A">
            <w:pPr>
              <w:rPr>
                <w:sz w:val="20"/>
                <w:szCs w:val="20"/>
              </w:rPr>
            </w:pPr>
          </w:p>
        </w:tc>
        <w:tc>
          <w:tcPr>
            <w:tcW w:w="1060" w:type="dxa"/>
            <w:tcBorders>
              <w:bottom w:val="single" w:sz="8" w:space="0" w:color="365F91"/>
              <w:right w:val="single" w:sz="8" w:space="0" w:color="365F91"/>
            </w:tcBorders>
            <w:vAlign w:val="bottom"/>
          </w:tcPr>
          <w:p w:rsidR="00F36D1A" w:rsidRDefault="00F36D1A">
            <w:pPr>
              <w:rPr>
                <w:sz w:val="20"/>
                <w:szCs w:val="20"/>
              </w:rPr>
            </w:pPr>
          </w:p>
        </w:tc>
        <w:tc>
          <w:tcPr>
            <w:tcW w:w="1420" w:type="dxa"/>
            <w:tcBorders>
              <w:bottom w:val="single" w:sz="8" w:space="0" w:color="365F91"/>
              <w:right w:val="single" w:sz="8" w:space="0" w:color="365F91"/>
            </w:tcBorders>
            <w:vAlign w:val="bottom"/>
          </w:tcPr>
          <w:p w:rsidR="00F36D1A" w:rsidRDefault="00F36D1A">
            <w:pPr>
              <w:rPr>
                <w:sz w:val="20"/>
                <w:szCs w:val="20"/>
              </w:rPr>
            </w:pPr>
          </w:p>
        </w:tc>
        <w:tc>
          <w:tcPr>
            <w:tcW w:w="1640" w:type="dxa"/>
            <w:tcBorders>
              <w:bottom w:val="single" w:sz="8" w:space="0" w:color="365F91"/>
              <w:right w:val="single" w:sz="8" w:space="0" w:color="365F91"/>
            </w:tcBorders>
            <w:vAlign w:val="bottom"/>
          </w:tcPr>
          <w:p w:rsidR="00F36D1A" w:rsidRDefault="00F36D1A">
            <w:pPr>
              <w:rPr>
                <w:sz w:val="20"/>
                <w:szCs w:val="20"/>
              </w:rPr>
            </w:pPr>
          </w:p>
        </w:tc>
        <w:tc>
          <w:tcPr>
            <w:tcW w:w="1240" w:type="dxa"/>
            <w:tcBorders>
              <w:bottom w:val="single" w:sz="8" w:space="0" w:color="365F91"/>
            </w:tcBorders>
            <w:vAlign w:val="bottom"/>
          </w:tcPr>
          <w:p w:rsidR="00F36D1A" w:rsidRDefault="00F36D1A">
            <w:pPr>
              <w:rPr>
                <w:sz w:val="20"/>
                <w:szCs w:val="20"/>
              </w:rPr>
            </w:pPr>
          </w:p>
        </w:tc>
        <w:tc>
          <w:tcPr>
            <w:tcW w:w="80" w:type="dxa"/>
            <w:tcBorders>
              <w:bottom w:val="single" w:sz="8" w:space="0" w:color="365F91"/>
            </w:tcBorders>
            <w:vAlign w:val="bottom"/>
          </w:tcPr>
          <w:p w:rsidR="00F36D1A" w:rsidRDefault="00F36D1A">
            <w:pPr>
              <w:rPr>
                <w:sz w:val="20"/>
                <w:szCs w:val="20"/>
              </w:rPr>
            </w:pPr>
          </w:p>
        </w:tc>
        <w:tc>
          <w:tcPr>
            <w:tcW w:w="0" w:type="dxa"/>
            <w:vAlign w:val="bottom"/>
          </w:tcPr>
          <w:p w:rsidR="00F36D1A" w:rsidRDefault="00F36D1A">
            <w:pPr>
              <w:rPr>
                <w:sz w:val="1"/>
                <w:szCs w:val="1"/>
              </w:rPr>
            </w:pPr>
          </w:p>
        </w:tc>
      </w:tr>
      <w:tr w:rsidR="00F36D1A">
        <w:trPr>
          <w:trHeight w:val="212"/>
        </w:trPr>
        <w:tc>
          <w:tcPr>
            <w:tcW w:w="80" w:type="dxa"/>
            <w:vAlign w:val="bottom"/>
          </w:tcPr>
          <w:p w:rsidR="00F36D1A" w:rsidRDefault="00F36D1A">
            <w:pPr>
              <w:rPr>
                <w:sz w:val="18"/>
                <w:szCs w:val="18"/>
              </w:rPr>
            </w:pPr>
          </w:p>
        </w:tc>
        <w:tc>
          <w:tcPr>
            <w:tcW w:w="3780" w:type="dxa"/>
            <w:tcBorders>
              <w:right w:val="single" w:sz="8" w:space="0" w:color="365F91"/>
            </w:tcBorders>
            <w:vAlign w:val="bottom"/>
          </w:tcPr>
          <w:p w:rsidR="00F36D1A" w:rsidRDefault="00583A8C">
            <w:pPr>
              <w:spacing w:line="211" w:lineRule="exact"/>
              <w:ind w:left="40"/>
              <w:rPr>
                <w:sz w:val="20"/>
                <w:szCs w:val="20"/>
              </w:rPr>
            </w:pPr>
            <w:r>
              <w:rPr>
                <w:rFonts w:eastAsia="Times New Roman"/>
                <w:sz w:val="20"/>
                <w:szCs w:val="20"/>
              </w:rPr>
              <w:t>Liczba zorganizowanych szkoleń dla służb</w:t>
            </w:r>
          </w:p>
        </w:tc>
        <w:tc>
          <w:tcPr>
            <w:tcW w:w="1060" w:type="dxa"/>
            <w:tcBorders>
              <w:right w:val="single" w:sz="8" w:space="0" w:color="365F91"/>
            </w:tcBorders>
            <w:vAlign w:val="bottom"/>
          </w:tcPr>
          <w:p w:rsidR="00F36D1A" w:rsidRDefault="00583A8C">
            <w:pPr>
              <w:spacing w:line="211" w:lineRule="exact"/>
              <w:ind w:left="360"/>
              <w:rPr>
                <w:sz w:val="20"/>
                <w:szCs w:val="20"/>
              </w:rPr>
            </w:pPr>
            <w:r>
              <w:rPr>
                <w:rFonts w:eastAsia="Times New Roman"/>
                <w:sz w:val="20"/>
                <w:szCs w:val="20"/>
              </w:rPr>
              <w:t>bd</w:t>
            </w:r>
          </w:p>
        </w:tc>
        <w:tc>
          <w:tcPr>
            <w:tcW w:w="1420" w:type="dxa"/>
            <w:tcBorders>
              <w:right w:val="single" w:sz="8" w:space="0" w:color="365F91"/>
            </w:tcBorders>
            <w:vAlign w:val="bottom"/>
          </w:tcPr>
          <w:p w:rsidR="00F36D1A" w:rsidRDefault="00583A8C">
            <w:pPr>
              <w:spacing w:line="211" w:lineRule="exact"/>
              <w:ind w:right="420"/>
              <w:jc w:val="right"/>
              <w:rPr>
                <w:sz w:val="20"/>
                <w:szCs w:val="20"/>
              </w:rPr>
            </w:pPr>
            <w:r>
              <w:rPr>
                <w:rFonts w:eastAsia="Times New Roman"/>
                <w:sz w:val="20"/>
                <w:szCs w:val="20"/>
              </w:rPr>
              <w:t>2016</w:t>
            </w:r>
          </w:p>
        </w:tc>
        <w:tc>
          <w:tcPr>
            <w:tcW w:w="1640" w:type="dxa"/>
            <w:tcBorders>
              <w:right w:val="single" w:sz="8" w:space="0" w:color="365F91"/>
            </w:tcBorders>
            <w:vAlign w:val="bottom"/>
          </w:tcPr>
          <w:p w:rsidR="00F36D1A" w:rsidRDefault="00583A8C">
            <w:pPr>
              <w:spacing w:line="211" w:lineRule="exact"/>
              <w:ind w:left="440"/>
              <w:rPr>
                <w:sz w:val="20"/>
                <w:szCs w:val="20"/>
              </w:rPr>
            </w:pPr>
            <w:r>
              <w:rPr>
                <w:rFonts w:eastAsia="Times New Roman"/>
                <w:sz w:val="20"/>
                <w:szCs w:val="20"/>
              </w:rPr>
              <w:t>Wzrost</w:t>
            </w:r>
          </w:p>
        </w:tc>
        <w:tc>
          <w:tcPr>
            <w:tcW w:w="1320" w:type="dxa"/>
            <w:gridSpan w:val="2"/>
            <w:vAlign w:val="bottom"/>
          </w:tcPr>
          <w:p w:rsidR="00F36D1A" w:rsidRDefault="00583A8C">
            <w:pPr>
              <w:spacing w:line="211" w:lineRule="exact"/>
              <w:ind w:right="400"/>
              <w:jc w:val="right"/>
              <w:rPr>
                <w:sz w:val="20"/>
                <w:szCs w:val="20"/>
              </w:rPr>
            </w:pPr>
            <w:r>
              <w:rPr>
                <w:rFonts w:eastAsia="Times New Roman"/>
                <w:sz w:val="20"/>
                <w:szCs w:val="20"/>
              </w:rPr>
              <w:t>Urząd</w:t>
            </w:r>
          </w:p>
        </w:tc>
        <w:tc>
          <w:tcPr>
            <w:tcW w:w="0" w:type="dxa"/>
            <w:vAlign w:val="bottom"/>
          </w:tcPr>
          <w:p w:rsidR="00F36D1A" w:rsidRDefault="00F36D1A">
            <w:pPr>
              <w:rPr>
                <w:sz w:val="1"/>
                <w:szCs w:val="1"/>
              </w:rPr>
            </w:pPr>
          </w:p>
        </w:tc>
      </w:tr>
      <w:tr w:rsidR="00F36D1A">
        <w:trPr>
          <w:trHeight w:val="276"/>
        </w:trPr>
        <w:tc>
          <w:tcPr>
            <w:tcW w:w="80" w:type="dxa"/>
            <w:vAlign w:val="bottom"/>
          </w:tcPr>
          <w:p w:rsidR="00F36D1A" w:rsidRDefault="00F36D1A">
            <w:pPr>
              <w:rPr>
                <w:sz w:val="24"/>
                <w:szCs w:val="24"/>
              </w:rPr>
            </w:pPr>
          </w:p>
        </w:tc>
        <w:tc>
          <w:tcPr>
            <w:tcW w:w="3780" w:type="dxa"/>
            <w:tcBorders>
              <w:right w:val="single" w:sz="8" w:space="0" w:color="365F91"/>
            </w:tcBorders>
            <w:vAlign w:val="bottom"/>
          </w:tcPr>
          <w:p w:rsidR="00F36D1A" w:rsidRDefault="00583A8C">
            <w:pPr>
              <w:ind w:left="40"/>
              <w:rPr>
                <w:sz w:val="20"/>
                <w:szCs w:val="20"/>
              </w:rPr>
            </w:pPr>
            <w:r>
              <w:rPr>
                <w:rFonts w:eastAsia="Times New Roman"/>
                <w:sz w:val="20"/>
                <w:szCs w:val="20"/>
              </w:rPr>
              <w:t>ratowniczych w zakresie systemów</w:t>
            </w:r>
          </w:p>
        </w:tc>
        <w:tc>
          <w:tcPr>
            <w:tcW w:w="1060" w:type="dxa"/>
            <w:tcBorders>
              <w:right w:val="single" w:sz="8" w:space="0" w:color="365F91"/>
            </w:tcBorders>
            <w:vAlign w:val="bottom"/>
          </w:tcPr>
          <w:p w:rsidR="00F36D1A" w:rsidRDefault="00F36D1A">
            <w:pPr>
              <w:rPr>
                <w:sz w:val="24"/>
                <w:szCs w:val="24"/>
              </w:rPr>
            </w:pPr>
          </w:p>
        </w:tc>
        <w:tc>
          <w:tcPr>
            <w:tcW w:w="142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320" w:type="dxa"/>
            <w:gridSpan w:val="2"/>
            <w:vAlign w:val="bottom"/>
          </w:tcPr>
          <w:p w:rsidR="00F36D1A" w:rsidRDefault="00583A8C">
            <w:pPr>
              <w:ind w:right="400"/>
              <w:jc w:val="right"/>
              <w:rPr>
                <w:sz w:val="20"/>
                <w:szCs w:val="20"/>
              </w:rPr>
            </w:pPr>
            <w:r>
              <w:rPr>
                <w:rFonts w:eastAsia="Times New Roman"/>
                <w:sz w:val="20"/>
                <w:szCs w:val="20"/>
              </w:rPr>
              <w:t>Miasta</w:t>
            </w:r>
          </w:p>
        </w:tc>
        <w:tc>
          <w:tcPr>
            <w:tcW w:w="0" w:type="dxa"/>
            <w:vAlign w:val="bottom"/>
          </w:tcPr>
          <w:p w:rsidR="00F36D1A" w:rsidRDefault="00F36D1A">
            <w:pPr>
              <w:rPr>
                <w:sz w:val="1"/>
                <w:szCs w:val="1"/>
              </w:rPr>
            </w:pPr>
          </w:p>
        </w:tc>
      </w:tr>
      <w:tr w:rsidR="00F36D1A">
        <w:trPr>
          <w:trHeight w:val="276"/>
        </w:trPr>
        <w:tc>
          <w:tcPr>
            <w:tcW w:w="80" w:type="dxa"/>
            <w:vAlign w:val="bottom"/>
          </w:tcPr>
          <w:p w:rsidR="00F36D1A" w:rsidRDefault="00F36D1A">
            <w:pPr>
              <w:rPr>
                <w:sz w:val="24"/>
                <w:szCs w:val="24"/>
              </w:rPr>
            </w:pPr>
          </w:p>
        </w:tc>
        <w:tc>
          <w:tcPr>
            <w:tcW w:w="3780" w:type="dxa"/>
            <w:tcBorders>
              <w:right w:val="single" w:sz="8" w:space="0" w:color="365F91"/>
            </w:tcBorders>
            <w:vAlign w:val="bottom"/>
          </w:tcPr>
          <w:p w:rsidR="00F36D1A" w:rsidRDefault="00583A8C">
            <w:pPr>
              <w:ind w:left="40"/>
              <w:rPr>
                <w:sz w:val="20"/>
                <w:szCs w:val="20"/>
              </w:rPr>
            </w:pPr>
            <w:r>
              <w:rPr>
                <w:rFonts w:eastAsia="Times New Roman"/>
                <w:sz w:val="20"/>
                <w:szCs w:val="20"/>
              </w:rPr>
              <w:t>ostrzegania przed i reagowania na</w:t>
            </w:r>
          </w:p>
        </w:tc>
        <w:tc>
          <w:tcPr>
            <w:tcW w:w="1060" w:type="dxa"/>
            <w:tcBorders>
              <w:right w:val="single" w:sz="8" w:space="0" w:color="365F91"/>
            </w:tcBorders>
            <w:vAlign w:val="bottom"/>
          </w:tcPr>
          <w:p w:rsidR="00F36D1A" w:rsidRDefault="00F36D1A">
            <w:pPr>
              <w:rPr>
                <w:sz w:val="24"/>
                <w:szCs w:val="24"/>
              </w:rPr>
            </w:pPr>
          </w:p>
        </w:tc>
        <w:tc>
          <w:tcPr>
            <w:tcW w:w="142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240" w:type="dxa"/>
            <w:vAlign w:val="bottom"/>
          </w:tcPr>
          <w:p w:rsidR="00F36D1A" w:rsidRDefault="00F36D1A">
            <w:pPr>
              <w:rPr>
                <w:sz w:val="24"/>
                <w:szCs w:val="24"/>
              </w:rPr>
            </w:pPr>
          </w:p>
        </w:tc>
        <w:tc>
          <w:tcPr>
            <w:tcW w:w="80" w:type="dxa"/>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276"/>
        </w:trPr>
        <w:tc>
          <w:tcPr>
            <w:tcW w:w="80" w:type="dxa"/>
            <w:vAlign w:val="bottom"/>
          </w:tcPr>
          <w:p w:rsidR="00F36D1A" w:rsidRDefault="00F36D1A">
            <w:pPr>
              <w:rPr>
                <w:sz w:val="24"/>
                <w:szCs w:val="24"/>
              </w:rPr>
            </w:pPr>
          </w:p>
        </w:tc>
        <w:tc>
          <w:tcPr>
            <w:tcW w:w="3780" w:type="dxa"/>
            <w:tcBorders>
              <w:right w:val="single" w:sz="8" w:space="0" w:color="365F91"/>
            </w:tcBorders>
            <w:vAlign w:val="bottom"/>
          </w:tcPr>
          <w:p w:rsidR="00F36D1A" w:rsidRDefault="00583A8C">
            <w:pPr>
              <w:ind w:left="40"/>
              <w:rPr>
                <w:sz w:val="20"/>
                <w:szCs w:val="20"/>
              </w:rPr>
            </w:pPr>
            <w:r>
              <w:rPr>
                <w:rFonts w:eastAsia="Times New Roman"/>
                <w:sz w:val="20"/>
                <w:szCs w:val="20"/>
              </w:rPr>
              <w:t>zagrożenia klimatyczne [szt.]</w:t>
            </w:r>
          </w:p>
        </w:tc>
        <w:tc>
          <w:tcPr>
            <w:tcW w:w="1060" w:type="dxa"/>
            <w:tcBorders>
              <w:right w:val="single" w:sz="8" w:space="0" w:color="365F91"/>
            </w:tcBorders>
            <w:vAlign w:val="bottom"/>
          </w:tcPr>
          <w:p w:rsidR="00F36D1A" w:rsidRDefault="00F36D1A">
            <w:pPr>
              <w:rPr>
                <w:sz w:val="24"/>
                <w:szCs w:val="24"/>
              </w:rPr>
            </w:pPr>
          </w:p>
        </w:tc>
        <w:tc>
          <w:tcPr>
            <w:tcW w:w="142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240" w:type="dxa"/>
            <w:vAlign w:val="bottom"/>
          </w:tcPr>
          <w:p w:rsidR="00F36D1A" w:rsidRDefault="00F36D1A">
            <w:pPr>
              <w:rPr>
                <w:sz w:val="24"/>
                <w:szCs w:val="24"/>
              </w:rPr>
            </w:pPr>
          </w:p>
        </w:tc>
        <w:tc>
          <w:tcPr>
            <w:tcW w:w="80" w:type="dxa"/>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54"/>
        </w:trPr>
        <w:tc>
          <w:tcPr>
            <w:tcW w:w="80" w:type="dxa"/>
            <w:tcBorders>
              <w:bottom w:val="single" w:sz="8" w:space="0" w:color="365F91"/>
            </w:tcBorders>
            <w:vAlign w:val="bottom"/>
          </w:tcPr>
          <w:p w:rsidR="00F36D1A" w:rsidRDefault="00F36D1A">
            <w:pPr>
              <w:rPr>
                <w:sz w:val="4"/>
                <w:szCs w:val="4"/>
              </w:rPr>
            </w:pPr>
          </w:p>
        </w:tc>
        <w:tc>
          <w:tcPr>
            <w:tcW w:w="3780" w:type="dxa"/>
            <w:tcBorders>
              <w:bottom w:val="single" w:sz="8" w:space="0" w:color="365F91"/>
              <w:right w:val="single" w:sz="8" w:space="0" w:color="365F91"/>
            </w:tcBorders>
            <w:vAlign w:val="bottom"/>
          </w:tcPr>
          <w:p w:rsidR="00F36D1A" w:rsidRDefault="00F36D1A">
            <w:pPr>
              <w:rPr>
                <w:sz w:val="4"/>
                <w:szCs w:val="4"/>
              </w:rPr>
            </w:pPr>
          </w:p>
        </w:tc>
        <w:tc>
          <w:tcPr>
            <w:tcW w:w="1060" w:type="dxa"/>
            <w:tcBorders>
              <w:bottom w:val="single" w:sz="8" w:space="0" w:color="365F91"/>
              <w:right w:val="single" w:sz="8" w:space="0" w:color="365F91"/>
            </w:tcBorders>
            <w:vAlign w:val="bottom"/>
          </w:tcPr>
          <w:p w:rsidR="00F36D1A" w:rsidRDefault="00F36D1A">
            <w:pPr>
              <w:rPr>
                <w:sz w:val="4"/>
                <w:szCs w:val="4"/>
              </w:rPr>
            </w:pPr>
          </w:p>
        </w:tc>
        <w:tc>
          <w:tcPr>
            <w:tcW w:w="1420" w:type="dxa"/>
            <w:tcBorders>
              <w:bottom w:val="single" w:sz="8" w:space="0" w:color="365F91"/>
              <w:right w:val="single" w:sz="8" w:space="0" w:color="365F91"/>
            </w:tcBorders>
            <w:vAlign w:val="bottom"/>
          </w:tcPr>
          <w:p w:rsidR="00F36D1A" w:rsidRDefault="00F36D1A">
            <w:pPr>
              <w:rPr>
                <w:sz w:val="4"/>
                <w:szCs w:val="4"/>
              </w:rPr>
            </w:pPr>
          </w:p>
        </w:tc>
        <w:tc>
          <w:tcPr>
            <w:tcW w:w="1640" w:type="dxa"/>
            <w:tcBorders>
              <w:bottom w:val="single" w:sz="8" w:space="0" w:color="365F91"/>
              <w:right w:val="single" w:sz="8" w:space="0" w:color="365F91"/>
            </w:tcBorders>
            <w:vAlign w:val="bottom"/>
          </w:tcPr>
          <w:p w:rsidR="00F36D1A" w:rsidRDefault="00F36D1A">
            <w:pPr>
              <w:rPr>
                <w:sz w:val="4"/>
                <w:szCs w:val="4"/>
              </w:rPr>
            </w:pPr>
          </w:p>
        </w:tc>
        <w:tc>
          <w:tcPr>
            <w:tcW w:w="1240" w:type="dxa"/>
            <w:tcBorders>
              <w:bottom w:val="single" w:sz="8" w:space="0" w:color="365F91"/>
            </w:tcBorders>
            <w:vAlign w:val="bottom"/>
          </w:tcPr>
          <w:p w:rsidR="00F36D1A" w:rsidRDefault="00F36D1A">
            <w:pPr>
              <w:rPr>
                <w:sz w:val="4"/>
                <w:szCs w:val="4"/>
              </w:rPr>
            </w:pPr>
          </w:p>
        </w:tc>
        <w:tc>
          <w:tcPr>
            <w:tcW w:w="80" w:type="dxa"/>
            <w:tcBorders>
              <w:bottom w:val="single" w:sz="8" w:space="0" w:color="365F91"/>
            </w:tcBorders>
            <w:vAlign w:val="bottom"/>
          </w:tcPr>
          <w:p w:rsidR="00F36D1A" w:rsidRDefault="00F36D1A">
            <w:pPr>
              <w:rPr>
                <w:sz w:val="4"/>
                <w:szCs w:val="4"/>
              </w:rPr>
            </w:pPr>
          </w:p>
        </w:tc>
        <w:tc>
          <w:tcPr>
            <w:tcW w:w="0" w:type="dxa"/>
            <w:vAlign w:val="bottom"/>
          </w:tcPr>
          <w:p w:rsidR="00F36D1A" w:rsidRDefault="00F36D1A">
            <w:pPr>
              <w:rPr>
                <w:sz w:val="1"/>
                <w:szCs w:val="1"/>
              </w:rPr>
            </w:pPr>
          </w:p>
        </w:tc>
      </w:tr>
      <w:tr w:rsidR="00F36D1A">
        <w:trPr>
          <w:trHeight w:val="212"/>
        </w:trPr>
        <w:tc>
          <w:tcPr>
            <w:tcW w:w="80" w:type="dxa"/>
            <w:vAlign w:val="bottom"/>
          </w:tcPr>
          <w:p w:rsidR="00F36D1A" w:rsidRDefault="00F36D1A">
            <w:pPr>
              <w:rPr>
                <w:sz w:val="18"/>
                <w:szCs w:val="18"/>
              </w:rPr>
            </w:pPr>
          </w:p>
        </w:tc>
        <w:tc>
          <w:tcPr>
            <w:tcW w:w="3780" w:type="dxa"/>
            <w:tcBorders>
              <w:right w:val="single" w:sz="8" w:space="0" w:color="365F91"/>
            </w:tcBorders>
            <w:vAlign w:val="bottom"/>
          </w:tcPr>
          <w:p w:rsidR="00F36D1A" w:rsidRDefault="00583A8C">
            <w:pPr>
              <w:spacing w:line="211" w:lineRule="exact"/>
              <w:ind w:left="40"/>
              <w:rPr>
                <w:sz w:val="20"/>
                <w:szCs w:val="20"/>
              </w:rPr>
            </w:pPr>
            <w:r>
              <w:rPr>
                <w:rFonts w:eastAsia="Times New Roman"/>
                <w:sz w:val="20"/>
                <w:szCs w:val="20"/>
              </w:rPr>
              <w:t>Liczba mieszkańców informowanych w</w:t>
            </w:r>
          </w:p>
        </w:tc>
        <w:tc>
          <w:tcPr>
            <w:tcW w:w="1060" w:type="dxa"/>
            <w:tcBorders>
              <w:right w:val="single" w:sz="8" w:space="0" w:color="365F91"/>
            </w:tcBorders>
            <w:vAlign w:val="bottom"/>
          </w:tcPr>
          <w:p w:rsidR="00F36D1A" w:rsidRDefault="00583A8C">
            <w:pPr>
              <w:spacing w:line="211" w:lineRule="exact"/>
              <w:ind w:left="360"/>
              <w:rPr>
                <w:sz w:val="20"/>
                <w:szCs w:val="20"/>
              </w:rPr>
            </w:pPr>
            <w:r>
              <w:rPr>
                <w:rFonts w:eastAsia="Times New Roman"/>
                <w:sz w:val="20"/>
                <w:szCs w:val="20"/>
              </w:rPr>
              <w:t>bd</w:t>
            </w:r>
          </w:p>
        </w:tc>
        <w:tc>
          <w:tcPr>
            <w:tcW w:w="1420" w:type="dxa"/>
            <w:tcBorders>
              <w:right w:val="single" w:sz="8" w:space="0" w:color="365F91"/>
            </w:tcBorders>
            <w:vAlign w:val="bottom"/>
          </w:tcPr>
          <w:p w:rsidR="00F36D1A" w:rsidRDefault="00583A8C">
            <w:pPr>
              <w:spacing w:line="211" w:lineRule="exact"/>
              <w:ind w:right="420"/>
              <w:jc w:val="right"/>
              <w:rPr>
                <w:sz w:val="20"/>
                <w:szCs w:val="20"/>
              </w:rPr>
            </w:pPr>
            <w:r>
              <w:rPr>
                <w:rFonts w:eastAsia="Times New Roman"/>
                <w:sz w:val="20"/>
                <w:szCs w:val="20"/>
              </w:rPr>
              <w:t>2016</w:t>
            </w:r>
          </w:p>
        </w:tc>
        <w:tc>
          <w:tcPr>
            <w:tcW w:w="1640" w:type="dxa"/>
            <w:tcBorders>
              <w:right w:val="single" w:sz="8" w:space="0" w:color="365F91"/>
            </w:tcBorders>
            <w:vAlign w:val="bottom"/>
          </w:tcPr>
          <w:p w:rsidR="00F36D1A" w:rsidRDefault="00583A8C">
            <w:pPr>
              <w:spacing w:line="211" w:lineRule="exact"/>
              <w:ind w:left="440"/>
              <w:rPr>
                <w:sz w:val="20"/>
                <w:szCs w:val="20"/>
              </w:rPr>
            </w:pPr>
            <w:r>
              <w:rPr>
                <w:rFonts w:eastAsia="Times New Roman"/>
                <w:sz w:val="20"/>
                <w:szCs w:val="20"/>
              </w:rPr>
              <w:t>Wzrost</w:t>
            </w:r>
          </w:p>
        </w:tc>
        <w:tc>
          <w:tcPr>
            <w:tcW w:w="1320" w:type="dxa"/>
            <w:gridSpan w:val="2"/>
            <w:vAlign w:val="bottom"/>
          </w:tcPr>
          <w:p w:rsidR="00F36D1A" w:rsidRDefault="00583A8C">
            <w:pPr>
              <w:spacing w:line="211" w:lineRule="exact"/>
              <w:ind w:right="400"/>
              <w:jc w:val="right"/>
              <w:rPr>
                <w:sz w:val="20"/>
                <w:szCs w:val="20"/>
              </w:rPr>
            </w:pPr>
            <w:r>
              <w:rPr>
                <w:rFonts w:eastAsia="Times New Roman"/>
                <w:sz w:val="20"/>
                <w:szCs w:val="20"/>
              </w:rPr>
              <w:t>Urząd</w:t>
            </w:r>
          </w:p>
        </w:tc>
        <w:tc>
          <w:tcPr>
            <w:tcW w:w="0" w:type="dxa"/>
            <w:vAlign w:val="bottom"/>
          </w:tcPr>
          <w:p w:rsidR="00F36D1A" w:rsidRDefault="00F36D1A">
            <w:pPr>
              <w:rPr>
                <w:sz w:val="1"/>
                <w:szCs w:val="1"/>
              </w:rPr>
            </w:pPr>
          </w:p>
        </w:tc>
      </w:tr>
      <w:tr w:rsidR="00F36D1A">
        <w:trPr>
          <w:trHeight w:val="276"/>
        </w:trPr>
        <w:tc>
          <w:tcPr>
            <w:tcW w:w="80" w:type="dxa"/>
            <w:vAlign w:val="bottom"/>
          </w:tcPr>
          <w:p w:rsidR="00F36D1A" w:rsidRDefault="00F36D1A">
            <w:pPr>
              <w:rPr>
                <w:sz w:val="24"/>
                <w:szCs w:val="24"/>
              </w:rPr>
            </w:pPr>
          </w:p>
        </w:tc>
        <w:tc>
          <w:tcPr>
            <w:tcW w:w="3780" w:type="dxa"/>
            <w:tcBorders>
              <w:right w:val="single" w:sz="8" w:space="0" w:color="365F91"/>
            </w:tcBorders>
            <w:vAlign w:val="bottom"/>
          </w:tcPr>
          <w:p w:rsidR="00F36D1A" w:rsidRDefault="00583A8C">
            <w:pPr>
              <w:ind w:left="40"/>
              <w:rPr>
                <w:sz w:val="20"/>
                <w:szCs w:val="20"/>
              </w:rPr>
            </w:pPr>
            <w:r>
              <w:rPr>
                <w:rFonts w:eastAsia="Times New Roman"/>
                <w:sz w:val="20"/>
                <w:szCs w:val="20"/>
              </w:rPr>
              <w:t>systemie wczesnego ostrzegania o</w:t>
            </w:r>
          </w:p>
        </w:tc>
        <w:tc>
          <w:tcPr>
            <w:tcW w:w="1060" w:type="dxa"/>
            <w:tcBorders>
              <w:right w:val="single" w:sz="8" w:space="0" w:color="365F91"/>
            </w:tcBorders>
            <w:vAlign w:val="bottom"/>
          </w:tcPr>
          <w:p w:rsidR="00F36D1A" w:rsidRDefault="00F36D1A">
            <w:pPr>
              <w:rPr>
                <w:sz w:val="24"/>
                <w:szCs w:val="24"/>
              </w:rPr>
            </w:pPr>
          </w:p>
        </w:tc>
        <w:tc>
          <w:tcPr>
            <w:tcW w:w="142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320" w:type="dxa"/>
            <w:gridSpan w:val="2"/>
            <w:vAlign w:val="bottom"/>
          </w:tcPr>
          <w:p w:rsidR="00F36D1A" w:rsidRDefault="00583A8C">
            <w:pPr>
              <w:ind w:right="400"/>
              <w:jc w:val="right"/>
              <w:rPr>
                <w:sz w:val="20"/>
                <w:szCs w:val="20"/>
              </w:rPr>
            </w:pPr>
            <w:r>
              <w:rPr>
                <w:rFonts w:eastAsia="Times New Roman"/>
                <w:sz w:val="20"/>
                <w:szCs w:val="20"/>
              </w:rPr>
              <w:t>Miasta</w:t>
            </w:r>
          </w:p>
        </w:tc>
        <w:tc>
          <w:tcPr>
            <w:tcW w:w="0" w:type="dxa"/>
            <w:vAlign w:val="bottom"/>
          </w:tcPr>
          <w:p w:rsidR="00F36D1A" w:rsidRDefault="00F36D1A">
            <w:pPr>
              <w:rPr>
                <w:sz w:val="1"/>
                <w:szCs w:val="1"/>
              </w:rPr>
            </w:pPr>
          </w:p>
        </w:tc>
      </w:tr>
      <w:tr w:rsidR="00F36D1A">
        <w:trPr>
          <w:trHeight w:val="276"/>
        </w:trPr>
        <w:tc>
          <w:tcPr>
            <w:tcW w:w="80" w:type="dxa"/>
            <w:vAlign w:val="bottom"/>
          </w:tcPr>
          <w:p w:rsidR="00F36D1A" w:rsidRDefault="00F36D1A">
            <w:pPr>
              <w:rPr>
                <w:sz w:val="24"/>
                <w:szCs w:val="24"/>
              </w:rPr>
            </w:pPr>
          </w:p>
        </w:tc>
        <w:tc>
          <w:tcPr>
            <w:tcW w:w="3780" w:type="dxa"/>
            <w:tcBorders>
              <w:right w:val="single" w:sz="8" w:space="0" w:color="365F91"/>
            </w:tcBorders>
            <w:vAlign w:val="bottom"/>
          </w:tcPr>
          <w:p w:rsidR="00F36D1A" w:rsidRDefault="00583A8C">
            <w:pPr>
              <w:ind w:left="40"/>
              <w:rPr>
                <w:sz w:val="20"/>
                <w:szCs w:val="20"/>
              </w:rPr>
            </w:pPr>
            <w:r>
              <w:rPr>
                <w:rFonts w:eastAsia="Times New Roman"/>
                <w:sz w:val="20"/>
                <w:szCs w:val="20"/>
              </w:rPr>
              <w:t>występujących zagrożeniach klimatycznych</w:t>
            </w:r>
          </w:p>
        </w:tc>
        <w:tc>
          <w:tcPr>
            <w:tcW w:w="1060" w:type="dxa"/>
            <w:tcBorders>
              <w:right w:val="single" w:sz="8" w:space="0" w:color="365F91"/>
            </w:tcBorders>
            <w:vAlign w:val="bottom"/>
          </w:tcPr>
          <w:p w:rsidR="00F36D1A" w:rsidRDefault="00F36D1A">
            <w:pPr>
              <w:rPr>
                <w:sz w:val="24"/>
                <w:szCs w:val="24"/>
              </w:rPr>
            </w:pPr>
          </w:p>
        </w:tc>
        <w:tc>
          <w:tcPr>
            <w:tcW w:w="142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240" w:type="dxa"/>
            <w:vAlign w:val="bottom"/>
          </w:tcPr>
          <w:p w:rsidR="00F36D1A" w:rsidRDefault="00F36D1A">
            <w:pPr>
              <w:rPr>
                <w:sz w:val="24"/>
                <w:szCs w:val="24"/>
              </w:rPr>
            </w:pPr>
          </w:p>
        </w:tc>
        <w:tc>
          <w:tcPr>
            <w:tcW w:w="80" w:type="dxa"/>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276"/>
        </w:trPr>
        <w:tc>
          <w:tcPr>
            <w:tcW w:w="80" w:type="dxa"/>
            <w:vAlign w:val="bottom"/>
          </w:tcPr>
          <w:p w:rsidR="00F36D1A" w:rsidRDefault="00F36D1A">
            <w:pPr>
              <w:rPr>
                <w:sz w:val="24"/>
                <w:szCs w:val="24"/>
              </w:rPr>
            </w:pPr>
          </w:p>
        </w:tc>
        <w:tc>
          <w:tcPr>
            <w:tcW w:w="3780" w:type="dxa"/>
            <w:tcBorders>
              <w:right w:val="single" w:sz="8" w:space="0" w:color="365F91"/>
            </w:tcBorders>
            <w:vAlign w:val="bottom"/>
          </w:tcPr>
          <w:p w:rsidR="00F36D1A" w:rsidRDefault="00583A8C">
            <w:pPr>
              <w:ind w:left="40"/>
              <w:rPr>
                <w:sz w:val="20"/>
                <w:szCs w:val="20"/>
              </w:rPr>
            </w:pPr>
            <w:r>
              <w:rPr>
                <w:rFonts w:eastAsia="Times New Roman"/>
                <w:sz w:val="20"/>
                <w:szCs w:val="20"/>
              </w:rPr>
              <w:t>[os.]</w:t>
            </w:r>
          </w:p>
        </w:tc>
        <w:tc>
          <w:tcPr>
            <w:tcW w:w="1060" w:type="dxa"/>
            <w:tcBorders>
              <w:right w:val="single" w:sz="8" w:space="0" w:color="365F91"/>
            </w:tcBorders>
            <w:vAlign w:val="bottom"/>
          </w:tcPr>
          <w:p w:rsidR="00F36D1A" w:rsidRDefault="00F36D1A">
            <w:pPr>
              <w:rPr>
                <w:sz w:val="24"/>
                <w:szCs w:val="24"/>
              </w:rPr>
            </w:pPr>
          </w:p>
        </w:tc>
        <w:tc>
          <w:tcPr>
            <w:tcW w:w="142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240" w:type="dxa"/>
            <w:vAlign w:val="bottom"/>
          </w:tcPr>
          <w:p w:rsidR="00F36D1A" w:rsidRDefault="00F36D1A">
            <w:pPr>
              <w:rPr>
                <w:sz w:val="24"/>
                <w:szCs w:val="24"/>
              </w:rPr>
            </w:pPr>
          </w:p>
        </w:tc>
        <w:tc>
          <w:tcPr>
            <w:tcW w:w="80" w:type="dxa"/>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54"/>
        </w:trPr>
        <w:tc>
          <w:tcPr>
            <w:tcW w:w="80" w:type="dxa"/>
            <w:tcBorders>
              <w:bottom w:val="single" w:sz="8" w:space="0" w:color="365F91"/>
            </w:tcBorders>
            <w:vAlign w:val="bottom"/>
          </w:tcPr>
          <w:p w:rsidR="00F36D1A" w:rsidRDefault="00F36D1A">
            <w:pPr>
              <w:rPr>
                <w:sz w:val="4"/>
                <w:szCs w:val="4"/>
              </w:rPr>
            </w:pPr>
          </w:p>
        </w:tc>
        <w:tc>
          <w:tcPr>
            <w:tcW w:w="3780" w:type="dxa"/>
            <w:tcBorders>
              <w:bottom w:val="single" w:sz="8" w:space="0" w:color="365F91"/>
              <w:right w:val="single" w:sz="8" w:space="0" w:color="365F91"/>
            </w:tcBorders>
            <w:vAlign w:val="bottom"/>
          </w:tcPr>
          <w:p w:rsidR="00F36D1A" w:rsidRDefault="00F36D1A">
            <w:pPr>
              <w:rPr>
                <w:sz w:val="4"/>
                <w:szCs w:val="4"/>
              </w:rPr>
            </w:pPr>
          </w:p>
        </w:tc>
        <w:tc>
          <w:tcPr>
            <w:tcW w:w="1060" w:type="dxa"/>
            <w:tcBorders>
              <w:bottom w:val="single" w:sz="8" w:space="0" w:color="365F91"/>
              <w:right w:val="single" w:sz="8" w:space="0" w:color="365F91"/>
            </w:tcBorders>
            <w:vAlign w:val="bottom"/>
          </w:tcPr>
          <w:p w:rsidR="00F36D1A" w:rsidRDefault="00F36D1A">
            <w:pPr>
              <w:rPr>
                <w:sz w:val="4"/>
                <w:szCs w:val="4"/>
              </w:rPr>
            </w:pPr>
          </w:p>
        </w:tc>
        <w:tc>
          <w:tcPr>
            <w:tcW w:w="1420" w:type="dxa"/>
            <w:tcBorders>
              <w:bottom w:val="single" w:sz="8" w:space="0" w:color="365F91"/>
              <w:right w:val="single" w:sz="8" w:space="0" w:color="365F91"/>
            </w:tcBorders>
            <w:vAlign w:val="bottom"/>
          </w:tcPr>
          <w:p w:rsidR="00F36D1A" w:rsidRDefault="00F36D1A">
            <w:pPr>
              <w:rPr>
                <w:sz w:val="4"/>
                <w:szCs w:val="4"/>
              </w:rPr>
            </w:pPr>
          </w:p>
        </w:tc>
        <w:tc>
          <w:tcPr>
            <w:tcW w:w="1640" w:type="dxa"/>
            <w:tcBorders>
              <w:bottom w:val="single" w:sz="8" w:space="0" w:color="365F91"/>
              <w:right w:val="single" w:sz="8" w:space="0" w:color="365F91"/>
            </w:tcBorders>
            <w:vAlign w:val="bottom"/>
          </w:tcPr>
          <w:p w:rsidR="00F36D1A" w:rsidRDefault="00F36D1A">
            <w:pPr>
              <w:rPr>
                <w:sz w:val="4"/>
                <w:szCs w:val="4"/>
              </w:rPr>
            </w:pPr>
          </w:p>
        </w:tc>
        <w:tc>
          <w:tcPr>
            <w:tcW w:w="1240" w:type="dxa"/>
            <w:tcBorders>
              <w:bottom w:val="single" w:sz="8" w:space="0" w:color="365F91"/>
            </w:tcBorders>
            <w:vAlign w:val="bottom"/>
          </w:tcPr>
          <w:p w:rsidR="00F36D1A" w:rsidRDefault="00F36D1A">
            <w:pPr>
              <w:rPr>
                <w:sz w:val="4"/>
                <w:szCs w:val="4"/>
              </w:rPr>
            </w:pPr>
          </w:p>
        </w:tc>
        <w:tc>
          <w:tcPr>
            <w:tcW w:w="80" w:type="dxa"/>
            <w:tcBorders>
              <w:bottom w:val="single" w:sz="8" w:space="0" w:color="365F91"/>
            </w:tcBorders>
            <w:vAlign w:val="bottom"/>
          </w:tcPr>
          <w:p w:rsidR="00F36D1A" w:rsidRDefault="00F36D1A">
            <w:pPr>
              <w:rPr>
                <w:sz w:val="4"/>
                <w:szCs w:val="4"/>
              </w:rPr>
            </w:pPr>
          </w:p>
        </w:tc>
        <w:tc>
          <w:tcPr>
            <w:tcW w:w="0" w:type="dxa"/>
            <w:vAlign w:val="bottom"/>
          </w:tcPr>
          <w:p w:rsidR="00F36D1A" w:rsidRDefault="00F36D1A">
            <w:pPr>
              <w:rPr>
                <w:sz w:val="1"/>
                <w:szCs w:val="1"/>
              </w:rPr>
            </w:pPr>
          </w:p>
        </w:tc>
      </w:tr>
      <w:tr w:rsidR="00F36D1A">
        <w:trPr>
          <w:trHeight w:val="212"/>
        </w:trPr>
        <w:tc>
          <w:tcPr>
            <w:tcW w:w="80" w:type="dxa"/>
            <w:vAlign w:val="bottom"/>
          </w:tcPr>
          <w:p w:rsidR="00F36D1A" w:rsidRDefault="00F36D1A">
            <w:pPr>
              <w:rPr>
                <w:sz w:val="18"/>
                <w:szCs w:val="18"/>
              </w:rPr>
            </w:pPr>
          </w:p>
        </w:tc>
        <w:tc>
          <w:tcPr>
            <w:tcW w:w="3780" w:type="dxa"/>
            <w:tcBorders>
              <w:right w:val="single" w:sz="8" w:space="0" w:color="365F91"/>
            </w:tcBorders>
            <w:vAlign w:val="bottom"/>
          </w:tcPr>
          <w:p w:rsidR="00F36D1A" w:rsidRDefault="00583A8C">
            <w:pPr>
              <w:spacing w:line="212" w:lineRule="exact"/>
              <w:ind w:left="40"/>
              <w:rPr>
                <w:sz w:val="20"/>
                <w:szCs w:val="20"/>
              </w:rPr>
            </w:pPr>
            <w:r>
              <w:rPr>
                <w:rFonts w:eastAsia="Times New Roman"/>
                <w:sz w:val="20"/>
                <w:szCs w:val="20"/>
              </w:rPr>
              <w:t>Liczba gmin, z którymi podjęto współpracę</w:t>
            </w:r>
          </w:p>
        </w:tc>
        <w:tc>
          <w:tcPr>
            <w:tcW w:w="1060" w:type="dxa"/>
            <w:tcBorders>
              <w:right w:val="single" w:sz="8" w:space="0" w:color="365F91"/>
            </w:tcBorders>
            <w:vAlign w:val="bottom"/>
          </w:tcPr>
          <w:p w:rsidR="00F36D1A" w:rsidRDefault="00583A8C">
            <w:pPr>
              <w:spacing w:line="212" w:lineRule="exact"/>
              <w:ind w:left="360"/>
              <w:rPr>
                <w:sz w:val="20"/>
                <w:szCs w:val="20"/>
              </w:rPr>
            </w:pPr>
            <w:r>
              <w:rPr>
                <w:rFonts w:eastAsia="Times New Roman"/>
                <w:sz w:val="20"/>
                <w:szCs w:val="20"/>
              </w:rPr>
              <w:t>bd</w:t>
            </w:r>
          </w:p>
        </w:tc>
        <w:tc>
          <w:tcPr>
            <w:tcW w:w="1420" w:type="dxa"/>
            <w:tcBorders>
              <w:right w:val="single" w:sz="8" w:space="0" w:color="365F91"/>
            </w:tcBorders>
            <w:vAlign w:val="bottom"/>
          </w:tcPr>
          <w:p w:rsidR="00F36D1A" w:rsidRDefault="00583A8C">
            <w:pPr>
              <w:spacing w:line="212" w:lineRule="exact"/>
              <w:ind w:right="420"/>
              <w:jc w:val="right"/>
              <w:rPr>
                <w:sz w:val="20"/>
                <w:szCs w:val="20"/>
              </w:rPr>
            </w:pPr>
            <w:r>
              <w:rPr>
                <w:rFonts w:eastAsia="Times New Roman"/>
                <w:sz w:val="20"/>
                <w:szCs w:val="20"/>
              </w:rPr>
              <w:t>2016</w:t>
            </w:r>
          </w:p>
        </w:tc>
        <w:tc>
          <w:tcPr>
            <w:tcW w:w="1640" w:type="dxa"/>
            <w:tcBorders>
              <w:right w:val="single" w:sz="8" w:space="0" w:color="365F91"/>
            </w:tcBorders>
            <w:vAlign w:val="bottom"/>
          </w:tcPr>
          <w:p w:rsidR="00F36D1A" w:rsidRDefault="00583A8C">
            <w:pPr>
              <w:spacing w:line="212" w:lineRule="exact"/>
              <w:ind w:left="440"/>
              <w:rPr>
                <w:sz w:val="20"/>
                <w:szCs w:val="20"/>
              </w:rPr>
            </w:pPr>
            <w:r>
              <w:rPr>
                <w:rFonts w:eastAsia="Times New Roman"/>
                <w:sz w:val="20"/>
                <w:szCs w:val="20"/>
              </w:rPr>
              <w:t>Wzrost</w:t>
            </w:r>
          </w:p>
        </w:tc>
        <w:tc>
          <w:tcPr>
            <w:tcW w:w="1320" w:type="dxa"/>
            <w:gridSpan w:val="2"/>
            <w:vAlign w:val="bottom"/>
          </w:tcPr>
          <w:p w:rsidR="00F36D1A" w:rsidRDefault="00583A8C">
            <w:pPr>
              <w:spacing w:line="212" w:lineRule="exact"/>
              <w:ind w:right="400"/>
              <w:jc w:val="right"/>
              <w:rPr>
                <w:sz w:val="20"/>
                <w:szCs w:val="20"/>
              </w:rPr>
            </w:pPr>
            <w:r>
              <w:rPr>
                <w:rFonts w:eastAsia="Times New Roman"/>
                <w:sz w:val="20"/>
                <w:szCs w:val="20"/>
              </w:rPr>
              <w:t>Urząd</w:t>
            </w:r>
          </w:p>
        </w:tc>
        <w:tc>
          <w:tcPr>
            <w:tcW w:w="0" w:type="dxa"/>
            <w:vAlign w:val="bottom"/>
          </w:tcPr>
          <w:p w:rsidR="00F36D1A" w:rsidRDefault="00F36D1A">
            <w:pPr>
              <w:rPr>
                <w:sz w:val="1"/>
                <w:szCs w:val="1"/>
              </w:rPr>
            </w:pPr>
          </w:p>
        </w:tc>
      </w:tr>
      <w:tr w:rsidR="00F36D1A">
        <w:trPr>
          <w:trHeight w:val="276"/>
        </w:trPr>
        <w:tc>
          <w:tcPr>
            <w:tcW w:w="80" w:type="dxa"/>
            <w:vAlign w:val="bottom"/>
          </w:tcPr>
          <w:p w:rsidR="00F36D1A" w:rsidRDefault="00F36D1A">
            <w:pPr>
              <w:rPr>
                <w:sz w:val="24"/>
                <w:szCs w:val="24"/>
              </w:rPr>
            </w:pPr>
          </w:p>
        </w:tc>
        <w:tc>
          <w:tcPr>
            <w:tcW w:w="3780" w:type="dxa"/>
            <w:tcBorders>
              <w:right w:val="single" w:sz="8" w:space="0" w:color="365F91"/>
            </w:tcBorders>
            <w:vAlign w:val="bottom"/>
          </w:tcPr>
          <w:p w:rsidR="00F36D1A" w:rsidRDefault="00583A8C">
            <w:pPr>
              <w:ind w:left="40"/>
              <w:rPr>
                <w:sz w:val="20"/>
                <w:szCs w:val="20"/>
              </w:rPr>
            </w:pPr>
            <w:r>
              <w:rPr>
                <w:rFonts w:eastAsia="Times New Roman"/>
                <w:sz w:val="20"/>
                <w:szCs w:val="20"/>
              </w:rPr>
              <w:t>w zakresie pozyskiwania dobrych rozwiązań</w:t>
            </w:r>
          </w:p>
        </w:tc>
        <w:tc>
          <w:tcPr>
            <w:tcW w:w="1060" w:type="dxa"/>
            <w:tcBorders>
              <w:right w:val="single" w:sz="8" w:space="0" w:color="365F91"/>
            </w:tcBorders>
            <w:vAlign w:val="bottom"/>
          </w:tcPr>
          <w:p w:rsidR="00F36D1A" w:rsidRDefault="00F36D1A">
            <w:pPr>
              <w:rPr>
                <w:sz w:val="24"/>
                <w:szCs w:val="24"/>
              </w:rPr>
            </w:pPr>
          </w:p>
        </w:tc>
        <w:tc>
          <w:tcPr>
            <w:tcW w:w="142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320" w:type="dxa"/>
            <w:gridSpan w:val="2"/>
            <w:vAlign w:val="bottom"/>
          </w:tcPr>
          <w:p w:rsidR="00F36D1A" w:rsidRDefault="00583A8C">
            <w:pPr>
              <w:ind w:right="400"/>
              <w:jc w:val="right"/>
              <w:rPr>
                <w:sz w:val="20"/>
                <w:szCs w:val="20"/>
              </w:rPr>
            </w:pPr>
            <w:r>
              <w:rPr>
                <w:rFonts w:eastAsia="Times New Roman"/>
                <w:sz w:val="20"/>
                <w:szCs w:val="20"/>
              </w:rPr>
              <w:t>Miasta</w:t>
            </w:r>
          </w:p>
        </w:tc>
        <w:tc>
          <w:tcPr>
            <w:tcW w:w="0" w:type="dxa"/>
            <w:vAlign w:val="bottom"/>
          </w:tcPr>
          <w:p w:rsidR="00F36D1A" w:rsidRDefault="00F36D1A">
            <w:pPr>
              <w:rPr>
                <w:sz w:val="1"/>
                <w:szCs w:val="1"/>
              </w:rPr>
            </w:pPr>
          </w:p>
        </w:tc>
      </w:tr>
      <w:tr w:rsidR="00F36D1A">
        <w:trPr>
          <w:trHeight w:val="276"/>
        </w:trPr>
        <w:tc>
          <w:tcPr>
            <w:tcW w:w="80" w:type="dxa"/>
            <w:vAlign w:val="bottom"/>
          </w:tcPr>
          <w:p w:rsidR="00F36D1A" w:rsidRDefault="00F36D1A">
            <w:pPr>
              <w:rPr>
                <w:sz w:val="24"/>
                <w:szCs w:val="24"/>
              </w:rPr>
            </w:pPr>
          </w:p>
        </w:tc>
        <w:tc>
          <w:tcPr>
            <w:tcW w:w="3780" w:type="dxa"/>
            <w:tcBorders>
              <w:right w:val="single" w:sz="8" w:space="0" w:color="365F91"/>
            </w:tcBorders>
            <w:vAlign w:val="bottom"/>
          </w:tcPr>
          <w:p w:rsidR="00F36D1A" w:rsidRDefault="00583A8C">
            <w:pPr>
              <w:ind w:left="40"/>
              <w:rPr>
                <w:sz w:val="20"/>
                <w:szCs w:val="20"/>
              </w:rPr>
            </w:pPr>
            <w:r>
              <w:rPr>
                <w:rFonts w:eastAsia="Times New Roman"/>
                <w:sz w:val="20"/>
                <w:szCs w:val="20"/>
              </w:rPr>
              <w:t>adaptacyjnych [szt.]</w:t>
            </w:r>
          </w:p>
        </w:tc>
        <w:tc>
          <w:tcPr>
            <w:tcW w:w="1060" w:type="dxa"/>
            <w:tcBorders>
              <w:right w:val="single" w:sz="8" w:space="0" w:color="365F91"/>
            </w:tcBorders>
            <w:vAlign w:val="bottom"/>
          </w:tcPr>
          <w:p w:rsidR="00F36D1A" w:rsidRDefault="00F36D1A">
            <w:pPr>
              <w:rPr>
                <w:sz w:val="24"/>
                <w:szCs w:val="24"/>
              </w:rPr>
            </w:pPr>
          </w:p>
        </w:tc>
        <w:tc>
          <w:tcPr>
            <w:tcW w:w="142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240" w:type="dxa"/>
            <w:vAlign w:val="bottom"/>
          </w:tcPr>
          <w:p w:rsidR="00F36D1A" w:rsidRDefault="00F36D1A">
            <w:pPr>
              <w:rPr>
                <w:sz w:val="24"/>
                <w:szCs w:val="24"/>
              </w:rPr>
            </w:pPr>
          </w:p>
        </w:tc>
        <w:tc>
          <w:tcPr>
            <w:tcW w:w="80" w:type="dxa"/>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884"/>
        </w:trPr>
        <w:tc>
          <w:tcPr>
            <w:tcW w:w="80" w:type="dxa"/>
            <w:tcBorders>
              <w:bottom w:val="single" w:sz="8" w:space="0" w:color="365F91"/>
            </w:tcBorders>
            <w:vAlign w:val="bottom"/>
          </w:tcPr>
          <w:p w:rsidR="00F36D1A" w:rsidRDefault="00F36D1A">
            <w:pPr>
              <w:rPr>
                <w:sz w:val="24"/>
                <w:szCs w:val="24"/>
              </w:rPr>
            </w:pPr>
          </w:p>
        </w:tc>
        <w:tc>
          <w:tcPr>
            <w:tcW w:w="3780" w:type="dxa"/>
            <w:tcBorders>
              <w:bottom w:val="single" w:sz="8" w:space="0" w:color="365F91"/>
              <w:right w:val="single" w:sz="8" w:space="0" w:color="365F91"/>
            </w:tcBorders>
            <w:vAlign w:val="bottom"/>
          </w:tcPr>
          <w:p w:rsidR="00F36D1A" w:rsidRDefault="00F36D1A">
            <w:pPr>
              <w:rPr>
                <w:sz w:val="24"/>
                <w:szCs w:val="24"/>
              </w:rPr>
            </w:pPr>
          </w:p>
        </w:tc>
        <w:tc>
          <w:tcPr>
            <w:tcW w:w="1060" w:type="dxa"/>
            <w:tcBorders>
              <w:bottom w:val="single" w:sz="8" w:space="0" w:color="365F91"/>
              <w:right w:val="single" w:sz="8" w:space="0" w:color="365F91"/>
            </w:tcBorders>
            <w:vAlign w:val="bottom"/>
          </w:tcPr>
          <w:p w:rsidR="00F36D1A" w:rsidRDefault="00F36D1A">
            <w:pPr>
              <w:rPr>
                <w:sz w:val="24"/>
                <w:szCs w:val="24"/>
              </w:rPr>
            </w:pPr>
          </w:p>
        </w:tc>
        <w:tc>
          <w:tcPr>
            <w:tcW w:w="1420" w:type="dxa"/>
            <w:tcBorders>
              <w:bottom w:val="single" w:sz="8" w:space="0" w:color="365F91"/>
              <w:right w:val="single" w:sz="8" w:space="0" w:color="365F91"/>
            </w:tcBorders>
            <w:vAlign w:val="bottom"/>
          </w:tcPr>
          <w:p w:rsidR="00F36D1A" w:rsidRDefault="00F36D1A">
            <w:pPr>
              <w:rPr>
                <w:sz w:val="24"/>
                <w:szCs w:val="24"/>
              </w:rPr>
            </w:pPr>
          </w:p>
        </w:tc>
        <w:tc>
          <w:tcPr>
            <w:tcW w:w="1640" w:type="dxa"/>
            <w:tcBorders>
              <w:bottom w:val="single" w:sz="8" w:space="0" w:color="365F91"/>
              <w:right w:val="single" w:sz="8" w:space="0" w:color="365F91"/>
            </w:tcBorders>
            <w:vAlign w:val="bottom"/>
          </w:tcPr>
          <w:p w:rsidR="00F36D1A" w:rsidRDefault="00F36D1A">
            <w:pPr>
              <w:rPr>
                <w:sz w:val="24"/>
                <w:szCs w:val="24"/>
              </w:rPr>
            </w:pPr>
          </w:p>
        </w:tc>
        <w:tc>
          <w:tcPr>
            <w:tcW w:w="1240" w:type="dxa"/>
            <w:tcBorders>
              <w:bottom w:val="single" w:sz="8" w:space="0" w:color="365F91"/>
            </w:tcBorders>
            <w:vAlign w:val="bottom"/>
          </w:tcPr>
          <w:p w:rsidR="00F36D1A" w:rsidRDefault="00F36D1A">
            <w:pPr>
              <w:rPr>
                <w:sz w:val="24"/>
                <w:szCs w:val="24"/>
              </w:rPr>
            </w:pPr>
          </w:p>
        </w:tc>
        <w:tc>
          <w:tcPr>
            <w:tcW w:w="80" w:type="dxa"/>
            <w:tcBorders>
              <w:bottom w:val="single" w:sz="8" w:space="0" w:color="365F91"/>
            </w:tcBorders>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520"/>
        </w:trPr>
        <w:tc>
          <w:tcPr>
            <w:tcW w:w="80" w:type="dxa"/>
            <w:vAlign w:val="bottom"/>
          </w:tcPr>
          <w:p w:rsidR="00F36D1A" w:rsidRDefault="00F36D1A">
            <w:pPr>
              <w:rPr>
                <w:sz w:val="24"/>
                <w:szCs w:val="24"/>
              </w:rPr>
            </w:pPr>
          </w:p>
        </w:tc>
        <w:tc>
          <w:tcPr>
            <w:tcW w:w="3780" w:type="dxa"/>
            <w:tcBorders>
              <w:bottom w:val="single" w:sz="8" w:space="0" w:color="548DD4"/>
            </w:tcBorders>
            <w:vAlign w:val="bottom"/>
          </w:tcPr>
          <w:p w:rsidR="00F36D1A" w:rsidRDefault="00F36D1A">
            <w:pPr>
              <w:rPr>
                <w:sz w:val="24"/>
                <w:szCs w:val="24"/>
              </w:rPr>
            </w:pPr>
          </w:p>
        </w:tc>
        <w:tc>
          <w:tcPr>
            <w:tcW w:w="1060" w:type="dxa"/>
            <w:tcBorders>
              <w:bottom w:val="single" w:sz="8" w:space="0" w:color="548DD4"/>
            </w:tcBorders>
            <w:vAlign w:val="bottom"/>
          </w:tcPr>
          <w:p w:rsidR="00F36D1A" w:rsidRDefault="00F36D1A">
            <w:pPr>
              <w:rPr>
                <w:sz w:val="24"/>
                <w:szCs w:val="24"/>
              </w:rPr>
            </w:pPr>
          </w:p>
        </w:tc>
        <w:tc>
          <w:tcPr>
            <w:tcW w:w="1420" w:type="dxa"/>
            <w:tcBorders>
              <w:bottom w:val="single" w:sz="8" w:space="0" w:color="548DD4"/>
            </w:tcBorders>
            <w:vAlign w:val="bottom"/>
          </w:tcPr>
          <w:p w:rsidR="00F36D1A" w:rsidRDefault="00F36D1A">
            <w:pPr>
              <w:rPr>
                <w:sz w:val="24"/>
                <w:szCs w:val="24"/>
              </w:rPr>
            </w:pPr>
          </w:p>
        </w:tc>
        <w:tc>
          <w:tcPr>
            <w:tcW w:w="1640" w:type="dxa"/>
            <w:tcBorders>
              <w:bottom w:val="single" w:sz="8" w:space="0" w:color="548DD4"/>
            </w:tcBorders>
            <w:vAlign w:val="bottom"/>
          </w:tcPr>
          <w:p w:rsidR="00F36D1A" w:rsidRDefault="00F36D1A">
            <w:pPr>
              <w:rPr>
                <w:sz w:val="24"/>
                <w:szCs w:val="24"/>
              </w:rPr>
            </w:pPr>
          </w:p>
        </w:tc>
        <w:tc>
          <w:tcPr>
            <w:tcW w:w="1240" w:type="dxa"/>
            <w:tcBorders>
              <w:bottom w:val="single" w:sz="8" w:space="0" w:color="548DD4"/>
            </w:tcBorders>
            <w:vAlign w:val="bottom"/>
          </w:tcPr>
          <w:p w:rsidR="00F36D1A" w:rsidRDefault="00F36D1A">
            <w:pPr>
              <w:rPr>
                <w:sz w:val="24"/>
                <w:szCs w:val="24"/>
              </w:rPr>
            </w:pPr>
          </w:p>
        </w:tc>
        <w:tc>
          <w:tcPr>
            <w:tcW w:w="80" w:type="dxa"/>
            <w:vAlign w:val="bottom"/>
          </w:tcPr>
          <w:p w:rsidR="00F36D1A" w:rsidRDefault="00F36D1A">
            <w:pPr>
              <w:rPr>
                <w:sz w:val="24"/>
                <w:szCs w:val="24"/>
              </w:rPr>
            </w:pPr>
          </w:p>
        </w:tc>
        <w:tc>
          <w:tcPr>
            <w:tcW w:w="0" w:type="dxa"/>
            <w:vAlign w:val="bottom"/>
          </w:tcPr>
          <w:p w:rsidR="00F36D1A" w:rsidRDefault="00F36D1A">
            <w:pPr>
              <w:rPr>
                <w:sz w:val="1"/>
                <w:szCs w:val="1"/>
              </w:rPr>
            </w:pPr>
          </w:p>
        </w:tc>
      </w:tr>
    </w:tbl>
    <w:p w:rsidR="00F36D1A" w:rsidRDefault="00F36D1A">
      <w:pPr>
        <w:spacing w:line="12" w:lineRule="exact"/>
        <w:rPr>
          <w:sz w:val="20"/>
          <w:szCs w:val="20"/>
        </w:rPr>
      </w:pPr>
    </w:p>
    <w:p w:rsidR="00F36D1A" w:rsidRDefault="00F36D1A">
      <w:pPr>
        <w:sectPr w:rsidR="00F36D1A">
          <w:pgSz w:w="11900" w:h="16838"/>
          <w:pgMar w:top="1151" w:right="1306" w:bottom="151" w:left="1300" w:header="0" w:footer="0" w:gutter="0"/>
          <w:cols w:space="708" w:equalWidth="0">
            <w:col w:w="9300"/>
          </w:cols>
        </w:sectPr>
      </w:pPr>
    </w:p>
    <w:p w:rsidR="00F36D1A" w:rsidRDefault="00583A8C">
      <w:pPr>
        <w:ind w:right="-379"/>
        <w:jc w:val="center"/>
        <w:rPr>
          <w:sz w:val="20"/>
          <w:szCs w:val="20"/>
        </w:rPr>
      </w:pPr>
      <w:r>
        <w:rPr>
          <w:rFonts w:eastAsia="Times New Roman"/>
          <w:color w:val="0070C0"/>
          <w:sz w:val="24"/>
          <w:szCs w:val="24"/>
        </w:rPr>
        <w:lastRenderedPageBreak/>
        <w:t>52</w:t>
      </w:r>
    </w:p>
    <w:p w:rsidR="00F36D1A" w:rsidRDefault="00F36D1A">
      <w:pPr>
        <w:sectPr w:rsidR="00F36D1A">
          <w:type w:val="continuous"/>
          <w:pgSz w:w="11900" w:h="16838"/>
          <w:pgMar w:top="1151" w:right="1306" w:bottom="151" w:left="1300" w:header="0" w:footer="0" w:gutter="0"/>
          <w:cols w:space="708" w:equalWidth="0">
            <w:col w:w="9300"/>
          </w:cols>
        </w:sectPr>
      </w:pPr>
    </w:p>
    <w:p w:rsidR="00F36D1A" w:rsidRDefault="00583A8C">
      <w:pPr>
        <w:ind w:left="3740"/>
        <w:rPr>
          <w:sz w:val="20"/>
          <w:szCs w:val="20"/>
        </w:rPr>
      </w:pPr>
      <w:bookmarkStart w:id="51" w:name="page53"/>
      <w:bookmarkEnd w:id="51"/>
      <w:r>
        <w:rPr>
          <w:rFonts w:eastAsia="Times New Roman"/>
          <w:i/>
          <w:iCs/>
          <w:noProof/>
          <w:color w:val="0070C0"/>
          <w:sz w:val="18"/>
          <w:szCs w:val="18"/>
        </w:rPr>
        <w:lastRenderedPageBreak/>
        <w:drawing>
          <wp:anchor distT="0" distB="0" distL="114300" distR="114300" simplePos="0" relativeHeight="251717120"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8"/>
          <w:szCs w:val="18"/>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718144" behindDoc="1" locked="0" layoutInCell="0" allowOverlap="1">
            <wp:simplePos x="0" y="0"/>
            <wp:positionH relativeFrom="column">
              <wp:posOffset>2540</wp:posOffset>
            </wp:positionH>
            <wp:positionV relativeFrom="paragraph">
              <wp:posOffset>17145</wp:posOffset>
            </wp:positionV>
            <wp:extent cx="5905500" cy="3173730"/>
            <wp:effectExtent l="0" t="0" r="0" b="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37">
                      <a:extLst>
                        <a:ext uri="{28A0092B-C50C-407E-A947-70E740481C1C}"/>
                      </a:extLst>
                    </a:blip>
                    <a:srcRect/>
                    <a:stretch>
                      <a:fillRect/>
                    </a:stretch>
                  </pic:blipFill>
                  <pic:spPr bwMode="auto">
                    <a:xfrm>
                      <a:off x="0" y="0"/>
                      <a:ext cx="5905500" cy="3173730"/>
                    </a:xfrm>
                    <a:prstGeom prst="rect">
                      <a:avLst/>
                    </a:prstGeom>
                    <a:noFill/>
                  </pic:spPr>
                </pic:pic>
              </a:graphicData>
            </a:graphic>
          </wp:anchor>
        </w:drawing>
      </w:r>
    </w:p>
    <w:p w:rsidR="00F36D1A" w:rsidRDefault="00F36D1A">
      <w:pPr>
        <w:spacing w:line="251" w:lineRule="exact"/>
        <w:rPr>
          <w:sz w:val="20"/>
          <w:szCs w:val="20"/>
        </w:rPr>
      </w:pPr>
    </w:p>
    <w:p w:rsidR="00F36D1A" w:rsidRDefault="00583A8C">
      <w:pPr>
        <w:ind w:left="120"/>
        <w:rPr>
          <w:sz w:val="20"/>
          <w:szCs w:val="20"/>
        </w:rPr>
      </w:pPr>
      <w:r>
        <w:rPr>
          <w:rFonts w:eastAsia="Times New Roman"/>
          <w:b/>
          <w:bCs/>
          <w:sz w:val="20"/>
          <w:szCs w:val="20"/>
        </w:rPr>
        <w:t>CEL 4: Wzmocnienie potencjału adaptacyjnego terenów inwestycyjnych i rozwiniętych gospodarczo</w:t>
      </w:r>
    </w:p>
    <w:p w:rsidR="00F36D1A" w:rsidRDefault="00F36D1A">
      <w:pPr>
        <w:spacing w:line="29" w:lineRule="exact"/>
        <w:rPr>
          <w:sz w:val="20"/>
          <w:szCs w:val="20"/>
        </w:rPr>
      </w:pPr>
    </w:p>
    <w:tbl>
      <w:tblPr>
        <w:tblW w:w="0" w:type="auto"/>
        <w:tblLayout w:type="fixed"/>
        <w:tblCellMar>
          <w:left w:w="0" w:type="dxa"/>
          <w:right w:w="0" w:type="dxa"/>
        </w:tblCellMar>
        <w:tblLook w:val="04A0"/>
      </w:tblPr>
      <w:tblGrid>
        <w:gridCol w:w="3860"/>
        <w:gridCol w:w="1060"/>
        <w:gridCol w:w="1420"/>
        <w:gridCol w:w="1640"/>
        <w:gridCol w:w="1320"/>
        <w:gridCol w:w="20"/>
      </w:tblGrid>
      <w:tr w:rsidR="00F36D1A">
        <w:trPr>
          <w:trHeight w:val="232"/>
        </w:trPr>
        <w:tc>
          <w:tcPr>
            <w:tcW w:w="3860" w:type="dxa"/>
            <w:vMerge w:val="restart"/>
            <w:tcBorders>
              <w:top w:val="single" w:sz="8" w:space="0" w:color="365F91"/>
              <w:right w:val="single" w:sz="8" w:space="0" w:color="365F91"/>
            </w:tcBorders>
            <w:vAlign w:val="bottom"/>
          </w:tcPr>
          <w:p w:rsidR="00F36D1A" w:rsidRDefault="00583A8C">
            <w:pPr>
              <w:ind w:left="120"/>
              <w:rPr>
                <w:sz w:val="20"/>
                <w:szCs w:val="20"/>
              </w:rPr>
            </w:pPr>
            <w:r>
              <w:rPr>
                <w:rFonts w:eastAsia="Times New Roman"/>
                <w:sz w:val="20"/>
                <w:szCs w:val="20"/>
              </w:rPr>
              <w:t>Liczba przeprowadzonych warsztatów dla</w:t>
            </w:r>
          </w:p>
        </w:tc>
        <w:tc>
          <w:tcPr>
            <w:tcW w:w="1060" w:type="dxa"/>
            <w:tcBorders>
              <w:top w:val="single" w:sz="8" w:space="0" w:color="365F91"/>
              <w:right w:val="single" w:sz="8" w:space="0" w:color="365F91"/>
            </w:tcBorders>
            <w:vAlign w:val="bottom"/>
          </w:tcPr>
          <w:p w:rsidR="00F36D1A" w:rsidRDefault="00583A8C">
            <w:pPr>
              <w:ind w:left="360"/>
              <w:rPr>
                <w:sz w:val="20"/>
                <w:szCs w:val="20"/>
              </w:rPr>
            </w:pPr>
            <w:r>
              <w:rPr>
                <w:rFonts w:eastAsia="Times New Roman"/>
                <w:sz w:val="20"/>
                <w:szCs w:val="20"/>
              </w:rPr>
              <w:t>bd</w:t>
            </w:r>
          </w:p>
        </w:tc>
        <w:tc>
          <w:tcPr>
            <w:tcW w:w="1420" w:type="dxa"/>
            <w:tcBorders>
              <w:top w:val="single" w:sz="8" w:space="0" w:color="365F91"/>
              <w:right w:val="single" w:sz="8" w:space="0" w:color="365F91"/>
            </w:tcBorders>
            <w:vAlign w:val="bottom"/>
          </w:tcPr>
          <w:p w:rsidR="00F36D1A" w:rsidRDefault="00583A8C">
            <w:pPr>
              <w:ind w:right="420"/>
              <w:jc w:val="right"/>
              <w:rPr>
                <w:sz w:val="20"/>
                <w:szCs w:val="20"/>
              </w:rPr>
            </w:pPr>
            <w:r>
              <w:rPr>
                <w:rFonts w:eastAsia="Times New Roman"/>
                <w:sz w:val="20"/>
                <w:szCs w:val="20"/>
              </w:rPr>
              <w:t>2016</w:t>
            </w:r>
          </w:p>
        </w:tc>
        <w:tc>
          <w:tcPr>
            <w:tcW w:w="1640" w:type="dxa"/>
            <w:tcBorders>
              <w:top w:val="single" w:sz="8" w:space="0" w:color="365F91"/>
              <w:right w:val="single" w:sz="8" w:space="0" w:color="365F91"/>
            </w:tcBorders>
            <w:vAlign w:val="bottom"/>
          </w:tcPr>
          <w:p w:rsidR="00F36D1A" w:rsidRDefault="00583A8C">
            <w:pPr>
              <w:ind w:left="440"/>
              <w:rPr>
                <w:sz w:val="20"/>
                <w:szCs w:val="20"/>
              </w:rPr>
            </w:pPr>
            <w:r>
              <w:rPr>
                <w:rFonts w:eastAsia="Times New Roman"/>
                <w:sz w:val="20"/>
                <w:szCs w:val="20"/>
              </w:rPr>
              <w:t>Wzrost</w:t>
            </w:r>
          </w:p>
        </w:tc>
        <w:tc>
          <w:tcPr>
            <w:tcW w:w="1320" w:type="dxa"/>
            <w:tcBorders>
              <w:top w:val="single" w:sz="8" w:space="0" w:color="365F91"/>
            </w:tcBorders>
            <w:vAlign w:val="bottom"/>
          </w:tcPr>
          <w:p w:rsidR="00F36D1A" w:rsidRDefault="00583A8C">
            <w:pPr>
              <w:ind w:right="300"/>
              <w:jc w:val="right"/>
              <w:rPr>
                <w:sz w:val="20"/>
                <w:szCs w:val="20"/>
              </w:rPr>
            </w:pPr>
            <w:r>
              <w:rPr>
                <w:rFonts w:eastAsia="Times New Roman"/>
                <w:sz w:val="20"/>
                <w:szCs w:val="20"/>
              </w:rPr>
              <w:t>Urząd</w:t>
            </w:r>
          </w:p>
        </w:tc>
        <w:tc>
          <w:tcPr>
            <w:tcW w:w="0" w:type="dxa"/>
            <w:vAlign w:val="bottom"/>
          </w:tcPr>
          <w:p w:rsidR="00F36D1A" w:rsidRDefault="00F36D1A">
            <w:pPr>
              <w:rPr>
                <w:sz w:val="1"/>
                <w:szCs w:val="1"/>
              </w:rPr>
            </w:pPr>
          </w:p>
        </w:tc>
      </w:tr>
      <w:tr w:rsidR="00F36D1A">
        <w:trPr>
          <w:trHeight w:val="122"/>
        </w:trPr>
        <w:tc>
          <w:tcPr>
            <w:tcW w:w="3860" w:type="dxa"/>
            <w:vMerge/>
            <w:tcBorders>
              <w:right w:val="single" w:sz="8" w:space="0" w:color="365F91"/>
            </w:tcBorders>
            <w:vAlign w:val="bottom"/>
          </w:tcPr>
          <w:p w:rsidR="00F36D1A" w:rsidRDefault="00F36D1A">
            <w:pPr>
              <w:rPr>
                <w:sz w:val="10"/>
                <w:szCs w:val="10"/>
              </w:rPr>
            </w:pPr>
          </w:p>
        </w:tc>
        <w:tc>
          <w:tcPr>
            <w:tcW w:w="1060" w:type="dxa"/>
            <w:tcBorders>
              <w:right w:val="single" w:sz="8" w:space="0" w:color="365F91"/>
            </w:tcBorders>
            <w:vAlign w:val="bottom"/>
          </w:tcPr>
          <w:p w:rsidR="00F36D1A" w:rsidRDefault="00F36D1A">
            <w:pPr>
              <w:rPr>
                <w:sz w:val="10"/>
                <w:szCs w:val="10"/>
              </w:rPr>
            </w:pPr>
          </w:p>
        </w:tc>
        <w:tc>
          <w:tcPr>
            <w:tcW w:w="1420" w:type="dxa"/>
            <w:tcBorders>
              <w:right w:val="single" w:sz="8" w:space="0" w:color="365F91"/>
            </w:tcBorders>
            <w:vAlign w:val="bottom"/>
          </w:tcPr>
          <w:p w:rsidR="00F36D1A" w:rsidRDefault="00F36D1A">
            <w:pPr>
              <w:rPr>
                <w:sz w:val="10"/>
                <w:szCs w:val="10"/>
              </w:rPr>
            </w:pPr>
          </w:p>
        </w:tc>
        <w:tc>
          <w:tcPr>
            <w:tcW w:w="1640" w:type="dxa"/>
            <w:tcBorders>
              <w:right w:val="single" w:sz="8" w:space="0" w:color="365F91"/>
            </w:tcBorders>
            <w:vAlign w:val="bottom"/>
          </w:tcPr>
          <w:p w:rsidR="00F36D1A" w:rsidRDefault="00F36D1A">
            <w:pPr>
              <w:rPr>
                <w:sz w:val="10"/>
                <w:szCs w:val="10"/>
              </w:rPr>
            </w:pPr>
          </w:p>
        </w:tc>
        <w:tc>
          <w:tcPr>
            <w:tcW w:w="1320" w:type="dxa"/>
            <w:vMerge w:val="restart"/>
            <w:vAlign w:val="bottom"/>
          </w:tcPr>
          <w:p w:rsidR="00F36D1A" w:rsidRDefault="00583A8C">
            <w:pPr>
              <w:ind w:right="300"/>
              <w:jc w:val="right"/>
              <w:rPr>
                <w:sz w:val="20"/>
                <w:szCs w:val="20"/>
              </w:rPr>
            </w:pPr>
            <w:r>
              <w:rPr>
                <w:rFonts w:eastAsia="Times New Roman"/>
                <w:sz w:val="20"/>
                <w:szCs w:val="20"/>
              </w:rPr>
              <w:t>Miasta</w:t>
            </w:r>
          </w:p>
        </w:tc>
        <w:tc>
          <w:tcPr>
            <w:tcW w:w="0" w:type="dxa"/>
            <w:vAlign w:val="bottom"/>
          </w:tcPr>
          <w:p w:rsidR="00F36D1A" w:rsidRDefault="00F36D1A">
            <w:pPr>
              <w:rPr>
                <w:sz w:val="1"/>
                <w:szCs w:val="1"/>
              </w:rPr>
            </w:pPr>
          </w:p>
        </w:tc>
      </w:tr>
      <w:tr w:rsidR="00F36D1A">
        <w:trPr>
          <w:trHeight w:val="154"/>
        </w:trPr>
        <w:tc>
          <w:tcPr>
            <w:tcW w:w="3860" w:type="dxa"/>
            <w:vMerge w:val="restart"/>
            <w:tcBorders>
              <w:right w:val="single" w:sz="8" w:space="0" w:color="365F91"/>
            </w:tcBorders>
            <w:vAlign w:val="bottom"/>
          </w:tcPr>
          <w:p w:rsidR="00F36D1A" w:rsidRDefault="00583A8C">
            <w:pPr>
              <w:ind w:left="120"/>
              <w:rPr>
                <w:sz w:val="20"/>
                <w:szCs w:val="20"/>
              </w:rPr>
            </w:pPr>
            <w:r>
              <w:rPr>
                <w:rFonts w:eastAsia="Times New Roman"/>
                <w:sz w:val="20"/>
                <w:szCs w:val="20"/>
              </w:rPr>
              <w:t>przedsiębiorców w zakresie ochrony przed</w:t>
            </w:r>
          </w:p>
        </w:tc>
        <w:tc>
          <w:tcPr>
            <w:tcW w:w="1060" w:type="dxa"/>
            <w:tcBorders>
              <w:right w:val="single" w:sz="8" w:space="0" w:color="365F91"/>
            </w:tcBorders>
            <w:vAlign w:val="bottom"/>
          </w:tcPr>
          <w:p w:rsidR="00F36D1A" w:rsidRDefault="00F36D1A">
            <w:pPr>
              <w:rPr>
                <w:sz w:val="13"/>
                <w:szCs w:val="13"/>
              </w:rPr>
            </w:pPr>
          </w:p>
        </w:tc>
        <w:tc>
          <w:tcPr>
            <w:tcW w:w="1420" w:type="dxa"/>
            <w:tcBorders>
              <w:right w:val="single" w:sz="8" w:space="0" w:color="365F91"/>
            </w:tcBorders>
            <w:vAlign w:val="bottom"/>
          </w:tcPr>
          <w:p w:rsidR="00F36D1A" w:rsidRDefault="00F36D1A">
            <w:pPr>
              <w:rPr>
                <w:sz w:val="13"/>
                <w:szCs w:val="13"/>
              </w:rPr>
            </w:pPr>
          </w:p>
        </w:tc>
        <w:tc>
          <w:tcPr>
            <w:tcW w:w="1640" w:type="dxa"/>
            <w:tcBorders>
              <w:right w:val="single" w:sz="8" w:space="0" w:color="365F91"/>
            </w:tcBorders>
            <w:vAlign w:val="bottom"/>
          </w:tcPr>
          <w:p w:rsidR="00F36D1A" w:rsidRDefault="00F36D1A">
            <w:pPr>
              <w:rPr>
                <w:sz w:val="13"/>
                <w:szCs w:val="13"/>
              </w:rPr>
            </w:pPr>
          </w:p>
        </w:tc>
        <w:tc>
          <w:tcPr>
            <w:tcW w:w="1320" w:type="dxa"/>
            <w:vMerge/>
            <w:vAlign w:val="bottom"/>
          </w:tcPr>
          <w:p w:rsidR="00F36D1A" w:rsidRDefault="00F36D1A">
            <w:pPr>
              <w:rPr>
                <w:sz w:val="13"/>
                <w:szCs w:val="13"/>
              </w:rPr>
            </w:pPr>
          </w:p>
        </w:tc>
        <w:tc>
          <w:tcPr>
            <w:tcW w:w="0" w:type="dxa"/>
            <w:vAlign w:val="bottom"/>
          </w:tcPr>
          <w:p w:rsidR="00F36D1A" w:rsidRDefault="00F36D1A">
            <w:pPr>
              <w:rPr>
                <w:sz w:val="1"/>
                <w:szCs w:val="1"/>
              </w:rPr>
            </w:pPr>
          </w:p>
        </w:tc>
      </w:tr>
      <w:tr w:rsidR="00F36D1A">
        <w:trPr>
          <w:trHeight w:val="110"/>
        </w:trPr>
        <w:tc>
          <w:tcPr>
            <w:tcW w:w="3860" w:type="dxa"/>
            <w:vMerge/>
            <w:tcBorders>
              <w:right w:val="single" w:sz="8" w:space="0" w:color="365F91"/>
            </w:tcBorders>
            <w:vAlign w:val="bottom"/>
          </w:tcPr>
          <w:p w:rsidR="00F36D1A" w:rsidRDefault="00F36D1A">
            <w:pPr>
              <w:rPr>
                <w:sz w:val="9"/>
                <w:szCs w:val="9"/>
              </w:rPr>
            </w:pPr>
          </w:p>
        </w:tc>
        <w:tc>
          <w:tcPr>
            <w:tcW w:w="1060" w:type="dxa"/>
            <w:tcBorders>
              <w:right w:val="single" w:sz="8" w:space="0" w:color="365F91"/>
            </w:tcBorders>
            <w:vAlign w:val="bottom"/>
          </w:tcPr>
          <w:p w:rsidR="00F36D1A" w:rsidRDefault="00F36D1A">
            <w:pPr>
              <w:rPr>
                <w:sz w:val="9"/>
                <w:szCs w:val="9"/>
              </w:rPr>
            </w:pPr>
          </w:p>
        </w:tc>
        <w:tc>
          <w:tcPr>
            <w:tcW w:w="1420" w:type="dxa"/>
            <w:tcBorders>
              <w:right w:val="single" w:sz="8" w:space="0" w:color="365F91"/>
            </w:tcBorders>
            <w:vAlign w:val="bottom"/>
          </w:tcPr>
          <w:p w:rsidR="00F36D1A" w:rsidRDefault="00F36D1A">
            <w:pPr>
              <w:rPr>
                <w:sz w:val="9"/>
                <w:szCs w:val="9"/>
              </w:rPr>
            </w:pPr>
          </w:p>
        </w:tc>
        <w:tc>
          <w:tcPr>
            <w:tcW w:w="1640" w:type="dxa"/>
            <w:tcBorders>
              <w:right w:val="single" w:sz="8" w:space="0" w:color="365F91"/>
            </w:tcBorders>
            <w:vAlign w:val="bottom"/>
          </w:tcPr>
          <w:p w:rsidR="00F36D1A" w:rsidRDefault="00F36D1A">
            <w:pPr>
              <w:rPr>
                <w:sz w:val="9"/>
                <w:szCs w:val="9"/>
              </w:rPr>
            </w:pPr>
          </w:p>
        </w:tc>
        <w:tc>
          <w:tcPr>
            <w:tcW w:w="1320" w:type="dxa"/>
            <w:vAlign w:val="bottom"/>
          </w:tcPr>
          <w:p w:rsidR="00F36D1A" w:rsidRDefault="00F36D1A">
            <w:pPr>
              <w:rPr>
                <w:sz w:val="9"/>
                <w:szCs w:val="9"/>
              </w:rPr>
            </w:pPr>
          </w:p>
        </w:tc>
        <w:tc>
          <w:tcPr>
            <w:tcW w:w="0" w:type="dxa"/>
            <w:vAlign w:val="bottom"/>
          </w:tcPr>
          <w:p w:rsidR="00F36D1A" w:rsidRDefault="00F36D1A">
            <w:pPr>
              <w:rPr>
                <w:sz w:val="1"/>
                <w:szCs w:val="1"/>
              </w:rPr>
            </w:pPr>
          </w:p>
        </w:tc>
      </w:tr>
      <w:tr w:rsidR="00F36D1A">
        <w:trPr>
          <w:trHeight w:val="264"/>
        </w:trPr>
        <w:tc>
          <w:tcPr>
            <w:tcW w:w="3860" w:type="dxa"/>
            <w:tcBorders>
              <w:right w:val="single" w:sz="8" w:space="0" w:color="365F91"/>
            </w:tcBorders>
            <w:vAlign w:val="bottom"/>
          </w:tcPr>
          <w:p w:rsidR="00F36D1A" w:rsidRDefault="00583A8C">
            <w:pPr>
              <w:ind w:left="120"/>
              <w:rPr>
                <w:sz w:val="20"/>
                <w:szCs w:val="20"/>
              </w:rPr>
            </w:pPr>
            <w:r>
              <w:rPr>
                <w:rFonts w:eastAsia="Times New Roman"/>
                <w:sz w:val="20"/>
                <w:szCs w:val="20"/>
              </w:rPr>
              <w:t>skutkami i łagodzenia skutków zmian</w:t>
            </w:r>
          </w:p>
        </w:tc>
        <w:tc>
          <w:tcPr>
            <w:tcW w:w="1060" w:type="dxa"/>
            <w:tcBorders>
              <w:right w:val="single" w:sz="8" w:space="0" w:color="365F91"/>
            </w:tcBorders>
            <w:vAlign w:val="bottom"/>
          </w:tcPr>
          <w:p w:rsidR="00F36D1A" w:rsidRDefault="00F36D1A"/>
        </w:tc>
        <w:tc>
          <w:tcPr>
            <w:tcW w:w="1420" w:type="dxa"/>
            <w:tcBorders>
              <w:right w:val="single" w:sz="8" w:space="0" w:color="365F91"/>
            </w:tcBorders>
            <w:vAlign w:val="bottom"/>
          </w:tcPr>
          <w:p w:rsidR="00F36D1A" w:rsidRDefault="00F36D1A"/>
        </w:tc>
        <w:tc>
          <w:tcPr>
            <w:tcW w:w="1640" w:type="dxa"/>
            <w:tcBorders>
              <w:right w:val="single" w:sz="8" w:space="0" w:color="365F91"/>
            </w:tcBorders>
            <w:vAlign w:val="bottom"/>
          </w:tcPr>
          <w:p w:rsidR="00F36D1A" w:rsidRDefault="00F36D1A"/>
        </w:tc>
        <w:tc>
          <w:tcPr>
            <w:tcW w:w="1320" w:type="dxa"/>
            <w:vAlign w:val="bottom"/>
          </w:tcPr>
          <w:p w:rsidR="00F36D1A" w:rsidRDefault="00F36D1A"/>
        </w:tc>
        <w:tc>
          <w:tcPr>
            <w:tcW w:w="0" w:type="dxa"/>
            <w:vAlign w:val="bottom"/>
          </w:tcPr>
          <w:p w:rsidR="00F36D1A" w:rsidRDefault="00F36D1A">
            <w:pPr>
              <w:rPr>
                <w:sz w:val="1"/>
                <w:szCs w:val="1"/>
              </w:rPr>
            </w:pPr>
          </w:p>
        </w:tc>
      </w:tr>
      <w:tr w:rsidR="00F36D1A">
        <w:trPr>
          <w:trHeight w:val="264"/>
        </w:trPr>
        <w:tc>
          <w:tcPr>
            <w:tcW w:w="3860" w:type="dxa"/>
            <w:tcBorders>
              <w:right w:val="single" w:sz="8" w:space="0" w:color="365F91"/>
            </w:tcBorders>
            <w:vAlign w:val="bottom"/>
          </w:tcPr>
          <w:p w:rsidR="00F36D1A" w:rsidRDefault="00583A8C">
            <w:pPr>
              <w:ind w:left="120"/>
              <w:rPr>
                <w:sz w:val="20"/>
                <w:szCs w:val="20"/>
              </w:rPr>
            </w:pPr>
            <w:r>
              <w:rPr>
                <w:rFonts w:eastAsia="Times New Roman"/>
                <w:sz w:val="20"/>
                <w:szCs w:val="20"/>
              </w:rPr>
              <w:t>klimatu [szt.]</w:t>
            </w:r>
          </w:p>
        </w:tc>
        <w:tc>
          <w:tcPr>
            <w:tcW w:w="1060" w:type="dxa"/>
            <w:tcBorders>
              <w:right w:val="single" w:sz="8" w:space="0" w:color="365F91"/>
            </w:tcBorders>
            <w:vAlign w:val="bottom"/>
          </w:tcPr>
          <w:p w:rsidR="00F36D1A" w:rsidRDefault="00F36D1A"/>
        </w:tc>
        <w:tc>
          <w:tcPr>
            <w:tcW w:w="1420" w:type="dxa"/>
            <w:tcBorders>
              <w:right w:val="single" w:sz="8" w:space="0" w:color="365F91"/>
            </w:tcBorders>
            <w:vAlign w:val="bottom"/>
          </w:tcPr>
          <w:p w:rsidR="00F36D1A" w:rsidRDefault="00F36D1A"/>
        </w:tc>
        <w:tc>
          <w:tcPr>
            <w:tcW w:w="1640" w:type="dxa"/>
            <w:tcBorders>
              <w:right w:val="single" w:sz="8" w:space="0" w:color="365F91"/>
            </w:tcBorders>
            <w:vAlign w:val="bottom"/>
          </w:tcPr>
          <w:p w:rsidR="00F36D1A" w:rsidRDefault="00F36D1A"/>
        </w:tc>
        <w:tc>
          <w:tcPr>
            <w:tcW w:w="1320" w:type="dxa"/>
            <w:vAlign w:val="bottom"/>
          </w:tcPr>
          <w:p w:rsidR="00F36D1A" w:rsidRDefault="00F36D1A"/>
        </w:tc>
        <w:tc>
          <w:tcPr>
            <w:tcW w:w="0" w:type="dxa"/>
            <w:vAlign w:val="bottom"/>
          </w:tcPr>
          <w:p w:rsidR="00F36D1A" w:rsidRDefault="00F36D1A">
            <w:pPr>
              <w:rPr>
                <w:sz w:val="1"/>
                <w:szCs w:val="1"/>
              </w:rPr>
            </w:pPr>
          </w:p>
        </w:tc>
      </w:tr>
      <w:tr w:rsidR="00F36D1A">
        <w:trPr>
          <w:trHeight w:val="241"/>
        </w:trPr>
        <w:tc>
          <w:tcPr>
            <w:tcW w:w="3860" w:type="dxa"/>
            <w:tcBorders>
              <w:bottom w:val="single" w:sz="8" w:space="0" w:color="365F91"/>
              <w:right w:val="single" w:sz="8" w:space="0" w:color="365F91"/>
            </w:tcBorders>
            <w:vAlign w:val="bottom"/>
          </w:tcPr>
          <w:p w:rsidR="00F36D1A" w:rsidRDefault="00F36D1A">
            <w:pPr>
              <w:rPr>
                <w:sz w:val="20"/>
                <w:szCs w:val="20"/>
              </w:rPr>
            </w:pPr>
          </w:p>
        </w:tc>
        <w:tc>
          <w:tcPr>
            <w:tcW w:w="1060" w:type="dxa"/>
            <w:tcBorders>
              <w:bottom w:val="single" w:sz="8" w:space="0" w:color="365F91"/>
              <w:right w:val="single" w:sz="8" w:space="0" w:color="365F91"/>
            </w:tcBorders>
            <w:vAlign w:val="bottom"/>
          </w:tcPr>
          <w:p w:rsidR="00F36D1A" w:rsidRDefault="00F36D1A">
            <w:pPr>
              <w:rPr>
                <w:sz w:val="20"/>
                <w:szCs w:val="20"/>
              </w:rPr>
            </w:pPr>
          </w:p>
        </w:tc>
        <w:tc>
          <w:tcPr>
            <w:tcW w:w="1420" w:type="dxa"/>
            <w:tcBorders>
              <w:bottom w:val="single" w:sz="8" w:space="0" w:color="365F91"/>
              <w:right w:val="single" w:sz="8" w:space="0" w:color="365F91"/>
            </w:tcBorders>
            <w:vAlign w:val="bottom"/>
          </w:tcPr>
          <w:p w:rsidR="00F36D1A" w:rsidRDefault="00F36D1A">
            <w:pPr>
              <w:rPr>
                <w:sz w:val="20"/>
                <w:szCs w:val="20"/>
              </w:rPr>
            </w:pPr>
          </w:p>
        </w:tc>
        <w:tc>
          <w:tcPr>
            <w:tcW w:w="1640" w:type="dxa"/>
            <w:tcBorders>
              <w:bottom w:val="single" w:sz="8" w:space="0" w:color="365F91"/>
              <w:right w:val="single" w:sz="8" w:space="0" w:color="365F91"/>
            </w:tcBorders>
            <w:vAlign w:val="bottom"/>
          </w:tcPr>
          <w:p w:rsidR="00F36D1A" w:rsidRDefault="00F36D1A">
            <w:pPr>
              <w:rPr>
                <w:sz w:val="20"/>
                <w:szCs w:val="20"/>
              </w:rPr>
            </w:pPr>
          </w:p>
        </w:tc>
        <w:tc>
          <w:tcPr>
            <w:tcW w:w="1320" w:type="dxa"/>
            <w:tcBorders>
              <w:bottom w:val="single" w:sz="8" w:space="0" w:color="365F91"/>
            </w:tcBorders>
            <w:vAlign w:val="bottom"/>
          </w:tcPr>
          <w:p w:rsidR="00F36D1A" w:rsidRDefault="00F36D1A">
            <w:pPr>
              <w:rPr>
                <w:sz w:val="20"/>
                <w:szCs w:val="20"/>
              </w:rPr>
            </w:pPr>
          </w:p>
        </w:tc>
        <w:tc>
          <w:tcPr>
            <w:tcW w:w="0" w:type="dxa"/>
            <w:vAlign w:val="bottom"/>
          </w:tcPr>
          <w:p w:rsidR="00F36D1A" w:rsidRDefault="00F36D1A">
            <w:pPr>
              <w:rPr>
                <w:sz w:val="1"/>
                <w:szCs w:val="1"/>
              </w:rPr>
            </w:pPr>
          </w:p>
        </w:tc>
      </w:tr>
      <w:tr w:rsidR="00F36D1A">
        <w:trPr>
          <w:trHeight w:val="212"/>
        </w:trPr>
        <w:tc>
          <w:tcPr>
            <w:tcW w:w="3860" w:type="dxa"/>
            <w:tcBorders>
              <w:right w:val="single" w:sz="8" w:space="0" w:color="365F91"/>
            </w:tcBorders>
            <w:vAlign w:val="bottom"/>
          </w:tcPr>
          <w:p w:rsidR="00F36D1A" w:rsidRDefault="00583A8C">
            <w:pPr>
              <w:spacing w:line="211" w:lineRule="exact"/>
              <w:ind w:left="120"/>
              <w:rPr>
                <w:sz w:val="20"/>
                <w:szCs w:val="20"/>
              </w:rPr>
            </w:pPr>
            <w:r>
              <w:rPr>
                <w:rFonts w:eastAsia="Times New Roman"/>
                <w:sz w:val="20"/>
                <w:szCs w:val="20"/>
              </w:rPr>
              <w:t>Liczba partnerów biznesowych</w:t>
            </w:r>
          </w:p>
        </w:tc>
        <w:tc>
          <w:tcPr>
            <w:tcW w:w="1060" w:type="dxa"/>
            <w:tcBorders>
              <w:right w:val="single" w:sz="8" w:space="0" w:color="365F91"/>
            </w:tcBorders>
            <w:vAlign w:val="bottom"/>
          </w:tcPr>
          <w:p w:rsidR="00F36D1A" w:rsidRDefault="00583A8C">
            <w:pPr>
              <w:spacing w:line="211" w:lineRule="exact"/>
              <w:ind w:left="360"/>
              <w:rPr>
                <w:sz w:val="20"/>
                <w:szCs w:val="20"/>
              </w:rPr>
            </w:pPr>
            <w:r>
              <w:rPr>
                <w:rFonts w:eastAsia="Times New Roman"/>
                <w:sz w:val="20"/>
                <w:szCs w:val="20"/>
              </w:rPr>
              <w:t>bd</w:t>
            </w:r>
          </w:p>
        </w:tc>
        <w:tc>
          <w:tcPr>
            <w:tcW w:w="1420" w:type="dxa"/>
            <w:tcBorders>
              <w:right w:val="single" w:sz="8" w:space="0" w:color="365F91"/>
            </w:tcBorders>
            <w:vAlign w:val="bottom"/>
          </w:tcPr>
          <w:p w:rsidR="00F36D1A" w:rsidRDefault="00583A8C">
            <w:pPr>
              <w:spacing w:line="211" w:lineRule="exact"/>
              <w:ind w:right="420"/>
              <w:jc w:val="right"/>
              <w:rPr>
                <w:sz w:val="20"/>
                <w:szCs w:val="20"/>
              </w:rPr>
            </w:pPr>
            <w:r>
              <w:rPr>
                <w:rFonts w:eastAsia="Times New Roman"/>
                <w:sz w:val="20"/>
                <w:szCs w:val="20"/>
              </w:rPr>
              <w:t>2016</w:t>
            </w:r>
          </w:p>
        </w:tc>
        <w:tc>
          <w:tcPr>
            <w:tcW w:w="1640" w:type="dxa"/>
            <w:tcBorders>
              <w:right w:val="single" w:sz="8" w:space="0" w:color="365F91"/>
            </w:tcBorders>
            <w:vAlign w:val="bottom"/>
          </w:tcPr>
          <w:p w:rsidR="00F36D1A" w:rsidRDefault="00583A8C">
            <w:pPr>
              <w:spacing w:line="211" w:lineRule="exact"/>
              <w:ind w:left="440"/>
              <w:rPr>
                <w:sz w:val="20"/>
                <w:szCs w:val="20"/>
              </w:rPr>
            </w:pPr>
            <w:r>
              <w:rPr>
                <w:rFonts w:eastAsia="Times New Roman"/>
                <w:sz w:val="20"/>
                <w:szCs w:val="20"/>
              </w:rPr>
              <w:t>Wzrost</w:t>
            </w:r>
          </w:p>
        </w:tc>
        <w:tc>
          <w:tcPr>
            <w:tcW w:w="1320" w:type="dxa"/>
            <w:vAlign w:val="bottom"/>
          </w:tcPr>
          <w:p w:rsidR="00F36D1A" w:rsidRDefault="00583A8C">
            <w:pPr>
              <w:spacing w:line="211" w:lineRule="exact"/>
              <w:ind w:right="300"/>
              <w:jc w:val="right"/>
              <w:rPr>
                <w:sz w:val="20"/>
                <w:szCs w:val="20"/>
              </w:rPr>
            </w:pPr>
            <w:r>
              <w:rPr>
                <w:rFonts w:eastAsia="Times New Roman"/>
                <w:sz w:val="20"/>
                <w:szCs w:val="20"/>
              </w:rPr>
              <w:t>Urząd</w:t>
            </w:r>
          </w:p>
        </w:tc>
        <w:tc>
          <w:tcPr>
            <w:tcW w:w="0" w:type="dxa"/>
            <w:vAlign w:val="bottom"/>
          </w:tcPr>
          <w:p w:rsidR="00F36D1A" w:rsidRDefault="00F36D1A">
            <w:pPr>
              <w:rPr>
                <w:sz w:val="1"/>
                <w:szCs w:val="1"/>
              </w:rPr>
            </w:pPr>
          </w:p>
        </w:tc>
      </w:tr>
      <w:tr w:rsidR="00F36D1A">
        <w:trPr>
          <w:trHeight w:val="276"/>
        </w:trPr>
        <w:tc>
          <w:tcPr>
            <w:tcW w:w="3860" w:type="dxa"/>
            <w:tcBorders>
              <w:right w:val="single" w:sz="8" w:space="0" w:color="365F91"/>
            </w:tcBorders>
            <w:vAlign w:val="bottom"/>
          </w:tcPr>
          <w:p w:rsidR="00F36D1A" w:rsidRDefault="00583A8C">
            <w:pPr>
              <w:ind w:left="120"/>
              <w:rPr>
                <w:sz w:val="20"/>
                <w:szCs w:val="20"/>
              </w:rPr>
            </w:pPr>
            <w:r>
              <w:rPr>
                <w:rFonts w:eastAsia="Times New Roman"/>
                <w:sz w:val="20"/>
                <w:szCs w:val="20"/>
              </w:rPr>
              <w:t>zaangażowanych w projekty adaptacyjne na</w:t>
            </w:r>
          </w:p>
        </w:tc>
        <w:tc>
          <w:tcPr>
            <w:tcW w:w="1060" w:type="dxa"/>
            <w:tcBorders>
              <w:right w:val="single" w:sz="8" w:space="0" w:color="365F91"/>
            </w:tcBorders>
            <w:vAlign w:val="bottom"/>
          </w:tcPr>
          <w:p w:rsidR="00F36D1A" w:rsidRDefault="00F36D1A">
            <w:pPr>
              <w:rPr>
                <w:sz w:val="24"/>
                <w:szCs w:val="24"/>
              </w:rPr>
            </w:pPr>
          </w:p>
        </w:tc>
        <w:tc>
          <w:tcPr>
            <w:tcW w:w="142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320" w:type="dxa"/>
            <w:vAlign w:val="bottom"/>
          </w:tcPr>
          <w:p w:rsidR="00F36D1A" w:rsidRDefault="00583A8C">
            <w:pPr>
              <w:ind w:right="300"/>
              <w:jc w:val="right"/>
              <w:rPr>
                <w:sz w:val="20"/>
                <w:szCs w:val="20"/>
              </w:rPr>
            </w:pPr>
            <w:r>
              <w:rPr>
                <w:rFonts w:eastAsia="Times New Roman"/>
                <w:sz w:val="20"/>
                <w:szCs w:val="20"/>
              </w:rPr>
              <w:t>Miasta</w:t>
            </w:r>
          </w:p>
        </w:tc>
        <w:tc>
          <w:tcPr>
            <w:tcW w:w="0" w:type="dxa"/>
            <w:vAlign w:val="bottom"/>
          </w:tcPr>
          <w:p w:rsidR="00F36D1A" w:rsidRDefault="00F36D1A">
            <w:pPr>
              <w:rPr>
                <w:sz w:val="1"/>
                <w:szCs w:val="1"/>
              </w:rPr>
            </w:pPr>
          </w:p>
        </w:tc>
      </w:tr>
      <w:tr w:rsidR="00F36D1A">
        <w:trPr>
          <w:trHeight w:val="276"/>
        </w:trPr>
        <w:tc>
          <w:tcPr>
            <w:tcW w:w="3860" w:type="dxa"/>
            <w:tcBorders>
              <w:right w:val="single" w:sz="8" w:space="0" w:color="365F91"/>
            </w:tcBorders>
            <w:vAlign w:val="bottom"/>
          </w:tcPr>
          <w:p w:rsidR="00F36D1A" w:rsidRDefault="00583A8C">
            <w:pPr>
              <w:ind w:left="120"/>
              <w:rPr>
                <w:sz w:val="20"/>
                <w:szCs w:val="20"/>
              </w:rPr>
            </w:pPr>
            <w:r>
              <w:rPr>
                <w:rFonts w:eastAsia="Times New Roman"/>
                <w:sz w:val="20"/>
                <w:szCs w:val="20"/>
              </w:rPr>
              <w:t>terenie miasta [szt.]</w:t>
            </w:r>
          </w:p>
        </w:tc>
        <w:tc>
          <w:tcPr>
            <w:tcW w:w="1060" w:type="dxa"/>
            <w:tcBorders>
              <w:right w:val="single" w:sz="8" w:space="0" w:color="365F91"/>
            </w:tcBorders>
            <w:vAlign w:val="bottom"/>
          </w:tcPr>
          <w:p w:rsidR="00F36D1A" w:rsidRDefault="00F36D1A">
            <w:pPr>
              <w:rPr>
                <w:sz w:val="24"/>
                <w:szCs w:val="24"/>
              </w:rPr>
            </w:pPr>
          </w:p>
        </w:tc>
        <w:tc>
          <w:tcPr>
            <w:tcW w:w="142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320" w:type="dxa"/>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54"/>
        </w:trPr>
        <w:tc>
          <w:tcPr>
            <w:tcW w:w="3860" w:type="dxa"/>
            <w:tcBorders>
              <w:bottom w:val="single" w:sz="8" w:space="0" w:color="365F91"/>
              <w:right w:val="single" w:sz="8" w:space="0" w:color="365F91"/>
            </w:tcBorders>
            <w:vAlign w:val="bottom"/>
          </w:tcPr>
          <w:p w:rsidR="00F36D1A" w:rsidRDefault="00F36D1A">
            <w:pPr>
              <w:rPr>
                <w:sz w:val="4"/>
                <w:szCs w:val="4"/>
              </w:rPr>
            </w:pPr>
          </w:p>
        </w:tc>
        <w:tc>
          <w:tcPr>
            <w:tcW w:w="1060" w:type="dxa"/>
            <w:tcBorders>
              <w:bottom w:val="single" w:sz="8" w:space="0" w:color="365F91"/>
              <w:right w:val="single" w:sz="8" w:space="0" w:color="365F91"/>
            </w:tcBorders>
            <w:vAlign w:val="bottom"/>
          </w:tcPr>
          <w:p w:rsidR="00F36D1A" w:rsidRDefault="00F36D1A">
            <w:pPr>
              <w:rPr>
                <w:sz w:val="4"/>
                <w:szCs w:val="4"/>
              </w:rPr>
            </w:pPr>
          </w:p>
        </w:tc>
        <w:tc>
          <w:tcPr>
            <w:tcW w:w="1420" w:type="dxa"/>
            <w:tcBorders>
              <w:bottom w:val="single" w:sz="8" w:space="0" w:color="365F91"/>
              <w:right w:val="single" w:sz="8" w:space="0" w:color="365F91"/>
            </w:tcBorders>
            <w:vAlign w:val="bottom"/>
          </w:tcPr>
          <w:p w:rsidR="00F36D1A" w:rsidRDefault="00F36D1A">
            <w:pPr>
              <w:rPr>
                <w:sz w:val="4"/>
                <w:szCs w:val="4"/>
              </w:rPr>
            </w:pPr>
          </w:p>
        </w:tc>
        <w:tc>
          <w:tcPr>
            <w:tcW w:w="1640" w:type="dxa"/>
            <w:tcBorders>
              <w:bottom w:val="single" w:sz="8" w:space="0" w:color="365F91"/>
              <w:right w:val="single" w:sz="8" w:space="0" w:color="365F91"/>
            </w:tcBorders>
            <w:vAlign w:val="bottom"/>
          </w:tcPr>
          <w:p w:rsidR="00F36D1A" w:rsidRDefault="00F36D1A">
            <w:pPr>
              <w:rPr>
                <w:sz w:val="4"/>
                <w:szCs w:val="4"/>
              </w:rPr>
            </w:pPr>
          </w:p>
        </w:tc>
        <w:tc>
          <w:tcPr>
            <w:tcW w:w="1320" w:type="dxa"/>
            <w:tcBorders>
              <w:bottom w:val="single" w:sz="8" w:space="0" w:color="365F91"/>
            </w:tcBorders>
            <w:vAlign w:val="bottom"/>
          </w:tcPr>
          <w:p w:rsidR="00F36D1A" w:rsidRDefault="00F36D1A">
            <w:pPr>
              <w:rPr>
                <w:sz w:val="4"/>
                <w:szCs w:val="4"/>
              </w:rPr>
            </w:pPr>
          </w:p>
        </w:tc>
        <w:tc>
          <w:tcPr>
            <w:tcW w:w="0" w:type="dxa"/>
            <w:vAlign w:val="bottom"/>
          </w:tcPr>
          <w:p w:rsidR="00F36D1A" w:rsidRDefault="00F36D1A">
            <w:pPr>
              <w:rPr>
                <w:sz w:val="1"/>
                <w:szCs w:val="1"/>
              </w:rPr>
            </w:pPr>
          </w:p>
        </w:tc>
      </w:tr>
      <w:tr w:rsidR="00F36D1A">
        <w:trPr>
          <w:trHeight w:val="212"/>
        </w:trPr>
        <w:tc>
          <w:tcPr>
            <w:tcW w:w="3860" w:type="dxa"/>
            <w:tcBorders>
              <w:right w:val="single" w:sz="8" w:space="0" w:color="365F91"/>
            </w:tcBorders>
            <w:vAlign w:val="bottom"/>
          </w:tcPr>
          <w:p w:rsidR="00F36D1A" w:rsidRDefault="00583A8C">
            <w:pPr>
              <w:spacing w:line="211" w:lineRule="exact"/>
              <w:ind w:left="120"/>
              <w:rPr>
                <w:sz w:val="20"/>
                <w:szCs w:val="20"/>
              </w:rPr>
            </w:pPr>
            <w:r>
              <w:rPr>
                <w:rFonts w:eastAsia="Times New Roman"/>
                <w:sz w:val="20"/>
                <w:szCs w:val="20"/>
              </w:rPr>
              <w:t>Liczba inwestycji adaptacyjnych</w:t>
            </w:r>
          </w:p>
        </w:tc>
        <w:tc>
          <w:tcPr>
            <w:tcW w:w="1060" w:type="dxa"/>
            <w:tcBorders>
              <w:right w:val="single" w:sz="8" w:space="0" w:color="365F91"/>
            </w:tcBorders>
            <w:vAlign w:val="bottom"/>
          </w:tcPr>
          <w:p w:rsidR="00F36D1A" w:rsidRDefault="00583A8C">
            <w:pPr>
              <w:spacing w:line="211" w:lineRule="exact"/>
              <w:ind w:left="360"/>
              <w:rPr>
                <w:sz w:val="20"/>
                <w:szCs w:val="20"/>
              </w:rPr>
            </w:pPr>
            <w:r>
              <w:rPr>
                <w:rFonts w:eastAsia="Times New Roman"/>
                <w:sz w:val="20"/>
                <w:szCs w:val="20"/>
              </w:rPr>
              <w:t>bd</w:t>
            </w:r>
          </w:p>
        </w:tc>
        <w:tc>
          <w:tcPr>
            <w:tcW w:w="1420" w:type="dxa"/>
            <w:tcBorders>
              <w:right w:val="single" w:sz="8" w:space="0" w:color="365F91"/>
            </w:tcBorders>
            <w:vAlign w:val="bottom"/>
          </w:tcPr>
          <w:p w:rsidR="00F36D1A" w:rsidRDefault="00583A8C">
            <w:pPr>
              <w:spacing w:line="211" w:lineRule="exact"/>
              <w:ind w:right="420"/>
              <w:jc w:val="right"/>
              <w:rPr>
                <w:sz w:val="20"/>
                <w:szCs w:val="20"/>
              </w:rPr>
            </w:pPr>
            <w:r>
              <w:rPr>
                <w:rFonts w:eastAsia="Times New Roman"/>
                <w:sz w:val="20"/>
                <w:szCs w:val="20"/>
              </w:rPr>
              <w:t>2016</w:t>
            </w:r>
          </w:p>
        </w:tc>
        <w:tc>
          <w:tcPr>
            <w:tcW w:w="1640" w:type="dxa"/>
            <w:tcBorders>
              <w:right w:val="single" w:sz="8" w:space="0" w:color="365F91"/>
            </w:tcBorders>
            <w:vAlign w:val="bottom"/>
          </w:tcPr>
          <w:p w:rsidR="00F36D1A" w:rsidRDefault="00583A8C">
            <w:pPr>
              <w:spacing w:line="211" w:lineRule="exact"/>
              <w:ind w:left="440"/>
              <w:rPr>
                <w:sz w:val="20"/>
                <w:szCs w:val="20"/>
              </w:rPr>
            </w:pPr>
            <w:r>
              <w:rPr>
                <w:rFonts w:eastAsia="Times New Roman"/>
                <w:sz w:val="20"/>
                <w:szCs w:val="20"/>
              </w:rPr>
              <w:t>Wzrost</w:t>
            </w:r>
          </w:p>
        </w:tc>
        <w:tc>
          <w:tcPr>
            <w:tcW w:w="1320" w:type="dxa"/>
            <w:vAlign w:val="bottom"/>
          </w:tcPr>
          <w:p w:rsidR="00F36D1A" w:rsidRDefault="00583A8C">
            <w:pPr>
              <w:spacing w:line="211" w:lineRule="exact"/>
              <w:ind w:right="300"/>
              <w:jc w:val="right"/>
              <w:rPr>
                <w:sz w:val="20"/>
                <w:szCs w:val="20"/>
              </w:rPr>
            </w:pPr>
            <w:r>
              <w:rPr>
                <w:rFonts w:eastAsia="Times New Roman"/>
                <w:sz w:val="20"/>
                <w:szCs w:val="20"/>
              </w:rPr>
              <w:t>Urząd</w:t>
            </w:r>
          </w:p>
        </w:tc>
        <w:tc>
          <w:tcPr>
            <w:tcW w:w="0" w:type="dxa"/>
            <w:vAlign w:val="bottom"/>
          </w:tcPr>
          <w:p w:rsidR="00F36D1A" w:rsidRDefault="00F36D1A">
            <w:pPr>
              <w:rPr>
                <w:sz w:val="1"/>
                <w:szCs w:val="1"/>
              </w:rPr>
            </w:pPr>
          </w:p>
        </w:tc>
      </w:tr>
      <w:tr w:rsidR="00F36D1A">
        <w:trPr>
          <w:trHeight w:val="277"/>
        </w:trPr>
        <w:tc>
          <w:tcPr>
            <w:tcW w:w="3860" w:type="dxa"/>
            <w:tcBorders>
              <w:right w:val="single" w:sz="8" w:space="0" w:color="365F91"/>
            </w:tcBorders>
            <w:vAlign w:val="bottom"/>
          </w:tcPr>
          <w:p w:rsidR="00F36D1A" w:rsidRDefault="00583A8C">
            <w:pPr>
              <w:ind w:left="120"/>
              <w:rPr>
                <w:sz w:val="20"/>
                <w:szCs w:val="20"/>
              </w:rPr>
            </w:pPr>
            <w:r>
              <w:rPr>
                <w:rFonts w:eastAsia="Times New Roman"/>
                <w:sz w:val="20"/>
                <w:szCs w:val="20"/>
              </w:rPr>
              <w:t>zrealizowanych w ramach PPP [szt.]</w:t>
            </w:r>
          </w:p>
        </w:tc>
        <w:tc>
          <w:tcPr>
            <w:tcW w:w="1060" w:type="dxa"/>
            <w:tcBorders>
              <w:right w:val="single" w:sz="8" w:space="0" w:color="365F91"/>
            </w:tcBorders>
            <w:vAlign w:val="bottom"/>
          </w:tcPr>
          <w:p w:rsidR="00F36D1A" w:rsidRDefault="00F36D1A">
            <w:pPr>
              <w:rPr>
                <w:sz w:val="24"/>
                <w:szCs w:val="24"/>
              </w:rPr>
            </w:pPr>
          </w:p>
        </w:tc>
        <w:tc>
          <w:tcPr>
            <w:tcW w:w="142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320" w:type="dxa"/>
            <w:vAlign w:val="bottom"/>
          </w:tcPr>
          <w:p w:rsidR="00F36D1A" w:rsidRDefault="00583A8C">
            <w:pPr>
              <w:ind w:right="300"/>
              <w:jc w:val="right"/>
              <w:rPr>
                <w:sz w:val="20"/>
                <w:szCs w:val="20"/>
              </w:rPr>
            </w:pPr>
            <w:r>
              <w:rPr>
                <w:rFonts w:eastAsia="Times New Roman"/>
                <w:sz w:val="20"/>
                <w:szCs w:val="20"/>
              </w:rPr>
              <w:t>Miasta</w:t>
            </w:r>
          </w:p>
        </w:tc>
        <w:tc>
          <w:tcPr>
            <w:tcW w:w="0" w:type="dxa"/>
            <w:vAlign w:val="bottom"/>
          </w:tcPr>
          <w:p w:rsidR="00F36D1A" w:rsidRDefault="00F36D1A">
            <w:pPr>
              <w:rPr>
                <w:sz w:val="1"/>
                <w:szCs w:val="1"/>
              </w:rPr>
            </w:pPr>
          </w:p>
        </w:tc>
      </w:tr>
      <w:tr w:rsidR="00F36D1A">
        <w:trPr>
          <w:trHeight w:val="54"/>
        </w:trPr>
        <w:tc>
          <w:tcPr>
            <w:tcW w:w="3860" w:type="dxa"/>
            <w:tcBorders>
              <w:bottom w:val="single" w:sz="8" w:space="0" w:color="365F91"/>
              <w:right w:val="single" w:sz="8" w:space="0" w:color="365F91"/>
            </w:tcBorders>
            <w:vAlign w:val="bottom"/>
          </w:tcPr>
          <w:p w:rsidR="00F36D1A" w:rsidRDefault="00F36D1A">
            <w:pPr>
              <w:rPr>
                <w:sz w:val="4"/>
                <w:szCs w:val="4"/>
              </w:rPr>
            </w:pPr>
          </w:p>
        </w:tc>
        <w:tc>
          <w:tcPr>
            <w:tcW w:w="1060" w:type="dxa"/>
            <w:tcBorders>
              <w:bottom w:val="single" w:sz="8" w:space="0" w:color="365F91"/>
              <w:right w:val="single" w:sz="8" w:space="0" w:color="365F91"/>
            </w:tcBorders>
            <w:vAlign w:val="bottom"/>
          </w:tcPr>
          <w:p w:rsidR="00F36D1A" w:rsidRDefault="00F36D1A">
            <w:pPr>
              <w:rPr>
                <w:sz w:val="4"/>
                <w:szCs w:val="4"/>
              </w:rPr>
            </w:pPr>
          </w:p>
        </w:tc>
        <w:tc>
          <w:tcPr>
            <w:tcW w:w="1420" w:type="dxa"/>
            <w:tcBorders>
              <w:bottom w:val="single" w:sz="8" w:space="0" w:color="365F91"/>
              <w:right w:val="single" w:sz="8" w:space="0" w:color="365F91"/>
            </w:tcBorders>
            <w:vAlign w:val="bottom"/>
          </w:tcPr>
          <w:p w:rsidR="00F36D1A" w:rsidRDefault="00F36D1A">
            <w:pPr>
              <w:rPr>
                <w:sz w:val="4"/>
                <w:szCs w:val="4"/>
              </w:rPr>
            </w:pPr>
          </w:p>
        </w:tc>
        <w:tc>
          <w:tcPr>
            <w:tcW w:w="1640" w:type="dxa"/>
            <w:tcBorders>
              <w:bottom w:val="single" w:sz="8" w:space="0" w:color="365F91"/>
              <w:right w:val="single" w:sz="8" w:space="0" w:color="365F91"/>
            </w:tcBorders>
            <w:vAlign w:val="bottom"/>
          </w:tcPr>
          <w:p w:rsidR="00F36D1A" w:rsidRDefault="00F36D1A">
            <w:pPr>
              <w:rPr>
                <w:sz w:val="4"/>
                <w:szCs w:val="4"/>
              </w:rPr>
            </w:pPr>
          </w:p>
        </w:tc>
        <w:tc>
          <w:tcPr>
            <w:tcW w:w="1320" w:type="dxa"/>
            <w:tcBorders>
              <w:bottom w:val="single" w:sz="8" w:space="0" w:color="365F91"/>
            </w:tcBorders>
            <w:vAlign w:val="bottom"/>
          </w:tcPr>
          <w:p w:rsidR="00F36D1A" w:rsidRDefault="00F36D1A">
            <w:pPr>
              <w:rPr>
                <w:sz w:val="4"/>
                <w:szCs w:val="4"/>
              </w:rPr>
            </w:pPr>
          </w:p>
        </w:tc>
        <w:tc>
          <w:tcPr>
            <w:tcW w:w="0" w:type="dxa"/>
            <w:vAlign w:val="bottom"/>
          </w:tcPr>
          <w:p w:rsidR="00F36D1A" w:rsidRDefault="00F36D1A">
            <w:pPr>
              <w:rPr>
                <w:sz w:val="1"/>
                <w:szCs w:val="1"/>
              </w:rPr>
            </w:pPr>
          </w:p>
        </w:tc>
      </w:tr>
      <w:tr w:rsidR="00F36D1A">
        <w:trPr>
          <w:trHeight w:val="212"/>
        </w:trPr>
        <w:tc>
          <w:tcPr>
            <w:tcW w:w="3860" w:type="dxa"/>
            <w:tcBorders>
              <w:right w:val="single" w:sz="8" w:space="0" w:color="365F91"/>
            </w:tcBorders>
            <w:vAlign w:val="bottom"/>
          </w:tcPr>
          <w:p w:rsidR="00F36D1A" w:rsidRDefault="00583A8C">
            <w:pPr>
              <w:spacing w:line="211" w:lineRule="exact"/>
              <w:ind w:left="120"/>
              <w:rPr>
                <w:sz w:val="20"/>
                <w:szCs w:val="20"/>
              </w:rPr>
            </w:pPr>
            <w:r>
              <w:rPr>
                <w:rFonts w:eastAsia="Times New Roman"/>
                <w:sz w:val="20"/>
                <w:szCs w:val="20"/>
              </w:rPr>
              <w:t>Liczba opracowań dotyczących zasad</w:t>
            </w:r>
          </w:p>
        </w:tc>
        <w:tc>
          <w:tcPr>
            <w:tcW w:w="1060" w:type="dxa"/>
            <w:tcBorders>
              <w:right w:val="single" w:sz="8" w:space="0" w:color="365F91"/>
            </w:tcBorders>
            <w:vAlign w:val="bottom"/>
          </w:tcPr>
          <w:p w:rsidR="00F36D1A" w:rsidRDefault="00583A8C">
            <w:pPr>
              <w:spacing w:line="211" w:lineRule="exact"/>
              <w:ind w:left="360"/>
              <w:rPr>
                <w:sz w:val="20"/>
                <w:szCs w:val="20"/>
              </w:rPr>
            </w:pPr>
            <w:r>
              <w:rPr>
                <w:rFonts w:eastAsia="Times New Roman"/>
                <w:sz w:val="20"/>
                <w:szCs w:val="20"/>
              </w:rPr>
              <w:t>bd</w:t>
            </w:r>
          </w:p>
        </w:tc>
        <w:tc>
          <w:tcPr>
            <w:tcW w:w="1420" w:type="dxa"/>
            <w:tcBorders>
              <w:right w:val="single" w:sz="8" w:space="0" w:color="365F91"/>
            </w:tcBorders>
            <w:vAlign w:val="bottom"/>
          </w:tcPr>
          <w:p w:rsidR="00F36D1A" w:rsidRDefault="00583A8C">
            <w:pPr>
              <w:spacing w:line="211" w:lineRule="exact"/>
              <w:ind w:right="420"/>
              <w:jc w:val="right"/>
              <w:rPr>
                <w:sz w:val="20"/>
                <w:szCs w:val="20"/>
              </w:rPr>
            </w:pPr>
            <w:r>
              <w:rPr>
                <w:rFonts w:eastAsia="Times New Roman"/>
                <w:sz w:val="20"/>
                <w:szCs w:val="20"/>
              </w:rPr>
              <w:t>2016</w:t>
            </w:r>
          </w:p>
        </w:tc>
        <w:tc>
          <w:tcPr>
            <w:tcW w:w="1640" w:type="dxa"/>
            <w:tcBorders>
              <w:right w:val="single" w:sz="8" w:space="0" w:color="365F91"/>
            </w:tcBorders>
            <w:vAlign w:val="bottom"/>
          </w:tcPr>
          <w:p w:rsidR="00F36D1A" w:rsidRDefault="00583A8C">
            <w:pPr>
              <w:spacing w:line="211" w:lineRule="exact"/>
              <w:ind w:left="440"/>
              <w:rPr>
                <w:sz w:val="20"/>
                <w:szCs w:val="20"/>
              </w:rPr>
            </w:pPr>
            <w:r>
              <w:rPr>
                <w:rFonts w:eastAsia="Times New Roman"/>
                <w:sz w:val="20"/>
                <w:szCs w:val="20"/>
              </w:rPr>
              <w:t>Wzrost</w:t>
            </w:r>
          </w:p>
        </w:tc>
        <w:tc>
          <w:tcPr>
            <w:tcW w:w="1320" w:type="dxa"/>
            <w:vAlign w:val="bottom"/>
          </w:tcPr>
          <w:p w:rsidR="00F36D1A" w:rsidRDefault="00583A8C">
            <w:pPr>
              <w:spacing w:line="211" w:lineRule="exact"/>
              <w:ind w:right="300"/>
              <w:jc w:val="right"/>
              <w:rPr>
                <w:sz w:val="20"/>
                <w:szCs w:val="20"/>
              </w:rPr>
            </w:pPr>
            <w:r>
              <w:rPr>
                <w:rFonts w:eastAsia="Times New Roman"/>
                <w:sz w:val="20"/>
                <w:szCs w:val="20"/>
              </w:rPr>
              <w:t>Urząd</w:t>
            </w:r>
          </w:p>
        </w:tc>
        <w:tc>
          <w:tcPr>
            <w:tcW w:w="0" w:type="dxa"/>
            <w:vAlign w:val="bottom"/>
          </w:tcPr>
          <w:p w:rsidR="00F36D1A" w:rsidRDefault="00F36D1A">
            <w:pPr>
              <w:rPr>
                <w:sz w:val="1"/>
                <w:szCs w:val="1"/>
              </w:rPr>
            </w:pPr>
          </w:p>
        </w:tc>
      </w:tr>
      <w:tr w:rsidR="00F36D1A">
        <w:trPr>
          <w:trHeight w:val="276"/>
        </w:trPr>
        <w:tc>
          <w:tcPr>
            <w:tcW w:w="3860" w:type="dxa"/>
            <w:tcBorders>
              <w:right w:val="single" w:sz="8" w:space="0" w:color="365F91"/>
            </w:tcBorders>
            <w:vAlign w:val="bottom"/>
          </w:tcPr>
          <w:p w:rsidR="00F36D1A" w:rsidRDefault="00583A8C">
            <w:pPr>
              <w:ind w:left="120"/>
              <w:rPr>
                <w:sz w:val="20"/>
                <w:szCs w:val="20"/>
              </w:rPr>
            </w:pPr>
            <w:r>
              <w:rPr>
                <w:rFonts w:eastAsia="Times New Roman"/>
                <w:sz w:val="20"/>
                <w:szCs w:val="20"/>
              </w:rPr>
              <w:t>odpowiedzialnego inwestowania zgodnie ze</w:t>
            </w:r>
          </w:p>
        </w:tc>
        <w:tc>
          <w:tcPr>
            <w:tcW w:w="1060" w:type="dxa"/>
            <w:tcBorders>
              <w:right w:val="single" w:sz="8" w:space="0" w:color="365F91"/>
            </w:tcBorders>
            <w:vAlign w:val="bottom"/>
          </w:tcPr>
          <w:p w:rsidR="00F36D1A" w:rsidRDefault="00F36D1A">
            <w:pPr>
              <w:rPr>
                <w:sz w:val="24"/>
                <w:szCs w:val="24"/>
              </w:rPr>
            </w:pPr>
          </w:p>
        </w:tc>
        <w:tc>
          <w:tcPr>
            <w:tcW w:w="142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320" w:type="dxa"/>
            <w:vAlign w:val="bottom"/>
          </w:tcPr>
          <w:p w:rsidR="00F36D1A" w:rsidRDefault="00583A8C">
            <w:pPr>
              <w:ind w:right="300"/>
              <w:jc w:val="right"/>
              <w:rPr>
                <w:sz w:val="20"/>
                <w:szCs w:val="20"/>
              </w:rPr>
            </w:pPr>
            <w:r>
              <w:rPr>
                <w:rFonts w:eastAsia="Times New Roman"/>
                <w:sz w:val="20"/>
                <w:szCs w:val="20"/>
              </w:rPr>
              <w:t>Miasta</w:t>
            </w:r>
          </w:p>
        </w:tc>
        <w:tc>
          <w:tcPr>
            <w:tcW w:w="0" w:type="dxa"/>
            <w:vAlign w:val="bottom"/>
          </w:tcPr>
          <w:p w:rsidR="00F36D1A" w:rsidRDefault="00F36D1A">
            <w:pPr>
              <w:rPr>
                <w:sz w:val="1"/>
                <w:szCs w:val="1"/>
              </w:rPr>
            </w:pPr>
          </w:p>
        </w:tc>
      </w:tr>
      <w:tr w:rsidR="00F36D1A">
        <w:trPr>
          <w:trHeight w:val="276"/>
        </w:trPr>
        <w:tc>
          <w:tcPr>
            <w:tcW w:w="3860" w:type="dxa"/>
            <w:tcBorders>
              <w:right w:val="single" w:sz="8" w:space="0" w:color="365F91"/>
            </w:tcBorders>
            <w:vAlign w:val="bottom"/>
          </w:tcPr>
          <w:p w:rsidR="00F36D1A" w:rsidRDefault="00583A8C">
            <w:pPr>
              <w:ind w:left="120"/>
              <w:rPr>
                <w:sz w:val="20"/>
                <w:szCs w:val="20"/>
              </w:rPr>
            </w:pPr>
            <w:r>
              <w:rPr>
                <w:rFonts w:eastAsia="Times New Roman"/>
                <w:sz w:val="20"/>
                <w:szCs w:val="20"/>
              </w:rPr>
              <w:t>Strategią Adaptacyjną [szt.]</w:t>
            </w:r>
          </w:p>
        </w:tc>
        <w:tc>
          <w:tcPr>
            <w:tcW w:w="1060" w:type="dxa"/>
            <w:tcBorders>
              <w:right w:val="single" w:sz="8" w:space="0" w:color="365F91"/>
            </w:tcBorders>
            <w:vAlign w:val="bottom"/>
          </w:tcPr>
          <w:p w:rsidR="00F36D1A" w:rsidRDefault="00F36D1A">
            <w:pPr>
              <w:rPr>
                <w:sz w:val="24"/>
                <w:szCs w:val="24"/>
              </w:rPr>
            </w:pPr>
          </w:p>
        </w:tc>
        <w:tc>
          <w:tcPr>
            <w:tcW w:w="142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320" w:type="dxa"/>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54"/>
        </w:trPr>
        <w:tc>
          <w:tcPr>
            <w:tcW w:w="3860" w:type="dxa"/>
            <w:tcBorders>
              <w:bottom w:val="single" w:sz="8" w:space="0" w:color="365F91"/>
              <w:right w:val="single" w:sz="8" w:space="0" w:color="365F91"/>
            </w:tcBorders>
            <w:vAlign w:val="bottom"/>
          </w:tcPr>
          <w:p w:rsidR="00F36D1A" w:rsidRDefault="00F36D1A">
            <w:pPr>
              <w:rPr>
                <w:sz w:val="4"/>
                <w:szCs w:val="4"/>
              </w:rPr>
            </w:pPr>
          </w:p>
        </w:tc>
        <w:tc>
          <w:tcPr>
            <w:tcW w:w="1060" w:type="dxa"/>
            <w:tcBorders>
              <w:bottom w:val="single" w:sz="8" w:space="0" w:color="365F91"/>
              <w:right w:val="single" w:sz="8" w:space="0" w:color="365F91"/>
            </w:tcBorders>
            <w:vAlign w:val="bottom"/>
          </w:tcPr>
          <w:p w:rsidR="00F36D1A" w:rsidRDefault="00F36D1A">
            <w:pPr>
              <w:rPr>
                <w:sz w:val="4"/>
                <w:szCs w:val="4"/>
              </w:rPr>
            </w:pPr>
          </w:p>
        </w:tc>
        <w:tc>
          <w:tcPr>
            <w:tcW w:w="1420" w:type="dxa"/>
            <w:tcBorders>
              <w:bottom w:val="single" w:sz="8" w:space="0" w:color="365F91"/>
              <w:right w:val="single" w:sz="8" w:space="0" w:color="365F91"/>
            </w:tcBorders>
            <w:vAlign w:val="bottom"/>
          </w:tcPr>
          <w:p w:rsidR="00F36D1A" w:rsidRDefault="00F36D1A">
            <w:pPr>
              <w:rPr>
                <w:sz w:val="4"/>
                <w:szCs w:val="4"/>
              </w:rPr>
            </w:pPr>
          </w:p>
        </w:tc>
        <w:tc>
          <w:tcPr>
            <w:tcW w:w="1640" w:type="dxa"/>
            <w:tcBorders>
              <w:bottom w:val="single" w:sz="8" w:space="0" w:color="365F91"/>
              <w:right w:val="single" w:sz="8" w:space="0" w:color="365F91"/>
            </w:tcBorders>
            <w:vAlign w:val="bottom"/>
          </w:tcPr>
          <w:p w:rsidR="00F36D1A" w:rsidRDefault="00F36D1A">
            <w:pPr>
              <w:rPr>
                <w:sz w:val="4"/>
                <w:szCs w:val="4"/>
              </w:rPr>
            </w:pPr>
          </w:p>
        </w:tc>
        <w:tc>
          <w:tcPr>
            <w:tcW w:w="1320" w:type="dxa"/>
            <w:tcBorders>
              <w:bottom w:val="single" w:sz="8" w:space="0" w:color="365F91"/>
            </w:tcBorders>
            <w:vAlign w:val="bottom"/>
          </w:tcPr>
          <w:p w:rsidR="00F36D1A" w:rsidRDefault="00F36D1A">
            <w:pPr>
              <w:rPr>
                <w:sz w:val="4"/>
                <w:szCs w:val="4"/>
              </w:rPr>
            </w:pPr>
          </w:p>
        </w:tc>
        <w:tc>
          <w:tcPr>
            <w:tcW w:w="0" w:type="dxa"/>
            <w:vAlign w:val="bottom"/>
          </w:tcPr>
          <w:p w:rsidR="00F36D1A" w:rsidRDefault="00F36D1A">
            <w:pPr>
              <w:rPr>
                <w:sz w:val="1"/>
                <w:szCs w:val="1"/>
              </w:rPr>
            </w:pPr>
          </w:p>
        </w:tc>
      </w:tr>
      <w:tr w:rsidR="00F36D1A">
        <w:trPr>
          <w:trHeight w:val="212"/>
        </w:trPr>
        <w:tc>
          <w:tcPr>
            <w:tcW w:w="3860" w:type="dxa"/>
            <w:tcBorders>
              <w:right w:val="single" w:sz="8" w:space="0" w:color="365F91"/>
            </w:tcBorders>
            <w:vAlign w:val="bottom"/>
          </w:tcPr>
          <w:p w:rsidR="00F36D1A" w:rsidRDefault="00583A8C">
            <w:pPr>
              <w:spacing w:line="211" w:lineRule="exact"/>
              <w:ind w:left="120"/>
              <w:rPr>
                <w:sz w:val="20"/>
                <w:szCs w:val="20"/>
              </w:rPr>
            </w:pPr>
            <w:r>
              <w:rPr>
                <w:rFonts w:eastAsia="Times New Roman"/>
                <w:sz w:val="20"/>
                <w:szCs w:val="20"/>
              </w:rPr>
              <w:t>Powierzchnia przygotowanych terenów</w:t>
            </w:r>
          </w:p>
        </w:tc>
        <w:tc>
          <w:tcPr>
            <w:tcW w:w="1060" w:type="dxa"/>
            <w:tcBorders>
              <w:right w:val="single" w:sz="8" w:space="0" w:color="365F91"/>
            </w:tcBorders>
            <w:vAlign w:val="bottom"/>
          </w:tcPr>
          <w:p w:rsidR="00F36D1A" w:rsidRDefault="00583A8C">
            <w:pPr>
              <w:spacing w:line="211" w:lineRule="exact"/>
              <w:ind w:left="360"/>
              <w:rPr>
                <w:sz w:val="20"/>
                <w:szCs w:val="20"/>
              </w:rPr>
            </w:pPr>
            <w:r>
              <w:rPr>
                <w:rFonts w:eastAsia="Times New Roman"/>
                <w:sz w:val="20"/>
                <w:szCs w:val="20"/>
              </w:rPr>
              <w:t>bd</w:t>
            </w:r>
          </w:p>
        </w:tc>
        <w:tc>
          <w:tcPr>
            <w:tcW w:w="1420" w:type="dxa"/>
            <w:tcBorders>
              <w:right w:val="single" w:sz="8" w:space="0" w:color="365F91"/>
            </w:tcBorders>
            <w:vAlign w:val="bottom"/>
          </w:tcPr>
          <w:p w:rsidR="00F36D1A" w:rsidRDefault="00583A8C">
            <w:pPr>
              <w:spacing w:line="211" w:lineRule="exact"/>
              <w:ind w:right="420"/>
              <w:jc w:val="right"/>
              <w:rPr>
                <w:sz w:val="20"/>
                <w:szCs w:val="20"/>
              </w:rPr>
            </w:pPr>
            <w:r>
              <w:rPr>
                <w:rFonts w:eastAsia="Times New Roman"/>
                <w:sz w:val="20"/>
                <w:szCs w:val="20"/>
              </w:rPr>
              <w:t>2016</w:t>
            </w:r>
          </w:p>
        </w:tc>
        <w:tc>
          <w:tcPr>
            <w:tcW w:w="1640" w:type="dxa"/>
            <w:tcBorders>
              <w:right w:val="single" w:sz="8" w:space="0" w:color="365F91"/>
            </w:tcBorders>
            <w:vAlign w:val="bottom"/>
          </w:tcPr>
          <w:p w:rsidR="00F36D1A" w:rsidRDefault="00583A8C">
            <w:pPr>
              <w:spacing w:line="211" w:lineRule="exact"/>
              <w:ind w:left="440"/>
              <w:rPr>
                <w:sz w:val="20"/>
                <w:szCs w:val="20"/>
              </w:rPr>
            </w:pPr>
            <w:r>
              <w:rPr>
                <w:rFonts w:eastAsia="Times New Roman"/>
                <w:sz w:val="20"/>
                <w:szCs w:val="20"/>
              </w:rPr>
              <w:t>Wzrost</w:t>
            </w:r>
          </w:p>
        </w:tc>
        <w:tc>
          <w:tcPr>
            <w:tcW w:w="1320" w:type="dxa"/>
            <w:vAlign w:val="bottom"/>
          </w:tcPr>
          <w:p w:rsidR="00F36D1A" w:rsidRDefault="00583A8C">
            <w:pPr>
              <w:spacing w:line="211" w:lineRule="exact"/>
              <w:ind w:right="300"/>
              <w:jc w:val="right"/>
              <w:rPr>
                <w:sz w:val="20"/>
                <w:szCs w:val="20"/>
              </w:rPr>
            </w:pPr>
            <w:r>
              <w:rPr>
                <w:rFonts w:eastAsia="Times New Roman"/>
                <w:sz w:val="20"/>
                <w:szCs w:val="20"/>
              </w:rPr>
              <w:t>Urząd</w:t>
            </w:r>
          </w:p>
        </w:tc>
        <w:tc>
          <w:tcPr>
            <w:tcW w:w="0" w:type="dxa"/>
            <w:vAlign w:val="bottom"/>
          </w:tcPr>
          <w:p w:rsidR="00F36D1A" w:rsidRDefault="00F36D1A">
            <w:pPr>
              <w:rPr>
                <w:sz w:val="1"/>
                <w:szCs w:val="1"/>
              </w:rPr>
            </w:pPr>
          </w:p>
        </w:tc>
      </w:tr>
      <w:tr w:rsidR="00F36D1A">
        <w:trPr>
          <w:trHeight w:val="276"/>
        </w:trPr>
        <w:tc>
          <w:tcPr>
            <w:tcW w:w="3860" w:type="dxa"/>
            <w:tcBorders>
              <w:right w:val="single" w:sz="8" w:space="0" w:color="365F91"/>
            </w:tcBorders>
            <w:vAlign w:val="bottom"/>
          </w:tcPr>
          <w:p w:rsidR="00F36D1A" w:rsidRDefault="00583A8C">
            <w:pPr>
              <w:ind w:left="120"/>
              <w:rPr>
                <w:sz w:val="20"/>
                <w:szCs w:val="20"/>
              </w:rPr>
            </w:pPr>
            <w:r>
              <w:rPr>
                <w:rFonts w:eastAsia="Times New Roman"/>
                <w:sz w:val="20"/>
                <w:szCs w:val="20"/>
              </w:rPr>
              <w:t>inwestycyjnych w mieście w danym roku z</w:t>
            </w:r>
          </w:p>
        </w:tc>
        <w:tc>
          <w:tcPr>
            <w:tcW w:w="1060" w:type="dxa"/>
            <w:tcBorders>
              <w:right w:val="single" w:sz="8" w:space="0" w:color="365F91"/>
            </w:tcBorders>
            <w:vAlign w:val="bottom"/>
          </w:tcPr>
          <w:p w:rsidR="00F36D1A" w:rsidRDefault="00F36D1A">
            <w:pPr>
              <w:rPr>
                <w:sz w:val="24"/>
                <w:szCs w:val="24"/>
              </w:rPr>
            </w:pPr>
          </w:p>
        </w:tc>
        <w:tc>
          <w:tcPr>
            <w:tcW w:w="142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320" w:type="dxa"/>
            <w:vAlign w:val="bottom"/>
          </w:tcPr>
          <w:p w:rsidR="00F36D1A" w:rsidRDefault="00583A8C">
            <w:pPr>
              <w:ind w:right="300"/>
              <w:jc w:val="right"/>
              <w:rPr>
                <w:sz w:val="20"/>
                <w:szCs w:val="20"/>
              </w:rPr>
            </w:pPr>
            <w:r>
              <w:rPr>
                <w:rFonts w:eastAsia="Times New Roman"/>
                <w:sz w:val="20"/>
                <w:szCs w:val="20"/>
              </w:rPr>
              <w:t>Miasta</w:t>
            </w:r>
          </w:p>
        </w:tc>
        <w:tc>
          <w:tcPr>
            <w:tcW w:w="0" w:type="dxa"/>
            <w:vAlign w:val="bottom"/>
          </w:tcPr>
          <w:p w:rsidR="00F36D1A" w:rsidRDefault="00F36D1A">
            <w:pPr>
              <w:rPr>
                <w:sz w:val="1"/>
                <w:szCs w:val="1"/>
              </w:rPr>
            </w:pPr>
          </w:p>
        </w:tc>
      </w:tr>
      <w:tr w:rsidR="00F36D1A">
        <w:trPr>
          <w:trHeight w:val="276"/>
        </w:trPr>
        <w:tc>
          <w:tcPr>
            <w:tcW w:w="3860" w:type="dxa"/>
            <w:tcBorders>
              <w:right w:val="single" w:sz="8" w:space="0" w:color="365F91"/>
            </w:tcBorders>
            <w:vAlign w:val="bottom"/>
          </w:tcPr>
          <w:p w:rsidR="00F36D1A" w:rsidRDefault="00583A8C">
            <w:pPr>
              <w:ind w:left="120"/>
              <w:rPr>
                <w:sz w:val="20"/>
                <w:szCs w:val="20"/>
              </w:rPr>
            </w:pPr>
            <w:r>
              <w:rPr>
                <w:rFonts w:eastAsia="Times New Roman"/>
                <w:sz w:val="20"/>
                <w:szCs w:val="20"/>
              </w:rPr>
              <w:t>uwzględnieniem adaptacji [ha]</w:t>
            </w:r>
          </w:p>
        </w:tc>
        <w:tc>
          <w:tcPr>
            <w:tcW w:w="1060" w:type="dxa"/>
            <w:tcBorders>
              <w:right w:val="single" w:sz="8" w:space="0" w:color="365F91"/>
            </w:tcBorders>
            <w:vAlign w:val="bottom"/>
          </w:tcPr>
          <w:p w:rsidR="00F36D1A" w:rsidRDefault="00F36D1A">
            <w:pPr>
              <w:rPr>
                <w:sz w:val="24"/>
                <w:szCs w:val="24"/>
              </w:rPr>
            </w:pPr>
          </w:p>
        </w:tc>
        <w:tc>
          <w:tcPr>
            <w:tcW w:w="1420" w:type="dxa"/>
            <w:tcBorders>
              <w:right w:val="single" w:sz="8" w:space="0" w:color="365F91"/>
            </w:tcBorders>
            <w:vAlign w:val="bottom"/>
          </w:tcPr>
          <w:p w:rsidR="00F36D1A" w:rsidRDefault="00F36D1A">
            <w:pPr>
              <w:rPr>
                <w:sz w:val="24"/>
                <w:szCs w:val="24"/>
              </w:rPr>
            </w:pPr>
          </w:p>
        </w:tc>
        <w:tc>
          <w:tcPr>
            <w:tcW w:w="1640" w:type="dxa"/>
            <w:tcBorders>
              <w:right w:val="single" w:sz="8" w:space="0" w:color="365F91"/>
            </w:tcBorders>
            <w:vAlign w:val="bottom"/>
          </w:tcPr>
          <w:p w:rsidR="00F36D1A" w:rsidRDefault="00F36D1A">
            <w:pPr>
              <w:rPr>
                <w:sz w:val="24"/>
                <w:szCs w:val="24"/>
              </w:rPr>
            </w:pPr>
          </w:p>
        </w:tc>
        <w:tc>
          <w:tcPr>
            <w:tcW w:w="1320" w:type="dxa"/>
            <w:vAlign w:val="bottom"/>
          </w:tcPr>
          <w:p w:rsidR="00F36D1A" w:rsidRDefault="00F36D1A">
            <w:pPr>
              <w:rPr>
                <w:sz w:val="24"/>
                <w:szCs w:val="24"/>
              </w:rPr>
            </w:pPr>
          </w:p>
        </w:tc>
        <w:tc>
          <w:tcPr>
            <w:tcW w:w="0" w:type="dxa"/>
            <w:vAlign w:val="bottom"/>
          </w:tcPr>
          <w:p w:rsidR="00F36D1A" w:rsidRDefault="00F36D1A">
            <w:pPr>
              <w:rPr>
                <w:sz w:val="1"/>
                <w:szCs w:val="1"/>
              </w:rPr>
            </w:pPr>
          </w:p>
        </w:tc>
      </w:tr>
      <w:tr w:rsidR="00F36D1A">
        <w:trPr>
          <w:trHeight w:val="56"/>
        </w:trPr>
        <w:tc>
          <w:tcPr>
            <w:tcW w:w="3860" w:type="dxa"/>
            <w:tcBorders>
              <w:bottom w:val="single" w:sz="8" w:space="0" w:color="365F91"/>
              <w:right w:val="single" w:sz="8" w:space="0" w:color="365F91"/>
            </w:tcBorders>
            <w:vAlign w:val="bottom"/>
          </w:tcPr>
          <w:p w:rsidR="00F36D1A" w:rsidRDefault="00F36D1A">
            <w:pPr>
              <w:rPr>
                <w:sz w:val="4"/>
                <w:szCs w:val="4"/>
              </w:rPr>
            </w:pPr>
          </w:p>
        </w:tc>
        <w:tc>
          <w:tcPr>
            <w:tcW w:w="1060" w:type="dxa"/>
            <w:tcBorders>
              <w:bottom w:val="single" w:sz="8" w:space="0" w:color="365F91"/>
              <w:right w:val="single" w:sz="8" w:space="0" w:color="365F91"/>
            </w:tcBorders>
            <w:vAlign w:val="bottom"/>
          </w:tcPr>
          <w:p w:rsidR="00F36D1A" w:rsidRDefault="00F36D1A">
            <w:pPr>
              <w:rPr>
                <w:sz w:val="4"/>
                <w:szCs w:val="4"/>
              </w:rPr>
            </w:pPr>
          </w:p>
        </w:tc>
        <w:tc>
          <w:tcPr>
            <w:tcW w:w="1420" w:type="dxa"/>
            <w:tcBorders>
              <w:bottom w:val="single" w:sz="8" w:space="0" w:color="365F91"/>
              <w:right w:val="single" w:sz="8" w:space="0" w:color="365F91"/>
            </w:tcBorders>
            <w:vAlign w:val="bottom"/>
          </w:tcPr>
          <w:p w:rsidR="00F36D1A" w:rsidRDefault="00F36D1A">
            <w:pPr>
              <w:rPr>
                <w:sz w:val="4"/>
                <w:szCs w:val="4"/>
              </w:rPr>
            </w:pPr>
          </w:p>
        </w:tc>
        <w:tc>
          <w:tcPr>
            <w:tcW w:w="1640" w:type="dxa"/>
            <w:tcBorders>
              <w:bottom w:val="single" w:sz="8" w:space="0" w:color="365F91"/>
              <w:right w:val="single" w:sz="8" w:space="0" w:color="365F91"/>
            </w:tcBorders>
            <w:vAlign w:val="bottom"/>
          </w:tcPr>
          <w:p w:rsidR="00F36D1A" w:rsidRDefault="00F36D1A">
            <w:pPr>
              <w:rPr>
                <w:sz w:val="4"/>
                <w:szCs w:val="4"/>
              </w:rPr>
            </w:pPr>
          </w:p>
        </w:tc>
        <w:tc>
          <w:tcPr>
            <w:tcW w:w="1320" w:type="dxa"/>
            <w:tcBorders>
              <w:bottom w:val="single" w:sz="8" w:space="0" w:color="365F91"/>
            </w:tcBorders>
            <w:vAlign w:val="bottom"/>
          </w:tcPr>
          <w:p w:rsidR="00F36D1A" w:rsidRDefault="00F36D1A">
            <w:pPr>
              <w:rPr>
                <w:sz w:val="4"/>
                <w:szCs w:val="4"/>
              </w:rPr>
            </w:pPr>
          </w:p>
        </w:tc>
        <w:tc>
          <w:tcPr>
            <w:tcW w:w="0" w:type="dxa"/>
            <w:vAlign w:val="bottom"/>
          </w:tcPr>
          <w:p w:rsidR="00F36D1A" w:rsidRDefault="00F36D1A">
            <w:pPr>
              <w:rPr>
                <w:sz w:val="1"/>
                <w:szCs w:val="1"/>
              </w:rPr>
            </w:pPr>
          </w:p>
        </w:tc>
      </w:tr>
    </w:tbl>
    <w:p w:rsidR="00F36D1A" w:rsidRDefault="00F36D1A">
      <w:pPr>
        <w:spacing w:line="355" w:lineRule="exact"/>
        <w:rPr>
          <w:sz w:val="20"/>
          <w:szCs w:val="20"/>
        </w:rPr>
      </w:pPr>
    </w:p>
    <w:p w:rsidR="00F36D1A" w:rsidRDefault="00583A8C">
      <w:pPr>
        <w:tabs>
          <w:tab w:val="left" w:pos="660"/>
        </w:tabs>
        <w:ind w:left="100"/>
        <w:rPr>
          <w:sz w:val="20"/>
          <w:szCs w:val="20"/>
        </w:rPr>
      </w:pPr>
      <w:r>
        <w:rPr>
          <w:rFonts w:eastAsia="Times New Roman"/>
          <w:b/>
          <w:bCs/>
          <w:color w:val="365F91"/>
          <w:sz w:val="24"/>
          <w:szCs w:val="24"/>
        </w:rPr>
        <w:t>8.2</w:t>
      </w:r>
      <w:r>
        <w:rPr>
          <w:sz w:val="20"/>
          <w:szCs w:val="20"/>
        </w:rPr>
        <w:tab/>
      </w:r>
      <w:r>
        <w:rPr>
          <w:rFonts w:eastAsia="Times New Roman"/>
          <w:b/>
          <w:bCs/>
          <w:color w:val="365F91"/>
          <w:sz w:val="23"/>
          <w:szCs w:val="23"/>
        </w:rPr>
        <w:t>Ewaluacja Strategii</w:t>
      </w:r>
    </w:p>
    <w:p w:rsidR="00F36D1A" w:rsidRDefault="00F36D1A">
      <w:pPr>
        <w:spacing w:line="189" w:lineRule="exact"/>
        <w:rPr>
          <w:sz w:val="20"/>
          <w:szCs w:val="20"/>
        </w:rPr>
      </w:pPr>
    </w:p>
    <w:p w:rsidR="00F36D1A" w:rsidRDefault="00583A8C">
      <w:pPr>
        <w:spacing w:line="286" w:lineRule="auto"/>
        <w:ind w:left="120" w:right="100" w:firstLine="358"/>
        <w:jc w:val="both"/>
        <w:rPr>
          <w:sz w:val="20"/>
          <w:szCs w:val="20"/>
        </w:rPr>
      </w:pPr>
      <w:r>
        <w:rPr>
          <w:rFonts w:eastAsia="Times New Roman"/>
          <w:color w:val="00000A"/>
        </w:rPr>
        <w:t xml:space="preserve">Zadaniem ewaluacji jest sprawdzenie, czy w wyniku podejmowanych działań powstały spodziewane rezultaty oraz czy przełożyły się one na realizację wyznaczonych celów. W procesie ewaluacji wykorzystywane są informacje pochodzące z monitoringu oraz dodatkowe badania ewaluacyjne i wskaźniki kontekstowe. Ze względu na znaczący horyzont czasowy Strategii przewiduje się przygotowanie ewaluacji w trybie </w:t>
      </w:r>
      <w:r>
        <w:rPr>
          <w:rFonts w:eastAsia="Times New Roman"/>
          <w:i/>
          <w:iCs/>
          <w:color w:val="00000A"/>
        </w:rPr>
        <w:t>on-going</w:t>
      </w:r>
      <w:r>
        <w:rPr>
          <w:rFonts w:eastAsia="Times New Roman"/>
          <w:color w:val="00000A"/>
        </w:rPr>
        <w:t xml:space="preserve"> podczas realizacji Strategii oraz </w:t>
      </w:r>
      <w:r>
        <w:rPr>
          <w:rFonts w:eastAsia="Times New Roman"/>
          <w:i/>
          <w:iCs/>
          <w:color w:val="00000A"/>
        </w:rPr>
        <w:t>ex-post</w:t>
      </w:r>
      <w:r>
        <w:rPr>
          <w:rFonts w:eastAsia="Times New Roman"/>
          <w:color w:val="00000A"/>
        </w:rPr>
        <w:t xml:space="preserve"> po zakończeniu obowiązywania Strategii. Ewaluacja </w:t>
      </w:r>
      <w:r>
        <w:rPr>
          <w:rFonts w:eastAsia="Times New Roman"/>
          <w:i/>
          <w:iCs/>
          <w:color w:val="00000A"/>
        </w:rPr>
        <w:t>on-going</w:t>
      </w:r>
      <w:r>
        <w:rPr>
          <w:rFonts w:eastAsia="Times New Roman"/>
          <w:color w:val="00000A"/>
        </w:rPr>
        <w:t xml:space="preserve"> stwarza szansę obiektywnego przyjrzenia się dotychczasowym wynikom realizacji Strategii i pozwala zweryfikować pierwotne założenia, które były podstawą do jej stworzenia. Natomiast ewaluacja </w:t>
      </w:r>
      <w:r>
        <w:rPr>
          <w:rFonts w:eastAsia="Times New Roman"/>
          <w:i/>
          <w:iCs/>
          <w:color w:val="00000A"/>
        </w:rPr>
        <w:t>ex-post</w:t>
      </w:r>
      <w:r>
        <w:rPr>
          <w:rFonts w:eastAsia="Times New Roman"/>
          <w:color w:val="00000A"/>
        </w:rPr>
        <w:t xml:space="preserve"> ma charakter podsumowujący efekty realizacji Strategii. Za wykonanie lub zlecenie wykonania badań oraz raportów ewaluacyjnych odpowiadać będzie Wydział Ochrony Środowiska Urzędu Miasta.</w:t>
      </w:r>
    </w:p>
    <w:p w:rsidR="00F36D1A" w:rsidRDefault="00F36D1A">
      <w:pPr>
        <w:spacing w:line="130" w:lineRule="exact"/>
        <w:rPr>
          <w:sz w:val="20"/>
          <w:szCs w:val="20"/>
        </w:rPr>
      </w:pPr>
    </w:p>
    <w:p w:rsidR="00F36D1A" w:rsidRDefault="00583A8C">
      <w:pPr>
        <w:tabs>
          <w:tab w:val="left" w:pos="1160"/>
        </w:tabs>
        <w:ind w:left="120"/>
        <w:rPr>
          <w:sz w:val="20"/>
          <w:szCs w:val="20"/>
        </w:rPr>
      </w:pPr>
      <w:r>
        <w:rPr>
          <w:rFonts w:eastAsia="Times New Roman"/>
          <w:i/>
          <w:iCs/>
        </w:rPr>
        <w:t>Tabela 5.</w:t>
      </w:r>
      <w:r>
        <w:rPr>
          <w:sz w:val="20"/>
          <w:szCs w:val="20"/>
        </w:rPr>
        <w:tab/>
      </w:r>
      <w:r>
        <w:rPr>
          <w:rFonts w:eastAsia="Times New Roman"/>
          <w:i/>
          <w:iCs/>
          <w:color w:val="00000A"/>
        </w:rPr>
        <w:t>Wskaźniki adaptacji miasta do zmian klimatu</w:t>
      </w:r>
    </w:p>
    <w:p w:rsidR="00F36D1A" w:rsidRDefault="00F36D1A">
      <w:pPr>
        <w:spacing w:line="180" w:lineRule="exact"/>
        <w:rPr>
          <w:sz w:val="20"/>
          <w:szCs w:val="20"/>
        </w:rPr>
      </w:pPr>
    </w:p>
    <w:tbl>
      <w:tblPr>
        <w:tblW w:w="0" w:type="auto"/>
        <w:tblInd w:w="10" w:type="dxa"/>
        <w:tblLayout w:type="fixed"/>
        <w:tblCellMar>
          <w:left w:w="0" w:type="dxa"/>
          <w:right w:w="0" w:type="dxa"/>
        </w:tblCellMar>
        <w:tblLook w:val="04A0"/>
      </w:tblPr>
      <w:tblGrid>
        <w:gridCol w:w="120"/>
        <w:gridCol w:w="4140"/>
        <w:gridCol w:w="120"/>
        <w:gridCol w:w="100"/>
        <w:gridCol w:w="1460"/>
        <w:gridCol w:w="120"/>
        <w:gridCol w:w="100"/>
        <w:gridCol w:w="1420"/>
        <w:gridCol w:w="120"/>
        <w:gridCol w:w="100"/>
        <w:gridCol w:w="1400"/>
        <w:gridCol w:w="120"/>
        <w:gridCol w:w="30"/>
      </w:tblGrid>
      <w:tr w:rsidR="00F36D1A">
        <w:trPr>
          <w:trHeight w:val="20"/>
        </w:trPr>
        <w:tc>
          <w:tcPr>
            <w:tcW w:w="120" w:type="dxa"/>
            <w:tcBorders>
              <w:left w:val="single" w:sz="8" w:space="0" w:color="365F91"/>
            </w:tcBorders>
            <w:shd w:val="clear" w:color="auto" w:fill="365F91"/>
            <w:vAlign w:val="bottom"/>
          </w:tcPr>
          <w:p w:rsidR="00F36D1A" w:rsidRDefault="00F36D1A">
            <w:pPr>
              <w:spacing w:line="20" w:lineRule="exact"/>
              <w:rPr>
                <w:sz w:val="1"/>
                <w:szCs w:val="1"/>
              </w:rPr>
            </w:pPr>
          </w:p>
        </w:tc>
        <w:tc>
          <w:tcPr>
            <w:tcW w:w="4140" w:type="dxa"/>
            <w:vMerge w:val="restart"/>
            <w:shd w:val="clear" w:color="auto" w:fill="365F91"/>
            <w:vAlign w:val="bottom"/>
          </w:tcPr>
          <w:p w:rsidR="00F36D1A" w:rsidRDefault="00583A8C">
            <w:pPr>
              <w:jc w:val="center"/>
              <w:rPr>
                <w:sz w:val="20"/>
                <w:szCs w:val="20"/>
              </w:rPr>
            </w:pPr>
            <w:r>
              <w:rPr>
                <w:rFonts w:eastAsia="Times New Roman"/>
                <w:b/>
                <w:bCs/>
                <w:color w:val="FFFFFF"/>
                <w:w w:val="99"/>
              </w:rPr>
              <w:t>Wskaźnik</w:t>
            </w:r>
          </w:p>
        </w:tc>
        <w:tc>
          <w:tcPr>
            <w:tcW w:w="120" w:type="dxa"/>
            <w:tcBorders>
              <w:right w:val="single" w:sz="8" w:space="0" w:color="365F91"/>
            </w:tcBorders>
            <w:shd w:val="clear" w:color="auto" w:fill="365F91"/>
            <w:vAlign w:val="bottom"/>
          </w:tcPr>
          <w:p w:rsidR="00F36D1A" w:rsidRDefault="00F36D1A">
            <w:pPr>
              <w:spacing w:line="20" w:lineRule="exact"/>
              <w:rPr>
                <w:sz w:val="1"/>
                <w:szCs w:val="1"/>
              </w:rPr>
            </w:pPr>
          </w:p>
        </w:tc>
        <w:tc>
          <w:tcPr>
            <w:tcW w:w="100" w:type="dxa"/>
            <w:shd w:val="clear" w:color="auto" w:fill="365F91"/>
            <w:vAlign w:val="bottom"/>
          </w:tcPr>
          <w:p w:rsidR="00F36D1A" w:rsidRDefault="00F36D1A">
            <w:pPr>
              <w:spacing w:line="20" w:lineRule="exact"/>
              <w:rPr>
                <w:sz w:val="1"/>
                <w:szCs w:val="1"/>
              </w:rPr>
            </w:pPr>
          </w:p>
        </w:tc>
        <w:tc>
          <w:tcPr>
            <w:tcW w:w="1460" w:type="dxa"/>
            <w:vMerge w:val="restart"/>
            <w:shd w:val="clear" w:color="auto" w:fill="365F91"/>
            <w:vAlign w:val="bottom"/>
          </w:tcPr>
          <w:p w:rsidR="00F36D1A" w:rsidRDefault="00583A8C">
            <w:pPr>
              <w:jc w:val="center"/>
              <w:rPr>
                <w:sz w:val="20"/>
                <w:szCs w:val="20"/>
              </w:rPr>
            </w:pPr>
            <w:r>
              <w:rPr>
                <w:rFonts w:eastAsia="Times New Roman"/>
                <w:b/>
                <w:bCs/>
                <w:color w:val="FFFFFF"/>
                <w:w w:val="98"/>
              </w:rPr>
              <w:t>Wartość</w:t>
            </w:r>
          </w:p>
        </w:tc>
        <w:tc>
          <w:tcPr>
            <w:tcW w:w="120" w:type="dxa"/>
            <w:tcBorders>
              <w:right w:val="single" w:sz="8" w:space="0" w:color="365F91"/>
            </w:tcBorders>
            <w:shd w:val="clear" w:color="auto" w:fill="365F91"/>
            <w:vAlign w:val="bottom"/>
          </w:tcPr>
          <w:p w:rsidR="00F36D1A" w:rsidRDefault="00F36D1A">
            <w:pPr>
              <w:spacing w:line="20" w:lineRule="exact"/>
              <w:rPr>
                <w:sz w:val="1"/>
                <w:szCs w:val="1"/>
              </w:rPr>
            </w:pPr>
          </w:p>
        </w:tc>
        <w:tc>
          <w:tcPr>
            <w:tcW w:w="100" w:type="dxa"/>
            <w:shd w:val="clear" w:color="auto" w:fill="365F91"/>
            <w:vAlign w:val="bottom"/>
          </w:tcPr>
          <w:p w:rsidR="00F36D1A" w:rsidRDefault="00F36D1A">
            <w:pPr>
              <w:spacing w:line="20" w:lineRule="exact"/>
              <w:rPr>
                <w:sz w:val="1"/>
                <w:szCs w:val="1"/>
              </w:rPr>
            </w:pPr>
          </w:p>
        </w:tc>
        <w:tc>
          <w:tcPr>
            <w:tcW w:w="1420" w:type="dxa"/>
            <w:vMerge w:val="restart"/>
            <w:shd w:val="clear" w:color="auto" w:fill="365F91"/>
            <w:vAlign w:val="bottom"/>
          </w:tcPr>
          <w:p w:rsidR="00F36D1A" w:rsidRDefault="00583A8C">
            <w:pPr>
              <w:jc w:val="center"/>
              <w:rPr>
                <w:sz w:val="20"/>
                <w:szCs w:val="20"/>
              </w:rPr>
            </w:pPr>
            <w:r>
              <w:rPr>
                <w:rFonts w:eastAsia="Times New Roman"/>
                <w:b/>
                <w:bCs/>
                <w:color w:val="FFFFFF"/>
              </w:rPr>
              <w:t>Źródło</w:t>
            </w:r>
          </w:p>
        </w:tc>
        <w:tc>
          <w:tcPr>
            <w:tcW w:w="120" w:type="dxa"/>
            <w:tcBorders>
              <w:right w:val="single" w:sz="8" w:space="0" w:color="365F91"/>
            </w:tcBorders>
            <w:shd w:val="clear" w:color="auto" w:fill="365F91"/>
            <w:vAlign w:val="bottom"/>
          </w:tcPr>
          <w:p w:rsidR="00F36D1A" w:rsidRDefault="00F36D1A">
            <w:pPr>
              <w:spacing w:line="20" w:lineRule="exact"/>
              <w:rPr>
                <w:sz w:val="1"/>
                <w:szCs w:val="1"/>
              </w:rPr>
            </w:pPr>
          </w:p>
        </w:tc>
        <w:tc>
          <w:tcPr>
            <w:tcW w:w="100" w:type="dxa"/>
            <w:shd w:val="clear" w:color="auto" w:fill="365F91"/>
            <w:vAlign w:val="bottom"/>
          </w:tcPr>
          <w:p w:rsidR="00F36D1A" w:rsidRDefault="00F36D1A">
            <w:pPr>
              <w:spacing w:line="20" w:lineRule="exact"/>
              <w:rPr>
                <w:sz w:val="1"/>
                <w:szCs w:val="1"/>
              </w:rPr>
            </w:pPr>
          </w:p>
        </w:tc>
        <w:tc>
          <w:tcPr>
            <w:tcW w:w="1400" w:type="dxa"/>
            <w:vMerge w:val="restart"/>
            <w:shd w:val="clear" w:color="auto" w:fill="365F91"/>
            <w:vAlign w:val="bottom"/>
          </w:tcPr>
          <w:p w:rsidR="00F36D1A" w:rsidRDefault="00583A8C">
            <w:pPr>
              <w:jc w:val="center"/>
              <w:rPr>
                <w:sz w:val="20"/>
                <w:szCs w:val="20"/>
              </w:rPr>
            </w:pPr>
            <w:r>
              <w:rPr>
                <w:rFonts w:eastAsia="Times New Roman"/>
                <w:b/>
                <w:bCs/>
                <w:color w:val="FFFFFF"/>
                <w:w w:val="98"/>
              </w:rPr>
              <w:t>Wartość</w:t>
            </w:r>
          </w:p>
        </w:tc>
        <w:tc>
          <w:tcPr>
            <w:tcW w:w="120" w:type="dxa"/>
            <w:tcBorders>
              <w:right w:val="single" w:sz="8" w:space="0" w:color="365F91"/>
            </w:tcBorders>
            <w:shd w:val="clear" w:color="auto" w:fill="365F91"/>
            <w:vAlign w:val="bottom"/>
          </w:tcPr>
          <w:p w:rsidR="00F36D1A" w:rsidRDefault="00F36D1A">
            <w:pPr>
              <w:spacing w:line="20" w:lineRule="exact"/>
              <w:rPr>
                <w:sz w:val="1"/>
                <w:szCs w:val="1"/>
              </w:rPr>
            </w:pPr>
          </w:p>
        </w:tc>
        <w:tc>
          <w:tcPr>
            <w:tcW w:w="0" w:type="dxa"/>
            <w:vAlign w:val="bottom"/>
          </w:tcPr>
          <w:p w:rsidR="00F36D1A" w:rsidRDefault="00F36D1A">
            <w:pPr>
              <w:spacing w:line="20" w:lineRule="exact"/>
              <w:rPr>
                <w:sz w:val="1"/>
                <w:szCs w:val="1"/>
              </w:rPr>
            </w:pPr>
          </w:p>
        </w:tc>
      </w:tr>
      <w:tr w:rsidR="00F36D1A">
        <w:trPr>
          <w:trHeight w:val="241"/>
        </w:trPr>
        <w:tc>
          <w:tcPr>
            <w:tcW w:w="120" w:type="dxa"/>
            <w:tcBorders>
              <w:left w:val="single" w:sz="8" w:space="0" w:color="365F91"/>
            </w:tcBorders>
            <w:shd w:val="clear" w:color="auto" w:fill="365F91"/>
            <w:vAlign w:val="bottom"/>
          </w:tcPr>
          <w:p w:rsidR="00F36D1A" w:rsidRDefault="00F36D1A">
            <w:pPr>
              <w:rPr>
                <w:sz w:val="20"/>
                <w:szCs w:val="20"/>
              </w:rPr>
            </w:pPr>
          </w:p>
        </w:tc>
        <w:tc>
          <w:tcPr>
            <w:tcW w:w="4140" w:type="dxa"/>
            <w:vMerge/>
            <w:shd w:val="clear" w:color="auto" w:fill="365F91"/>
            <w:vAlign w:val="bottom"/>
          </w:tcPr>
          <w:p w:rsidR="00F36D1A" w:rsidRDefault="00F36D1A">
            <w:pPr>
              <w:rPr>
                <w:sz w:val="20"/>
                <w:szCs w:val="20"/>
              </w:rPr>
            </w:pPr>
          </w:p>
        </w:tc>
        <w:tc>
          <w:tcPr>
            <w:tcW w:w="120" w:type="dxa"/>
            <w:tcBorders>
              <w:right w:val="single" w:sz="8" w:space="0" w:color="365F91"/>
            </w:tcBorders>
            <w:shd w:val="clear" w:color="auto" w:fill="365F91"/>
            <w:vAlign w:val="bottom"/>
          </w:tcPr>
          <w:p w:rsidR="00F36D1A" w:rsidRDefault="00F36D1A">
            <w:pPr>
              <w:rPr>
                <w:sz w:val="20"/>
                <w:szCs w:val="20"/>
              </w:rPr>
            </w:pPr>
          </w:p>
        </w:tc>
        <w:tc>
          <w:tcPr>
            <w:tcW w:w="100" w:type="dxa"/>
            <w:shd w:val="clear" w:color="auto" w:fill="365F91"/>
            <w:vAlign w:val="bottom"/>
          </w:tcPr>
          <w:p w:rsidR="00F36D1A" w:rsidRDefault="00F36D1A">
            <w:pPr>
              <w:rPr>
                <w:sz w:val="20"/>
                <w:szCs w:val="20"/>
              </w:rPr>
            </w:pPr>
          </w:p>
        </w:tc>
        <w:tc>
          <w:tcPr>
            <w:tcW w:w="1460" w:type="dxa"/>
            <w:vMerge/>
            <w:shd w:val="clear" w:color="auto" w:fill="365F91"/>
            <w:vAlign w:val="bottom"/>
          </w:tcPr>
          <w:p w:rsidR="00F36D1A" w:rsidRDefault="00F36D1A">
            <w:pPr>
              <w:rPr>
                <w:sz w:val="20"/>
                <w:szCs w:val="20"/>
              </w:rPr>
            </w:pPr>
          </w:p>
        </w:tc>
        <w:tc>
          <w:tcPr>
            <w:tcW w:w="120" w:type="dxa"/>
            <w:tcBorders>
              <w:right w:val="single" w:sz="8" w:space="0" w:color="365F91"/>
            </w:tcBorders>
            <w:shd w:val="clear" w:color="auto" w:fill="365F91"/>
            <w:vAlign w:val="bottom"/>
          </w:tcPr>
          <w:p w:rsidR="00F36D1A" w:rsidRDefault="00F36D1A">
            <w:pPr>
              <w:rPr>
                <w:sz w:val="20"/>
                <w:szCs w:val="20"/>
              </w:rPr>
            </w:pPr>
          </w:p>
        </w:tc>
        <w:tc>
          <w:tcPr>
            <w:tcW w:w="100" w:type="dxa"/>
            <w:shd w:val="clear" w:color="auto" w:fill="365F91"/>
            <w:vAlign w:val="bottom"/>
          </w:tcPr>
          <w:p w:rsidR="00F36D1A" w:rsidRDefault="00F36D1A">
            <w:pPr>
              <w:rPr>
                <w:sz w:val="20"/>
                <w:szCs w:val="20"/>
              </w:rPr>
            </w:pPr>
          </w:p>
        </w:tc>
        <w:tc>
          <w:tcPr>
            <w:tcW w:w="1420" w:type="dxa"/>
            <w:vMerge/>
            <w:shd w:val="clear" w:color="auto" w:fill="365F91"/>
            <w:vAlign w:val="bottom"/>
          </w:tcPr>
          <w:p w:rsidR="00F36D1A" w:rsidRDefault="00F36D1A">
            <w:pPr>
              <w:rPr>
                <w:sz w:val="20"/>
                <w:szCs w:val="20"/>
              </w:rPr>
            </w:pPr>
          </w:p>
        </w:tc>
        <w:tc>
          <w:tcPr>
            <w:tcW w:w="120" w:type="dxa"/>
            <w:tcBorders>
              <w:right w:val="single" w:sz="8" w:space="0" w:color="365F91"/>
            </w:tcBorders>
            <w:shd w:val="clear" w:color="auto" w:fill="365F91"/>
            <w:vAlign w:val="bottom"/>
          </w:tcPr>
          <w:p w:rsidR="00F36D1A" w:rsidRDefault="00F36D1A">
            <w:pPr>
              <w:rPr>
                <w:sz w:val="20"/>
                <w:szCs w:val="20"/>
              </w:rPr>
            </w:pPr>
          </w:p>
        </w:tc>
        <w:tc>
          <w:tcPr>
            <w:tcW w:w="100" w:type="dxa"/>
            <w:shd w:val="clear" w:color="auto" w:fill="365F91"/>
            <w:vAlign w:val="bottom"/>
          </w:tcPr>
          <w:p w:rsidR="00F36D1A" w:rsidRDefault="00F36D1A">
            <w:pPr>
              <w:rPr>
                <w:sz w:val="20"/>
                <w:szCs w:val="20"/>
              </w:rPr>
            </w:pPr>
          </w:p>
        </w:tc>
        <w:tc>
          <w:tcPr>
            <w:tcW w:w="1400" w:type="dxa"/>
            <w:vMerge/>
            <w:shd w:val="clear" w:color="auto" w:fill="365F91"/>
            <w:vAlign w:val="bottom"/>
          </w:tcPr>
          <w:p w:rsidR="00F36D1A" w:rsidRDefault="00F36D1A">
            <w:pPr>
              <w:rPr>
                <w:sz w:val="20"/>
                <w:szCs w:val="20"/>
              </w:rPr>
            </w:pPr>
          </w:p>
        </w:tc>
        <w:tc>
          <w:tcPr>
            <w:tcW w:w="120" w:type="dxa"/>
            <w:tcBorders>
              <w:right w:val="single" w:sz="8" w:space="0" w:color="365F91"/>
            </w:tcBorders>
            <w:shd w:val="clear" w:color="auto" w:fill="365F91"/>
            <w:vAlign w:val="bottom"/>
          </w:tcPr>
          <w:p w:rsidR="00F36D1A" w:rsidRDefault="00F36D1A">
            <w:pPr>
              <w:rPr>
                <w:sz w:val="20"/>
                <w:szCs w:val="20"/>
              </w:rPr>
            </w:pPr>
          </w:p>
        </w:tc>
        <w:tc>
          <w:tcPr>
            <w:tcW w:w="0" w:type="dxa"/>
            <w:vAlign w:val="bottom"/>
          </w:tcPr>
          <w:p w:rsidR="00F36D1A" w:rsidRDefault="00F36D1A">
            <w:pPr>
              <w:rPr>
                <w:sz w:val="1"/>
                <w:szCs w:val="1"/>
              </w:rPr>
            </w:pPr>
          </w:p>
        </w:tc>
      </w:tr>
      <w:tr w:rsidR="00F36D1A">
        <w:trPr>
          <w:trHeight w:val="252"/>
        </w:trPr>
        <w:tc>
          <w:tcPr>
            <w:tcW w:w="120" w:type="dxa"/>
            <w:tcBorders>
              <w:left w:val="single" w:sz="8" w:space="0" w:color="365F91"/>
              <w:bottom w:val="single" w:sz="8" w:space="0" w:color="365F91"/>
            </w:tcBorders>
            <w:shd w:val="clear" w:color="auto" w:fill="365F91"/>
            <w:vAlign w:val="bottom"/>
          </w:tcPr>
          <w:p w:rsidR="00F36D1A" w:rsidRDefault="00F36D1A">
            <w:pPr>
              <w:rPr>
                <w:sz w:val="21"/>
                <w:szCs w:val="21"/>
              </w:rPr>
            </w:pPr>
          </w:p>
        </w:tc>
        <w:tc>
          <w:tcPr>
            <w:tcW w:w="4140" w:type="dxa"/>
            <w:tcBorders>
              <w:bottom w:val="single" w:sz="8" w:space="0" w:color="365F91"/>
            </w:tcBorders>
            <w:shd w:val="clear" w:color="auto" w:fill="365F91"/>
            <w:vAlign w:val="bottom"/>
          </w:tcPr>
          <w:p w:rsidR="00F36D1A" w:rsidRDefault="00583A8C">
            <w:pPr>
              <w:spacing w:line="250" w:lineRule="exact"/>
              <w:jc w:val="center"/>
              <w:rPr>
                <w:sz w:val="20"/>
                <w:szCs w:val="20"/>
              </w:rPr>
            </w:pPr>
            <w:r>
              <w:rPr>
                <w:rFonts w:eastAsia="Times New Roman"/>
                <w:b/>
                <w:bCs/>
                <w:color w:val="FFFFFF"/>
                <w:w w:val="99"/>
              </w:rPr>
              <w:t>[jednostka miary]</w:t>
            </w:r>
          </w:p>
        </w:tc>
        <w:tc>
          <w:tcPr>
            <w:tcW w:w="120" w:type="dxa"/>
            <w:tcBorders>
              <w:bottom w:val="single" w:sz="8" w:space="0" w:color="365F91"/>
              <w:right w:val="single" w:sz="8" w:space="0" w:color="365F91"/>
            </w:tcBorders>
            <w:shd w:val="clear" w:color="auto" w:fill="365F91"/>
            <w:vAlign w:val="bottom"/>
          </w:tcPr>
          <w:p w:rsidR="00F36D1A" w:rsidRDefault="00F36D1A">
            <w:pPr>
              <w:rPr>
                <w:sz w:val="21"/>
                <w:szCs w:val="21"/>
              </w:rPr>
            </w:pPr>
          </w:p>
        </w:tc>
        <w:tc>
          <w:tcPr>
            <w:tcW w:w="100" w:type="dxa"/>
            <w:tcBorders>
              <w:bottom w:val="single" w:sz="8" w:space="0" w:color="365F91"/>
            </w:tcBorders>
            <w:shd w:val="clear" w:color="auto" w:fill="365F91"/>
            <w:vAlign w:val="bottom"/>
          </w:tcPr>
          <w:p w:rsidR="00F36D1A" w:rsidRDefault="00F36D1A">
            <w:pPr>
              <w:rPr>
                <w:sz w:val="21"/>
                <w:szCs w:val="21"/>
              </w:rPr>
            </w:pPr>
          </w:p>
        </w:tc>
        <w:tc>
          <w:tcPr>
            <w:tcW w:w="1460" w:type="dxa"/>
            <w:tcBorders>
              <w:bottom w:val="single" w:sz="8" w:space="0" w:color="365F91"/>
            </w:tcBorders>
            <w:shd w:val="clear" w:color="auto" w:fill="365F91"/>
            <w:vAlign w:val="bottom"/>
          </w:tcPr>
          <w:p w:rsidR="00F36D1A" w:rsidRDefault="00583A8C">
            <w:pPr>
              <w:spacing w:line="250" w:lineRule="exact"/>
              <w:jc w:val="center"/>
              <w:rPr>
                <w:sz w:val="20"/>
                <w:szCs w:val="20"/>
              </w:rPr>
            </w:pPr>
            <w:r>
              <w:rPr>
                <w:rFonts w:eastAsia="Times New Roman"/>
                <w:b/>
                <w:bCs/>
                <w:color w:val="FFFFFF"/>
              </w:rPr>
              <w:t>bazowa [rok]</w:t>
            </w:r>
          </w:p>
        </w:tc>
        <w:tc>
          <w:tcPr>
            <w:tcW w:w="120" w:type="dxa"/>
            <w:tcBorders>
              <w:bottom w:val="single" w:sz="8" w:space="0" w:color="365F91"/>
              <w:right w:val="single" w:sz="8" w:space="0" w:color="365F91"/>
            </w:tcBorders>
            <w:shd w:val="clear" w:color="auto" w:fill="365F91"/>
            <w:vAlign w:val="bottom"/>
          </w:tcPr>
          <w:p w:rsidR="00F36D1A" w:rsidRDefault="00F36D1A">
            <w:pPr>
              <w:rPr>
                <w:sz w:val="21"/>
                <w:szCs w:val="21"/>
              </w:rPr>
            </w:pPr>
          </w:p>
        </w:tc>
        <w:tc>
          <w:tcPr>
            <w:tcW w:w="100" w:type="dxa"/>
            <w:tcBorders>
              <w:bottom w:val="single" w:sz="8" w:space="0" w:color="365F91"/>
            </w:tcBorders>
            <w:shd w:val="clear" w:color="auto" w:fill="365F91"/>
            <w:vAlign w:val="bottom"/>
          </w:tcPr>
          <w:p w:rsidR="00F36D1A" w:rsidRDefault="00F36D1A">
            <w:pPr>
              <w:rPr>
                <w:sz w:val="21"/>
                <w:szCs w:val="21"/>
              </w:rPr>
            </w:pPr>
          </w:p>
        </w:tc>
        <w:tc>
          <w:tcPr>
            <w:tcW w:w="1420" w:type="dxa"/>
            <w:tcBorders>
              <w:bottom w:val="single" w:sz="8" w:space="0" w:color="365F91"/>
            </w:tcBorders>
            <w:shd w:val="clear" w:color="auto" w:fill="365F91"/>
            <w:vAlign w:val="bottom"/>
          </w:tcPr>
          <w:p w:rsidR="00F36D1A" w:rsidRDefault="00583A8C">
            <w:pPr>
              <w:spacing w:line="250" w:lineRule="exact"/>
              <w:jc w:val="center"/>
              <w:rPr>
                <w:sz w:val="20"/>
                <w:szCs w:val="20"/>
              </w:rPr>
            </w:pPr>
            <w:r>
              <w:rPr>
                <w:rFonts w:eastAsia="Times New Roman"/>
                <w:b/>
                <w:bCs/>
                <w:color w:val="FFFFFF"/>
                <w:w w:val="98"/>
              </w:rPr>
              <w:t>informacji</w:t>
            </w:r>
          </w:p>
        </w:tc>
        <w:tc>
          <w:tcPr>
            <w:tcW w:w="120" w:type="dxa"/>
            <w:tcBorders>
              <w:bottom w:val="single" w:sz="8" w:space="0" w:color="365F91"/>
              <w:right w:val="single" w:sz="8" w:space="0" w:color="365F91"/>
            </w:tcBorders>
            <w:shd w:val="clear" w:color="auto" w:fill="365F91"/>
            <w:vAlign w:val="bottom"/>
          </w:tcPr>
          <w:p w:rsidR="00F36D1A" w:rsidRDefault="00F36D1A">
            <w:pPr>
              <w:rPr>
                <w:sz w:val="21"/>
                <w:szCs w:val="21"/>
              </w:rPr>
            </w:pPr>
          </w:p>
        </w:tc>
        <w:tc>
          <w:tcPr>
            <w:tcW w:w="100" w:type="dxa"/>
            <w:tcBorders>
              <w:bottom w:val="single" w:sz="8" w:space="0" w:color="365F91"/>
            </w:tcBorders>
            <w:shd w:val="clear" w:color="auto" w:fill="365F91"/>
            <w:vAlign w:val="bottom"/>
          </w:tcPr>
          <w:p w:rsidR="00F36D1A" w:rsidRDefault="00F36D1A">
            <w:pPr>
              <w:rPr>
                <w:sz w:val="21"/>
                <w:szCs w:val="21"/>
              </w:rPr>
            </w:pPr>
          </w:p>
        </w:tc>
        <w:tc>
          <w:tcPr>
            <w:tcW w:w="1400" w:type="dxa"/>
            <w:tcBorders>
              <w:bottom w:val="single" w:sz="8" w:space="0" w:color="365F91"/>
            </w:tcBorders>
            <w:shd w:val="clear" w:color="auto" w:fill="365F91"/>
            <w:vAlign w:val="bottom"/>
          </w:tcPr>
          <w:p w:rsidR="00F36D1A" w:rsidRDefault="00583A8C">
            <w:pPr>
              <w:spacing w:line="250" w:lineRule="exact"/>
              <w:jc w:val="center"/>
              <w:rPr>
                <w:sz w:val="20"/>
                <w:szCs w:val="20"/>
              </w:rPr>
            </w:pPr>
            <w:r>
              <w:rPr>
                <w:rFonts w:eastAsia="Times New Roman"/>
                <w:b/>
                <w:bCs/>
                <w:color w:val="FFFFFF"/>
                <w:w w:val="99"/>
              </w:rPr>
              <w:t>docelowa</w:t>
            </w:r>
          </w:p>
        </w:tc>
        <w:tc>
          <w:tcPr>
            <w:tcW w:w="120" w:type="dxa"/>
            <w:tcBorders>
              <w:bottom w:val="single" w:sz="8" w:space="0" w:color="365F91"/>
              <w:right w:val="single" w:sz="8" w:space="0" w:color="365F91"/>
            </w:tcBorders>
            <w:shd w:val="clear" w:color="auto" w:fill="365F91"/>
            <w:vAlign w:val="bottom"/>
          </w:tcPr>
          <w:p w:rsidR="00F36D1A" w:rsidRDefault="00F36D1A">
            <w:pPr>
              <w:rPr>
                <w:sz w:val="21"/>
                <w:szCs w:val="21"/>
              </w:rPr>
            </w:pPr>
          </w:p>
        </w:tc>
        <w:tc>
          <w:tcPr>
            <w:tcW w:w="0" w:type="dxa"/>
            <w:vAlign w:val="bottom"/>
          </w:tcPr>
          <w:p w:rsidR="00F36D1A" w:rsidRDefault="00F36D1A">
            <w:pPr>
              <w:rPr>
                <w:sz w:val="1"/>
                <w:szCs w:val="1"/>
              </w:rPr>
            </w:pPr>
          </w:p>
        </w:tc>
      </w:tr>
      <w:tr w:rsidR="00F36D1A">
        <w:trPr>
          <w:trHeight w:val="237"/>
        </w:trPr>
        <w:tc>
          <w:tcPr>
            <w:tcW w:w="4380" w:type="dxa"/>
            <w:gridSpan w:val="3"/>
            <w:tcBorders>
              <w:left w:val="single" w:sz="8" w:space="0" w:color="365F91"/>
              <w:right w:val="single" w:sz="8" w:space="0" w:color="365F91"/>
            </w:tcBorders>
            <w:vAlign w:val="bottom"/>
          </w:tcPr>
          <w:p w:rsidR="00F36D1A" w:rsidRDefault="00583A8C">
            <w:pPr>
              <w:spacing w:line="237" w:lineRule="exact"/>
              <w:ind w:left="120"/>
              <w:rPr>
                <w:sz w:val="20"/>
                <w:szCs w:val="20"/>
              </w:rPr>
            </w:pPr>
            <w:r>
              <w:rPr>
                <w:rFonts w:eastAsia="Times New Roman"/>
              </w:rPr>
              <w:t>Liczba rodzin i liczba osób poszkodowanych</w:t>
            </w:r>
          </w:p>
        </w:tc>
        <w:tc>
          <w:tcPr>
            <w:tcW w:w="100" w:type="dxa"/>
            <w:vAlign w:val="bottom"/>
          </w:tcPr>
          <w:p w:rsidR="00F36D1A" w:rsidRDefault="00F36D1A">
            <w:pPr>
              <w:rPr>
                <w:sz w:val="20"/>
                <w:szCs w:val="20"/>
              </w:rPr>
            </w:pPr>
          </w:p>
        </w:tc>
        <w:tc>
          <w:tcPr>
            <w:tcW w:w="1580" w:type="dxa"/>
            <w:gridSpan w:val="2"/>
            <w:tcBorders>
              <w:right w:val="single" w:sz="8" w:space="0" w:color="365F91"/>
            </w:tcBorders>
            <w:vAlign w:val="bottom"/>
          </w:tcPr>
          <w:p w:rsidR="00F36D1A" w:rsidRDefault="00583A8C">
            <w:pPr>
              <w:spacing w:line="237" w:lineRule="exact"/>
              <w:ind w:right="120"/>
              <w:jc w:val="center"/>
              <w:rPr>
                <w:sz w:val="20"/>
                <w:szCs w:val="20"/>
              </w:rPr>
            </w:pPr>
            <w:r>
              <w:rPr>
                <w:rFonts w:eastAsia="Times New Roman"/>
                <w:color w:val="00000A"/>
              </w:rPr>
              <w:t>b.d.</w:t>
            </w:r>
          </w:p>
        </w:tc>
        <w:tc>
          <w:tcPr>
            <w:tcW w:w="100" w:type="dxa"/>
            <w:vAlign w:val="bottom"/>
          </w:tcPr>
          <w:p w:rsidR="00F36D1A" w:rsidRDefault="00F36D1A">
            <w:pPr>
              <w:rPr>
                <w:sz w:val="20"/>
                <w:szCs w:val="20"/>
              </w:rPr>
            </w:pPr>
          </w:p>
        </w:tc>
        <w:tc>
          <w:tcPr>
            <w:tcW w:w="1540" w:type="dxa"/>
            <w:gridSpan w:val="2"/>
            <w:tcBorders>
              <w:right w:val="single" w:sz="8" w:space="0" w:color="365F91"/>
            </w:tcBorders>
            <w:vAlign w:val="bottom"/>
          </w:tcPr>
          <w:p w:rsidR="00F36D1A" w:rsidRDefault="00583A8C">
            <w:pPr>
              <w:spacing w:line="237" w:lineRule="exact"/>
              <w:ind w:right="120"/>
              <w:jc w:val="center"/>
              <w:rPr>
                <w:sz w:val="20"/>
                <w:szCs w:val="20"/>
              </w:rPr>
            </w:pPr>
            <w:r>
              <w:rPr>
                <w:rFonts w:eastAsia="Times New Roman"/>
                <w:color w:val="00000A"/>
                <w:w w:val="99"/>
              </w:rPr>
              <w:t>Urząd Miasta</w:t>
            </w:r>
          </w:p>
        </w:tc>
        <w:tc>
          <w:tcPr>
            <w:tcW w:w="100" w:type="dxa"/>
            <w:vAlign w:val="bottom"/>
          </w:tcPr>
          <w:p w:rsidR="00F36D1A" w:rsidRDefault="00F36D1A">
            <w:pPr>
              <w:rPr>
                <w:sz w:val="20"/>
                <w:szCs w:val="20"/>
              </w:rPr>
            </w:pPr>
          </w:p>
        </w:tc>
        <w:tc>
          <w:tcPr>
            <w:tcW w:w="1520" w:type="dxa"/>
            <w:gridSpan w:val="2"/>
            <w:tcBorders>
              <w:right w:val="single" w:sz="8" w:space="0" w:color="365F91"/>
            </w:tcBorders>
            <w:vAlign w:val="bottom"/>
          </w:tcPr>
          <w:p w:rsidR="00F36D1A" w:rsidRDefault="00583A8C">
            <w:pPr>
              <w:spacing w:line="237" w:lineRule="exact"/>
              <w:ind w:right="140"/>
              <w:jc w:val="center"/>
              <w:rPr>
                <w:sz w:val="20"/>
                <w:szCs w:val="20"/>
              </w:rPr>
            </w:pPr>
            <w:r>
              <w:rPr>
                <w:rFonts w:eastAsia="Times New Roman"/>
              </w:rPr>
              <w:t>Spadek</w:t>
            </w:r>
          </w:p>
        </w:tc>
        <w:tc>
          <w:tcPr>
            <w:tcW w:w="0" w:type="dxa"/>
            <w:vAlign w:val="bottom"/>
          </w:tcPr>
          <w:p w:rsidR="00F36D1A" w:rsidRDefault="00F36D1A">
            <w:pPr>
              <w:rPr>
                <w:sz w:val="1"/>
                <w:szCs w:val="1"/>
              </w:rPr>
            </w:pPr>
          </w:p>
        </w:tc>
      </w:tr>
      <w:tr w:rsidR="00F36D1A">
        <w:trPr>
          <w:trHeight w:val="252"/>
        </w:trPr>
        <w:tc>
          <w:tcPr>
            <w:tcW w:w="4380" w:type="dxa"/>
            <w:gridSpan w:val="3"/>
            <w:tcBorders>
              <w:left w:val="single" w:sz="8" w:space="0" w:color="365F91"/>
              <w:right w:val="single" w:sz="8" w:space="0" w:color="365F91"/>
            </w:tcBorders>
            <w:vAlign w:val="bottom"/>
          </w:tcPr>
          <w:p w:rsidR="00F36D1A" w:rsidRDefault="00583A8C">
            <w:pPr>
              <w:ind w:left="120"/>
              <w:rPr>
                <w:sz w:val="20"/>
                <w:szCs w:val="20"/>
              </w:rPr>
            </w:pPr>
            <w:r>
              <w:rPr>
                <w:rFonts w:eastAsia="Times New Roman"/>
              </w:rPr>
              <w:t>w wyniku oddziaływania zjawisk</w:t>
            </w:r>
          </w:p>
        </w:tc>
        <w:tc>
          <w:tcPr>
            <w:tcW w:w="100" w:type="dxa"/>
            <w:vAlign w:val="bottom"/>
          </w:tcPr>
          <w:p w:rsidR="00F36D1A" w:rsidRDefault="00F36D1A">
            <w:pPr>
              <w:rPr>
                <w:sz w:val="21"/>
                <w:szCs w:val="21"/>
              </w:rPr>
            </w:pPr>
          </w:p>
        </w:tc>
        <w:tc>
          <w:tcPr>
            <w:tcW w:w="1460" w:type="dxa"/>
            <w:vAlign w:val="bottom"/>
          </w:tcPr>
          <w:p w:rsidR="00F36D1A" w:rsidRDefault="00F36D1A">
            <w:pPr>
              <w:rPr>
                <w:sz w:val="21"/>
                <w:szCs w:val="21"/>
              </w:rPr>
            </w:pPr>
          </w:p>
        </w:tc>
        <w:tc>
          <w:tcPr>
            <w:tcW w:w="120" w:type="dxa"/>
            <w:tcBorders>
              <w:right w:val="single" w:sz="8" w:space="0" w:color="365F91"/>
            </w:tcBorders>
            <w:vAlign w:val="bottom"/>
          </w:tcPr>
          <w:p w:rsidR="00F36D1A" w:rsidRDefault="00F36D1A">
            <w:pPr>
              <w:rPr>
                <w:sz w:val="21"/>
                <w:szCs w:val="21"/>
              </w:rPr>
            </w:pPr>
          </w:p>
        </w:tc>
        <w:tc>
          <w:tcPr>
            <w:tcW w:w="100" w:type="dxa"/>
            <w:vAlign w:val="bottom"/>
          </w:tcPr>
          <w:p w:rsidR="00F36D1A" w:rsidRDefault="00F36D1A">
            <w:pPr>
              <w:rPr>
                <w:sz w:val="21"/>
                <w:szCs w:val="21"/>
              </w:rPr>
            </w:pPr>
          </w:p>
        </w:tc>
        <w:tc>
          <w:tcPr>
            <w:tcW w:w="1420" w:type="dxa"/>
            <w:vAlign w:val="bottom"/>
          </w:tcPr>
          <w:p w:rsidR="00F36D1A" w:rsidRDefault="00F36D1A">
            <w:pPr>
              <w:rPr>
                <w:sz w:val="21"/>
                <w:szCs w:val="21"/>
              </w:rPr>
            </w:pPr>
          </w:p>
        </w:tc>
        <w:tc>
          <w:tcPr>
            <w:tcW w:w="120" w:type="dxa"/>
            <w:tcBorders>
              <w:right w:val="single" w:sz="8" w:space="0" w:color="365F91"/>
            </w:tcBorders>
            <w:vAlign w:val="bottom"/>
          </w:tcPr>
          <w:p w:rsidR="00F36D1A" w:rsidRDefault="00F36D1A">
            <w:pPr>
              <w:rPr>
                <w:sz w:val="21"/>
                <w:szCs w:val="21"/>
              </w:rPr>
            </w:pPr>
          </w:p>
        </w:tc>
        <w:tc>
          <w:tcPr>
            <w:tcW w:w="100" w:type="dxa"/>
            <w:vAlign w:val="bottom"/>
          </w:tcPr>
          <w:p w:rsidR="00F36D1A" w:rsidRDefault="00F36D1A">
            <w:pPr>
              <w:rPr>
                <w:sz w:val="21"/>
                <w:szCs w:val="21"/>
              </w:rPr>
            </w:pPr>
          </w:p>
        </w:tc>
        <w:tc>
          <w:tcPr>
            <w:tcW w:w="1400" w:type="dxa"/>
            <w:vAlign w:val="bottom"/>
          </w:tcPr>
          <w:p w:rsidR="00F36D1A" w:rsidRDefault="00F36D1A">
            <w:pPr>
              <w:rPr>
                <w:sz w:val="21"/>
                <w:szCs w:val="21"/>
              </w:rPr>
            </w:pPr>
          </w:p>
        </w:tc>
        <w:tc>
          <w:tcPr>
            <w:tcW w:w="120" w:type="dxa"/>
            <w:tcBorders>
              <w:right w:val="single" w:sz="8" w:space="0" w:color="365F91"/>
            </w:tcBorders>
            <w:vAlign w:val="bottom"/>
          </w:tcPr>
          <w:p w:rsidR="00F36D1A" w:rsidRDefault="00F36D1A">
            <w:pPr>
              <w:rPr>
                <w:sz w:val="21"/>
                <w:szCs w:val="21"/>
              </w:rPr>
            </w:pPr>
          </w:p>
        </w:tc>
        <w:tc>
          <w:tcPr>
            <w:tcW w:w="0" w:type="dxa"/>
            <w:vAlign w:val="bottom"/>
          </w:tcPr>
          <w:p w:rsidR="00F36D1A" w:rsidRDefault="00F36D1A">
            <w:pPr>
              <w:rPr>
                <w:sz w:val="1"/>
                <w:szCs w:val="1"/>
              </w:rPr>
            </w:pPr>
          </w:p>
        </w:tc>
      </w:tr>
      <w:tr w:rsidR="00F36D1A">
        <w:trPr>
          <w:trHeight w:val="258"/>
        </w:trPr>
        <w:tc>
          <w:tcPr>
            <w:tcW w:w="4380" w:type="dxa"/>
            <w:gridSpan w:val="3"/>
            <w:tcBorders>
              <w:left w:val="single" w:sz="8" w:space="0" w:color="365F91"/>
              <w:bottom w:val="single" w:sz="8" w:space="0" w:color="365F91"/>
              <w:right w:val="single" w:sz="8" w:space="0" w:color="365F91"/>
            </w:tcBorders>
            <w:vAlign w:val="bottom"/>
          </w:tcPr>
          <w:p w:rsidR="00F36D1A" w:rsidRDefault="00583A8C">
            <w:pPr>
              <w:ind w:left="120"/>
              <w:rPr>
                <w:sz w:val="20"/>
                <w:szCs w:val="20"/>
              </w:rPr>
            </w:pPr>
            <w:r>
              <w:rPr>
                <w:rFonts w:eastAsia="Times New Roman"/>
              </w:rPr>
              <w:t>ekstremalnych na terenie miasta</w:t>
            </w:r>
          </w:p>
        </w:tc>
        <w:tc>
          <w:tcPr>
            <w:tcW w:w="100" w:type="dxa"/>
            <w:tcBorders>
              <w:bottom w:val="single" w:sz="8" w:space="0" w:color="365F91"/>
            </w:tcBorders>
            <w:vAlign w:val="bottom"/>
          </w:tcPr>
          <w:p w:rsidR="00F36D1A" w:rsidRDefault="00F36D1A"/>
        </w:tc>
        <w:tc>
          <w:tcPr>
            <w:tcW w:w="1460" w:type="dxa"/>
            <w:tcBorders>
              <w:bottom w:val="single" w:sz="8" w:space="0" w:color="365F91"/>
            </w:tcBorders>
            <w:vAlign w:val="bottom"/>
          </w:tcPr>
          <w:p w:rsidR="00F36D1A" w:rsidRDefault="00F36D1A"/>
        </w:tc>
        <w:tc>
          <w:tcPr>
            <w:tcW w:w="120" w:type="dxa"/>
            <w:tcBorders>
              <w:bottom w:val="single" w:sz="8" w:space="0" w:color="365F91"/>
              <w:right w:val="single" w:sz="8" w:space="0" w:color="365F91"/>
            </w:tcBorders>
            <w:vAlign w:val="bottom"/>
          </w:tcPr>
          <w:p w:rsidR="00F36D1A" w:rsidRDefault="00F36D1A"/>
        </w:tc>
        <w:tc>
          <w:tcPr>
            <w:tcW w:w="100" w:type="dxa"/>
            <w:tcBorders>
              <w:bottom w:val="single" w:sz="8" w:space="0" w:color="365F91"/>
            </w:tcBorders>
            <w:vAlign w:val="bottom"/>
          </w:tcPr>
          <w:p w:rsidR="00F36D1A" w:rsidRDefault="00F36D1A"/>
        </w:tc>
        <w:tc>
          <w:tcPr>
            <w:tcW w:w="1420" w:type="dxa"/>
            <w:tcBorders>
              <w:bottom w:val="single" w:sz="8" w:space="0" w:color="365F91"/>
            </w:tcBorders>
            <w:vAlign w:val="bottom"/>
          </w:tcPr>
          <w:p w:rsidR="00F36D1A" w:rsidRDefault="00F36D1A"/>
        </w:tc>
        <w:tc>
          <w:tcPr>
            <w:tcW w:w="120" w:type="dxa"/>
            <w:tcBorders>
              <w:bottom w:val="single" w:sz="8" w:space="0" w:color="365F91"/>
              <w:right w:val="single" w:sz="8" w:space="0" w:color="365F91"/>
            </w:tcBorders>
            <w:vAlign w:val="bottom"/>
          </w:tcPr>
          <w:p w:rsidR="00F36D1A" w:rsidRDefault="00F36D1A"/>
        </w:tc>
        <w:tc>
          <w:tcPr>
            <w:tcW w:w="100" w:type="dxa"/>
            <w:tcBorders>
              <w:bottom w:val="single" w:sz="8" w:space="0" w:color="365F91"/>
            </w:tcBorders>
            <w:vAlign w:val="bottom"/>
          </w:tcPr>
          <w:p w:rsidR="00F36D1A" w:rsidRDefault="00F36D1A"/>
        </w:tc>
        <w:tc>
          <w:tcPr>
            <w:tcW w:w="1400" w:type="dxa"/>
            <w:tcBorders>
              <w:bottom w:val="single" w:sz="8" w:space="0" w:color="365F91"/>
            </w:tcBorders>
            <w:vAlign w:val="bottom"/>
          </w:tcPr>
          <w:p w:rsidR="00F36D1A" w:rsidRDefault="00F36D1A"/>
        </w:tc>
        <w:tc>
          <w:tcPr>
            <w:tcW w:w="120" w:type="dxa"/>
            <w:tcBorders>
              <w:bottom w:val="single" w:sz="8" w:space="0" w:color="365F91"/>
              <w:right w:val="single" w:sz="8" w:space="0" w:color="365F91"/>
            </w:tcBorders>
            <w:vAlign w:val="bottom"/>
          </w:tcPr>
          <w:p w:rsidR="00F36D1A" w:rsidRDefault="00F36D1A"/>
        </w:tc>
        <w:tc>
          <w:tcPr>
            <w:tcW w:w="0" w:type="dxa"/>
            <w:vAlign w:val="bottom"/>
          </w:tcPr>
          <w:p w:rsidR="00F36D1A" w:rsidRDefault="00F36D1A">
            <w:pPr>
              <w:rPr>
                <w:sz w:val="1"/>
                <w:szCs w:val="1"/>
              </w:rPr>
            </w:pPr>
          </w:p>
        </w:tc>
      </w:tr>
      <w:tr w:rsidR="00F36D1A">
        <w:trPr>
          <w:trHeight w:val="238"/>
        </w:trPr>
        <w:tc>
          <w:tcPr>
            <w:tcW w:w="4380" w:type="dxa"/>
            <w:gridSpan w:val="3"/>
            <w:vMerge w:val="restart"/>
            <w:tcBorders>
              <w:left w:val="single" w:sz="8" w:space="0" w:color="365F91"/>
              <w:right w:val="single" w:sz="8" w:space="0" w:color="365F91"/>
            </w:tcBorders>
            <w:vAlign w:val="bottom"/>
          </w:tcPr>
          <w:p w:rsidR="00F36D1A" w:rsidRDefault="00583A8C">
            <w:pPr>
              <w:ind w:left="120"/>
              <w:rPr>
                <w:sz w:val="20"/>
                <w:szCs w:val="20"/>
              </w:rPr>
            </w:pPr>
            <w:r>
              <w:rPr>
                <w:rFonts w:eastAsia="Times New Roman"/>
              </w:rPr>
              <w:t>Ocena komfortu życia w mieście przez</w:t>
            </w:r>
          </w:p>
        </w:tc>
        <w:tc>
          <w:tcPr>
            <w:tcW w:w="100" w:type="dxa"/>
            <w:vAlign w:val="bottom"/>
          </w:tcPr>
          <w:p w:rsidR="00F36D1A" w:rsidRDefault="00F36D1A">
            <w:pPr>
              <w:rPr>
                <w:sz w:val="20"/>
                <w:szCs w:val="20"/>
              </w:rPr>
            </w:pPr>
          </w:p>
        </w:tc>
        <w:tc>
          <w:tcPr>
            <w:tcW w:w="1460" w:type="dxa"/>
            <w:vAlign w:val="bottom"/>
          </w:tcPr>
          <w:p w:rsidR="00F36D1A" w:rsidRDefault="00F36D1A">
            <w:pPr>
              <w:rPr>
                <w:sz w:val="20"/>
                <w:szCs w:val="20"/>
              </w:rPr>
            </w:pPr>
          </w:p>
        </w:tc>
        <w:tc>
          <w:tcPr>
            <w:tcW w:w="120" w:type="dxa"/>
            <w:tcBorders>
              <w:right w:val="single" w:sz="8" w:space="0" w:color="365F91"/>
            </w:tcBorders>
            <w:vAlign w:val="bottom"/>
          </w:tcPr>
          <w:p w:rsidR="00F36D1A" w:rsidRDefault="00F36D1A">
            <w:pPr>
              <w:rPr>
                <w:sz w:val="20"/>
                <w:szCs w:val="20"/>
              </w:rPr>
            </w:pPr>
          </w:p>
        </w:tc>
        <w:tc>
          <w:tcPr>
            <w:tcW w:w="100" w:type="dxa"/>
            <w:vAlign w:val="bottom"/>
          </w:tcPr>
          <w:p w:rsidR="00F36D1A" w:rsidRDefault="00F36D1A">
            <w:pPr>
              <w:rPr>
                <w:sz w:val="20"/>
                <w:szCs w:val="20"/>
              </w:rPr>
            </w:pPr>
          </w:p>
        </w:tc>
        <w:tc>
          <w:tcPr>
            <w:tcW w:w="1540" w:type="dxa"/>
            <w:gridSpan w:val="2"/>
            <w:tcBorders>
              <w:right w:val="single" w:sz="8" w:space="0" w:color="365F91"/>
            </w:tcBorders>
            <w:vAlign w:val="bottom"/>
          </w:tcPr>
          <w:p w:rsidR="00F36D1A" w:rsidRDefault="00583A8C">
            <w:pPr>
              <w:spacing w:line="238" w:lineRule="exact"/>
              <w:ind w:right="120"/>
              <w:jc w:val="center"/>
              <w:rPr>
                <w:sz w:val="20"/>
                <w:szCs w:val="20"/>
              </w:rPr>
            </w:pPr>
            <w:r>
              <w:rPr>
                <w:rFonts w:eastAsia="Times New Roman"/>
              </w:rPr>
              <w:t>Badanie</w:t>
            </w:r>
          </w:p>
        </w:tc>
        <w:tc>
          <w:tcPr>
            <w:tcW w:w="100" w:type="dxa"/>
            <w:vAlign w:val="bottom"/>
          </w:tcPr>
          <w:p w:rsidR="00F36D1A" w:rsidRDefault="00F36D1A">
            <w:pPr>
              <w:rPr>
                <w:sz w:val="20"/>
                <w:szCs w:val="20"/>
              </w:rPr>
            </w:pPr>
          </w:p>
        </w:tc>
        <w:tc>
          <w:tcPr>
            <w:tcW w:w="1400" w:type="dxa"/>
            <w:vAlign w:val="bottom"/>
          </w:tcPr>
          <w:p w:rsidR="00F36D1A" w:rsidRDefault="00F36D1A">
            <w:pPr>
              <w:rPr>
                <w:sz w:val="20"/>
                <w:szCs w:val="20"/>
              </w:rPr>
            </w:pPr>
          </w:p>
        </w:tc>
        <w:tc>
          <w:tcPr>
            <w:tcW w:w="120" w:type="dxa"/>
            <w:tcBorders>
              <w:right w:val="single" w:sz="8" w:space="0" w:color="365F91"/>
            </w:tcBorders>
            <w:vAlign w:val="bottom"/>
          </w:tcPr>
          <w:p w:rsidR="00F36D1A" w:rsidRDefault="00F36D1A">
            <w:pPr>
              <w:rPr>
                <w:sz w:val="20"/>
                <w:szCs w:val="20"/>
              </w:rPr>
            </w:pPr>
          </w:p>
        </w:tc>
        <w:tc>
          <w:tcPr>
            <w:tcW w:w="0" w:type="dxa"/>
            <w:vAlign w:val="bottom"/>
          </w:tcPr>
          <w:p w:rsidR="00F36D1A" w:rsidRDefault="00F36D1A">
            <w:pPr>
              <w:rPr>
                <w:sz w:val="1"/>
                <w:szCs w:val="1"/>
              </w:rPr>
            </w:pPr>
          </w:p>
        </w:tc>
      </w:tr>
      <w:tr w:rsidR="00F36D1A">
        <w:trPr>
          <w:trHeight w:val="127"/>
        </w:trPr>
        <w:tc>
          <w:tcPr>
            <w:tcW w:w="4380" w:type="dxa"/>
            <w:gridSpan w:val="3"/>
            <w:vMerge/>
            <w:tcBorders>
              <w:left w:val="single" w:sz="8" w:space="0" w:color="365F91"/>
              <w:right w:val="single" w:sz="8" w:space="0" w:color="365F91"/>
            </w:tcBorders>
            <w:vAlign w:val="bottom"/>
          </w:tcPr>
          <w:p w:rsidR="00F36D1A" w:rsidRDefault="00F36D1A">
            <w:pPr>
              <w:rPr>
                <w:sz w:val="11"/>
                <w:szCs w:val="11"/>
              </w:rPr>
            </w:pPr>
          </w:p>
        </w:tc>
        <w:tc>
          <w:tcPr>
            <w:tcW w:w="100" w:type="dxa"/>
            <w:vAlign w:val="bottom"/>
          </w:tcPr>
          <w:p w:rsidR="00F36D1A" w:rsidRDefault="00F36D1A">
            <w:pPr>
              <w:rPr>
                <w:sz w:val="11"/>
                <w:szCs w:val="11"/>
              </w:rPr>
            </w:pPr>
          </w:p>
        </w:tc>
        <w:tc>
          <w:tcPr>
            <w:tcW w:w="1580" w:type="dxa"/>
            <w:gridSpan w:val="2"/>
            <w:vMerge w:val="restart"/>
            <w:tcBorders>
              <w:right w:val="single" w:sz="8" w:space="0" w:color="365F91"/>
            </w:tcBorders>
            <w:vAlign w:val="bottom"/>
          </w:tcPr>
          <w:p w:rsidR="00F36D1A" w:rsidRDefault="00583A8C">
            <w:pPr>
              <w:ind w:right="120"/>
              <w:jc w:val="center"/>
              <w:rPr>
                <w:sz w:val="20"/>
                <w:szCs w:val="20"/>
              </w:rPr>
            </w:pPr>
            <w:r>
              <w:rPr>
                <w:rFonts w:eastAsia="Times New Roman"/>
              </w:rPr>
              <w:t>b.d.</w:t>
            </w:r>
          </w:p>
        </w:tc>
        <w:tc>
          <w:tcPr>
            <w:tcW w:w="100" w:type="dxa"/>
            <w:vAlign w:val="bottom"/>
          </w:tcPr>
          <w:p w:rsidR="00F36D1A" w:rsidRDefault="00F36D1A">
            <w:pPr>
              <w:rPr>
                <w:sz w:val="11"/>
                <w:szCs w:val="11"/>
              </w:rPr>
            </w:pPr>
          </w:p>
        </w:tc>
        <w:tc>
          <w:tcPr>
            <w:tcW w:w="1540" w:type="dxa"/>
            <w:gridSpan w:val="2"/>
            <w:vMerge w:val="restart"/>
            <w:tcBorders>
              <w:right w:val="single" w:sz="8" w:space="0" w:color="365F91"/>
            </w:tcBorders>
            <w:vAlign w:val="bottom"/>
          </w:tcPr>
          <w:p w:rsidR="00F36D1A" w:rsidRDefault="00583A8C">
            <w:pPr>
              <w:ind w:right="120"/>
              <w:jc w:val="center"/>
              <w:rPr>
                <w:sz w:val="20"/>
                <w:szCs w:val="20"/>
              </w:rPr>
            </w:pPr>
            <w:r>
              <w:rPr>
                <w:rFonts w:eastAsia="Times New Roman"/>
                <w:w w:val="99"/>
              </w:rPr>
              <w:t>jakościowe z</w:t>
            </w:r>
          </w:p>
        </w:tc>
        <w:tc>
          <w:tcPr>
            <w:tcW w:w="100" w:type="dxa"/>
            <w:vAlign w:val="bottom"/>
          </w:tcPr>
          <w:p w:rsidR="00F36D1A" w:rsidRDefault="00F36D1A">
            <w:pPr>
              <w:rPr>
                <w:sz w:val="11"/>
                <w:szCs w:val="11"/>
              </w:rPr>
            </w:pPr>
          </w:p>
        </w:tc>
        <w:tc>
          <w:tcPr>
            <w:tcW w:w="1520" w:type="dxa"/>
            <w:gridSpan w:val="2"/>
            <w:vMerge w:val="restart"/>
            <w:tcBorders>
              <w:right w:val="single" w:sz="8" w:space="0" w:color="365F91"/>
            </w:tcBorders>
            <w:vAlign w:val="bottom"/>
          </w:tcPr>
          <w:p w:rsidR="00F36D1A" w:rsidRDefault="00583A8C">
            <w:pPr>
              <w:ind w:right="120"/>
              <w:jc w:val="center"/>
              <w:rPr>
                <w:sz w:val="20"/>
                <w:szCs w:val="20"/>
              </w:rPr>
            </w:pPr>
            <w:r>
              <w:rPr>
                <w:rFonts w:eastAsia="Times New Roman"/>
              </w:rPr>
              <w:t>Wzrost</w:t>
            </w:r>
          </w:p>
        </w:tc>
        <w:tc>
          <w:tcPr>
            <w:tcW w:w="0" w:type="dxa"/>
            <w:vAlign w:val="bottom"/>
          </w:tcPr>
          <w:p w:rsidR="00F36D1A" w:rsidRDefault="00F36D1A">
            <w:pPr>
              <w:rPr>
                <w:sz w:val="1"/>
                <w:szCs w:val="1"/>
              </w:rPr>
            </w:pPr>
          </w:p>
        </w:tc>
      </w:tr>
      <w:tr w:rsidR="00F36D1A">
        <w:trPr>
          <w:trHeight w:val="127"/>
        </w:trPr>
        <w:tc>
          <w:tcPr>
            <w:tcW w:w="4380" w:type="dxa"/>
            <w:gridSpan w:val="3"/>
            <w:vMerge w:val="restart"/>
            <w:tcBorders>
              <w:left w:val="single" w:sz="8" w:space="0" w:color="365F91"/>
              <w:right w:val="single" w:sz="8" w:space="0" w:color="365F91"/>
            </w:tcBorders>
            <w:vAlign w:val="bottom"/>
          </w:tcPr>
          <w:p w:rsidR="00F36D1A" w:rsidRDefault="00583A8C">
            <w:pPr>
              <w:ind w:left="120"/>
              <w:rPr>
                <w:sz w:val="20"/>
                <w:szCs w:val="20"/>
              </w:rPr>
            </w:pPr>
            <w:r>
              <w:rPr>
                <w:rFonts w:eastAsia="Times New Roman"/>
              </w:rPr>
              <w:t>mieszkańców – badanie jakościowe</w:t>
            </w:r>
          </w:p>
        </w:tc>
        <w:tc>
          <w:tcPr>
            <w:tcW w:w="100" w:type="dxa"/>
            <w:vAlign w:val="bottom"/>
          </w:tcPr>
          <w:p w:rsidR="00F36D1A" w:rsidRDefault="00F36D1A">
            <w:pPr>
              <w:rPr>
                <w:sz w:val="11"/>
                <w:szCs w:val="11"/>
              </w:rPr>
            </w:pPr>
          </w:p>
        </w:tc>
        <w:tc>
          <w:tcPr>
            <w:tcW w:w="1580" w:type="dxa"/>
            <w:gridSpan w:val="2"/>
            <w:vMerge/>
            <w:tcBorders>
              <w:right w:val="single" w:sz="8" w:space="0" w:color="365F91"/>
            </w:tcBorders>
            <w:vAlign w:val="bottom"/>
          </w:tcPr>
          <w:p w:rsidR="00F36D1A" w:rsidRDefault="00F36D1A">
            <w:pPr>
              <w:rPr>
                <w:sz w:val="11"/>
                <w:szCs w:val="11"/>
              </w:rPr>
            </w:pPr>
          </w:p>
        </w:tc>
        <w:tc>
          <w:tcPr>
            <w:tcW w:w="100" w:type="dxa"/>
            <w:vAlign w:val="bottom"/>
          </w:tcPr>
          <w:p w:rsidR="00F36D1A" w:rsidRDefault="00F36D1A">
            <w:pPr>
              <w:rPr>
                <w:sz w:val="11"/>
                <w:szCs w:val="11"/>
              </w:rPr>
            </w:pPr>
          </w:p>
        </w:tc>
        <w:tc>
          <w:tcPr>
            <w:tcW w:w="1540" w:type="dxa"/>
            <w:gridSpan w:val="2"/>
            <w:vMerge/>
            <w:tcBorders>
              <w:right w:val="single" w:sz="8" w:space="0" w:color="365F91"/>
            </w:tcBorders>
            <w:vAlign w:val="bottom"/>
          </w:tcPr>
          <w:p w:rsidR="00F36D1A" w:rsidRDefault="00F36D1A">
            <w:pPr>
              <w:rPr>
                <w:sz w:val="11"/>
                <w:szCs w:val="11"/>
              </w:rPr>
            </w:pPr>
          </w:p>
        </w:tc>
        <w:tc>
          <w:tcPr>
            <w:tcW w:w="100" w:type="dxa"/>
            <w:vAlign w:val="bottom"/>
          </w:tcPr>
          <w:p w:rsidR="00F36D1A" w:rsidRDefault="00F36D1A">
            <w:pPr>
              <w:rPr>
                <w:sz w:val="11"/>
                <w:szCs w:val="11"/>
              </w:rPr>
            </w:pPr>
          </w:p>
        </w:tc>
        <w:tc>
          <w:tcPr>
            <w:tcW w:w="1520" w:type="dxa"/>
            <w:gridSpan w:val="2"/>
            <w:vMerge/>
            <w:tcBorders>
              <w:right w:val="single" w:sz="8" w:space="0" w:color="365F91"/>
            </w:tcBorders>
            <w:vAlign w:val="bottom"/>
          </w:tcPr>
          <w:p w:rsidR="00F36D1A" w:rsidRDefault="00F36D1A">
            <w:pPr>
              <w:rPr>
                <w:sz w:val="11"/>
                <w:szCs w:val="11"/>
              </w:rPr>
            </w:pPr>
          </w:p>
        </w:tc>
        <w:tc>
          <w:tcPr>
            <w:tcW w:w="0" w:type="dxa"/>
            <w:vAlign w:val="bottom"/>
          </w:tcPr>
          <w:p w:rsidR="00F36D1A" w:rsidRDefault="00F36D1A">
            <w:pPr>
              <w:rPr>
                <w:sz w:val="1"/>
                <w:szCs w:val="1"/>
              </w:rPr>
            </w:pPr>
          </w:p>
        </w:tc>
      </w:tr>
      <w:tr w:rsidR="00F36D1A">
        <w:trPr>
          <w:trHeight w:val="125"/>
        </w:trPr>
        <w:tc>
          <w:tcPr>
            <w:tcW w:w="4380" w:type="dxa"/>
            <w:gridSpan w:val="3"/>
            <w:vMerge/>
            <w:tcBorders>
              <w:left w:val="single" w:sz="8" w:space="0" w:color="365F91"/>
              <w:right w:val="single" w:sz="8" w:space="0" w:color="365F91"/>
            </w:tcBorders>
            <w:vAlign w:val="bottom"/>
          </w:tcPr>
          <w:p w:rsidR="00F36D1A" w:rsidRDefault="00F36D1A">
            <w:pPr>
              <w:rPr>
                <w:sz w:val="10"/>
                <w:szCs w:val="10"/>
              </w:rPr>
            </w:pPr>
          </w:p>
        </w:tc>
        <w:tc>
          <w:tcPr>
            <w:tcW w:w="100" w:type="dxa"/>
            <w:vAlign w:val="bottom"/>
          </w:tcPr>
          <w:p w:rsidR="00F36D1A" w:rsidRDefault="00F36D1A">
            <w:pPr>
              <w:rPr>
                <w:sz w:val="10"/>
                <w:szCs w:val="10"/>
              </w:rPr>
            </w:pPr>
          </w:p>
        </w:tc>
        <w:tc>
          <w:tcPr>
            <w:tcW w:w="1460" w:type="dxa"/>
            <w:vAlign w:val="bottom"/>
          </w:tcPr>
          <w:p w:rsidR="00F36D1A" w:rsidRDefault="00F36D1A">
            <w:pPr>
              <w:rPr>
                <w:sz w:val="10"/>
                <w:szCs w:val="10"/>
              </w:rPr>
            </w:pPr>
          </w:p>
        </w:tc>
        <w:tc>
          <w:tcPr>
            <w:tcW w:w="120" w:type="dxa"/>
            <w:tcBorders>
              <w:right w:val="single" w:sz="8" w:space="0" w:color="365F91"/>
            </w:tcBorders>
            <w:vAlign w:val="bottom"/>
          </w:tcPr>
          <w:p w:rsidR="00F36D1A" w:rsidRDefault="00F36D1A">
            <w:pPr>
              <w:rPr>
                <w:sz w:val="10"/>
                <w:szCs w:val="10"/>
              </w:rPr>
            </w:pPr>
          </w:p>
        </w:tc>
        <w:tc>
          <w:tcPr>
            <w:tcW w:w="100" w:type="dxa"/>
            <w:vAlign w:val="bottom"/>
          </w:tcPr>
          <w:p w:rsidR="00F36D1A" w:rsidRDefault="00F36D1A">
            <w:pPr>
              <w:rPr>
                <w:sz w:val="10"/>
                <w:szCs w:val="10"/>
              </w:rPr>
            </w:pPr>
          </w:p>
        </w:tc>
        <w:tc>
          <w:tcPr>
            <w:tcW w:w="1540" w:type="dxa"/>
            <w:gridSpan w:val="2"/>
            <w:vMerge w:val="restart"/>
            <w:tcBorders>
              <w:right w:val="single" w:sz="8" w:space="0" w:color="365F91"/>
            </w:tcBorders>
            <w:vAlign w:val="bottom"/>
          </w:tcPr>
          <w:p w:rsidR="00F36D1A" w:rsidRDefault="00583A8C">
            <w:pPr>
              <w:ind w:right="120"/>
              <w:jc w:val="center"/>
              <w:rPr>
                <w:sz w:val="20"/>
                <w:szCs w:val="20"/>
              </w:rPr>
            </w:pPr>
            <w:r>
              <w:rPr>
                <w:rFonts w:eastAsia="Times New Roman"/>
              </w:rPr>
              <w:t>mieszkańcami</w:t>
            </w:r>
          </w:p>
        </w:tc>
        <w:tc>
          <w:tcPr>
            <w:tcW w:w="100" w:type="dxa"/>
            <w:vAlign w:val="bottom"/>
          </w:tcPr>
          <w:p w:rsidR="00F36D1A" w:rsidRDefault="00F36D1A">
            <w:pPr>
              <w:rPr>
                <w:sz w:val="10"/>
                <w:szCs w:val="10"/>
              </w:rPr>
            </w:pPr>
          </w:p>
        </w:tc>
        <w:tc>
          <w:tcPr>
            <w:tcW w:w="1400" w:type="dxa"/>
            <w:vAlign w:val="bottom"/>
          </w:tcPr>
          <w:p w:rsidR="00F36D1A" w:rsidRDefault="00F36D1A">
            <w:pPr>
              <w:rPr>
                <w:sz w:val="10"/>
                <w:szCs w:val="10"/>
              </w:rPr>
            </w:pPr>
          </w:p>
        </w:tc>
        <w:tc>
          <w:tcPr>
            <w:tcW w:w="120" w:type="dxa"/>
            <w:tcBorders>
              <w:right w:val="single" w:sz="8" w:space="0" w:color="365F91"/>
            </w:tcBorders>
            <w:vAlign w:val="bottom"/>
          </w:tcPr>
          <w:p w:rsidR="00F36D1A" w:rsidRDefault="00F36D1A">
            <w:pPr>
              <w:rPr>
                <w:sz w:val="10"/>
                <w:szCs w:val="10"/>
              </w:rPr>
            </w:pPr>
          </w:p>
        </w:tc>
        <w:tc>
          <w:tcPr>
            <w:tcW w:w="0" w:type="dxa"/>
            <w:vAlign w:val="bottom"/>
          </w:tcPr>
          <w:p w:rsidR="00F36D1A" w:rsidRDefault="00F36D1A">
            <w:pPr>
              <w:rPr>
                <w:sz w:val="1"/>
                <w:szCs w:val="1"/>
              </w:rPr>
            </w:pPr>
          </w:p>
        </w:tc>
      </w:tr>
      <w:tr w:rsidR="00F36D1A">
        <w:trPr>
          <w:trHeight w:val="132"/>
        </w:trPr>
        <w:tc>
          <w:tcPr>
            <w:tcW w:w="120" w:type="dxa"/>
            <w:tcBorders>
              <w:left w:val="single" w:sz="8" w:space="0" w:color="365F91"/>
              <w:bottom w:val="single" w:sz="8" w:space="0" w:color="365F91"/>
            </w:tcBorders>
            <w:vAlign w:val="bottom"/>
          </w:tcPr>
          <w:p w:rsidR="00F36D1A" w:rsidRDefault="00F36D1A">
            <w:pPr>
              <w:rPr>
                <w:sz w:val="11"/>
                <w:szCs w:val="11"/>
              </w:rPr>
            </w:pPr>
          </w:p>
        </w:tc>
        <w:tc>
          <w:tcPr>
            <w:tcW w:w="4140" w:type="dxa"/>
            <w:tcBorders>
              <w:bottom w:val="single" w:sz="8" w:space="0" w:color="365F91"/>
            </w:tcBorders>
            <w:vAlign w:val="bottom"/>
          </w:tcPr>
          <w:p w:rsidR="00F36D1A" w:rsidRDefault="00F36D1A">
            <w:pPr>
              <w:rPr>
                <w:sz w:val="11"/>
                <w:szCs w:val="11"/>
              </w:rPr>
            </w:pPr>
          </w:p>
        </w:tc>
        <w:tc>
          <w:tcPr>
            <w:tcW w:w="120" w:type="dxa"/>
            <w:tcBorders>
              <w:bottom w:val="single" w:sz="8" w:space="0" w:color="365F91"/>
              <w:right w:val="single" w:sz="8" w:space="0" w:color="365F91"/>
            </w:tcBorders>
            <w:vAlign w:val="bottom"/>
          </w:tcPr>
          <w:p w:rsidR="00F36D1A" w:rsidRDefault="00F36D1A">
            <w:pPr>
              <w:rPr>
                <w:sz w:val="11"/>
                <w:szCs w:val="11"/>
              </w:rPr>
            </w:pPr>
          </w:p>
        </w:tc>
        <w:tc>
          <w:tcPr>
            <w:tcW w:w="100" w:type="dxa"/>
            <w:tcBorders>
              <w:bottom w:val="single" w:sz="8" w:space="0" w:color="365F91"/>
            </w:tcBorders>
            <w:vAlign w:val="bottom"/>
          </w:tcPr>
          <w:p w:rsidR="00F36D1A" w:rsidRDefault="00F36D1A">
            <w:pPr>
              <w:rPr>
                <w:sz w:val="11"/>
                <w:szCs w:val="11"/>
              </w:rPr>
            </w:pPr>
          </w:p>
        </w:tc>
        <w:tc>
          <w:tcPr>
            <w:tcW w:w="1460" w:type="dxa"/>
            <w:tcBorders>
              <w:bottom w:val="single" w:sz="8" w:space="0" w:color="365F91"/>
            </w:tcBorders>
            <w:vAlign w:val="bottom"/>
          </w:tcPr>
          <w:p w:rsidR="00F36D1A" w:rsidRDefault="00F36D1A">
            <w:pPr>
              <w:rPr>
                <w:sz w:val="11"/>
                <w:szCs w:val="11"/>
              </w:rPr>
            </w:pPr>
          </w:p>
        </w:tc>
        <w:tc>
          <w:tcPr>
            <w:tcW w:w="120" w:type="dxa"/>
            <w:tcBorders>
              <w:bottom w:val="single" w:sz="8" w:space="0" w:color="365F91"/>
              <w:right w:val="single" w:sz="8" w:space="0" w:color="365F91"/>
            </w:tcBorders>
            <w:vAlign w:val="bottom"/>
          </w:tcPr>
          <w:p w:rsidR="00F36D1A" w:rsidRDefault="00F36D1A">
            <w:pPr>
              <w:rPr>
                <w:sz w:val="11"/>
                <w:szCs w:val="11"/>
              </w:rPr>
            </w:pPr>
          </w:p>
        </w:tc>
        <w:tc>
          <w:tcPr>
            <w:tcW w:w="100" w:type="dxa"/>
            <w:tcBorders>
              <w:bottom w:val="single" w:sz="8" w:space="0" w:color="365F91"/>
            </w:tcBorders>
            <w:vAlign w:val="bottom"/>
          </w:tcPr>
          <w:p w:rsidR="00F36D1A" w:rsidRDefault="00F36D1A">
            <w:pPr>
              <w:rPr>
                <w:sz w:val="11"/>
                <w:szCs w:val="11"/>
              </w:rPr>
            </w:pPr>
          </w:p>
        </w:tc>
        <w:tc>
          <w:tcPr>
            <w:tcW w:w="1540" w:type="dxa"/>
            <w:gridSpan w:val="2"/>
            <w:vMerge/>
            <w:tcBorders>
              <w:bottom w:val="single" w:sz="8" w:space="0" w:color="365F91"/>
              <w:right w:val="single" w:sz="8" w:space="0" w:color="365F91"/>
            </w:tcBorders>
            <w:vAlign w:val="bottom"/>
          </w:tcPr>
          <w:p w:rsidR="00F36D1A" w:rsidRDefault="00F36D1A">
            <w:pPr>
              <w:rPr>
                <w:sz w:val="11"/>
                <w:szCs w:val="11"/>
              </w:rPr>
            </w:pPr>
          </w:p>
        </w:tc>
        <w:tc>
          <w:tcPr>
            <w:tcW w:w="100" w:type="dxa"/>
            <w:tcBorders>
              <w:bottom w:val="single" w:sz="8" w:space="0" w:color="365F91"/>
            </w:tcBorders>
            <w:vAlign w:val="bottom"/>
          </w:tcPr>
          <w:p w:rsidR="00F36D1A" w:rsidRDefault="00F36D1A">
            <w:pPr>
              <w:rPr>
                <w:sz w:val="11"/>
                <w:szCs w:val="11"/>
              </w:rPr>
            </w:pPr>
          </w:p>
        </w:tc>
        <w:tc>
          <w:tcPr>
            <w:tcW w:w="1400" w:type="dxa"/>
            <w:tcBorders>
              <w:bottom w:val="single" w:sz="8" w:space="0" w:color="365F91"/>
            </w:tcBorders>
            <w:vAlign w:val="bottom"/>
          </w:tcPr>
          <w:p w:rsidR="00F36D1A" w:rsidRDefault="00F36D1A">
            <w:pPr>
              <w:rPr>
                <w:sz w:val="11"/>
                <w:szCs w:val="11"/>
              </w:rPr>
            </w:pPr>
          </w:p>
        </w:tc>
        <w:tc>
          <w:tcPr>
            <w:tcW w:w="120" w:type="dxa"/>
            <w:tcBorders>
              <w:bottom w:val="single" w:sz="8" w:space="0" w:color="365F91"/>
              <w:right w:val="single" w:sz="8" w:space="0" w:color="365F91"/>
            </w:tcBorders>
            <w:vAlign w:val="bottom"/>
          </w:tcPr>
          <w:p w:rsidR="00F36D1A" w:rsidRDefault="00F36D1A">
            <w:pPr>
              <w:rPr>
                <w:sz w:val="11"/>
                <w:szCs w:val="11"/>
              </w:rPr>
            </w:pPr>
          </w:p>
        </w:tc>
        <w:tc>
          <w:tcPr>
            <w:tcW w:w="0" w:type="dxa"/>
            <w:vAlign w:val="bottom"/>
          </w:tcPr>
          <w:p w:rsidR="00F36D1A" w:rsidRDefault="00F36D1A">
            <w:pPr>
              <w:rPr>
                <w:sz w:val="1"/>
                <w:szCs w:val="1"/>
              </w:rPr>
            </w:pPr>
          </w:p>
        </w:tc>
      </w:tr>
    </w:tbl>
    <w:p w:rsidR="00F36D1A" w:rsidRDefault="00F36D1A">
      <w:pPr>
        <w:spacing w:line="364" w:lineRule="exact"/>
        <w:rPr>
          <w:sz w:val="20"/>
          <w:szCs w:val="20"/>
        </w:rPr>
      </w:pPr>
    </w:p>
    <w:p w:rsidR="00F36D1A" w:rsidRDefault="00583A8C">
      <w:pPr>
        <w:spacing w:line="284" w:lineRule="auto"/>
        <w:ind w:left="120" w:right="120" w:firstLine="358"/>
        <w:jc w:val="both"/>
        <w:rPr>
          <w:sz w:val="20"/>
          <w:szCs w:val="20"/>
        </w:rPr>
      </w:pPr>
      <w:r>
        <w:rPr>
          <w:rFonts w:eastAsia="Times New Roman"/>
          <w:color w:val="00000A"/>
        </w:rPr>
        <w:t xml:space="preserve">Wnioski płynące z ewaluacji stanowią istotny materiał pomocny przy aktualizacji zapisów Strategii w sytuacji zmieniających się potrzeb i nowych wyzwań dla Miasta. O konieczności aktualizacji Strategii decydował będzie </w:t>
      </w:r>
      <w:r>
        <w:rPr>
          <w:rFonts w:eastAsia="Times New Roman"/>
          <w:color w:val="000000"/>
        </w:rPr>
        <w:t>Zespół ds. wdrażania i monitorowania Strategii Tomaszowa</w:t>
      </w:r>
      <w:r>
        <w:rPr>
          <w:rFonts w:eastAsia="Times New Roman"/>
          <w:color w:val="00000A"/>
        </w:rPr>
        <w:t xml:space="preserve"> </w:t>
      </w:r>
      <w:r>
        <w:rPr>
          <w:rFonts w:eastAsia="Times New Roman"/>
          <w:color w:val="000000"/>
        </w:rPr>
        <w:t xml:space="preserve">Mazowieckiego </w:t>
      </w:r>
      <w:r>
        <w:rPr>
          <w:rFonts w:eastAsia="Times New Roman"/>
          <w:color w:val="00000A"/>
        </w:rPr>
        <w:t>na podstawie raportów z monitoringu i ewaluacji.</w:t>
      </w:r>
    </w:p>
    <w:p w:rsidR="00F36D1A" w:rsidRDefault="00F36D1A">
      <w:pPr>
        <w:spacing w:line="137" w:lineRule="exact"/>
        <w:rPr>
          <w:sz w:val="20"/>
          <w:szCs w:val="20"/>
        </w:rPr>
      </w:pPr>
    </w:p>
    <w:p w:rsidR="00F36D1A" w:rsidRDefault="00583A8C">
      <w:pPr>
        <w:spacing w:line="282" w:lineRule="auto"/>
        <w:ind w:left="120" w:right="120" w:firstLine="358"/>
        <w:jc w:val="both"/>
        <w:rPr>
          <w:sz w:val="20"/>
          <w:szCs w:val="20"/>
        </w:rPr>
      </w:pPr>
      <w:r>
        <w:rPr>
          <w:rFonts w:eastAsia="Times New Roman"/>
          <w:color w:val="00000A"/>
        </w:rPr>
        <w:t>Osiągnięcie zakładanych wartości wskaźników programowych będzie wymagało szerokiego zaangażowania w realizację zamierzeń i projektów określonych w Strategii zarówno samorządu lokalnego i jednostek mu podległych, jak i podmiotów zewnętrznych. Z tego powodu istotnym</w:t>
      </w:r>
    </w:p>
    <w:p w:rsidR="00F36D1A" w:rsidRDefault="00583A8C">
      <w:pPr>
        <w:spacing w:line="20" w:lineRule="exact"/>
        <w:rPr>
          <w:sz w:val="20"/>
          <w:szCs w:val="20"/>
        </w:rPr>
      </w:pPr>
      <w:r>
        <w:rPr>
          <w:noProof/>
          <w:sz w:val="20"/>
          <w:szCs w:val="20"/>
        </w:rPr>
        <w:drawing>
          <wp:anchor distT="0" distB="0" distL="114300" distR="114300" simplePos="0" relativeHeight="251719168" behindDoc="1" locked="0" layoutInCell="0" allowOverlap="1">
            <wp:simplePos x="0" y="0"/>
            <wp:positionH relativeFrom="column">
              <wp:posOffset>55880</wp:posOffset>
            </wp:positionH>
            <wp:positionV relativeFrom="paragraph">
              <wp:posOffset>248285</wp:posOffset>
            </wp:positionV>
            <wp:extent cx="5798820" cy="6350"/>
            <wp:effectExtent l="0" t="0" r="0" b="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51" w:right="1306" w:bottom="151" w:left="1300" w:header="0" w:footer="0" w:gutter="0"/>
          <w:cols w:space="708" w:equalWidth="0">
            <w:col w:w="9300"/>
          </w:cols>
        </w:sectPr>
      </w:pPr>
    </w:p>
    <w:p w:rsidR="00F36D1A" w:rsidRDefault="00F36D1A">
      <w:pPr>
        <w:spacing w:line="200" w:lineRule="exact"/>
        <w:rPr>
          <w:sz w:val="20"/>
          <w:szCs w:val="20"/>
        </w:rPr>
      </w:pPr>
    </w:p>
    <w:p w:rsidR="00F36D1A" w:rsidRDefault="00F36D1A">
      <w:pPr>
        <w:spacing w:line="212" w:lineRule="exact"/>
        <w:rPr>
          <w:sz w:val="20"/>
          <w:szCs w:val="20"/>
        </w:rPr>
      </w:pPr>
    </w:p>
    <w:p w:rsidR="00F36D1A" w:rsidRDefault="00583A8C">
      <w:pPr>
        <w:ind w:right="-379"/>
        <w:jc w:val="center"/>
        <w:rPr>
          <w:sz w:val="20"/>
          <w:szCs w:val="20"/>
        </w:rPr>
      </w:pPr>
      <w:r>
        <w:rPr>
          <w:rFonts w:eastAsia="Times New Roman"/>
          <w:color w:val="0070C0"/>
          <w:sz w:val="24"/>
          <w:szCs w:val="24"/>
        </w:rPr>
        <w:t>53</w:t>
      </w:r>
    </w:p>
    <w:p w:rsidR="00F36D1A" w:rsidRDefault="00F36D1A">
      <w:pPr>
        <w:sectPr w:rsidR="00F36D1A">
          <w:type w:val="continuous"/>
          <w:pgSz w:w="11900" w:h="16838"/>
          <w:pgMar w:top="1151" w:right="1306" w:bottom="151" w:left="1300" w:header="0" w:footer="0" w:gutter="0"/>
          <w:cols w:space="708" w:equalWidth="0">
            <w:col w:w="9300"/>
          </w:cols>
        </w:sectPr>
      </w:pPr>
    </w:p>
    <w:p w:rsidR="00F36D1A" w:rsidRDefault="00583A8C">
      <w:pPr>
        <w:ind w:left="3740"/>
        <w:rPr>
          <w:sz w:val="20"/>
          <w:szCs w:val="20"/>
        </w:rPr>
      </w:pPr>
      <w:bookmarkStart w:id="52" w:name="page54"/>
      <w:bookmarkEnd w:id="52"/>
      <w:r>
        <w:rPr>
          <w:rFonts w:eastAsia="Times New Roman"/>
          <w:i/>
          <w:iCs/>
          <w:noProof/>
          <w:color w:val="0070C0"/>
          <w:sz w:val="18"/>
          <w:szCs w:val="18"/>
        </w:rPr>
        <w:lastRenderedPageBreak/>
        <w:drawing>
          <wp:anchor distT="0" distB="0" distL="114300" distR="114300" simplePos="0" relativeHeight="251720192"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8"/>
          <w:szCs w:val="18"/>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721216" behindDoc="1" locked="0" layoutInCell="0" allowOverlap="1">
            <wp:simplePos x="0" y="0"/>
            <wp:positionH relativeFrom="column">
              <wp:posOffset>55880</wp:posOffset>
            </wp:positionH>
            <wp:positionV relativeFrom="paragraph">
              <wp:posOffset>17145</wp:posOffset>
            </wp:positionV>
            <wp:extent cx="5798820" cy="6350"/>
            <wp:effectExtent l="0" t="0" r="0" b="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pacing w:line="246" w:lineRule="exact"/>
        <w:rPr>
          <w:sz w:val="20"/>
          <w:szCs w:val="20"/>
        </w:rPr>
      </w:pPr>
    </w:p>
    <w:p w:rsidR="00F36D1A" w:rsidRDefault="00583A8C">
      <w:pPr>
        <w:spacing w:line="282" w:lineRule="auto"/>
        <w:ind w:left="120" w:right="100"/>
        <w:jc w:val="both"/>
        <w:rPr>
          <w:sz w:val="20"/>
          <w:szCs w:val="20"/>
        </w:rPr>
      </w:pPr>
      <w:r>
        <w:rPr>
          <w:rFonts w:eastAsia="Times New Roman"/>
          <w:color w:val="00000A"/>
        </w:rPr>
        <w:t>elementem procesu wdrażania Strategii będzie jej upowszechnianie poprzez przekazywanie informacji dotyczących kierunków działań, promowanie rozwiązań zaproponowanych w dokumencie podczas spotkań z lokalnymi środowiskami i organizacjami.</w:t>
      </w:r>
    </w:p>
    <w:p w:rsidR="00F36D1A" w:rsidRDefault="00F36D1A">
      <w:pPr>
        <w:spacing w:line="371" w:lineRule="exact"/>
        <w:rPr>
          <w:sz w:val="20"/>
          <w:szCs w:val="20"/>
        </w:rPr>
      </w:pPr>
    </w:p>
    <w:p w:rsidR="00F36D1A" w:rsidRDefault="00583A8C">
      <w:pPr>
        <w:tabs>
          <w:tab w:val="left" w:pos="660"/>
        </w:tabs>
        <w:ind w:left="100"/>
        <w:rPr>
          <w:sz w:val="20"/>
          <w:szCs w:val="20"/>
        </w:rPr>
      </w:pPr>
      <w:r>
        <w:rPr>
          <w:rFonts w:eastAsia="Times New Roman"/>
          <w:b/>
          <w:bCs/>
          <w:color w:val="365F91"/>
          <w:sz w:val="24"/>
          <w:szCs w:val="24"/>
        </w:rPr>
        <w:t>8.3</w:t>
      </w:r>
      <w:r>
        <w:rPr>
          <w:sz w:val="20"/>
          <w:szCs w:val="20"/>
        </w:rPr>
        <w:tab/>
      </w:r>
      <w:r>
        <w:rPr>
          <w:rFonts w:eastAsia="Times New Roman"/>
          <w:b/>
          <w:bCs/>
          <w:color w:val="365F91"/>
          <w:sz w:val="23"/>
          <w:szCs w:val="23"/>
        </w:rPr>
        <w:t>Ramy finansowe</w:t>
      </w:r>
    </w:p>
    <w:p w:rsidR="00F36D1A" w:rsidRDefault="00F36D1A">
      <w:pPr>
        <w:spacing w:line="191" w:lineRule="exact"/>
        <w:rPr>
          <w:sz w:val="20"/>
          <w:szCs w:val="20"/>
        </w:rPr>
      </w:pPr>
    </w:p>
    <w:p w:rsidR="00F36D1A" w:rsidRDefault="00583A8C">
      <w:pPr>
        <w:spacing w:line="286" w:lineRule="auto"/>
        <w:ind w:left="120" w:right="100" w:firstLine="358"/>
        <w:jc w:val="both"/>
        <w:rPr>
          <w:sz w:val="20"/>
          <w:szCs w:val="20"/>
        </w:rPr>
      </w:pPr>
      <w:r>
        <w:rPr>
          <w:rFonts w:eastAsia="Times New Roman"/>
          <w:color w:val="00000A"/>
        </w:rPr>
        <w:t xml:space="preserve">Podstawowym źródłem finansowania Strategii będą środki własne pochodzące z budżetu Miasta. Do dyspozycji pozostaje również budżet obywatelski, budżety spółdzielni oraz wspólnot mieszkaniowych. Wdrożenie działań adaptacyjnych wymaga jednak zaangażowania znaczących nakładów, przewyższających możliwości budżetowe Samorządu. Koniecznością więc staje się aktywne stosowanie różnych wariantów montażu finansowego, </w:t>
      </w:r>
      <w:r>
        <w:rPr>
          <w:rFonts w:eastAsia="Times New Roman"/>
          <w:color w:val="00000A"/>
          <w:sz w:val="23"/>
          <w:szCs w:val="23"/>
        </w:rPr>
        <w:t>które ukazano</w:t>
      </w:r>
      <w:r>
        <w:rPr>
          <w:rFonts w:eastAsia="Times New Roman"/>
          <w:color w:val="00000A"/>
        </w:rPr>
        <w:t xml:space="preserve"> w </w:t>
      </w:r>
      <w:r>
        <w:rPr>
          <w:rFonts w:eastAsia="Times New Roman"/>
          <w:color w:val="00000A"/>
          <w:sz w:val="23"/>
          <w:szCs w:val="23"/>
        </w:rPr>
        <w:t>tabeli 7.</w:t>
      </w:r>
      <w:r>
        <w:rPr>
          <w:rFonts w:eastAsia="Times New Roman"/>
          <w:color w:val="00000A"/>
        </w:rPr>
        <w:t xml:space="preserve"> Z uwagi na fakt, że adaptacja obejmuje szerokie grono interesariuszy, przedstawione poniżej propozycje finansowania skierowane są nie tylko do jednostek samorządu terytorialnego, ale również do jednostek mu podległych oraz podmiotów zewnętrznych, istotnych z punktu widzenia realizacji działań wskazanych w Strategii.</w:t>
      </w:r>
    </w:p>
    <w:p w:rsidR="00F36D1A" w:rsidRDefault="00F36D1A">
      <w:pPr>
        <w:spacing w:line="128" w:lineRule="exact"/>
        <w:rPr>
          <w:sz w:val="20"/>
          <w:szCs w:val="20"/>
        </w:rPr>
      </w:pPr>
    </w:p>
    <w:p w:rsidR="00F36D1A" w:rsidRDefault="00583A8C">
      <w:pPr>
        <w:tabs>
          <w:tab w:val="left" w:pos="1160"/>
        </w:tabs>
        <w:ind w:left="120"/>
        <w:rPr>
          <w:sz w:val="20"/>
          <w:szCs w:val="20"/>
        </w:rPr>
      </w:pPr>
      <w:r>
        <w:rPr>
          <w:rFonts w:eastAsia="Times New Roman"/>
          <w:i/>
          <w:iCs/>
        </w:rPr>
        <w:t>Tabela 6.</w:t>
      </w:r>
      <w:r>
        <w:rPr>
          <w:sz w:val="20"/>
          <w:szCs w:val="20"/>
        </w:rPr>
        <w:tab/>
      </w:r>
      <w:r>
        <w:rPr>
          <w:rFonts w:eastAsia="Times New Roman"/>
          <w:i/>
          <w:iCs/>
          <w:color w:val="00000A"/>
        </w:rPr>
        <w:t>Zewnętrzne źródła finansowania wdrażania Strategii</w:t>
      </w:r>
    </w:p>
    <w:p w:rsidR="00F36D1A" w:rsidRDefault="00F36D1A">
      <w:pPr>
        <w:spacing w:line="157" w:lineRule="exact"/>
        <w:rPr>
          <w:sz w:val="20"/>
          <w:szCs w:val="20"/>
        </w:rPr>
      </w:pPr>
    </w:p>
    <w:tbl>
      <w:tblPr>
        <w:tblW w:w="0" w:type="auto"/>
        <w:tblInd w:w="10" w:type="dxa"/>
        <w:tblLayout w:type="fixed"/>
        <w:tblCellMar>
          <w:left w:w="0" w:type="dxa"/>
          <w:right w:w="0" w:type="dxa"/>
        </w:tblCellMar>
        <w:tblLook w:val="04A0"/>
      </w:tblPr>
      <w:tblGrid>
        <w:gridCol w:w="2620"/>
        <w:gridCol w:w="2620"/>
        <w:gridCol w:w="300"/>
        <w:gridCol w:w="3780"/>
        <w:gridCol w:w="30"/>
      </w:tblGrid>
      <w:tr w:rsidR="00F36D1A">
        <w:trPr>
          <w:trHeight w:val="262"/>
        </w:trPr>
        <w:tc>
          <w:tcPr>
            <w:tcW w:w="2620" w:type="dxa"/>
            <w:tcBorders>
              <w:top w:val="single" w:sz="8" w:space="0" w:color="auto"/>
              <w:left w:val="single" w:sz="8" w:space="0" w:color="auto"/>
              <w:bottom w:val="single" w:sz="8" w:space="0" w:color="auto"/>
              <w:right w:val="single" w:sz="8" w:space="0" w:color="auto"/>
            </w:tcBorders>
            <w:vAlign w:val="bottom"/>
          </w:tcPr>
          <w:p w:rsidR="00F36D1A" w:rsidRDefault="00583A8C">
            <w:pPr>
              <w:ind w:left="340"/>
              <w:rPr>
                <w:sz w:val="20"/>
                <w:szCs w:val="20"/>
              </w:rPr>
            </w:pPr>
            <w:r>
              <w:rPr>
                <w:rFonts w:eastAsia="Times New Roman"/>
                <w:b/>
                <w:bCs/>
              </w:rPr>
              <w:t>Źródło finansowania</w:t>
            </w:r>
          </w:p>
        </w:tc>
        <w:tc>
          <w:tcPr>
            <w:tcW w:w="2620" w:type="dxa"/>
            <w:tcBorders>
              <w:top w:val="single" w:sz="8" w:space="0" w:color="auto"/>
              <w:bottom w:val="single" w:sz="8" w:space="0" w:color="auto"/>
              <w:right w:val="single" w:sz="8" w:space="0" w:color="auto"/>
            </w:tcBorders>
            <w:vAlign w:val="bottom"/>
          </w:tcPr>
          <w:p w:rsidR="00F36D1A" w:rsidRDefault="00583A8C">
            <w:pPr>
              <w:ind w:left="1080"/>
              <w:rPr>
                <w:sz w:val="20"/>
                <w:szCs w:val="20"/>
              </w:rPr>
            </w:pPr>
            <w:r>
              <w:rPr>
                <w:rFonts w:eastAsia="Times New Roman"/>
                <w:b/>
                <w:bCs/>
              </w:rPr>
              <w:t>Opis</w:t>
            </w:r>
          </w:p>
        </w:tc>
        <w:tc>
          <w:tcPr>
            <w:tcW w:w="300" w:type="dxa"/>
            <w:tcBorders>
              <w:top w:val="single" w:sz="8" w:space="0" w:color="auto"/>
              <w:bottom w:val="single" w:sz="8" w:space="0" w:color="auto"/>
            </w:tcBorders>
            <w:vAlign w:val="bottom"/>
          </w:tcPr>
          <w:p w:rsidR="00F36D1A" w:rsidRDefault="00F36D1A"/>
        </w:tc>
        <w:tc>
          <w:tcPr>
            <w:tcW w:w="3780" w:type="dxa"/>
            <w:tcBorders>
              <w:top w:val="single" w:sz="8" w:space="0" w:color="auto"/>
              <w:bottom w:val="single" w:sz="8" w:space="0" w:color="auto"/>
              <w:right w:val="single" w:sz="8" w:space="0" w:color="auto"/>
            </w:tcBorders>
            <w:vAlign w:val="bottom"/>
          </w:tcPr>
          <w:p w:rsidR="00F36D1A" w:rsidRDefault="00583A8C">
            <w:pPr>
              <w:ind w:left="240"/>
              <w:rPr>
                <w:sz w:val="20"/>
                <w:szCs w:val="20"/>
              </w:rPr>
            </w:pPr>
            <w:r>
              <w:rPr>
                <w:rFonts w:eastAsia="Times New Roman"/>
                <w:b/>
                <w:bCs/>
              </w:rPr>
              <w:t>Rodzaje działań adaptacyjnych</w:t>
            </w:r>
          </w:p>
        </w:tc>
        <w:tc>
          <w:tcPr>
            <w:tcW w:w="0" w:type="dxa"/>
            <w:vAlign w:val="bottom"/>
          </w:tcPr>
          <w:p w:rsidR="00F36D1A" w:rsidRDefault="00F36D1A">
            <w:pPr>
              <w:rPr>
                <w:sz w:val="1"/>
                <w:szCs w:val="1"/>
              </w:rPr>
            </w:pPr>
          </w:p>
        </w:tc>
      </w:tr>
      <w:tr w:rsidR="00F36D1A">
        <w:trPr>
          <w:trHeight w:val="248"/>
        </w:trPr>
        <w:tc>
          <w:tcPr>
            <w:tcW w:w="2620" w:type="dxa"/>
            <w:tcBorders>
              <w:left w:val="single" w:sz="8" w:space="0" w:color="auto"/>
              <w:right w:val="single" w:sz="8" w:space="0" w:color="auto"/>
            </w:tcBorders>
            <w:vAlign w:val="bottom"/>
          </w:tcPr>
          <w:p w:rsidR="00F36D1A" w:rsidRDefault="00583A8C">
            <w:pPr>
              <w:spacing w:line="242" w:lineRule="exact"/>
              <w:ind w:left="120"/>
              <w:rPr>
                <w:sz w:val="20"/>
                <w:szCs w:val="20"/>
              </w:rPr>
            </w:pPr>
            <w:r>
              <w:rPr>
                <w:rFonts w:eastAsia="Times New Roman"/>
                <w:b/>
                <w:bCs/>
              </w:rPr>
              <w:t>Program Operacyjny</w:t>
            </w:r>
          </w:p>
        </w:tc>
        <w:tc>
          <w:tcPr>
            <w:tcW w:w="2620" w:type="dxa"/>
            <w:tcBorders>
              <w:right w:val="single" w:sz="8" w:space="0" w:color="auto"/>
            </w:tcBorders>
            <w:vAlign w:val="bottom"/>
          </w:tcPr>
          <w:p w:rsidR="00F36D1A" w:rsidRDefault="00583A8C">
            <w:pPr>
              <w:spacing w:line="242" w:lineRule="exact"/>
              <w:ind w:left="100"/>
              <w:rPr>
                <w:sz w:val="20"/>
                <w:szCs w:val="20"/>
              </w:rPr>
            </w:pPr>
            <w:r>
              <w:rPr>
                <w:rFonts w:eastAsia="Times New Roman"/>
              </w:rPr>
              <w:t>Oś priorytetowa II</w:t>
            </w:r>
          </w:p>
        </w:tc>
        <w:tc>
          <w:tcPr>
            <w:tcW w:w="300" w:type="dxa"/>
            <w:vAlign w:val="bottom"/>
          </w:tcPr>
          <w:p w:rsidR="00F36D1A" w:rsidRDefault="00583A8C">
            <w:pPr>
              <w:spacing w:line="248" w:lineRule="exact"/>
              <w:ind w:left="100"/>
              <w:rPr>
                <w:sz w:val="20"/>
                <w:szCs w:val="20"/>
              </w:rPr>
            </w:pPr>
            <w:r>
              <w:rPr>
                <w:rFonts w:ascii="Symbol" w:eastAsia="Symbol" w:hAnsi="Symbol" w:cs="Symbol"/>
              </w:rPr>
              <w:t></w:t>
            </w:r>
          </w:p>
        </w:tc>
        <w:tc>
          <w:tcPr>
            <w:tcW w:w="3780" w:type="dxa"/>
            <w:tcBorders>
              <w:right w:val="single" w:sz="8" w:space="0" w:color="auto"/>
            </w:tcBorders>
            <w:vAlign w:val="bottom"/>
          </w:tcPr>
          <w:p w:rsidR="00F36D1A" w:rsidRDefault="00583A8C">
            <w:pPr>
              <w:spacing w:line="247" w:lineRule="exact"/>
              <w:ind w:left="80"/>
              <w:rPr>
                <w:sz w:val="20"/>
                <w:szCs w:val="20"/>
              </w:rPr>
            </w:pPr>
            <w:r>
              <w:rPr>
                <w:rFonts w:eastAsia="Times New Roman"/>
              </w:rPr>
              <w:t>zadania służące osiągnięciu dobrego</w:t>
            </w:r>
          </w:p>
        </w:tc>
        <w:tc>
          <w:tcPr>
            <w:tcW w:w="0" w:type="dxa"/>
            <w:vAlign w:val="bottom"/>
          </w:tcPr>
          <w:p w:rsidR="00F36D1A" w:rsidRDefault="00F36D1A">
            <w:pPr>
              <w:rPr>
                <w:sz w:val="1"/>
                <w:szCs w:val="1"/>
              </w:rPr>
            </w:pPr>
          </w:p>
        </w:tc>
      </w:tr>
      <w:tr w:rsidR="00F36D1A">
        <w:trPr>
          <w:trHeight w:val="255"/>
        </w:trPr>
        <w:tc>
          <w:tcPr>
            <w:tcW w:w="2620" w:type="dxa"/>
            <w:tcBorders>
              <w:left w:val="single" w:sz="8" w:space="0" w:color="auto"/>
              <w:right w:val="single" w:sz="8" w:space="0" w:color="auto"/>
            </w:tcBorders>
            <w:vAlign w:val="bottom"/>
          </w:tcPr>
          <w:p w:rsidR="00F36D1A" w:rsidRDefault="00583A8C">
            <w:pPr>
              <w:spacing w:line="246" w:lineRule="exact"/>
              <w:ind w:left="120"/>
              <w:rPr>
                <w:sz w:val="20"/>
                <w:szCs w:val="20"/>
              </w:rPr>
            </w:pPr>
            <w:r>
              <w:rPr>
                <w:rFonts w:eastAsia="Times New Roman"/>
                <w:b/>
                <w:bCs/>
              </w:rPr>
              <w:t>Infrastruktura i</w:t>
            </w:r>
          </w:p>
        </w:tc>
        <w:tc>
          <w:tcPr>
            <w:tcW w:w="2620" w:type="dxa"/>
            <w:tcBorders>
              <w:right w:val="single" w:sz="8" w:space="0" w:color="auto"/>
            </w:tcBorders>
            <w:vAlign w:val="bottom"/>
          </w:tcPr>
          <w:p w:rsidR="00F36D1A" w:rsidRDefault="00583A8C">
            <w:pPr>
              <w:spacing w:line="242" w:lineRule="exact"/>
              <w:ind w:left="100"/>
              <w:rPr>
                <w:sz w:val="20"/>
                <w:szCs w:val="20"/>
              </w:rPr>
            </w:pPr>
            <w:r>
              <w:rPr>
                <w:rFonts w:eastAsia="Times New Roman"/>
                <w:i/>
                <w:iCs/>
              </w:rPr>
              <w:t>Ochrona środowiska, w</w:t>
            </w:r>
          </w:p>
        </w:tc>
        <w:tc>
          <w:tcPr>
            <w:tcW w:w="300" w:type="dxa"/>
            <w:vAlign w:val="bottom"/>
          </w:tcPr>
          <w:p w:rsidR="00F36D1A" w:rsidRDefault="00F36D1A"/>
        </w:tc>
        <w:tc>
          <w:tcPr>
            <w:tcW w:w="3780" w:type="dxa"/>
            <w:tcBorders>
              <w:right w:val="single" w:sz="8" w:space="0" w:color="auto"/>
            </w:tcBorders>
            <w:vAlign w:val="bottom"/>
          </w:tcPr>
          <w:p w:rsidR="00F36D1A" w:rsidRDefault="00583A8C">
            <w:pPr>
              <w:ind w:left="80"/>
              <w:rPr>
                <w:sz w:val="20"/>
                <w:szCs w:val="20"/>
              </w:rPr>
            </w:pPr>
            <w:r>
              <w:rPr>
                <w:rFonts w:eastAsia="Times New Roman"/>
              </w:rPr>
              <w:t>stanu wód</w:t>
            </w:r>
          </w:p>
        </w:tc>
        <w:tc>
          <w:tcPr>
            <w:tcW w:w="0" w:type="dxa"/>
            <w:vAlign w:val="bottom"/>
          </w:tcPr>
          <w:p w:rsidR="00F36D1A" w:rsidRDefault="00F36D1A">
            <w:pPr>
              <w:rPr>
                <w:sz w:val="1"/>
                <w:szCs w:val="1"/>
              </w:rPr>
            </w:pPr>
          </w:p>
        </w:tc>
      </w:tr>
      <w:tr w:rsidR="00F36D1A">
        <w:trPr>
          <w:trHeight w:val="252"/>
        </w:trPr>
        <w:tc>
          <w:tcPr>
            <w:tcW w:w="2620" w:type="dxa"/>
            <w:tcBorders>
              <w:left w:val="single" w:sz="8" w:space="0" w:color="auto"/>
              <w:right w:val="single" w:sz="8" w:space="0" w:color="auto"/>
            </w:tcBorders>
            <w:vAlign w:val="bottom"/>
          </w:tcPr>
          <w:p w:rsidR="00F36D1A" w:rsidRDefault="00583A8C">
            <w:pPr>
              <w:spacing w:line="246" w:lineRule="exact"/>
              <w:ind w:left="120"/>
              <w:rPr>
                <w:sz w:val="20"/>
                <w:szCs w:val="20"/>
              </w:rPr>
            </w:pPr>
            <w:r>
              <w:rPr>
                <w:rFonts w:eastAsia="Times New Roman"/>
                <w:b/>
                <w:bCs/>
              </w:rPr>
              <w:t>Środowisko (POIŚ)</w:t>
            </w:r>
          </w:p>
        </w:tc>
        <w:tc>
          <w:tcPr>
            <w:tcW w:w="2620" w:type="dxa"/>
            <w:tcBorders>
              <w:right w:val="single" w:sz="8" w:space="0" w:color="auto"/>
            </w:tcBorders>
            <w:vAlign w:val="bottom"/>
          </w:tcPr>
          <w:p w:rsidR="00F36D1A" w:rsidRDefault="00583A8C">
            <w:pPr>
              <w:spacing w:line="242" w:lineRule="exact"/>
              <w:ind w:left="100"/>
              <w:rPr>
                <w:sz w:val="20"/>
                <w:szCs w:val="20"/>
              </w:rPr>
            </w:pPr>
            <w:r>
              <w:rPr>
                <w:rFonts w:eastAsia="Times New Roman"/>
                <w:i/>
                <w:iCs/>
              </w:rPr>
              <w:t>tym adaptacja do zmian</w:t>
            </w:r>
          </w:p>
        </w:tc>
        <w:tc>
          <w:tcPr>
            <w:tcW w:w="300" w:type="dxa"/>
            <w:vAlign w:val="bottom"/>
          </w:tcPr>
          <w:p w:rsidR="00F36D1A" w:rsidRDefault="00583A8C">
            <w:pPr>
              <w:spacing w:line="252" w:lineRule="exact"/>
              <w:ind w:left="100"/>
              <w:rPr>
                <w:sz w:val="20"/>
                <w:szCs w:val="20"/>
              </w:rPr>
            </w:pPr>
            <w:r>
              <w:rPr>
                <w:rFonts w:ascii="Symbol" w:eastAsia="Symbol" w:hAnsi="Symbol" w:cs="Symbol"/>
              </w:rPr>
              <w:t></w:t>
            </w:r>
          </w:p>
        </w:tc>
        <w:tc>
          <w:tcPr>
            <w:tcW w:w="3780" w:type="dxa"/>
            <w:tcBorders>
              <w:right w:val="single" w:sz="8" w:space="0" w:color="auto"/>
            </w:tcBorders>
            <w:vAlign w:val="bottom"/>
          </w:tcPr>
          <w:p w:rsidR="00F36D1A" w:rsidRDefault="00583A8C">
            <w:pPr>
              <w:ind w:left="80"/>
              <w:rPr>
                <w:sz w:val="20"/>
                <w:szCs w:val="20"/>
              </w:rPr>
            </w:pPr>
            <w:r>
              <w:rPr>
                <w:rFonts w:eastAsia="Times New Roman"/>
              </w:rPr>
              <w:t>wsparcie systemów małej retencji,</w:t>
            </w:r>
          </w:p>
        </w:tc>
        <w:tc>
          <w:tcPr>
            <w:tcW w:w="0" w:type="dxa"/>
            <w:vAlign w:val="bottom"/>
          </w:tcPr>
          <w:p w:rsidR="00F36D1A" w:rsidRDefault="00F36D1A">
            <w:pPr>
              <w:rPr>
                <w:sz w:val="1"/>
                <w:szCs w:val="1"/>
              </w:rPr>
            </w:pPr>
          </w:p>
        </w:tc>
      </w:tr>
      <w:tr w:rsidR="00F36D1A">
        <w:trPr>
          <w:trHeight w:val="254"/>
        </w:trPr>
        <w:tc>
          <w:tcPr>
            <w:tcW w:w="2620" w:type="dxa"/>
            <w:tcBorders>
              <w:left w:val="single" w:sz="8" w:space="0" w:color="auto"/>
              <w:right w:val="single" w:sz="8" w:space="0" w:color="auto"/>
            </w:tcBorders>
            <w:vAlign w:val="bottom"/>
          </w:tcPr>
          <w:p w:rsidR="00F36D1A" w:rsidRDefault="00F36D1A"/>
        </w:tc>
        <w:tc>
          <w:tcPr>
            <w:tcW w:w="2620" w:type="dxa"/>
            <w:tcBorders>
              <w:right w:val="single" w:sz="8" w:space="0" w:color="auto"/>
            </w:tcBorders>
            <w:vAlign w:val="bottom"/>
          </w:tcPr>
          <w:p w:rsidR="00F36D1A" w:rsidRDefault="00583A8C">
            <w:pPr>
              <w:spacing w:line="242" w:lineRule="exact"/>
              <w:ind w:left="100"/>
              <w:rPr>
                <w:sz w:val="20"/>
                <w:szCs w:val="20"/>
              </w:rPr>
            </w:pPr>
            <w:r>
              <w:rPr>
                <w:rFonts w:eastAsia="Times New Roman"/>
                <w:i/>
                <w:iCs/>
              </w:rPr>
              <w:t>klimatu</w:t>
            </w:r>
          </w:p>
        </w:tc>
        <w:tc>
          <w:tcPr>
            <w:tcW w:w="300" w:type="dxa"/>
            <w:vAlign w:val="bottom"/>
          </w:tcPr>
          <w:p w:rsidR="00F36D1A" w:rsidRDefault="00F36D1A"/>
        </w:tc>
        <w:tc>
          <w:tcPr>
            <w:tcW w:w="3780" w:type="dxa"/>
            <w:tcBorders>
              <w:right w:val="single" w:sz="8" w:space="0" w:color="auto"/>
            </w:tcBorders>
            <w:vAlign w:val="bottom"/>
          </w:tcPr>
          <w:p w:rsidR="00F36D1A" w:rsidRDefault="00583A8C">
            <w:pPr>
              <w:ind w:left="80"/>
              <w:rPr>
                <w:sz w:val="20"/>
                <w:szCs w:val="20"/>
              </w:rPr>
            </w:pPr>
            <w:r>
              <w:rPr>
                <w:rFonts w:eastAsia="Times New Roman"/>
              </w:rPr>
              <w:t>remont urządzeń wodnych oraz</w:t>
            </w:r>
          </w:p>
        </w:tc>
        <w:tc>
          <w:tcPr>
            <w:tcW w:w="0" w:type="dxa"/>
            <w:vAlign w:val="bottom"/>
          </w:tcPr>
          <w:p w:rsidR="00F36D1A" w:rsidRDefault="00F36D1A">
            <w:pPr>
              <w:rPr>
                <w:sz w:val="1"/>
                <w:szCs w:val="1"/>
              </w:rPr>
            </w:pPr>
          </w:p>
        </w:tc>
      </w:tr>
      <w:tr w:rsidR="00F36D1A">
        <w:trPr>
          <w:trHeight w:val="252"/>
        </w:trPr>
        <w:tc>
          <w:tcPr>
            <w:tcW w:w="2620" w:type="dxa"/>
            <w:tcBorders>
              <w:left w:val="single" w:sz="8" w:space="0" w:color="auto"/>
              <w:right w:val="single" w:sz="8" w:space="0" w:color="auto"/>
            </w:tcBorders>
            <w:vAlign w:val="bottom"/>
          </w:tcPr>
          <w:p w:rsidR="00F36D1A" w:rsidRDefault="00F36D1A">
            <w:pPr>
              <w:rPr>
                <w:sz w:val="21"/>
                <w:szCs w:val="21"/>
              </w:rPr>
            </w:pPr>
          </w:p>
        </w:tc>
        <w:tc>
          <w:tcPr>
            <w:tcW w:w="2620" w:type="dxa"/>
            <w:tcBorders>
              <w:right w:val="single" w:sz="8" w:space="0" w:color="auto"/>
            </w:tcBorders>
            <w:vAlign w:val="bottom"/>
          </w:tcPr>
          <w:p w:rsidR="00F36D1A" w:rsidRDefault="00583A8C">
            <w:pPr>
              <w:spacing w:line="242" w:lineRule="exact"/>
              <w:ind w:left="100"/>
              <w:rPr>
                <w:sz w:val="20"/>
                <w:szCs w:val="20"/>
              </w:rPr>
            </w:pPr>
            <w:r>
              <w:rPr>
                <w:rFonts w:eastAsia="Times New Roman"/>
              </w:rPr>
              <w:t xml:space="preserve">Działanie 2.1. </w:t>
            </w:r>
            <w:r>
              <w:rPr>
                <w:rFonts w:eastAsia="Times New Roman"/>
                <w:i/>
                <w:iCs/>
              </w:rPr>
              <w:t>Adaptacja</w:t>
            </w:r>
          </w:p>
        </w:tc>
        <w:tc>
          <w:tcPr>
            <w:tcW w:w="300" w:type="dxa"/>
            <w:vAlign w:val="bottom"/>
          </w:tcPr>
          <w:p w:rsidR="00F36D1A" w:rsidRDefault="00F36D1A">
            <w:pPr>
              <w:rPr>
                <w:sz w:val="21"/>
                <w:szCs w:val="21"/>
              </w:rPr>
            </w:pPr>
          </w:p>
        </w:tc>
        <w:tc>
          <w:tcPr>
            <w:tcW w:w="3780" w:type="dxa"/>
            <w:tcBorders>
              <w:right w:val="single" w:sz="8" w:space="0" w:color="auto"/>
            </w:tcBorders>
            <w:vAlign w:val="bottom"/>
          </w:tcPr>
          <w:p w:rsidR="00F36D1A" w:rsidRDefault="00583A8C">
            <w:pPr>
              <w:ind w:left="80"/>
              <w:rPr>
                <w:sz w:val="20"/>
                <w:szCs w:val="20"/>
              </w:rPr>
            </w:pPr>
            <w:r>
              <w:rPr>
                <w:rFonts w:eastAsia="Times New Roman"/>
              </w:rPr>
              <w:t>gospodarowanie wodami opadowymi w</w:t>
            </w:r>
          </w:p>
        </w:tc>
        <w:tc>
          <w:tcPr>
            <w:tcW w:w="0" w:type="dxa"/>
            <w:vAlign w:val="bottom"/>
          </w:tcPr>
          <w:p w:rsidR="00F36D1A" w:rsidRDefault="00F36D1A">
            <w:pPr>
              <w:rPr>
                <w:sz w:val="1"/>
                <w:szCs w:val="1"/>
              </w:rPr>
            </w:pPr>
          </w:p>
        </w:tc>
      </w:tr>
      <w:tr w:rsidR="00F36D1A">
        <w:trPr>
          <w:trHeight w:val="252"/>
        </w:trPr>
        <w:tc>
          <w:tcPr>
            <w:tcW w:w="2620" w:type="dxa"/>
            <w:tcBorders>
              <w:left w:val="single" w:sz="8" w:space="0" w:color="auto"/>
              <w:right w:val="single" w:sz="8" w:space="0" w:color="auto"/>
            </w:tcBorders>
            <w:vAlign w:val="bottom"/>
          </w:tcPr>
          <w:p w:rsidR="00F36D1A" w:rsidRDefault="00F36D1A">
            <w:pPr>
              <w:rPr>
                <w:sz w:val="21"/>
                <w:szCs w:val="21"/>
              </w:rPr>
            </w:pPr>
          </w:p>
        </w:tc>
        <w:tc>
          <w:tcPr>
            <w:tcW w:w="2620" w:type="dxa"/>
            <w:tcBorders>
              <w:right w:val="single" w:sz="8" w:space="0" w:color="auto"/>
            </w:tcBorders>
            <w:vAlign w:val="bottom"/>
          </w:tcPr>
          <w:p w:rsidR="00F36D1A" w:rsidRDefault="00583A8C">
            <w:pPr>
              <w:spacing w:line="242" w:lineRule="exact"/>
              <w:ind w:left="100"/>
              <w:rPr>
                <w:sz w:val="20"/>
                <w:szCs w:val="20"/>
              </w:rPr>
            </w:pPr>
            <w:r>
              <w:rPr>
                <w:rFonts w:eastAsia="Times New Roman"/>
                <w:i/>
                <w:iCs/>
              </w:rPr>
              <w:t>do zmian klimatu wraz z</w:t>
            </w:r>
          </w:p>
        </w:tc>
        <w:tc>
          <w:tcPr>
            <w:tcW w:w="300" w:type="dxa"/>
            <w:vAlign w:val="bottom"/>
          </w:tcPr>
          <w:p w:rsidR="00F36D1A" w:rsidRDefault="00F36D1A">
            <w:pPr>
              <w:rPr>
                <w:sz w:val="21"/>
                <w:szCs w:val="21"/>
              </w:rPr>
            </w:pPr>
          </w:p>
        </w:tc>
        <w:tc>
          <w:tcPr>
            <w:tcW w:w="3780" w:type="dxa"/>
            <w:tcBorders>
              <w:right w:val="single" w:sz="8" w:space="0" w:color="auto"/>
            </w:tcBorders>
            <w:vAlign w:val="bottom"/>
          </w:tcPr>
          <w:p w:rsidR="00F36D1A" w:rsidRDefault="00583A8C">
            <w:pPr>
              <w:ind w:left="80"/>
              <w:rPr>
                <w:sz w:val="20"/>
                <w:szCs w:val="20"/>
              </w:rPr>
            </w:pPr>
            <w:r>
              <w:rPr>
                <w:rFonts w:eastAsia="Times New Roman"/>
              </w:rPr>
              <w:t>mieście</w:t>
            </w:r>
          </w:p>
        </w:tc>
        <w:tc>
          <w:tcPr>
            <w:tcW w:w="0" w:type="dxa"/>
            <w:vAlign w:val="bottom"/>
          </w:tcPr>
          <w:p w:rsidR="00F36D1A" w:rsidRDefault="00F36D1A">
            <w:pPr>
              <w:rPr>
                <w:sz w:val="1"/>
                <w:szCs w:val="1"/>
              </w:rPr>
            </w:pPr>
          </w:p>
        </w:tc>
      </w:tr>
      <w:tr w:rsidR="00F36D1A">
        <w:trPr>
          <w:trHeight w:val="254"/>
        </w:trPr>
        <w:tc>
          <w:tcPr>
            <w:tcW w:w="2620" w:type="dxa"/>
            <w:tcBorders>
              <w:left w:val="single" w:sz="8" w:space="0" w:color="auto"/>
              <w:right w:val="single" w:sz="8" w:space="0" w:color="auto"/>
            </w:tcBorders>
            <w:vAlign w:val="bottom"/>
          </w:tcPr>
          <w:p w:rsidR="00F36D1A" w:rsidRDefault="00F36D1A"/>
        </w:tc>
        <w:tc>
          <w:tcPr>
            <w:tcW w:w="2620" w:type="dxa"/>
            <w:tcBorders>
              <w:right w:val="single" w:sz="8" w:space="0" w:color="auto"/>
            </w:tcBorders>
            <w:vAlign w:val="bottom"/>
          </w:tcPr>
          <w:p w:rsidR="00F36D1A" w:rsidRDefault="00583A8C">
            <w:pPr>
              <w:spacing w:line="242" w:lineRule="exact"/>
              <w:ind w:left="100"/>
              <w:rPr>
                <w:sz w:val="20"/>
                <w:szCs w:val="20"/>
              </w:rPr>
            </w:pPr>
            <w:r>
              <w:rPr>
                <w:rFonts w:eastAsia="Times New Roman"/>
                <w:i/>
                <w:iCs/>
              </w:rPr>
              <w:t>zabezpieczeniem i</w:t>
            </w:r>
          </w:p>
        </w:tc>
        <w:tc>
          <w:tcPr>
            <w:tcW w:w="300" w:type="dxa"/>
            <w:vAlign w:val="bottom"/>
          </w:tcPr>
          <w:p w:rsidR="00F36D1A" w:rsidRDefault="00583A8C">
            <w:pPr>
              <w:spacing w:line="254" w:lineRule="exact"/>
              <w:ind w:left="100"/>
              <w:rPr>
                <w:sz w:val="20"/>
                <w:szCs w:val="20"/>
              </w:rPr>
            </w:pPr>
            <w:r>
              <w:rPr>
                <w:rFonts w:ascii="Symbol" w:eastAsia="Symbol" w:hAnsi="Symbol" w:cs="Symbol"/>
              </w:rPr>
              <w:t></w:t>
            </w:r>
          </w:p>
        </w:tc>
        <w:tc>
          <w:tcPr>
            <w:tcW w:w="3780" w:type="dxa"/>
            <w:tcBorders>
              <w:right w:val="single" w:sz="8" w:space="0" w:color="auto"/>
            </w:tcBorders>
            <w:vAlign w:val="bottom"/>
          </w:tcPr>
          <w:p w:rsidR="00F36D1A" w:rsidRDefault="00583A8C">
            <w:pPr>
              <w:ind w:left="80"/>
              <w:rPr>
                <w:sz w:val="20"/>
                <w:szCs w:val="20"/>
              </w:rPr>
            </w:pPr>
            <w:r>
              <w:rPr>
                <w:rFonts w:eastAsia="Times New Roman"/>
              </w:rPr>
              <w:t>rozwój systemów wczesnego</w:t>
            </w:r>
          </w:p>
        </w:tc>
        <w:tc>
          <w:tcPr>
            <w:tcW w:w="0" w:type="dxa"/>
            <w:vAlign w:val="bottom"/>
          </w:tcPr>
          <w:p w:rsidR="00F36D1A" w:rsidRDefault="00F36D1A">
            <w:pPr>
              <w:rPr>
                <w:sz w:val="1"/>
                <w:szCs w:val="1"/>
              </w:rPr>
            </w:pPr>
          </w:p>
        </w:tc>
      </w:tr>
      <w:tr w:rsidR="00F36D1A">
        <w:trPr>
          <w:trHeight w:val="252"/>
        </w:trPr>
        <w:tc>
          <w:tcPr>
            <w:tcW w:w="2620" w:type="dxa"/>
            <w:tcBorders>
              <w:left w:val="single" w:sz="8" w:space="0" w:color="auto"/>
              <w:right w:val="single" w:sz="8" w:space="0" w:color="auto"/>
            </w:tcBorders>
            <w:vAlign w:val="bottom"/>
          </w:tcPr>
          <w:p w:rsidR="00F36D1A" w:rsidRDefault="00F36D1A">
            <w:pPr>
              <w:rPr>
                <w:sz w:val="21"/>
                <w:szCs w:val="21"/>
              </w:rPr>
            </w:pPr>
          </w:p>
        </w:tc>
        <w:tc>
          <w:tcPr>
            <w:tcW w:w="2620" w:type="dxa"/>
            <w:tcBorders>
              <w:right w:val="single" w:sz="8" w:space="0" w:color="auto"/>
            </w:tcBorders>
            <w:vAlign w:val="bottom"/>
          </w:tcPr>
          <w:p w:rsidR="00F36D1A" w:rsidRDefault="00583A8C">
            <w:pPr>
              <w:spacing w:line="242" w:lineRule="exact"/>
              <w:ind w:left="100"/>
              <w:rPr>
                <w:sz w:val="20"/>
                <w:szCs w:val="20"/>
              </w:rPr>
            </w:pPr>
            <w:r>
              <w:rPr>
                <w:rFonts w:eastAsia="Times New Roman"/>
                <w:i/>
                <w:iCs/>
              </w:rPr>
              <w:t>zwiększeniem odporności</w:t>
            </w:r>
          </w:p>
        </w:tc>
        <w:tc>
          <w:tcPr>
            <w:tcW w:w="300" w:type="dxa"/>
            <w:vAlign w:val="bottom"/>
          </w:tcPr>
          <w:p w:rsidR="00F36D1A" w:rsidRDefault="00F36D1A">
            <w:pPr>
              <w:rPr>
                <w:sz w:val="21"/>
                <w:szCs w:val="21"/>
              </w:rPr>
            </w:pPr>
          </w:p>
        </w:tc>
        <w:tc>
          <w:tcPr>
            <w:tcW w:w="3780" w:type="dxa"/>
            <w:tcBorders>
              <w:right w:val="single" w:sz="8" w:space="0" w:color="auto"/>
            </w:tcBorders>
            <w:vAlign w:val="bottom"/>
          </w:tcPr>
          <w:p w:rsidR="00F36D1A" w:rsidRDefault="00583A8C">
            <w:pPr>
              <w:ind w:left="80"/>
              <w:rPr>
                <w:sz w:val="20"/>
                <w:szCs w:val="20"/>
              </w:rPr>
            </w:pPr>
            <w:r>
              <w:rPr>
                <w:rFonts w:eastAsia="Times New Roman"/>
              </w:rPr>
              <w:t>ostrzegania przed zjawiskami</w:t>
            </w:r>
          </w:p>
        </w:tc>
        <w:tc>
          <w:tcPr>
            <w:tcW w:w="0" w:type="dxa"/>
            <w:vAlign w:val="bottom"/>
          </w:tcPr>
          <w:p w:rsidR="00F36D1A" w:rsidRDefault="00F36D1A">
            <w:pPr>
              <w:rPr>
                <w:sz w:val="1"/>
                <w:szCs w:val="1"/>
              </w:rPr>
            </w:pPr>
          </w:p>
        </w:tc>
      </w:tr>
      <w:tr w:rsidR="00F36D1A">
        <w:trPr>
          <w:trHeight w:val="254"/>
        </w:trPr>
        <w:tc>
          <w:tcPr>
            <w:tcW w:w="2620" w:type="dxa"/>
            <w:tcBorders>
              <w:left w:val="single" w:sz="8" w:space="0" w:color="auto"/>
              <w:right w:val="single" w:sz="8" w:space="0" w:color="auto"/>
            </w:tcBorders>
            <w:vAlign w:val="bottom"/>
          </w:tcPr>
          <w:p w:rsidR="00F36D1A" w:rsidRDefault="00F36D1A"/>
        </w:tc>
        <w:tc>
          <w:tcPr>
            <w:tcW w:w="2620" w:type="dxa"/>
            <w:tcBorders>
              <w:right w:val="single" w:sz="8" w:space="0" w:color="auto"/>
            </w:tcBorders>
            <w:vAlign w:val="bottom"/>
          </w:tcPr>
          <w:p w:rsidR="00F36D1A" w:rsidRDefault="00583A8C">
            <w:pPr>
              <w:spacing w:line="242" w:lineRule="exact"/>
              <w:ind w:left="100"/>
              <w:rPr>
                <w:sz w:val="20"/>
                <w:szCs w:val="20"/>
              </w:rPr>
            </w:pPr>
            <w:r>
              <w:rPr>
                <w:rFonts w:eastAsia="Times New Roman"/>
                <w:i/>
                <w:iCs/>
              </w:rPr>
              <w:t>na klęski żywiołowe, w</w:t>
            </w:r>
          </w:p>
        </w:tc>
        <w:tc>
          <w:tcPr>
            <w:tcW w:w="300" w:type="dxa"/>
            <w:vAlign w:val="bottom"/>
          </w:tcPr>
          <w:p w:rsidR="00F36D1A" w:rsidRDefault="00F36D1A"/>
        </w:tc>
        <w:tc>
          <w:tcPr>
            <w:tcW w:w="3780" w:type="dxa"/>
            <w:tcBorders>
              <w:right w:val="single" w:sz="8" w:space="0" w:color="auto"/>
            </w:tcBorders>
            <w:vAlign w:val="bottom"/>
          </w:tcPr>
          <w:p w:rsidR="00F36D1A" w:rsidRDefault="00583A8C">
            <w:pPr>
              <w:ind w:left="80"/>
              <w:rPr>
                <w:sz w:val="20"/>
                <w:szCs w:val="20"/>
              </w:rPr>
            </w:pPr>
            <w:r>
              <w:rPr>
                <w:rFonts w:eastAsia="Times New Roman"/>
              </w:rPr>
              <w:t>ekstremalnymi, systemów monitoringu</w:t>
            </w:r>
          </w:p>
        </w:tc>
        <w:tc>
          <w:tcPr>
            <w:tcW w:w="0" w:type="dxa"/>
            <w:vAlign w:val="bottom"/>
          </w:tcPr>
          <w:p w:rsidR="00F36D1A" w:rsidRDefault="00F36D1A">
            <w:pPr>
              <w:rPr>
                <w:sz w:val="1"/>
                <w:szCs w:val="1"/>
              </w:rPr>
            </w:pPr>
          </w:p>
        </w:tc>
      </w:tr>
      <w:tr w:rsidR="00F36D1A">
        <w:trPr>
          <w:trHeight w:val="252"/>
        </w:trPr>
        <w:tc>
          <w:tcPr>
            <w:tcW w:w="2620" w:type="dxa"/>
            <w:tcBorders>
              <w:left w:val="single" w:sz="8" w:space="0" w:color="auto"/>
              <w:right w:val="single" w:sz="8" w:space="0" w:color="auto"/>
            </w:tcBorders>
            <w:vAlign w:val="bottom"/>
          </w:tcPr>
          <w:p w:rsidR="00F36D1A" w:rsidRDefault="00F36D1A">
            <w:pPr>
              <w:rPr>
                <w:sz w:val="21"/>
                <w:szCs w:val="21"/>
              </w:rPr>
            </w:pPr>
          </w:p>
        </w:tc>
        <w:tc>
          <w:tcPr>
            <w:tcW w:w="2620" w:type="dxa"/>
            <w:tcBorders>
              <w:right w:val="single" w:sz="8" w:space="0" w:color="auto"/>
            </w:tcBorders>
            <w:vAlign w:val="bottom"/>
          </w:tcPr>
          <w:p w:rsidR="00F36D1A" w:rsidRDefault="00583A8C">
            <w:pPr>
              <w:spacing w:line="242" w:lineRule="exact"/>
              <w:ind w:left="100"/>
              <w:rPr>
                <w:sz w:val="20"/>
                <w:szCs w:val="20"/>
              </w:rPr>
            </w:pPr>
            <w:r>
              <w:rPr>
                <w:rFonts w:eastAsia="Times New Roman"/>
                <w:i/>
                <w:iCs/>
              </w:rPr>
              <w:t>szczególności katastrofy</w:t>
            </w:r>
          </w:p>
        </w:tc>
        <w:tc>
          <w:tcPr>
            <w:tcW w:w="300" w:type="dxa"/>
            <w:vAlign w:val="bottom"/>
          </w:tcPr>
          <w:p w:rsidR="00F36D1A" w:rsidRDefault="00F36D1A">
            <w:pPr>
              <w:rPr>
                <w:sz w:val="21"/>
                <w:szCs w:val="21"/>
              </w:rPr>
            </w:pPr>
          </w:p>
        </w:tc>
        <w:tc>
          <w:tcPr>
            <w:tcW w:w="3780" w:type="dxa"/>
            <w:tcBorders>
              <w:right w:val="single" w:sz="8" w:space="0" w:color="auto"/>
            </w:tcBorders>
            <w:vAlign w:val="bottom"/>
          </w:tcPr>
          <w:p w:rsidR="00F36D1A" w:rsidRDefault="00583A8C">
            <w:pPr>
              <w:ind w:left="80"/>
              <w:rPr>
                <w:sz w:val="20"/>
                <w:szCs w:val="20"/>
              </w:rPr>
            </w:pPr>
            <w:r>
              <w:rPr>
                <w:rFonts w:eastAsia="Times New Roman"/>
              </w:rPr>
              <w:t>środowiska</w:t>
            </w:r>
          </w:p>
        </w:tc>
        <w:tc>
          <w:tcPr>
            <w:tcW w:w="0" w:type="dxa"/>
            <w:vAlign w:val="bottom"/>
          </w:tcPr>
          <w:p w:rsidR="00F36D1A" w:rsidRDefault="00F36D1A">
            <w:pPr>
              <w:rPr>
                <w:sz w:val="1"/>
                <w:szCs w:val="1"/>
              </w:rPr>
            </w:pPr>
          </w:p>
        </w:tc>
      </w:tr>
      <w:tr w:rsidR="00F36D1A">
        <w:trPr>
          <w:trHeight w:val="258"/>
        </w:trPr>
        <w:tc>
          <w:tcPr>
            <w:tcW w:w="2620" w:type="dxa"/>
            <w:tcBorders>
              <w:left w:val="single" w:sz="8" w:space="0" w:color="auto"/>
              <w:right w:val="single" w:sz="8" w:space="0" w:color="auto"/>
            </w:tcBorders>
            <w:vAlign w:val="bottom"/>
          </w:tcPr>
          <w:p w:rsidR="00F36D1A" w:rsidRDefault="00F36D1A"/>
        </w:tc>
        <w:tc>
          <w:tcPr>
            <w:tcW w:w="2620" w:type="dxa"/>
            <w:tcBorders>
              <w:right w:val="single" w:sz="8" w:space="0" w:color="auto"/>
            </w:tcBorders>
            <w:vAlign w:val="bottom"/>
          </w:tcPr>
          <w:p w:rsidR="00F36D1A" w:rsidRDefault="00583A8C">
            <w:pPr>
              <w:spacing w:line="242" w:lineRule="exact"/>
              <w:ind w:left="100"/>
              <w:rPr>
                <w:sz w:val="20"/>
                <w:szCs w:val="20"/>
              </w:rPr>
            </w:pPr>
            <w:r>
              <w:rPr>
                <w:rFonts w:eastAsia="Times New Roman"/>
                <w:i/>
                <w:iCs/>
              </w:rPr>
              <w:t>naturalne oraz monitoring</w:t>
            </w:r>
          </w:p>
        </w:tc>
        <w:tc>
          <w:tcPr>
            <w:tcW w:w="300" w:type="dxa"/>
            <w:vAlign w:val="bottom"/>
          </w:tcPr>
          <w:p w:rsidR="00F36D1A" w:rsidRDefault="00583A8C">
            <w:pPr>
              <w:spacing w:line="258" w:lineRule="exact"/>
              <w:ind w:left="100"/>
              <w:rPr>
                <w:sz w:val="20"/>
                <w:szCs w:val="20"/>
              </w:rPr>
            </w:pPr>
            <w:r>
              <w:rPr>
                <w:rFonts w:ascii="Symbol" w:eastAsia="Symbol" w:hAnsi="Symbol" w:cs="Symbol"/>
              </w:rPr>
              <w:t></w:t>
            </w:r>
          </w:p>
        </w:tc>
        <w:tc>
          <w:tcPr>
            <w:tcW w:w="3780" w:type="dxa"/>
            <w:tcBorders>
              <w:right w:val="single" w:sz="8" w:space="0" w:color="auto"/>
            </w:tcBorders>
            <w:vAlign w:val="bottom"/>
          </w:tcPr>
          <w:p w:rsidR="00F36D1A" w:rsidRDefault="00583A8C">
            <w:pPr>
              <w:ind w:left="80"/>
              <w:rPr>
                <w:sz w:val="20"/>
                <w:szCs w:val="20"/>
              </w:rPr>
            </w:pPr>
            <w:r>
              <w:rPr>
                <w:rFonts w:eastAsia="Times New Roman"/>
              </w:rPr>
              <w:t>działania edukacyjne w obszarze zmian</w:t>
            </w:r>
          </w:p>
        </w:tc>
        <w:tc>
          <w:tcPr>
            <w:tcW w:w="0" w:type="dxa"/>
            <w:vAlign w:val="bottom"/>
          </w:tcPr>
          <w:p w:rsidR="00F36D1A" w:rsidRDefault="00F36D1A">
            <w:pPr>
              <w:rPr>
                <w:sz w:val="1"/>
                <w:szCs w:val="1"/>
              </w:rPr>
            </w:pPr>
          </w:p>
        </w:tc>
      </w:tr>
      <w:tr w:rsidR="00F36D1A">
        <w:trPr>
          <w:trHeight w:val="241"/>
        </w:trPr>
        <w:tc>
          <w:tcPr>
            <w:tcW w:w="2620" w:type="dxa"/>
            <w:tcBorders>
              <w:left w:val="single" w:sz="8" w:space="0" w:color="auto"/>
              <w:right w:val="single" w:sz="8" w:space="0" w:color="auto"/>
            </w:tcBorders>
            <w:vAlign w:val="bottom"/>
          </w:tcPr>
          <w:p w:rsidR="00F36D1A" w:rsidRDefault="00F36D1A">
            <w:pPr>
              <w:rPr>
                <w:sz w:val="20"/>
                <w:szCs w:val="20"/>
              </w:rPr>
            </w:pPr>
          </w:p>
        </w:tc>
        <w:tc>
          <w:tcPr>
            <w:tcW w:w="2620" w:type="dxa"/>
            <w:tcBorders>
              <w:right w:val="single" w:sz="8" w:space="0" w:color="auto"/>
            </w:tcBorders>
            <w:vAlign w:val="bottom"/>
          </w:tcPr>
          <w:p w:rsidR="00F36D1A" w:rsidRDefault="00583A8C">
            <w:pPr>
              <w:spacing w:line="242" w:lineRule="exact"/>
              <w:ind w:left="100"/>
              <w:rPr>
                <w:sz w:val="20"/>
                <w:szCs w:val="20"/>
              </w:rPr>
            </w:pPr>
            <w:r>
              <w:rPr>
                <w:rFonts w:eastAsia="Times New Roman"/>
                <w:i/>
                <w:iCs/>
              </w:rPr>
              <w:t>środowiska</w:t>
            </w:r>
          </w:p>
        </w:tc>
        <w:tc>
          <w:tcPr>
            <w:tcW w:w="300" w:type="dxa"/>
            <w:vAlign w:val="bottom"/>
          </w:tcPr>
          <w:p w:rsidR="00F36D1A" w:rsidRDefault="00F36D1A">
            <w:pPr>
              <w:rPr>
                <w:sz w:val="20"/>
                <w:szCs w:val="20"/>
              </w:rPr>
            </w:pPr>
          </w:p>
        </w:tc>
        <w:tc>
          <w:tcPr>
            <w:tcW w:w="3780" w:type="dxa"/>
            <w:vMerge w:val="restart"/>
            <w:tcBorders>
              <w:right w:val="single" w:sz="8" w:space="0" w:color="auto"/>
            </w:tcBorders>
            <w:vAlign w:val="bottom"/>
          </w:tcPr>
          <w:p w:rsidR="00F36D1A" w:rsidRDefault="00583A8C">
            <w:pPr>
              <w:ind w:left="80"/>
              <w:rPr>
                <w:sz w:val="20"/>
                <w:szCs w:val="20"/>
              </w:rPr>
            </w:pPr>
            <w:r>
              <w:rPr>
                <w:rFonts w:eastAsia="Times New Roman"/>
              </w:rPr>
              <w:t>klimatu i adaptacji do nich</w:t>
            </w:r>
          </w:p>
        </w:tc>
        <w:tc>
          <w:tcPr>
            <w:tcW w:w="0" w:type="dxa"/>
            <w:vAlign w:val="bottom"/>
          </w:tcPr>
          <w:p w:rsidR="00F36D1A" w:rsidRDefault="00F36D1A">
            <w:pPr>
              <w:rPr>
                <w:sz w:val="1"/>
                <w:szCs w:val="1"/>
              </w:rPr>
            </w:pPr>
          </w:p>
        </w:tc>
      </w:tr>
      <w:tr w:rsidR="00F36D1A">
        <w:trPr>
          <w:trHeight w:val="62"/>
        </w:trPr>
        <w:tc>
          <w:tcPr>
            <w:tcW w:w="2620" w:type="dxa"/>
            <w:tcBorders>
              <w:left w:val="single" w:sz="8" w:space="0" w:color="auto"/>
              <w:bottom w:val="single" w:sz="8" w:space="0" w:color="auto"/>
              <w:right w:val="single" w:sz="8" w:space="0" w:color="auto"/>
            </w:tcBorders>
            <w:vAlign w:val="bottom"/>
          </w:tcPr>
          <w:p w:rsidR="00F36D1A" w:rsidRDefault="00F36D1A">
            <w:pPr>
              <w:rPr>
                <w:sz w:val="5"/>
                <w:szCs w:val="5"/>
              </w:rPr>
            </w:pPr>
          </w:p>
        </w:tc>
        <w:tc>
          <w:tcPr>
            <w:tcW w:w="2620" w:type="dxa"/>
            <w:tcBorders>
              <w:bottom w:val="single" w:sz="8" w:space="0" w:color="auto"/>
              <w:right w:val="single" w:sz="8" w:space="0" w:color="auto"/>
            </w:tcBorders>
            <w:vAlign w:val="bottom"/>
          </w:tcPr>
          <w:p w:rsidR="00F36D1A" w:rsidRDefault="00F36D1A">
            <w:pPr>
              <w:rPr>
                <w:sz w:val="5"/>
                <w:szCs w:val="5"/>
              </w:rPr>
            </w:pPr>
          </w:p>
        </w:tc>
        <w:tc>
          <w:tcPr>
            <w:tcW w:w="300" w:type="dxa"/>
            <w:tcBorders>
              <w:bottom w:val="single" w:sz="8" w:space="0" w:color="auto"/>
            </w:tcBorders>
            <w:vAlign w:val="bottom"/>
          </w:tcPr>
          <w:p w:rsidR="00F36D1A" w:rsidRDefault="00F36D1A">
            <w:pPr>
              <w:rPr>
                <w:sz w:val="5"/>
                <w:szCs w:val="5"/>
              </w:rPr>
            </w:pPr>
          </w:p>
        </w:tc>
        <w:tc>
          <w:tcPr>
            <w:tcW w:w="3780" w:type="dxa"/>
            <w:vMerge/>
            <w:tcBorders>
              <w:bottom w:val="single" w:sz="8" w:space="0" w:color="auto"/>
              <w:right w:val="single" w:sz="8" w:space="0" w:color="auto"/>
            </w:tcBorders>
            <w:vAlign w:val="bottom"/>
          </w:tcPr>
          <w:p w:rsidR="00F36D1A" w:rsidRDefault="00F36D1A">
            <w:pPr>
              <w:rPr>
                <w:sz w:val="5"/>
                <w:szCs w:val="5"/>
              </w:rPr>
            </w:pPr>
          </w:p>
        </w:tc>
        <w:tc>
          <w:tcPr>
            <w:tcW w:w="0" w:type="dxa"/>
            <w:vAlign w:val="bottom"/>
          </w:tcPr>
          <w:p w:rsidR="00F36D1A" w:rsidRDefault="00F36D1A">
            <w:pPr>
              <w:rPr>
                <w:sz w:val="1"/>
                <w:szCs w:val="1"/>
              </w:rPr>
            </w:pPr>
          </w:p>
        </w:tc>
      </w:tr>
      <w:tr w:rsidR="00F36D1A">
        <w:trPr>
          <w:trHeight w:val="251"/>
        </w:trPr>
        <w:tc>
          <w:tcPr>
            <w:tcW w:w="2620" w:type="dxa"/>
            <w:tcBorders>
              <w:left w:val="single" w:sz="8" w:space="0" w:color="auto"/>
              <w:right w:val="single" w:sz="8" w:space="0" w:color="auto"/>
            </w:tcBorders>
            <w:vAlign w:val="bottom"/>
          </w:tcPr>
          <w:p w:rsidR="00F36D1A" w:rsidRDefault="00583A8C">
            <w:pPr>
              <w:spacing w:line="243" w:lineRule="exact"/>
              <w:ind w:left="120"/>
              <w:rPr>
                <w:sz w:val="20"/>
                <w:szCs w:val="20"/>
              </w:rPr>
            </w:pPr>
            <w:r>
              <w:rPr>
                <w:rFonts w:eastAsia="Times New Roman"/>
                <w:b/>
                <w:bCs/>
              </w:rPr>
              <w:t>Program Operacyjny</w:t>
            </w:r>
          </w:p>
        </w:tc>
        <w:tc>
          <w:tcPr>
            <w:tcW w:w="2620" w:type="dxa"/>
            <w:tcBorders>
              <w:right w:val="single" w:sz="8" w:space="0" w:color="auto"/>
            </w:tcBorders>
            <w:vAlign w:val="bottom"/>
          </w:tcPr>
          <w:p w:rsidR="00F36D1A" w:rsidRDefault="00583A8C">
            <w:pPr>
              <w:spacing w:line="242" w:lineRule="exact"/>
              <w:ind w:left="100"/>
              <w:rPr>
                <w:sz w:val="20"/>
                <w:szCs w:val="20"/>
              </w:rPr>
            </w:pPr>
            <w:r>
              <w:rPr>
                <w:rFonts w:eastAsia="Times New Roman"/>
              </w:rPr>
              <w:t>Oś priorytetowa V</w:t>
            </w:r>
          </w:p>
        </w:tc>
        <w:tc>
          <w:tcPr>
            <w:tcW w:w="300" w:type="dxa"/>
            <w:vAlign w:val="bottom"/>
          </w:tcPr>
          <w:p w:rsidR="00F36D1A" w:rsidRDefault="00583A8C">
            <w:pPr>
              <w:spacing w:line="251" w:lineRule="exact"/>
              <w:ind w:left="100"/>
              <w:rPr>
                <w:sz w:val="20"/>
                <w:szCs w:val="20"/>
              </w:rPr>
            </w:pPr>
            <w:r>
              <w:rPr>
                <w:rFonts w:ascii="Symbol" w:eastAsia="Symbol" w:hAnsi="Symbol" w:cs="Symbol"/>
              </w:rPr>
              <w:t></w:t>
            </w:r>
          </w:p>
        </w:tc>
        <w:tc>
          <w:tcPr>
            <w:tcW w:w="3780" w:type="dxa"/>
            <w:tcBorders>
              <w:right w:val="single" w:sz="8" w:space="0" w:color="auto"/>
            </w:tcBorders>
            <w:vAlign w:val="bottom"/>
          </w:tcPr>
          <w:p w:rsidR="00F36D1A" w:rsidRDefault="00583A8C">
            <w:pPr>
              <w:spacing w:line="251" w:lineRule="exact"/>
              <w:ind w:left="80"/>
              <w:rPr>
                <w:sz w:val="20"/>
                <w:szCs w:val="20"/>
              </w:rPr>
            </w:pPr>
            <w:r>
              <w:rPr>
                <w:rFonts w:eastAsia="Times New Roman"/>
              </w:rPr>
              <w:t>budowa, przebudowa lub modernizacja</w:t>
            </w:r>
          </w:p>
        </w:tc>
        <w:tc>
          <w:tcPr>
            <w:tcW w:w="0" w:type="dxa"/>
            <w:vAlign w:val="bottom"/>
          </w:tcPr>
          <w:p w:rsidR="00F36D1A" w:rsidRDefault="00F36D1A">
            <w:pPr>
              <w:rPr>
                <w:sz w:val="1"/>
                <w:szCs w:val="1"/>
              </w:rPr>
            </w:pPr>
          </w:p>
        </w:tc>
      </w:tr>
      <w:tr w:rsidR="00F36D1A">
        <w:trPr>
          <w:trHeight w:val="253"/>
        </w:trPr>
        <w:tc>
          <w:tcPr>
            <w:tcW w:w="2620" w:type="dxa"/>
            <w:tcBorders>
              <w:left w:val="single" w:sz="8" w:space="0" w:color="auto"/>
              <w:right w:val="single" w:sz="8" w:space="0" w:color="auto"/>
            </w:tcBorders>
            <w:vAlign w:val="bottom"/>
          </w:tcPr>
          <w:p w:rsidR="00F36D1A" w:rsidRDefault="00583A8C">
            <w:pPr>
              <w:spacing w:line="246" w:lineRule="exact"/>
              <w:ind w:left="120"/>
              <w:rPr>
                <w:sz w:val="20"/>
                <w:szCs w:val="20"/>
              </w:rPr>
            </w:pPr>
            <w:r>
              <w:rPr>
                <w:rFonts w:eastAsia="Times New Roman"/>
                <w:b/>
                <w:bCs/>
              </w:rPr>
              <w:t>Województwa Łódzkiego</w:t>
            </w:r>
          </w:p>
        </w:tc>
        <w:tc>
          <w:tcPr>
            <w:tcW w:w="2620" w:type="dxa"/>
            <w:tcBorders>
              <w:right w:val="single" w:sz="8" w:space="0" w:color="auto"/>
            </w:tcBorders>
            <w:vAlign w:val="bottom"/>
          </w:tcPr>
          <w:p w:rsidR="00F36D1A" w:rsidRDefault="00583A8C">
            <w:pPr>
              <w:spacing w:line="242" w:lineRule="exact"/>
              <w:ind w:left="100"/>
              <w:rPr>
                <w:sz w:val="20"/>
                <w:szCs w:val="20"/>
              </w:rPr>
            </w:pPr>
            <w:r>
              <w:rPr>
                <w:rFonts w:eastAsia="Times New Roman"/>
                <w:i/>
                <w:iCs/>
              </w:rPr>
              <w:t>Ochrona środowiska</w:t>
            </w:r>
          </w:p>
        </w:tc>
        <w:tc>
          <w:tcPr>
            <w:tcW w:w="300" w:type="dxa"/>
            <w:vAlign w:val="bottom"/>
          </w:tcPr>
          <w:p w:rsidR="00F36D1A" w:rsidRDefault="00F36D1A">
            <w:pPr>
              <w:rPr>
                <w:sz w:val="21"/>
                <w:szCs w:val="21"/>
              </w:rPr>
            </w:pPr>
          </w:p>
        </w:tc>
        <w:tc>
          <w:tcPr>
            <w:tcW w:w="3780" w:type="dxa"/>
            <w:tcBorders>
              <w:right w:val="single" w:sz="8" w:space="0" w:color="auto"/>
            </w:tcBorders>
            <w:vAlign w:val="bottom"/>
          </w:tcPr>
          <w:p w:rsidR="00F36D1A" w:rsidRDefault="00583A8C">
            <w:pPr>
              <w:ind w:left="80"/>
              <w:rPr>
                <w:sz w:val="20"/>
                <w:szCs w:val="20"/>
              </w:rPr>
            </w:pPr>
            <w:r>
              <w:rPr>
                <w:rFonts w:eastAsia="Times New Roman"/>
              </w:rPr>
              <w:t>obiektów małej retencji, w tym retencji</w:t>
            </w:r>
          </w:p>
        </w:tc>
        <w:tc>
          <w:tcPr>
            <w:tcW w:w="0" w:type="dxa"/>
            <w:vAlign w:val="bottom"/>
          </w:tcPr>
          <w:p w:rsidR="00F36D1A" w:rsidRDefault="00F36D1A">
            <w:pPr>
              <w:rPr>
                <w:sz w:val="1"/>
                <w:szCs w:val="1"/>
              </w:rPr>
            </w:pPr>
          </w:p>
        </w:tc>
      </w:tr>
      <w:tr w:rsidR="00F36D1A">
        <w:trPr>
          <w:trHeight w:val="254"/>
        </w:trPr>
        <w:tc>
          <w:tcPr>
            <w:tcW w:w="2620" w:type="dxa"/>
            <w:tcBorders>
              <w:left w:val="single" w:sz="8" w:space="0" w:color="auto"/>
              <w:right w:val="single" w:sz="8" w:space="0" w:color="auto"/>
            </w:tcBorders>
            <w:vAlign w:val="bottom"/>
          </w:tcPr>
          <w:p w:rsidR="00F36D1A" w:rsidRDefault="00F36D1A"/>
        </w:tc>
        <w:tc>
          <w:tcPr>
            <w:tcW w:w="2620" w:type="dxa"/>
            <w:tcBorders>
              <w:right w:val="single" w:sz="8" w:space="0" w:color="auto"/>
            </w:tcBorders>
            <w:vAlign w:val="bottom"/>
          </w:tcPr>
          <w:p w:rsidR="00F36D1A" w:rsidRDefault="00583A8C">
            <w:pPr>
              <w:spacing w:line="242" w:lineRule="exact"/>
              <w:ind w:left="100"/>
              <w:rPr>
                <w:sz w:val="20"/>
                <w:szCs w:val="20"/>
              </w:rPr>
            </w:pPr>
            <w:r>
              <w:rPr>
                <w:rFonts w:eastAsia="Times New Roman"/>
              </w:rPr>
              <w:t xml:space="preserve">Działanie: </w:t>
            </w:r>
            <w:r>
              <w:rPr>
                <w:rFonts w:eastAsia="Times New Roman"/>
                <w:i/>
                <w:iCs/>
              </w:rPr>
              <w:t>Poprawa</w:t>
            </w:r>
          </w:p>
        </w:tc>
        <w:tc>
          <w:tcPr>
            <w:tcW w:w="300" w:type="dxa"/>
            <w:vAlign w:val="bottom"/>
          </w:tcPr>
          <w:p w:rsidR="00F36D1A" w:rsidRDefault="00F36D1A"/>
        </w:tc>
        <w:tc>
          <w:tcPr>
            <w:tcW w:w="3780" w:type="dxa"/>
            <w:tcBorders>
              <w:right w:val="single" w:sz="8" w:space="0" w:color="auto"/>
            </w:tcBorders>
            <w:vAlign w:val="bottom"/>
          </w:tcPr>
          <w:p w:rsidR="00F36D1A" w:rsidRDefault="00583A8C">
            <w:pPr>
              <w:ind w:left="80"/>
              <w:rPr>
                <w:sz w:val="20"/>
                <w:szCs w:val="20"/>
              </w:rPr>
            </w:pPr>
            <w:r>
              <w:rPr>
                <w:rFonts w:eastAsia="Times New Roman"/>
              </w:rPr>
              <w:t>naturalnej</w:t>
            </w:r>
          </w:p>
        </w:tc>
        <w:tc>
          <w:tcPr>
            <w:tcW w:w="0" w:type="dxa"/>
            <w:vAlign w:val="bottom"/>
          </w:tcPr>
          <w:p w:rsidR="00F36D1A" w:rsidRDefault="00F36D1A">
            <w:pPr>
              <w:rPr>
                <w:sz w:val="1"/>
                <w:szCs w:val="1"/>
              </w:rPr>
            </w:pPr>
          </w:p>
        </w:tc>
      </w:tr>
      <w:tr w:rsidR="00F36D1A">
        <w:trPr>
          <w:trHeight w:val="252"/>
        </w:trPr>
        <w:tc>
          <w:tcPr>
            <w:tcW w:w="2620" w:type="dxa"/>
            <w:tcBorders>
              <w:left w:val="single" w:sz="8" w:space="0" w:color="auto"/>
              <w:right w:val="single" w:sz="8" w:space="0" w:color="auto"/>
            </w:tcBorders>
            <w:vAlign w:val="bottom"/>
          </w:tcPr>
          <w:p w:rsidR="00F36D1A" w:rsidRDefault="00F36D1A">
            <w:pPr>
              <w:rPr>
                <w:sz w:val="21"/>
                <w:szCs w:val="21"/>
              </w:rPr>
            </w:pPr>
          </w:p>
        </w:tc>
        <w:tc>
          <w:tcPr>
            <w:tcW w:w="2620" w:type="dxa"/>
            <w:tcBorders>
              <w:right w:val="single" w:sz="8" w:space="0" w:color="auto"/>
            </w:tcBorders>
            <w:vAlign w:val="bottom"/>
          </w:tcPr>
          <w:p w:rsidR="00F36D1A" w:rsidRDefault="00583A8C">
            <w:pPr>
              <w:spacing w:line="242" w:lineRule="exact"/>
              <w:ind w:left="100"/>
              <w:rPr>
                <w:sz w:val="20"/>
                <w:szCs w:val="20"/>
              </w:rPr>
            </w:pPr>
            <w:r>
              <w:rPr>
                <w:rFonts w:eastAsia="Times New Roman"/>
                <w:i/>
                <w:iCs/>
              </w:rPr>
              <w:t>zdolności adaptacji do</w:t>
            </w:r>
          </w:p>
        </w:tc>
        <w:tc>
          <w:tcPr>
            <w:tcW w:w="300" w:type="dxa"/>
            <w:vAlign w:val="bottom"/>
          </w:tcPr>
          <w:p w:rsidR="00F36D1A" w:rsidRDefault="00583A8C">
            <w:pPr>
              <w:spacing w:line="252" w:lineRule="exact"/>
              <w:ind w:left="100"/>
              <w:rPr>
                <w:sz w:val="20"/>
                <w:szCs w:val="20"/>
              </w:rPr>
            </w:pPr>
            <w:r>
              <w:rPr>
                <w:rFonts w:ascii="Symbol" w:eastAsia="Symbol" w:hAnsi="Symbol" w:cs="Symbol"/>
              </w:rPr>
              <w:t></w:t>
            </w:r>
          </w:p>
        </w:tc>
        <w:tc>
          <w:tcPr>
            <w:tcW w:w="3780" w:type="dxa"/>
            <w:tcBorders>
              <w:right w:val="single" w:sz="8" w:space="0" w:color="auto"/>
            </w:tcBorders>
            <w:vAlign w:val="bottom"/>
          </w:tcPr>
          <w:p w:rsidR="00F36D1A" w:rsidRDefault="00583A8C">
            <w:pPr>
              <w:ind w:left="80"/>
              <w:rPr>
                <w:sz w:val="20"/>
                <w:szCs w:val="20"/>
              </w:rPr>
            </w:pPr>
            <w:r>
              <w:rPr>
                <w:rFonts w:eastAsia="Times New Roman"/>
              </w:rPr>
              <w:t>rozwój systemów wczesnego</w:t>
            </w:r>
          </w:p>
        </w:tc>
        <w:tc>
          <w:tcPr>
            <w:tcW w:w="0" w:type="dxa"/>
            <w:vAlign w:val="bottom"/>
          </w:tcPr>
          <w:p w:rsidR="00F36D1A" w:rsidRDefault="00F36D1A">
            <w:pPr>
              <w:rPr>
                <w:sz w:val="1"/>
                <w:szCs w:val="1"/>
              </w:rPr>
            </w:pPr>
          </w:p>
        </w:tc>
      </w:tr>
      <w:tr w:rsidR="00F36D1A">
        <w:trPr>
          <w:trHeight w:val="252"/>
        </w:trPr>
        <w:tc>
          <w:tcPr>
            <w:tcW w:w="2620" w:type="dxa"/>
            <w:tcBorders>
              <w:left w:val="single" w:sz="8" w:space="0" w:color="auto"/>
              <w:right w:val="single" w:sz="8" w:space="0" w:color="auto"/>
            </w:tcBorders>
            <w:vAlign w:val="bottom"/>
          </w:tcPr>
          <w:p w:rsidR="00F36D1A" w:rsidRDefault="00F36D1A">
            <w:pPr>
              <w:rPr>
                <w:sz w:val="21"/>
                <w:szCs w:val="21"/>
              </w:rPr>
            </w:pPr>
          </w:p>
        </w:tc>
        <w:tc>
          <w:tcPr>
            <w:tcW w:w="2620" w:type="dxa"/>
            <w:tcBorders>
              <w:right w:val="single" w:sz="8" w:space="0" w:color="auto"/>
            </w:tcBorders>
            <w:vAlign w:val="bottom"/>
          </w:tcPr>
          <w:p w:rsidR="00F36D1A" w:rsidRDefault="00583A8C">
            <w:pPr>
              <w:spacing w:line="242" w:lineRule="exact"/>
              <w:ind w:left="100"/>
              <w:rPr>
                <w:sz w:val="20"/>
                <w:szCs w:val="20"/>
              </w:rPr>
            </w:pPr>
            <w:r>
              <w:rPr>
                <w:rFonts w:eastAsia="Times New Roman"/>
                <w:i/>
                <w:iCs/>
              </w:rPr>
              <w:t>zmian klimatu oraz rozwój</w:t>
            </w:r>
          </w:p>
        </w:tc>
        <w:tc>
          <w:tcPr>
            <w:tcW w:w="300" w:type="dxa"/>
            <w:vAlign w:val="bottom"/>
          </w:tcPr>
          <w:p w:rsidR="00F36D1A" w:rsidRDefault="00F36D1A">
            <w:pPr>
              <w:rPr>
                <w:sz w:val="21"/>
                <w:szCs w:val="21"/>
              </w:rPr>
            </w:pPr>
          </w:p>
        </w:tc>
        <w:tc>
          <w:tcPr>
            <w:tcW w:w="3780" w:type="dxa"/>
            <w:tcBorders>
              <w:right w:val="single" w:sz="8" w:space="0" w:color="auto"/>
            </w:tcBorders>
            <w:vAlign w:val="bottom"/>
          </w:tcPr>
          <w:p w:rsidR="00F36D1A" w:rsidRDefault="00583A8C">
            <w:pPr>
              <w:ind w:left="80"/>
              <w:rPr>
                <w:sz w:val="20"/>
                <w:szCs w:val="20"/>
              </w:rPr>
            </w:pPr>
            <w:r>
              <w:rPr>
                <w:rFonts w:eastAsia="Times New Roman"/>
              </w:rPr>
              <w:t>ostrzegania lub prognozowania</w:t>
            </w:r>
          </w:p>
        </w:tc>
        <w:tc>
          <w:tcPr>
            <w:tcW w:w="0" w:type="dxa"/>
            <w:vAlign w:val="bottom"/>
          </w:tcPr>
          <w:p w:rsidR="00F36D1A" w:rsidRDefault="00F36D1A">
            <w:pPr>
              <w:rPr>
                <w:sz w:val="1"/>
                <w:szCs w:val="1"/>
              </w:rPr>
            </w:pPr>
          </w:p>
        </w:tc>
      </w:tr>
      <w:tr w:rsidR="00F36D1A">
        <w:trPr>
          <w:trHeight w:val="254"/>
        </w:trPr>
        <w:tc>
          <w:tcPr>
            <w:tcW w:w="2620" w:type="dxa"/>
            <w:tcBorders>
              <w:left w:val="single" w:sz="8" w:space="0" w:color="auto"/>
              <w:right w:val="single" w:sz="8" w:space="0" w:color="auto"/>
            </w:tcBorders>
            <w:vAlign w:val="bottom"/>
          </w:tcPr>
          <w:p w:rsidR="00F36D1A" w:rsidRDefault="00F36D1A"/>
        </w:tc>
        <w:tc>
          <w:tcPr>
            <w:tcW w:w="2620" w:type="dxa"/>
            <w:tcBorders>
              <w:right w:val="single" w:sz="8" w:space="0" w:color="auto"/>
            </w:tcBorders>
            <w:vAlign w:val="bottom"/>
          </w:tcPr>
          <w:p w:rsidR="00F36D1A" w:rsidRDefault="00583A8C">
            <w:pPr>
              <w:spacing w:line="242" w:lineRule="exact"/>
              <w:ind w:left="100"/>
              <w:rPr>
                <w:sz w:val="20"/>
                <w:szCs w:val="20"/>
              </w:rPr>
            </w:pPr>
            <w:r>
              <w:rPr>
                <w:rFonts w:eastAsia="Times New Roman"/>
                <w:i/>
                <w:iCs/>
              </w:rPr>
              <w:t>systemów zarządzania</w:t>
            </w:r>
          </w:p>
        </w:tc>
        <w:tc>
          <w:tcPr>
            <w:tcW w:w="300" w:type="dxa"/>
            <w:vAlign w:val="bottom"/>
          </w:tcPr>
          <w:p w:rsidR="00F36D1A" w:rsidRDefault="00F36D1A"/>
        </w:tc>
        <w:tc>
          <w:tcPr>
            <w:tcW w:w="3780" w:type="dxa"/>
            <w:tcBorders>
              <w:right w:val="single" w:sz="8" w:space="0" w:color="auto"/>
            </w:tcBorders>
            <w:vAlign w:val="bottom"/>
          </w:tcPr>
          <w:p w:rsidR="00F36D1A" w:rsidRDefault="00583A8C">
            <w:pPr>
              <w:ind w:left="80"/>
              <w:rPr>
                <w:sz w:val="20"/>
                <w:szCs w:val="20"/>
              </w:rPr>
            </w:pPr>
            <w:r>
              <w:rPr>
                <w:rFonts w:eastAsia="Times New Roman"/>
              </w:rPr>
              <w:t>zagrożeń oraz wsparcie w zakresie</w:t>
            </w:r>
          </w:p>
        </w:tc>
        <w:tc>
          <w:tcPr>
            <w:tcW w:w="0" w:type="dxa"/>
            <w:vAlign w:val="bottom"/>
          </w:tcPr>
          <w:p w:rsidR="00F36D1A" w:rsidRDefault="00F36D1A">
            <w:pPr>
              <w:rPr>
                <w:sz w:val="1"/>
                <w:szCs w:val="1"/>
              </w:rPr>
            </w:pPr>
          </w:p>
        </w:tc>
      </w:tr>
      <w:tr w:rsidR="00F36D1A">
        <w:trPr>
          <w:trHeight w:val="271"/>
        </w:trPr>
        <w:tc>
          <w:tcPr>
            <w:tcW w:w="2620" w:type="dxa"/>
            <w:tcBorders>
              <w:left w:val="single" w:sz="8" w:space="0" w:color="auto"/>
              <w:right w:val="single" w:sz="8" w:space="0" w:color="auto"/>
            </w:tcBorders>
            <w:vAlign w:val="bottom"/>
          </w:tcPr>
          <w:p w:rsidR="00F36D1A" w:rsidRDefault="00F36D1A">
            <w:pPr>
              <w:rPr>
                <w:sz w:val="23"/>
                <w:szCs w:val="23"/>
              </w:rPr>
            </w:pPr>
          </w:p>
        </w:tc>
        <w:tc>
          <w:tcPr>
            <w:tcW w:w="2620" w:type="dxa"/>
            <w:tcBorders>
              <w:right w:val="single" w:sz="8" w:space="0" w:color="auto"/>
            </w:tcBorders>
            <w:vAlign w:val="bottom"/>
          </w:tcPr>
          <w:p w:rsidR="00F36D1A" w:rsidRDefault="00583A8C">
            <w:pPr>
              <w:spacing w:line="242" w:lineRule="exact"/>
              <w:ind w:left="100"/>
              <w:rPr>
                <w:sz w:val="20"/>
                <w:szCs w:val="20"/>
              </w:rPr>
            </w:pPr>
            <w:r>
              <w:rPr>
                <w:rFonts w:eastAsia="Times New Roman"/>
                <w:i/>
                <w:iCs/>
              </w:rPr>
              <w:t>zagrożeniami</w:t>
            </w:r>
          </w:p>
        </w:tc>
        <w:tc>
          <w:tcPr>
            <w:tcW w:w="300" w:type="dxa"/>
            <w:vAlign w:val="bottom"/>
          </w:tcPr>
          <w:p w:rsidR="00F36D1A" w:rsidRDefault="00F36D1A">
            <w:pPr>
              <w:rPr>
                <w:sz w:val="23"/>
                <w:szCs w:val="23"/>
              </w:rPr>
            </w:pPr>
          </w:p>
        </w:tc>
        <w:tc>
          <w:tcPr>
            <w:tcW w:w="3780" w:type="dxa"/>
            <w:tcBorders>
              <w:right w:val="single" w:sz="8" w:space="0" w:color="auto"/>
            </w:tcBorders>
            <w:vAlign w:val="bottom"/>
          </w:tcPr>
          <w:p w:rsidR="00F36D1A" w:rsidRDefault="00583A8C">
            <w:pPr>
              <w:ind w:left="80"/>
              <w:rPr>
                <w:sz w:val="20"/>
                <w:szCs w:val="20"/>
              </w:rPr>
            </w:pPr>
            <w:r>
              <w:rPr>
                <w:rFonts w:eastAsia="Times New Roman"/>
              </w:rPr>
              <w:t>działań zapobiegawczych</w:t>
            </w:r>
          </w:p>
        </w:tc>
        <w:tc>
          <w:tcPr>
            <w:tcW w:w="0" w:type="dxa"/>
            <w:vAlign w:val="bottom"/>
          </w:tcPr>
          <w:p w:rsidR="00F36D1A" w:rsidRDefault="00F36D1A">
            <w:pPr>
              <w:rPr>
                <w:sz w:val="1"/>
                <w:szCs w:val="1"/>
              </w:rPr>
            </w:pPr>
          </w:p>
        </w:tc>
      </w:tr>
      <w:tr w:rsidR="00F36D1A">
        <w:trPr>
          <w:trHeight w:val="268"/>
        </w:trPr>
        <w:tc>
          <w:tcPr>
            <w:tcW w:w="2620" w:type="dxa"/>
            <w:tcBorders>
              <w:left w:val="single" w:sz="8" w:space="0" w:color="auto"/>
              <w:right w:val="single" w:sz="8" w:space="0" w:color="auto"/>
            </w:tcBorders>
            <w:vAlign w:val="bottom"/>
          </w:tcPr>
          <w:p w:rsidR="00F36D1A" w:rsidRDefault="00F36D1A">
            <w:pPr>
              <w:rPr>
                <w:sz w:val="23"/>
                <w:szCs w:val="23"/>
              </w:rPr>
            </w:pPr>
          </w:p>
        </w:tc>
        <w:tc>
          <w:tcPr>
            <w:tcW w:w="2620" w:type="dxa"/>
            <w:tcBorders>
              <w:right w:val="single" w:sz="8" w:space="0" w:color="auto"/>
            </w:tcBorders>
            <w:vAlign w:val="bottom"/>
          </w:tcPr>
          <w:p w:rsidR="00F36D1A" w:rsidRDefault="00F36D1A">
            <w:pPr>
              <w:rPr>
                <w:sz w:val="23"/>
                <w:szCs w:val="23"/>
              </w:rPr>
            </w:pPr>
          </w:p>
        </w:tc>
        <w:tc>
          <w:tcPr>
            <w:tcW w:w="4080" w:type="dxa"/>
            <w:gridSpan w:val="2"/>
            <w:tcBorders>
              <w:right w:val="single" w:sz="8" w:space="0" w:color="auto"/>
            </w:tcBorders>
            <w:vAlign w:val="bottom"/>
          </w:tcPr>
          <w:p w:rsidR="00F36D1A" w:rsidRDefault="00583A8C">
            <w:pPr>
              <w:spacing w:line="268" w:lineRule="exact"/>
              <w:ind w:left="100"/>
              <w:rPr>
                <w:sz w:val="20"/>
                <w:szCs w:val="20"/>
              </w:rPr>
            </w:pPr>
            <w:r>
              <w:rPr>
                <w:rFonts w:ascii="Symbol" w:eastAsia="Symbol" w:hAnsi="Symbol" w:cs="Symbol"/>
              </w:rPr>
              <w:t></w:t>
            </w:r>
            <w:r>
              <w:rPr>
                <w:rFonts w:eastAsia="Times New Roman"/>
              </w:rPr>
              <w:t xml:space="preserve"> budowa, rozbudowa, lub modernizacja</w:t>
            </w:r>
          </w:p>
        </w:tc>
        <w:tc>
          <w:tcPr>
            <w:tcW w:w="0" w:type="dxa"/>
            <w:vAlign w:val="bottom"/>
          </w:tcPr>
          <w:p w:rsidR="00F36D1A" w:rsidRDefault="00F36D1A">
            <w:pPr>
              <w:rPr>
                <w:sz w:val="1"/>
                <w:szCs w:val="1"/>
              </w:rPr>
            </w:pPr>
          </w:p>
        </w:tc>
      </w:tr>
      <w:tr w:rsidR="00F36D1A">
        <w:trPr>
          <w:trHeight w:val="254"/>
        </w:trPr>
        <w:tc>
          <w:tcPr>
            <w:tcW w:w="2620" w:type="dxa"/>
            <w:tcBorders>
              <w:left w:val="single" w:sz="8" w:space="0" w:color="auto"/>
              <w:right w:val="single" w:sz="8" w:space="0" w:color="auto"/>
            </w:tcBorders>
            <w:vAlign w:val="bottom"/>
          </w:tcPr>
          <w:p w:rsidR="00F36D1A" w:rsidRDefault="00F36D1A"/>
        </w:tc>
        <w:tc>
          <w:tcPr>
            <w:tcW w:w="2620" w:type="dxa"/>
            <w:tcBorders>
              <w:right w:val="single" w:sz="8" w:space="0" w:color="auto"/>
            </w:tcBorders>
            <w:vAlign w:val="bottom"/>
          </w:tcPr>
          <w:p w:rsidR="00F36D1A" w:rsidRDefault="00F36D1A"/>
        </w:tc>
        <w:tc>
          <w:tcPr>
            <w:tcW w:w="300" w:type="dxa"/>
            <w:vAlign w:val="bottom"/>
          </w:tcPr>
          <w:p w:rsidR="00F36D1A" w:rsidRDefault="00F36D1A"/>
        </w:tc>
        <w:tc>
          <w:tcPr>
            <w:tcW w:w="3780" w:type="dxa"/>
            <w:tcBorders>
              <w:right w:val="single" w:sz="8" w:space="0" w:color="auto"/>
            </w:tcBorders>
            <w:vAlign w:val="bottom"/>
          </w:tcPr>
          <w:p w:rsidR="00F36D1A" w:rsidRDefault="00583A8C">
            <w:pPr>
              <w:ind w:left="80"/>
              <w:rPr>
                <w:sz w:val="20"/>
                <w:szCs w:val="20"/>
              </w:rPr>
            </w:pPr>
            <w:r>
              <w:rPr>
                <w:rFonts w:eastAsia="Times New Roman"/>
              </w:rPr>
              <w:t>urządzeń do celów ochrony przed</w:t>
            </w:r>
          </w:p>
        </w:tc>
        <w:tc>
          <w:tcPr>
            <w:tcW w:w="0" w:type="dxa"/>
            <w:vAlign w:val="bottom"/>
          </w:tcPr>
          <w:p w:rsidR="00F36D1A" w:rsidRDefault="00F36D1A">
            <w:pPr>
              <w:rPr>
                <w:sz w:val="1"/>
                <w:szCs w:val="1"/>
              </w:rPr>
            </w:pPr>
          </w:p>
        </w:tc>
      </w:tr>
      <w:tr w:rsidR="00F36D1A">
        <w:trPr>
          <w:trHeight w:val="253"/>
        </w:trPr>
        <w:tc>
          <w:tcPr>
            <w:tcW w:w="2620" w:type="dxa"/>
            <w:tcBorders>
              <w:left w:val="single" w:sz="8" w:space="0" w:color="auto"/>
              <w:right w:val="single" w:sz="8" w:space="0" w:color="auto"/>
            </w:tcBorders>
            <w:vAlign w:val="bottom"/>
          </w:tcPr>
          <w:p w:rsidR="00F36D1A" w:rsidRDefault="00F36D1A">
            <w:pPr>
              <w:rPr>
                <w:sz w:val="21"/>
                <w:szCs w:val="21"/>
              </w:rPr>
            </w:pPr>
          </w:p>
        </w:tc>
        <w:tc>
          <w:tcPr>
            <w:tcW w:w="2620" w:type="dxa"/>
            <w:tcBorders>
              <w:right w:val="single" w:sz="8" w:space="0" w:color="auto"/>
            </w:tcBorders>
            <w:vAlign w:val="bottom"/>
          </w:tcPr>
          <w:p w:rsidR="00F36D1A" w:rsidRDefault="00F36D1A">
            <w:pPr>
              <w:rPr>
                <w:sz w:val="21"/>
                <w:szCs w:val="21"/>
              </w:rPr>
            </w:pPr>
          </w:p>
        </w:tc>
        <w:tc>
          <w:tcPr>
            <w:tcW w:w="300" w:type="dxa"/>
            <w:vAlign w:val="bottom"/>
          </w:tcPr>
          <w:p w:rsidR="00F36D1A" w:rsidRDefault="00F36D1A">
            <w:pPr>
              <w:rPr>
                <w:sz w:val="21"/>
                <w:szCs w:val="21"/>
              </w:rPr>
            </w:pPr>
          </w:p>
        </w:tc>
        <w:tc>
          <w:tcPr>
            <w:tcW w:w="3780" w:type="dxa"/>
            <w:tcBorders>
              <w:right w:val="single" w:sz="8" w:space="0" w:color="auto"/>
            </w:tcBorders>
            <w:vAlign w:val="bottom"/>
          </w:tcPr>
          <w:p w:rsidR="00F36D1A" w:rsidRDefault="00583A8C">
            <w:pPr>
              <w:ind w:left="80"/>
              <w:rPr>
                <w:sz w:val="20"/>
                <w:szCs w:val="20"/>
              </w:rPr>
            </w:pPr>
            <w:r>
              <w:rPr>
                <w:rFonts w:eastAsia="Times New Roman"/>
              </w:rPr>
              <w:t>pożarami lasów</w:t>
            </w:r>
          </w:p>
        </w:tc>
        <w:tc>
          <w:tcPr>
            <w:tcW w:w="0" w:type="dxa"/>
            <w:vAlign w:val="bottom"/>
          </w:tcPr>
          <w:p w:rsidR="00F36D1A" w:rsidRDefault="00F36D1A">
            <w:pPr>
              <w:rPr>
                <w:sz w:val="1"/>
                <w:szCs w:val="1"/>
              </w:rPr>
            </w:pPr>
          </w:p>
        </w:tc>
      </w:tr>
      <w:tr w:rsidR="00F36D1A">
        <w:trPr>
          <w:trHeight w:val="268"/>
        </w:trPr>
        <w:tc>
          <w:tcPr>
            <w:tcW w:w="2620" w:type="dxa"/>
            <w:tcBorders>
              <w:left w:val="single" w:sz="8" w:space="0" w:color="auto"/>
              <w:right w:val="single" w:sz="8" w:space="0" w:color="auto"/>
            </w:tcBorders>
            <w:vAlign w:val="bottom"/>
          </w:tcPr>
          <w:p w:rsidR="00F36D1A" w:rsidRDefault="00F36D1A">
            <w:pPr>
              <w:rPr>
                <w:sz w:val="23"/>
                <w:szCs w:val="23"/>
              </w:rPr>
            </w:pPr>
          </w:p>
        </w:tc>
        <w:tc>
          <w:tcPr>
            <w:tcW w:w="2620" w:type="dxa"/>
            <w:tcBorders>
              <w:right w:val="single" w:sz="8" w:space="0" w:color="auto"/>
            </w:tcBorders>
            <w:vAlign w:val="bottom"/>
          </w:tcPr>
          <w:p w:rsidR="00F36D1A" w:rsidRDefault="00F36D1A">
            <w:pPr>
              <w:rPr>
                <w:sz w:val="23"/>
                <w:szCs w:val="23"/>
              </w:rPr>
            </w:pPr>
          </w:p>
        </w:tc>
        <w:tc>
          <w:tcPr>
            <w:tcW w:w="4080" w:type="dxa"/>
            <w:gridSpan w:val="2"/>
            <w:tcBorders>
              <w:right w:val="single" w:sz="8" w:space="0" w:color="auto"/>
            </w:tcBorders>
            <w:vAlign w:val="bottom"/>
          </w:tcPr>
          <w:p w:rsidR="00F36D1A" w:rsidRDefault="00583A8C">
            <w:pPr>
              <w:spacing w:line="268" w:lineRule="exact"/>
              <w:ind w:left="100"/>
              <w:rPr>
                <w:sz w:val="20"/>
                <w:szCs w:val="20"/>
              </w:rPr>
            </w:pPr>
            <w:r>
              <w:rPr>
                <w:rFonts w:ascii="Symbol" w:eastAsia="Symbol" w:hAnsi="Symbol" w:cs="Symbol"/>
              </w:rPr>
              <w:t></w:t>
            </w:r>
            <w:r>
              <w:rPr>
                <w:rFonts w:eastAsia="Times New Roman"/>
              </w:rPr>
              <w:t xml:space="preserve"> wzmocnienie odporności na zagrożenia</w:t>
            </w:r>
          </w:p>
        </w:tc>
        <w:tc>
          <w:tcPr>
            <w:tcW w:w="0" w:type="dxa"/>
            <w:vAlign w:val="bottom"/>
          </w:tcPr>
          <w:p w:rsidR="00F36D1A" w:rsidRDefault="00F36D1A">
            <w:pPr>
              <w:rPr>
                <w:sz w:val="1"/>
                <w:szCs w:val="1"/>
              </w:rPr>
            </w:pPr>
          </w:p>
        </w:tc>
      </w:tr>
      <w:tr w:rsidR="00F36D1A">
        <w:trPr>
          <w:trHeight w:val="254"/>
        </w:trPr>
        <w:tc>
          <w:tcPr>
            <w:tcW w:w="2620" w:type="dxa"/>
            <w:tcBorders>
              <w:left w:val="single" w:sz="8" w:space="0" w:color="auto"/>
              <w:right w:val="single" w:sz="8" w:space="0" w:color="auto"/>
            </w:tcBorders>
            <w:vAlign w:val="bottom"/>
          </w:tcPr>
          <w:p w:rsidR="00F36D1A" w:rsidRDefault="00F36D1A"/>
        </w:tc>
        <w:tc>
          <w:tcPr>
            <w:tcW w:w="2620" w:type="dxa"/>
            <w:tcBorders>
              <w:right w:val="single" w:sz="8" w:space="0" w:color="auto"/>
            </w:tcBorders>
            <w:vAlign w:val="bottom"/>
          </w:tcPr>
          <w:p w:rsidR="00F36D1A" w:rsidRDefault="00F36D1A"/>
        </w:tc>
        <w:tc>
          <w:tcPr>
            <w:tcW w:w="300" w:type="dxa"/>
            <w:vAlign w:val="bottom"/>
          </w:tcPr>
          <w:p w:rsidR="00F36D1A" w:rsidRDefault="00F36D1A"/>
        </w:tc>
        <w:tc>
          <w:tcPr>
            <w:tcW w:w="3780" w:type="dxa"/>
            <w:tcBorders>
              <w:right w:val="single" w:sz="8" w:space="0" w:color="auto"/>
            </w:tcBorders>
            <w:vAlign w:val="bottom"/>
          </w:tcPr>
          <w:p w:rsidR="00F36D1A" w:rsidRDefault="00583A8C">
            <w:pPr>
              <w:ind w:left="80"/>
              <w:rPr>
                <w:sz w:val="20"/>
                <w:szCs w:val="20"/>
              </w:rPr>
            </w:pPr>
            <w:r>
              <w:rPr>
                <w:rFonts w:eastAsia="Times New Roman"/>
              </w:rPr>
              <w:t>związane ze zmianami klimatu (głównie</w:t>
            </w:r>
          </w:p>
        </w:tc>
        <w:tc>
          <w:tcPr>
            <w:tcW w:w="0" w:type="dxa"/>
            <w:vAlign w:val="bottom"/>
          </w:tcPr>
          <w:p w:rsidR="00F36D1A" w:rsidRDefault="00F36D1A">
            <w:pPr>
              <w:rPr>
                <w:sz w:val="1"/>
                <w:szCs w:val="1"/>
              </w:rPr>
            </w:pPr>
          </w:p>
        </w:tc>
      </w:tr>
      <w:tr w:rsidR="00F36D1A">
        <w:trPr>
          <w:trHeight w:val="254"/>
        </w:trPr>
        <w:tc>
          <w:tcPr>
            <w:tcW w:w="2620" w:type="dxa"/>
            <w:tcBorders>
              <w:left w:val="single" w:sz="8" w:space="0" w:color="auto"/>
              <w:right w:val="single" w:sz="8" w:space="0" w:color="auto"/>
            </w:tcBorders>
            <w:vAlign w:val="bottom"/>
          </w:tcPr>
          <w:p w:rsidR="00F36D1A" w:rsidRDefault="00F36D1A"/>
        </w:tc>
        <w:tc>
          <w:tcPr>
            <w:tcW w:w="2620" w:type="dxa"/>
            <w:tcBorders>
              <w:right w:val="single" w:sz="8" w:space="0" w:color="auto"/>
            </w:tcBorders>
            <w:vAlign w:val="bottom"/>
          </w:tcPr>
          <w:p w:rsidR="00F36D1A" w:rsidRDefault="00F36D1A"/>
        </w:tc>
        <w:tc>
          <w:tcPr>
            <w:tcW w:w="300" w:type="dxa"/>
            <w:vMerge w:val="restart"/>
            <w:vAlign w:val="bottom"/>
          </w:tcPr>
          <w:p w:rsidR="00F36D1A" w:rsidRDefault="00583A8C">
            <w:pPr>
              <w:ind w:left="100"/>
              <w:rPr>
                <w:sz w:val="20"/>
                <w:szCs w:val="20"/>
              </w:rPr>
            </w:pPr>
            <w:r>
              <w:rPr>
                <w:rFonts w:ascii="Symbol" w:eastAsia="Symbol" w:hAnsi="Symbol" w:cs="Symbol"/>
              </w:rPr>
              <w:t></w:t>
            </w:r>
          </w:p>
        </w:tc>
        <w:tc>
          <w:tcPr>
            <w:tcW w:w="3780" w:type="dxa"/>
            <w:tcBorders>
              <w:right w:val="single" w:sz="8" w:space="0" w:color="auto"/>
            </w:tcBorders>
            <w:vAlign w:val="bottom"/>
          </w:tcPr>
          <w:p w:rsidR="00F36D1A" w:rsidRDefault="00583A8C">
            <w:pPr>
              <w:ind w:left="80"/>
              <w:rPr>
                <w:sz w:val="20"/>
                <w:szCs w:val="20"/>
              </w:rPr>
            </w:pPr>
            <w:r>
              <w:rPr>
                <w:rFonts w:eastAsia="Times New Roman"/>
              </w:rPr>
              <w:t>powodzie i susze)</w:t>
            </w:r>
          </w:p>
        </w:tc>
        <w:tc>
          <w:tcPr>
            <w:tcW w:w="0" w:type="dxa"/>
            <w:vAlign w:val="bottom"/>
          </w:tcPr>
          <w:p w:rsidR="00F36D1A" w:rsidRDefault="00F36D1A">
            <w:pPr>
              <w:rPr>
                <w:sz w:val="1"/>
                <w:szCs w:val="1"/>
              </w:rPr>
            </w:pPr>
          </w:p>
        </w:tc>
      </w:tr>
      <w:tr w:rsidR="00F36D1A">
        <w:trPr>
          <w:trHeight w:val="266"/>
        </w:trPr>
        <w:tc>
          <w:tcPr>
            <w:tcW w:w="2620" w:type="dxa"/>
            <w:tcBorders>
              <w:left w:val="single" w:sz="8" w:space="0" w:color="auto"/>
              <w:right w:val="single" w:sz="8" w:space="0" w:color="auto"/>
            </w:tcBorders>
            <w:vAlign w:val="bottom"/>
          </w:tcPr>
          <w:p w:rsidR="00F36D1A" w:rsidRDefault="00F36D1A">
            <w:pPr>
              <w:rPr>
                <w:sz w:val="23"/>
                <w:szCs w:val="23"/>
              </w:rPr>
            </w:pPr>
          </w:p>
        </w:tc>
        <w:tc>
          <w:tcPr>
            <w:tcW w:w="2620" w:type="dxa"/>
            <w:tcBorders>
              <w:right w:val="single" w:sz="8" w:space="0" w:color="auto"/>
            </w:tcBorders>
            <w:vAlign w:val="bottom"/>
          </w:tcPr>
          <w:p w:rsidR="00F36D1A" w:rsidRDefault="00F36D1A">
            <w:pPr>
              <w:rPr>
                <w:sz w:val="23"/>
                <w:szCs w:val="23"/>
              </w:rPr>
            </w:pPr>
          </w:p>
        </w:tc>
        <w:tc>
          <w:tcPr>
            <w:tcW w:w="300" w:type="dxa"/>
            <w:vMerge/>
            <w:vAlign w:val="bottom"/>
          </w:tcPr>
          <w:p w:rsidR="00F36D1A" w:rsidRDefault="00F36D1A">
            <w:pPr>
              <w:rPr>
                <w:sz w:val="23"/>
                <w:szCs w:val="23"/>
              </w:rPr>
            </w:pPr>
          </w:p>
        </w:tc>
        <w:tc>
          <w:tcPr>
            <w:tcW w:w="3780" w:type="dxa"/>
            <w:tcBorders>
              <w:right w:val="single" w:sz="8" w:space="0" w:color="auto"/>
            </w:tcBorders>
            <w:vAlign w:val="bottom"/>
          </w:tcPr>
          <w:p w:rsidR="00F36D1A" w:rsidRDefault="00583A8C">
            <w:pPr>
              <w:ind w:left="80"/>
              <w:rPr>
                <w:sz w:val="20"/>
                <w:szCs w:val="20"/>
              </w:rPr>
            </w:pPr>
            <w:r>
              <w:rPr>
                <w:rFonts w:eastAsia="Times New Roman"/>
              </w:rPr>
              <w:t>poprawa systemowego zarządzania</w:t>
            </w:r>
          </w:p>
        </w:tc>
        <w:tc>
          <w:tcPr>
            <w:tcW w:w="0" w:type="dxa"/>
            <w:vAlign w:val="bottom"/>
          </w:tcPr>
          <w:p w:rsidR="00F36D1A" w:rsidRDefault="00F36D1A">
            <w:pPr>
              <w:rPr>
                <w:sz w:val="1"/>
                <w:szCs w:val="1"/>
              </w:rPr>
            </w:pPr>
          </w:p>
        </w:tc>
      </w:tr>
      <w:tr w:rsidR="00F36D1A">
        <w:trPr>
          <w:trHeight w:val="253"/>
        </w:trPr>
        <w:tc>
          <w:tcPr>
            <w:tcW w:w="2620" w:type="dxa"/>
            <w:tcBorders>
              <w:left w:val="single" w:sz="8" w:space="0" w:color="auto"/>
              <w:right w:val="single" w:sz="8" w:space="0" w:color="auto"/>
            </w:tcBorders>
            <w:vAlign w:val="bottom"/>
          </w:tcPr>
          <w:p w:rsidR="00F36D1A" w:rsidRDefault="00F36D1A"/>
        </w:tc>
        <w:tc>
          <w:tcPr>
            <w:tcW w:w="2620" w:type="dxa"/>
            <w:tcBorders>
              <w:right w:val="single" w:sz="8" w:space="0" w:color="auto"/>
            </w:tcBorders>
            <w:vAlign w:val="bottom"/>
          </w:tcPr>
          <w:p w:rsidR="00F36D1A" w:rsidRDefault="00F36D1A"/>
        </w:tc>
        <w:tc>
          <w:tcPr>
            <w:tcW w:w="300" w:type="dxa"/>
            <w:vAlign w:val="bottom"/>
          </w:tcPr>
          <w:p w:rsidR="00F36D1A" w:rsidRDefault="00F36D1A"/>
        </w:tc>
        <w:tc>
          <w:tcPr>
            <w:tcW w:w="3780" w:type="dxa"/>
            <w:tcBorders>
              <w:right w:val="single" w:sz="8" w:space="0" w:color="auto"/>
            </w:tcBorders>
            <w:vAlign w:val="bottom"/>
          </w:tcPr>
          <w:p w:rsidR="00F36D1A" w:rsidRDefault="00583A8C">
            <w:pPr>
              <w:ind w:left="80"/>
              <w:rPr>
                <w:sz w:val="20"/>
                <w:szCs w:val="20"/>
              </w:rPr>
            </w:pPr>
            <w:r>
              <w:rPr>
                <w:rFonts w:eastAsia="Times New Roman"/>
              </w:rPr>
              <w:t>ryzykiem</w:t>
            </w:r>
          </w:p>
        </w:tc>
        <w:tc>
          <w:tcPr>
            <w:tcW w:w="0" w:type="dxa"/>
            <w:vAlign w:val="bottom"/>
          </w:tcPr>
          <w:p w:rsidR="00F36D1A" w:rsidRDefault="00F36D1A">
            <w:pPr>
              <w:rPr>
                <w:sz w:val="1"/>
                <w:szCs w:val="1"/>
              </w:rPr>
            </w:pPr>
          </w:p>
        </w:tc>
      </w:tr>
      <w:tr w:rsidR="00F36D1A">
        <w:trPr>
          <w:trHeight w:val="268"/>
        </w:trPr>
        <w:tc>
          <w:tcPr>
            <w:tcW w:w="2620" w:type="dxa"/>
            <w:tcBorders>
              <w:left w:val="single" w:sz="8" w:space="0" w:color="auto"/>
              <w:right w:val="single" w:sz="8" w:space="0" w:color="auto"/>
            </w:tcBorders>
            <w:vAlign w:val="bottom"/>
          </w:tcPr>
          <w:p w:rsidR="00F36D1A" w:rsidRDefault="00F36D1A">
            <w:pPr>
              <w:rPr>
                <w:sz w:val="23"/>
                <w:szCs w:val="23"/>
              </w:rPr>
            </w:pPr>
          </w:p>
        </w:tc>
        <w:tc>
          <w:tcPr>
            <w:tcW w:w="2620" w:type="dxa"/>
            <w:tcBorders>
              <w:right w:val="single" w:sz="8" w:space="0" w:color="auto"/>
            </w:tcBorders>
            <w:vAlign w:val="bottom"/>
          </w:tcPr>
          <w:p w:rsidR="00F36D1A" w:rsidRDefault="00F36D1A">
            <w:pPr>
              <w:rPr>
                <w:sz w:val="23"/>
                <w:szCs w:val="23"/>
              </w:rPr>
            </w:pPr>
          </w:p>
        </w:tc>
        <w:tc>
          <w:tcPr>
            <w:tcW w:w="4080" w:type="dxa"/>
            <w:gridSpan w:val="2"/>
            <w:tcBorders>
              <w:right w:val="single" w:sz="8" w:space="0" w:color="auto"/>
            </w:tcBorders>
            <w:vAlign w:val="bottom"/>
          </w:tcPr>
          <w:p w:rsidR="00F36D1A" w:rsidRDefault="00583A8C">
            <w:pPr>
              <w:spacing w:line="268" w:lineRule="exact"/>
              <w:ind w:left="100"/>
              <w:rPr>
                <w:sz w:val="20"/>
                <w:szCs w:val="20"/>
              </w:rPr>
            </w:pPr>
            <w:r>
              <w:rPr>
                <w:rFonts w:ascii="Symbol" w:eastAsia="Symbol" w:hAnsi="Symbol" w:cs="Symbol"/>
              </w:rPr>
              <w:t></w:t>
            </w:r>
            <w:r>
              <w:rPr>
                <w:rFonts w:eastAsia="Times New Roman"/>
              </w:rPr>
              <w:t xml:space="preserve"> poprawa bądź utrzymanie właściwych</w:t>
            </w:r>
          </w:p>
        </w:tc>
        <w:tc>
          <w:tcPr>
            <w:tcW w:w="0" w:type="dxa"/>
            <w:vAlign w:val="bottom"/>
          </w:tcPr>
          <w:p w:rsidR="00F36D1A" w:rsidRDefault="00F36D1A">
            <w:pPr>
              <w:rPr>
                <w:sz w:val="1"/>
                <w:szCs w:val="1"/>
              </w:rPr>
            </w:pPr>
          </w:p>
        </w:tc>
      </w:tr>
      <w:tr w:rsidR="00F36D1A">
        <w:trPr>
          <w:trHeight w:val="254"/>
        </w:trPr>
        <w:tc>
          <w:tcPr>
            <w:tcW w:w="2620" w:type="dxa"/>
            <w:tcBorders>
              <w:left w:val="single" w:sz="8" w:space="0" w:color="auto"/>
              <w:right w:val="single" w:sz="8" w:space="0" w:color="auto"/>
            </w:tcBorders>
            <w:vAlign w:val="bottom"/>
          </w:tcPr>
          <w:p w:rsidR="00F36D1A" w:rsidRDefault="00F36D1A"/>
        </w:tc>
        <w:tc>
          <w:tcPr>
            <w:tcW w:w="2620" w:type="dxa"/>
            <w:tcBorders>
              <w:right w:val="single" w:sz="8" w:space="0" w:color="auto"/>
            </w:tcBorders>
            <w:vAlign w:val="bottom"/>
          </w:tcPr>
          <w:p w:rsidR="00F36D1A" w:rsidRDefault="00F36D1A"/>
        </w:tc>
        <w:tc>
          <w:tcPr>
            <w:tcW w:w="300" w:type="dxa"/>
            <w:vAlign w:val="bottom"/>
          </w:tcPr>
          <w:p w:rsidR="00F36D1A" w:rsidRDefault="00F36D1A"/>
        </w:tc>
        <w:tc>
          <w:tcPr>
            <w:tcW w:w="3780" w:type="dxa"/>
            <w:tcBorders>
              <w:right w:val="single" w:sz="8" w:space="0" w:color="auto"/>
            </w:tcBorders>
            <w:vAlign w:val="bottom"/>
          </w:tcPr>
          <w:p w:rsidR="00F36D1A" w:rsidRDefault="00583A8C">
            <w:pPr>
              <w:ind w:left="80"/>
              <w:rPr>
                <w:sz w:val="20"/>
                <w:szCs w:val="20"/>
              </w:rPr>
            </w:pPr>
            <w:r>
              <w:rPr>
                <w:rFonts w:eastAsia="Times New Roman"/>
              </w:rPr>
              <w:t>stosunków wodnych z zachowaniem</w:t>
            </w:r>
          </w:p>
        </w:tc>
        <w:tc>
          <w:tcPr>
            <w:tcW w:w="0" w:type="dxa"/>
            <w:vAlign w:val="bottom"/>
          </w:tcPr>
          <w:p w:rsidR="00F36D1A" w:rsidRDefault="00F36D1A">
            <w:pPr>
              <w:rPr>
                <w:sz w:val="1"/>
                <w:szCs w:val="1"/>
              </w:rPr>
            </w:pPr>
          </w:p>
        </w:tc>
      </w:tr>
      <w:tr w:rsidR="00F36D1A">
        <w:trPr>
          <w:trHeight w:val="254"/>
        </w:trPr>
        <w:tc>
          <w:tcPr>
            <w:tcW w:w="2620" w:type="dxa"/>
            <w:tcBorders>
              <w:left w:val="single" w:sz="8" w:space="0" w:color="auto"/>
              <w:right w:val="single" w:sz="8" w:space="0" w:color="auto"/>
            </w:tcBorders>
            <w:vAlign w:val="bottom"/>
          </w:tcPr>
          <w:p w:rsidR="00F36D1A" w:rsidRDefault="00F36D1A"/>
        </w:tc>
        <w:tc>
          <w:tcPr>
            <w:tcW w:w="2620" w:type="dxa"/>
            <w:tcBorders>
              <w:right w:val="single" w:sz="8" w:space="0" w:color="auto"/>
            </w:tcBorders>
            <w:vAlign w:val="bottom"/>
          </w:tcPr>
          <w:p w:rsidR="00F36D1A" w:rsidRDefault="00F36D1A"/>
        </w:tc>
        <w:tc>
          <w:tcPr>
            <w:tcW w:w="300" w:type="dxa"/>
            <w:vAlign w:val="bottom"/>
          </w:tcPr>
          <w:p w:rsidR="00F36D1A" w:rsidRDefault="00F36D1A"/>
        </w:tc>
        <w:tc>
          <w:tcPr>
            <w:tcW w:w="3780" w:type="dxa"/>
            <w:tcBorders>
              <w:right w:val="single" w:sz="8" w:space="0" w:color="auto"/>
            </w:tcBorders>
            <w:vAlign w:val="bottom"/>
          </w:tcPr>
          <w:p w:rsidR="00F36D1A" w:rsidRDefault="00583A8C">
            <w:pPr>
              <w:ind w:left="80"/>
              <w:rPr>
                <w:sz w:val="20"/>
                <w:szCs w:val="20"/>
              </w:rPr>
            </w:pPr>
            <w:r>
              <w:rPr>
                <w:rFonts w:eastAsia="Times New Roman"/>
              </w:rPr>
              <w:t>zasad zrównoważonego zarządzania</w:t>
            </w:r>
          </w:p>
        </w:tc>
        <w:tc>
          <w:tcPr>
            <w:tcW w:w="0" w:type="dxa"/>
            <w:vAlign w:val="bottom"/>
          </w:tcPr>
          <w:p w:rsidR="00F36D1A" w:rsidRDefault="00F36D1A">
            <w:pPr>
              <w:rPr>
                <w:sz w:val="1"/>
                <w:szCs w:val="1"/>
              </w:rPr>
            </w:pPr>
          </w:p>
        </w:tc>
      </w:tr>
      <w:tr w:rsidR="00F36D1A">
        <w:trPr>
          <w:trHeight w:val="257"/>
        </w:trPr>
        <w:tc>
          <w:tcPr>
            <w:tcW w:w="2620" w:type="dxa"/>
            <w:tcBorders>
              <w:left w:val="single" w:sz="8" w:space="0" w:color="auto"/>
              <w:bottom w:val="single" w:sz="8" w:space="0" w:color="auto"/>
              <w:right w:val="single" w:sz="8" w:space="0" w:color="auto"/>
            </w:tcBorders>
            <w:vAlign w:val="bottom"/>
          </w:tcPr>
          <w:p w:rsidR="00F36D1A" w:rsidRDefault="00F36D1A"/>
        </w:tc>
        <w:tc>
          <w:tcPr>
            <w:tcW w:w="2620" w:type="dxa"/>
            <w:tcBorders>
              <w:bottom w:val="single" w:sz="8" w:space="0" w:color="auto"/>
              <w:right w:val="single" w:sz="8" w:space="0" w:color="auto"/>
            </w:tcBorders>
            <w:vAlign w:val="bottom"/>
          </w:tcPr>
          <w:p w:rsidR="00F36D1A" w:rsidRDefault="00F36D1A"/>
        </w:tc>
        <w:tc>
          <w:tcPr>
            <w:tcW w:w="300" w:type="dxa"/>
            <w:tcBorders>
              <w:bottom w:val="single" w:sz="8" w:space="0" w:color="auto"/>
            </w:tcBorders>
            <w:vAlign w:val="bottom"/>
          </w:tcPr>
          <w:p w:rsidR="00F36D1A" w:rsidRDefault="00F36D1A"/>
        </w:tc>
        <w:tc>
          <w:tcPr>
            <w:tcW w:w="3780" w:type="dxa"/>
            <w:tcBorders>
              <w:bottom w:val="single" w:sz="8" w:space="0" w:color="auto"/>
              <w:right w:val="single" w:sz="8" w:space="0" w:color="auto"/>
            </w:tcBorders>
            <w:vAlign w:val="bottom"/>
          </w:tcPr>
          <w:p w:rsidR="00F36D1A" w:rsidRDefault="00583A8C">
            <w:pPr>
              <w:ind w:left="80"/>
              <w:rPr>
                <w:sz w:val="20"/>
                <w:szCs w:val="20"/>
              </w:rPr>
            </w:pPr>
            <w:r>
              <w:rPr>
                <w:rFonts w:eastAsia="Times New Roman"/>
              </w:rPr>
              <w:t>zasobami wodnymi i przyrodniczymi</w:t>
            </w:r>
          </w:p>
        </w:tc>
        <w:tc>
          <w:tcPr>
            <w:tcW w:w="0" w:type="dxa"/>
            <w:vAlign w:val="bottom"/>
          </w:tcPr>
          <w:p w:rsidR="00F36D1A" w:rsidRDefault="00F36D1A">
            <w:pPr>
              <w:rPr>
                <w:sz w:val="1"/>
                <w:szCs w:val="1"/>
              </w:rPr>
            </w:pPr>
          </w:p>
        </w:tc>
      </w:tr>
    </w:tbl>
    <w:p w:rsidR="00F36D1A" w:rsidRDefault="00583A8C">
      <w:pPr>
        <w:spacing w:line="20" w:lineRule="exact"/>
        <w:rPr>
          <w:sz w:val="20"/>
          <w:szCs w:val="20"/>
        </w:rPr>
      </w:pPr>
      <w:r>
        <w:rPr>
          <w:noProof/>
          <w:sz w:val="20"/>
          <w:szCs w:val="20"/>
        </w:rPr>
        <w:drawing>
          <wp:anchor distT="0" distB="0" distL="114300" distR="114300" simplePos="0" relativeHeight="251722240" behindDoc="1" locked="0" layoutInCell="0" allowOverlap="1">
            <wp:simplePos x="0" y="0"/>
            <wp:positionH relativeFrom="column">
              <wp:posOffset>55880</wp:posOffset>
            </wp:positionH>
            <wp:positionV relativeFrom="paragraph">
              <wp:posOffset>565150</wp:posOffset>
            </wp:positionV>
            <wp:extent cx="5798820" cy="6350"/>
            <wp:effectExtent l="0" t="0" r="0" b="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51" w:right="1306" w:bottom="151" w:left="1300" w:header="0" w:footer="0" w:gutter="0"/>
          <w:cols w:space="708" w:equalWidth="0">
            <w:col w:w="9300"/>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312" w:lineRule="exact"/>
        <w:rPr>
          <w:sz w:val="20"/>
          <w:szCs w:val="20"/>
        </w:rPr>
      </w:pPr>
    </w:p>
    <w:p w:rsidR="00F36D1A" w:rsidRDefault="00583A8C">
      <w:pPr>
        <w:ind w:right="-379"/>
        <w:jc w:val="center"/>
        <w:rPr>
          <w:sz w:val="20"/>
          <w:szCs w:val="20"/>
        </w:rPr>
      </w:pPr>
      <w:r>
        <w:rPr>
          <w:rFonts w:eastAsia="Times New Roman"/>
          <w:color w:val="0070C0"/>
          <w:sz w:val="24"/>
          <w:szCs w:val="24"/>
        </w:rPr>
        <w:t>54</w:t>
      </w:r>
    </w:p>
    <w:p w:rsidR="00F36D1A" w:rsidRDefault="00F36D1A">
      <w:pPr>
        <w:sectPr w:rsidR="00F36D1A">
          <w:type w:val="continuous"/>
          <w:pgSz w:w="11900" w:h="16838"/>
          <w:pgMar w:top="1151" w:right="1306" w:bottom="151" w:left="1300" w:header="0" w:footer="0" w:gutter="0"/>
          <w:cols w:space="708" w:equalWidth="0">
            <w:col w:w="9300"/>
          </w:cols>
        </w:sectPr>
      </w:pPr>
    </w:p>
    <w:p w:rsidR="00F36D1A" w:rsidRDefault="00583A8C">
      <w:pPr>
        <w:ind w:left="3740"/>
        <w:rPr>
          <w:sz w:val="20"/>
          <w:szCs w:val="20"/>
        </w:rPr>
      </w:pPr>
      <w:bookmarkStart w:id="53" w:name="page55"/>
      <w:bookmarkEnd w:id="53"/>
      <w:r>
        <w:rPr>
          <w:rFonts w:eastAsia="Times New Roman"/>
          <w:i/>
          <w:iCs/>
          <w:noProof/>
          <w:color w:val="0070C0"/>
          <w:sz w:val="18"/>
          <w:szCs w:val="18"/>
        </w:rPr>
        <w:lastRenderedPageBreak/>
        <w:drawing>
          <wp:anchor distT="0" distB="0" distL="114300" distR="114300" simplePos="0" relativeHeight="251723264"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8"/>
          <w:szCs w:val="18"/>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724288" behindDoc="1" locked="0" layoutInCell="0" allowOverlap="1">
            <wp:simplePos x="0" y="0"/>
            <wp:positionH relativeFrom="column">
              <wp:posOffset>55880</wp:posOffset>
            </wp:positionH>
            <wp:positionV relativeFrom="paragraph">
              <wp:posOffset>17145</wp:posOffset>
            </wp:positionV>
            <wp:extent cx="5798820" cy="6350"/>
            <wp:effectExtent l="0" t="0" r="0" b="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pacing w:line="222" w:lineRule="exact"/>
        <w:rPr>
          <w:sz w:val="20"/>
          <w:szCs w:val="20"/>
        </w:rPr>
      </w:pPr>
    </w:p>
    <w:tbl>
      <w:tblPr>
        <w:tblW w:w="0" w:type="auto"/>
        <w:tblInd w:w="10" w:type="dxa"/>
        <w:tblLayout w:type="fixed"/>
        <w:tblCellMar>
          <w:left w:w="0" w:type="dxa"/>
          <w:right w:w="0" w:type="dxa"/>
        </w:tblCellMar>
        <w:tblLook w:val="04A0"/>
      </w:tblPr>
      <w:tblGrid>
        <w:gridCol w:w="2620"/>
        <w:gridCol w:w="2620"/>
        <w:gridCol w:w="300"/>
        <w:gridCol w:w="3780"/>
        <w:gridCol w:w="30"/>
      </w:tblGrid>
      <w:tr w:rsidR="00F36D1A">
        <w:trPr>
          <w:trHeight w:val="263"/>
        </w:trPr>
        <w:tc>
          <w:tcPr>
            <w:tcW w:w="2620" w:type="dxa"/>
            <w:tcBorders>
              <w:top w:val="single" w:sz="8" w:space="0" w:color="auto"/>
              <w:left w:val="single" w:sz="8" w:space="0" w:color="auto"/>
              <w:bottom w:val="single" w:sz="8" w:space="0" w:color="auto"/>
              <w:right w:val="single" w:sz="8" w:space="0" w:color="auto"/>
            </w:tcBorders>
            <w:vAlign w:val="bottom"/>
          </w:tcPr>
          <w:p w:rsidR="00F36D1A" w:rsidRDefault="00583A8C">
            <w:pPr>
              <w:ind w:left="340"/>
              <w:rPr>
                <w:sz w:val="20"/>
                <w:szCs w:val="20"/>
              </w:rPr>
            </w:pPr>
            <w:r>
              <w:rPr>
                <w:rFonts w:eastAsia="Times New Roman"/>
                <w:b/>
                <w:bCs/>
              </w:rPr>
              <w:t>Źródło finansowania</w:t>
            </w:r>
          </w:p>
        </w:tc>
        <w:tc>
          <w:tcPr>
            <w:tcW w:w="2620" w:type="dxa"/>
            <w:tcBorders>
              <w:top w:val="single" w:sz="8" w:space="0" w:color="auto"/>
              <w:bottom w:val="single" w:sz="8" w:space="0" w:color="auto"/>
              <w:right w:val="single" w:sz="8" w:space="0" w:color="auto"/>
            </w:tcBorders>
            <w:vAlign w:val="bottom"/>
          </w:tcPr>
          <w:p w:rsidR="00F36D1A" w:rsidRDefault="00583A8C">
            <w:pPr>
              <w:ind w:left="1080"/>
              <w:rPr>
                <w:sz w:val="20"/>
                <w:szCs w:val="20"/>
              </w:rPr>
            </w:pPr>
            <w:r>
              <w:rPr>
                <w:rFonts w:eastAsia="Times New Roman"/>
                <w:b/>
                <w:bCs/>
              </w:rPr>
              <w:t>Opis</w:t>
            </w:r>
          </w:p>
        </w:tc>
        <w:tc>
          <w:tcPr>
            <w:tcW w:w="300" w:type="dxa"/>
            <w:tcBorders>
              <w:top w:val="single" w:sz="8" w:space="0" w:color="auto"/>
              <w:bottom w:val="single" w:sz="8" w:space="0" w:color="auto"/>
            </w:tcBorders>
            <w:vAlign w:val="bottom"/>
          </w:tcPr>
          <w:p w:rsidR="00F36D1A" w:rsidRDefault="00F36D1A"/>
        </w:tc>
        <w:tc>
          <w:tcPr>
            <w:tcW w:w="3780" w:type="dxa"/>
            <w:tcBorders>
              <w:top w:val="single" w:sz="8" w:space="0" w:color="auto"/>
              <w:bottom w:val="single" w:sz="8" w:space="0" w:color="auto"/>
              <w:right w:val="single" w:sz="8" w:space="0" w:color="auto"/>
            </w:tcBorders>
            <w:vAlign w:val="bottom"/>
          </w:tcPr>
          <w:p w:rsidR="00F36D1A" w:rsidRDefault="00583A8C">
            <w:pPr>
              <w:ind w:left="240"/>
              <w:rPr>
                <w:sz w:val="20"/>
                <w:szCs w:val="20"/>
              </w:rPr>
            </w:pPr>
            <w:r>
              <w:rPr>
                <w:rFonts w:eastAsia="Times New Roman"/>
                <w:b/>
                <w:bCs/>
              </w:rPr>
              <w:t>Rodzaje działań adaptacyjnych</w:t>
            </w:r>
          </w:p>
        </w:tc>
        <w:tc>
          <w:tcPr>
            <w:tcW w:w="0" w:type="dxa"/>
            <w:vAlign w:val="bottom"/>
          </w:tcPr>
          <w:p w:rsidR="00F36D1A" w:rsidRDefault="00F36D1A">
            <w:pPr>
              <w:rPr>
                <w:sz w:val="1"/>
                <w:szCs w:val="1"/>
              </w:rPr>
            </w:pPr>
          </w:p>
        </w:tc>
      </w:tr>
      <w:tr w:rsidR="00F36D1A">
        <w:trPr>
          <w:trHeight w:val="249"/>
        </w:trPr>
        <w:tc>
          <w:tcPr>
            <w:tcW w:w="2620" w:type="dxa"/>
            <w:tcBorders>
              <w:left w:val="single" w:sz="8" w:space="0" w:color="auto"/>
              <w:right w:val="single" w:sz="8" w:space="0" w:color="auto"/>
            </w:tcBorders>
            <w:vAlign w:val="bottom"/>
          </w:tcPr>
          <w:p w:rsidR="00F36D1A" w:rsidRDefault="00583A8C">
            <w:pPr>
              <w:spacing w:line="242" w:lineRule="exact"/>
              <w:ind w:left="120"/>
              <w:rPr>
                <w:sz w:val="20"/>
                <w:szCs w:val="20"/>
              </w:rPr>
            </w:pPr>
            <w:r>
              <w:rPr>
                <w:rFonts w:eastAsia="Times New Roman"/>
                <w:b/>
                <w:bCs/>
              </w:rPr>
              <w:t>Narodowy Fundusz</w:t>
            </w:r>
          </w:p>
        </w:tc>
        <w:tc>
          <w:tcPr>
            <w:tcW w:w="2620" w:type="dxa"/>
            <w:tcBorders>
              <w:right w:val="single" w:sz="8" w:space="0" w:color="auto"/>
            </w:tcBorders>
            <w:vAlign w:val="bottom"/>
          </w:tcPr>
          <w:p w:rsidR="00F36D1A" w:rsidRDefault="00583A8C">
            <w:pPr>
              <w:spacing w:line="242" w:lineRule="exact"/>
              <w:ind w:left="100"/>
              <w:rPr>
                <w:sz w:val="20"/>
                <w:szCs w:val="20"/>
              </w:rPr>
            </w:pPr>
            <w:r>
              <w:rPr>
                <w:rFonts w:eastAsia="Times New Roman"/>
                <w:i/>
                <w:iCs/>
              </w:rPr>
              <w:t>Przeciwdziałanie</w:t>
            </w:r>
          </w:p>
        </w:tc>
        <w:tc>
          <w:tcPr>
            <w:tcW w:w="300" w:type="dxa"/>
            <w:vAlign w:val="bottom"/>
          </w:tcPr>
          <w:p w:rsidR="00F36D1A" w:rsidRDefault="00583A8C">
            <w:pPr>
              <w:spacing w:line="249" w:lineRule="exact"/>
              <w:ind w:left="100"/>
              <w:rPr>
                <w:sz w:val="20"/>
                <w:szCs w:val="20"/>
              </w:rPr>
            </w:pPr>
            <w:r>
              <w:rPr>
                <w:rFonts w:ascii="Symbol" w:eastAsia="Symbol" w:hAnsi="Symbol" w:cs="Symbol"/>
              </w:rPr>
              <w:t></w:t>
            </w:r>
          </w:p>
        </w:tc>
        <w:tc>
          <w:tcPr>
            <w:tcW w:w="3780" w:type="dxa"/>
            <w:tcBorders>
              <w:right w:val="single" w:sz="8" w:space="0" w:color="auto"/>
            </w:tcBorders>
            <w:vAlign w:val="bottom"/>
          </w:tcPr>
          <w:p w:rsidR="00F36D1A" w:rsidRDefault="00583A8C">
            <w:pPr>
              <w:spacing w:line="248" w:lineRule="exact"/>
              <w:ind w:left="80"/>
              <w:rPr>
                <w:sz w:val="20"/>
                <w:szCs w:val="20"/>
              </w:rPr>
            </w:pPr>
            <w:r>
              <w:rPr>
                <w:rFonts w:eastAsia="Times New Roman"/>
              </w:rPr>
              <w:t>działania infrastrukturalne</w:t>
            </w:r>
          </w:p>
        </w:tc>
        <w:tc>
          <w:tcPr>
            <w:tcW w:w="0" w:type="dxa"/>
            <w:vAlign w:val="bottom"/>
          </w:tcPr>
          <w:p w:rsidR="00F36D1A" w:rsidRDefault="00F36D1A">
            <w:pPr>
              <w:rPr>
                <w:sz w:val="1"/>
                <w:szCs w:val="1"/>
              </w:rPr>
            </w:pPr>
          </w:p>
        </w:tc>
      </w:tr>
      <w:tr w:rsidR="00F36D1A">
        <w:trPr>
          <w:trHeight w:val="252"/>
        </w:trPr>
        <w:tc>
          <w:tcPr>
            <w:tcW w:w="2620" w:type="dxa"/>
            <w:tcBorders>
              <w:left w:val="single" w:sz="8" w:space="0" w:color="auto"/>
              <w:right w:val="single" w:sz="8" w:space="0" w:color="auto"/>
            </w:tcBorders>
            <w:vAlign w:val="bottom"/>
          </w:tcPr>
          <w:p w:rsidR="00F36D1A" w:rsidRDefault="00583A8C">
            <w:pPr>
              <w:spacing w:line="246" w:lineRule="exact"/>
              <w:ind w:left="120"/>
              <w:rPr>
                <w:sz w:val="20"/>
                <w:szCs w:val="20"/>
              </w:rPr>
            </w:pPr>
            <w:r>
              <w:rPr>
                <w:rFonts w:eastAsia="Times New Roman"/>
                <w:b/>
                <w:bCs/>
              </w:rPr>
              <w:t>Ochrony Środowiska i</w:t>
            </w:r>
          </w:p>
        </w:tc>
        <w:tc>
          <w:tcPr>
            <w:tcW w:w="2620" w:type="dxa"/>
            <w:tcBorders>
              <w:right w:val="single" w:sz="8" w:space="0" w:color="auto"/>
            </w:tcBorders>
            <w:vAlign w:val="bottom"/>
          </w:tcPr>
          <w:p w:rsidR="00F36D1A" w:rsidRDefault="00583A8C">
            <w:pPr>
              <w:spacing w:line="242" w:lineRule="exact"/>
              <w:ind w:left="100"/>
              <w:rPr>
                <w:sz w:val="20"/>
                <w:szCs w:val="20"/>
              </w:rPr>
            </w:pPr>
            <w:r>
              <w:rPr>
                <w:rFonts w:eastAsia="Times New Roman"/>
                <w:i/>
                <w:iCs/>
              </w:rPr>
              <w:t>zagrożeniom środowiska z</w:t>
            </w:r>
          </w:p>
        </w:tc>
        <w:tc>
          <w:tcPr>
            <w:tcW w:w="300" w:type="dxa"/>
            <w:vAlign w:val="bottom"/>
          </w:tcPr>
          <w:p w:rsidR="00F36D1A" w:rsidRDefault="00F36D1A">
            <w:pPr>
              <w:rPr>
                <w:sz w:val="21"/>
                <w:szCs w:val="21"/>
              </w:rPr>
            </w:pPr>
          </w:p>
        </w:tc>
        <w:tc>
          <w:tcPr>
            <w:tcW w:w="3780" w:type="dxa"/>
            <w:tcBorders>
              <w:right w:val="single" w:sz="8" w:space="0" w:color="auto"/>
            </w:tcBorders>
            <w:vAlign w:val="bottom"/>
          </w:tcPr>
          <w:p w:rsidR="00F36D1A" w:rsidRDefault="00583A8C">
            <w:pPr>
              <w:ind w:left="80"/>
              <w:rPr>
                <w:sz w:val="20"/>
                <w:szCs w:val="20"/>
              </w:rPr>
            </w:pPr>
            <w:r>
              <w:rPr>
                <w:rFonts w:eastAsia="Times New Roman"/>
              </w:rPr>
              <w:t>(obwałowania przeciwpowodziowe,</w:t>
            </w:r>
          </w:p>
        </w:tc>
        <w:tc>
          <w:tcPr>
            <w:tcW w:w="0" w:type="dxa"/>
            <w:vAlign w:val="bottom"/>
          </w:tcPr>
          <w:p w:rsidR="00F36D1A" w:rsidRDefault="00F36D1A">
            <w:pPr>
              <w:rPr>
                <w:sz w:val="1"/>
                <w:szCs w:val="1"/>
              </w:rPr>
            </w:pPr>
          </w:p>
        </w:tc>
      </w:tr>
      <w:tr w:rsidR="00F36D1A">
        <w:trPr>
          <w:trHeight w:val="258"/>
        </w:trPr>
        <w:tc>
          <w:tcPr>
            <w:tcW w:w="2620" w:type="dxa"/>
            <w:tcBorders>
              <w:left w:val="single" w:sz="8" w:space="0" w:color="auto"/>
              <w:right w:val="single" w:sz="8" w:space="0" w:color="auto"/>
            </w:tcBorders>
            <w:vAlign w:val="bottom"/>
          </w:tcPr>
          <w:p w:rsidR="00F36D1A" w:rsidRDefault="00583A8C">
            <w:pPr>
              <w:spacing w:line="246" w:lineRule="exact"/>
              <w:ind w:left="120"/>
              <w:rPr>
                <w:sz w:val="20"/>
                <w:szCs w:val="20"/>
              </w:rPr>
            </w:pPr>
            <w:r>
              <w:rPr>
                <w:rFonts w:eastAsia="Times New Roman"/>
                <w:b/>
                <w:bCs/>
              </w:rPr>
              <w:t>Gospodarki Wodnej</w:t>
            </w:r>
          </w:p>
        </w:tc>
        <w:tc>
          <w:tcPr>
            <w:tcW w:w="2620" w:type="dxa"/>
            <w:tcBorders>
              <w:right w:val="single" w:sz="8" w:space="0" w:color="auto"/>
            </w:tcBorders>
            <w:vAlign w:val="bottom"/>
          </w:tcPr>
          <w:p w:rsidR="00F36D1A" w:rsidRDefault="00583A8C">
            <w:pPr>
              <w:spacing w:line="242" w:lineRule="exact"/>
              <w:ind w:left="100"/>
              <w:rPr>
                <w:sz w:val="20"/>
                <w:szCs w:val="20"/>
              </w:rPr>
            </w:pPr>
            <w:r>
              <w:rPr>
                <w:rFonts w:eastAsia="Times New Roman"/>
                <w:i/>
                <w:iCs/>
              </w:rPr>
              <w:t>likwidacją ich skutków</w:t>
            </w:r>
          </w:p>
        </w:tc>
        <w:tc>
          <w:tcPr>
            <w:tcW w:w="300" w:type="dxa"/>
            <w:vAlign w:val="bottom"/>
          </w:tcPr>
          <w:p w:rsidR="00F36D1A" w:rsidRDefault="00F36D1A"/>
        </w:tc>
        <w:tc>
          <w:tcPr>
            <w:tcW w:w="3780" w:type="dxa"/>
            <w:tcBorders>
              <w:right w:val="single" w:sz="8" w:space="0" w:color="auto"/>
            </w:tcBorders>
            <w:vAlign w:val="bottom"/>
          </w:tcPr>
          <w:p w:rsidR="00F36D1A" w:rsidRDefault="00583A8C">
            <w:pPr>
              <w:ind w:left="80"/>
              <w:rPr>
                <w:sz w:val="20"/>
                <w:szCs w:val="20"/>
              </w:rPr>
            </w:pPr>
            <w:r>
              <w:rPr>
                <w:rFonts w:eastAsia="Times New Roman"/>
              </w:rPr>
              <w:t>zbiorniki wodne, poldery, systemy</w:t>
            </w:r>
          </w:p>
        </w:tc>
        <w:tc>
          <w:tcPr>
            <w:tcW w:w="0" w:type="dxa"/>
            <w:vAlign w:val="bottom"/>
          </w:tcPr>
          <w:p w:rsidR="00F36D1A" w:rsidRDefault="00F36D1A">
            <w:pPr>
              <w:rPr>
                <w:sz w:val="1"/>
                <w:szCs w:val="1"/>
              </w:rPr>
            </w:pPr>
          </w:p>
        </w:tc>
      </w:tr>
      <w:tr w:rsidR="00F36D1A">
        <w:trPr>
          <w:trHeight w:val="250"/>
        </w:trPr>
        <w:tc>
          <w:tcPr>
            <w:tcW w:w="2620" w:type="dxa"/>
            <w:tcBorders>
              <w:left w:val="single" w:sz="8" w:space="0" w:color="auto"/>
              <w:right w:val="single" w:sz="8" w:space="0" w:color="auto"/>
            </w:tcBorders>
            <w:vAlign w:val="bottom"/>
          </w:tcPr>
          <w:p w:rsidR="00F36D1A" w:rsidRDefault="00F36D1A">
            <w:pPr>
              <w:rPr>
                <w:sz w:val="21"/>
                <w:szCs w:val="21"/>
              </w:rPr>
            </w:pPr>
          </w:p>
        </w:tc>
        <w:tc>
          <w:tcPr>
            <w:tcW w:w="2620" w:type="dxa"/>
            <w:tcBorders>
              <w:right w:val="single" w:sz="8" w:space="0" w:color="auto"/>
            </w:tcBorders>
            <w:vAlign w:val="bottom"/>
          </w:tcPr>
          <w:p w:rsidR="00F36D1A" w:rsidRDefault="00F36D1A">
            <w:pPr>
              <w:rPr>
                <w:sz w:val="21"/>
                <w:szCs w:val="21"/>
              </w:rPr>
            </w:pPr>
          </w:p>
        </w:tc>
        <w:tc>
          <w:tcPr>
            <w:tcW w:w="300" w:type="dxa"/>
            <w:vAlign w:val="bottom"/>
          </w:tcPr>
          <w:p w:rsidR="00F36D1A" w:rsidRDefault="00F36D1A">
            <w:pPr>
              <w:rPr>
                <w:sz w:val="21"/>
                <w:szCs w:val="21"/>
              </w:rPr>
            </w:pPr>
          </w:p>
        </w:tc>
        <w:tc>
          <w:tcPr>
            <w:tcW w:w="3780" w:type="dxa"/>
            <w:tcBorders>
              <w:right w:val="single" w:sz="8" w:space="0" w:color="auto"/>
            </w:tcBorders>
            <w:vAlign w:val="bottom"/>
          </w:tcPr>
          <w:p w:rsidR="00F36D1A" w:rsidRDefault="00583A8C">
            <w:pPr>
              <w:spacing w:line="250" w:lineRule="exact"/>
              <w:ind w:left="80"/>
              <w:rPr>
                <w:sz w:val="20"/>
                <w:szCs w:val="20"/>
              </w:rPr>
            </w:pPr>
            <w:r>
              <w:rPr>
                <w:rFonts w:eastAsia="Times New Roman"/>
              </w:rPr>
              <w:t>retencjonowania wody deszczowej)</w:t>
            </w:r>
          </w:p>
        </w:tc>
        <w:tc>
          <w:tcPr>
            <w:tcW w:w="0" w:type="dxa"/>
            <w:vAlign w:val="bottom"/>
          </w:tcPr>
          <w:p w:rsidR="00F36D1A" w:rsidRDefault="00F36D1A">
            <w:pPr>
              <w:rPr>
                <w:sz w:val="1"/>
                <w:szCs w:val="1"/>
              </w:rPr>
            </w:pPr>
          </w:p>
        </w:tc>
      </w:tr>
      <w:tr w:rsidR="00F36D1A">
        <w:trPr>
          <w:trHeight w:val="268"/>
        </w:trPr>
        <w:tc>
          <w:tcPr>
            <w:tcW w:w="2620" w:type="dxa"/>
            <w:tcBorders>
              <w:left w:val="single" w:sz="8" w:space="0" w:color="auto"/>
              <w:right w:val="single" w:sz="8" w:space="0" w:color="auto"/>
            </w:tcBorders>
            <w:vAlign w:val="bottom"/>
          </w:tcPr>
          <w:p w:rsidR="00F36D1A" w:rsidRDefault="00F36D1A">
            <w:pPr>
              <w:rPr>
                <w:sz w:val="23"/>
                <w:szCs w:val="23"/>
              </w:rPr>
            </w:pPr>
          </w:p>
        </w:tc>
        <w:tc>
          <w:tcPr>
            <w:tcW w:w="2620" w:type="dxa"/>
            <w:tcBorders>
              <w:right w:val="single" w:sz="8" w:space="0" w:color="auto"/>
            </w:tcBorders>
            <w:vAlign w:val="bottom"/>
          </w:tcPr>
          <w:p w:rsidR="00F36D1A" w:rsidRDefault="00F36D1A">
            <w:pPr>
              <w:rPr>
                <w:sz w:val="23"/>
                <w:szCs w:val="23"/>
              </w:rPr>
            </w:pPr>
          </w:p>
        </w:tc>
        <w:tc>
          <w:tcPr>
            <w:tcW w:w="4080" w:type="dxa"/>
            <w:gridSpan w:val="2"/>
            <w:tcBorders>
              <w:right w:val="single" w:sz="8" w:space="0" w:color="auto"/>
            </w:tcBorders>
            <w:vAlign w:val="bottom"/>
          </w:tcPr>
          <w:p w:rsidR="00F36D1A" w:rsidRDefault="00583A8C">
            <w:pPr>
              <w:spacing w:line="268" w:lineRule="exact"/>
              <w:ind w:left="100"/>
              <w:rPr>
                <w:sz w:val="20"/>
                <w:szCs w:val="20"/>
              </w:rPr>
            </w:pPr>
            <w:r>
              <w:rPr>
                <w:rFonts w:ascii="Symbol" w:eastAsia="Symbol" w:hAnsi="Symbol" w:cs="Symbol"/>
              </w:rPr>
              <w:t></w:t>
            </w:r>
            <w:r>
              <w:rPr>
                <w:rFonts w:eastAsia="Times New Roman"/>
              </w:rPr>
              <w:t xml:space="preserve"> działania dotyczące opracowania i</w:t>
            </w:r>
          </w:p>
        </w:tc>
        <w:tc>
          <w:tcPr>
            <w:tcW w:w="0" w:type="dxa"/>
            <w:vAlign w:val="bottom"/>
          </w:tcPr>
          <w:p w:rsidR="00F36D1A" w:rsidRDefault="00F36D1A">
            <w:pPr>
              <w:rPr>
                <w:sz w:val="1"/>
                <w:szCs w:val="1"/>
              </w:rPr>
            </w:pPr>
          </w:p>
        </w:tc>
      </w:tr>
      <w:tr w:rsidR="00F36D1A">
        <w:trPr>
          <w:trHeight w:val="254"/>
        </w:trPr>
        <w:tc>
          <w:tcPr>
            <w:tcW w:w="2620" w:type="dxa"/>
            <w:tcBorders>
              <w:left w:val="single" w:sz="8" w:space="0" w:color="auto"/>
              <w:right w:val="single" w:sz="8" w:space="0" w:color="auto"/>
            </w:tcBorders>
            <w:vAlign w:val="bottom"/>
          </w:tcPr>
          <w:p w:rsidR="00F36D1A" w:rsidRDefault="00F36D1A"/>
        </w:tc>
        <w:tc>
          <w:tcPr>
            <w:tcW w:w="2620" w:type="dxa"/>
            <w:tcBorders>
              <w:right w:val="single" w:sz="8" w:space="0" w:color="auto"/>
            </w:tcBorders>
            <w:vAlign w:val="bottom"/>
          </w:tcPr>
          <w:p w:rsidR="00F36D1A" w:rsidRDefault="00F36D1A"/>
        </w:tc>
        <w:tc>
          <w:tcPr>
            <w:tcW w:w="300" w:type="dxa"/>
            <w:vAlign w:val="bottom"/>
          </w:tcPr>
          <w:p w:rsidR="00F36D1A" w:rsidRDefault="00F36D1A"/>
        </w:tc>
        <w:tc>
          <w:tcPr>
            <w:tcW w:w="3780" w:type="dxa"/>
            <w:tcBorders>
              <w:right w:val="single" w:sz="8" w:space="0" w:color="auto"/>
            </w:tcBorders>
            <w:vAlign w:val="bottom"/>
          </w:tcPr>
          <w:p w:rsidR="00F36D1A" w:rsidRDefault="00583A8C">
            <w:pPr>
              <w:ind w:left="80"/>
              <w:rPr>
                <w:sz w:val="20"/>
                <w:szCs w:val="20"/>
              </w:rPr>
            </w:pPr>
            <w:r>
              <w:rPr>
                <w:rFonts w:eastAsia="Times New Roman"/>
              </w:rPr>
              <w:t>wdrożenia systemu monitoringu</w:t>
            </w:r>
          </w:p>
        </w:tc>
        <w:tc>
          <w:tcPr>
            <w:tcW w:w="0" w:type="dxa"/>
            <w:vAlign w:val="bottom"/>
          </w:tcPr>
          <w:p w:rsidR="00F36D1A" w:rsidRDefault="00F36D1A">
            <w:pPr>
              <w:rPr>
                <w:sz w:val="1"/>
                <w:szCs w:val="1"/>
              </w:rPr>
            </w:pPr>
          </w:p>
        </w:tc>
      </w:tr>
      <w:tr w:rsidR="00F36D1A">
        <w:trPr>
          <w:trHeight w:val="254"/>
        </w:trPr>
        <w:tc>
          <w:tcPr>
            <w:tcW w:w="2620" w:type="dxa"/>
            <w:tcBorders>
              <w:left w:val="single" w:sz="8" w:space="0" w:color="auto"/>
              <w:right w:val="single" w:sz="8" w:space="0" w:color="auto"/>
            </w:tcBorders>
            <w:vAlign w:val="bottom"/>
          </w:tcPr>
          <w:p w:rsidR="00F36D1A" w:rsidRDefault="00F36D1A"/>
        </w:tc>
        <w:tc>
          <w:tcPr>
            <w:tcW w:w="2620" w:type="dxa"/>
            <w:tcBorders>
              <w:right w:val="single" w:sz="8" w:space="0" w:color="auto"/>
            </w:tcBorders>
            <w:vAlign w:val="bottom"/>
          </w:tcPr>
          <w:p w:rsidR="00F36D1A" w:rsidRDefault="00F36D1A"/>
        </w:tc>
        <w:tc>
          <w:tcPr>
            <w:tcW w:w="300" w:type="dxa"/>
            <w:vAlign w:val="bottom"/>
          </w:tcPr>
          <w:p w:rsidR="00F36D1A" w:rsidRDefault="00F36D1A"/>
        </w:tc>
        <w:tc>
          <w:tcPr>
            <w:tcW w:w="3780" w:type="dxa"/>
            <w:tcBorders>
              <w:right w:val="single" w:sz="8" w:space="0" w:color="auto"/>
            </w:tcBorders>
            <w:vAlign w:val="bottom"/>
          </w:tcPr>
          <w:p w:rsidR="00F36D1A" w:rsidRDefault="00583A8C">
            <w:pPr>
              <w:ind w:left="80"/>
              <w:rPr>
                <w:sz w:val="20"/>
                <w:szCs w:val="20"/>
              </w:rPr>
            </w:pPr>
            <w:r>
              <w:rPr>
                <w:rFonts w:eastAsia="Times New Roman"/>
              </w:rPr>
              <w:t>zagrożeń i systemu wczesnego</w:t>
            </w:r>
          </w:p>
        </w:tc>
        <w:tc>
          <w:tcPr>
            <w:tcW w:w="0" w:type="dxa"/>
            <w:vAlign w:val="bottom"/>
          </w:tcPr>
          <w:p w:rsidR="00F36D1A" w:rsidRDefault="00F36D1A">
            <w:pPr>
              <w:rPr>
                <w:sz w:val="1"/>
                <w:szCs w:val="1"/>
              </w:rPr>
            </w:pPr>
          </w:p>
        </w:tc>
      </w:tr>
      <w:tr w:rsidR="00F36D1A">
        <w:trPr>
          <w:trHeight w:val="252"/>
        </w:trPr>
        <w:tc>
          <w:tcPr>
            <w:tcW w:w="2620" w:type="dxa"/>
            <w:tcBorders>
              <w:left w:val="single" w:sz="8" w:space="0" w:color="auto"/>
              <w:right w:val="single" w:sz="8" w:space="0" w:color="auto"/>
            </w:tcBorders>
            <w:vAlign w:val="bottom"/>
          </w:tcPr>
          <w:p w:rsidR="00F36D1A" w:rsidRDefault="00F36D1A">
            <w:pPr>
              <w:rPr>
                <w:sz w:val="21"/>
                <w:szCs w:val="21"/>
              </w:rPr>
            </w:pPr>
          </w:p>
        </w:tc>
        <w:tc>
          <w:tcPr>
            <w:tcW w:w="2620" w:type="dxa"/>
            <w:tcBorders>
              <w:right w:val="single" w:sz="8" w:space="0" w:color="auto"/>
            </w:tcBorders>
            <w:vAlign w:val="bottom"/>
          </w:tcPr>
          <w:p w:rsidR="00F36D1A" w:rsidRDefault="00F36D1A">
            <w:pPr>
              <w:rPr>
                <w:sz w:val="21"/>
                <w:szCs w:val="21"/>
              </w:rPr>
            </w:pPr>
          </w:p>
        </w:tc>
        <w:tc>
          <w:tcPr>
            <w:tcW w:w="300" w:type="dxa"/>
            <w:vAlign w:val="bottom"/>
          </w:tcPr>
          <w:p w:rsidR="00F36D1A" w:rsidRDefault="00F36D1A">
            <w:pPr>
              <w:rPr>
                <w:sz w:val="21"/>
                <w:szCs w:val="21"/>
              </w:rPr>
            </w:pPr>
          </w:p>
        </w:tc>
        <w:tc>
          <w:tcPr>
            <w:tcW w:w="3780" w:type="dxa"/>
            <w:tcBorders>
              <w:right w:val="single" w:sz="8" w:space="0" w:color="auto"/>
            </w:tcBorders>
            <w:vAlign w:val="bottom"/>
          </w:tcPr>
          <w:p w:rsidR="00F36D1A" w:rsidRDefault="00583A8C">
            <w:pPr>
              <w:ind w:left="80"/>
              <w:rPr>
                <w:sz w:val="20"/>
                <w:szCs w:val="20"/>
              </w:rPr>
            </w:pPr>
            <w:r>
              <w:rPr>
                <w:rFonts w:eastAsia="Times New Roman"/>
              </w:rPr>
              <w:t>ostrzegania przed zagrożeniami, w tym</w:t>
            </w:r>
          </w:p>
        </w:tc>
        <w:tc>
          <w:tcPr>
            <w:tcW w:w="0" w:type="dxa"/>
            <w:vAlign w:val="bottom"/>
          </w:tcPr>
          <w:p w:rsidR="00F36D1A" w:rsidRDefault="00F36D1A">
            <w:pPr>
              <w:rPr>
                <w:sz w:val="1"/>
                <w:szCs w:val="1"/>
              </w:rPr>
            </w:pPr>
          </w:p>
        </w:tc>
      </w:tr>
      <w:tr w:rsidR="00F36D1A">
        <w:trPr>
          <w:trHeight w:val="254"/>
        </w:trPr>
        <w:tc>
          <w:tcPr>
            <w:tcW w:w="2620" w:type="dxa"/>
            <w:tcBorders>
              <w:left w:val="single" w:sz="8" w:space="0" w:color="auto"/>
              <w:right w:val="single" w:sz="8" w:space="0" w:color="auto"/>
            </w:tcBorders>
            <w:vAlign w:val="bottom"/>
          </w:tcPr>
          <w:p w:rsidR="00F36D1A" w:rsidRDefault="00F36D1A"/>
        </w:tc>
        <w:tc>
          <w:tcPr>
            <w:tcW w:w="2620" w:type="dxa"/>
            <w:tcBorders>
              <w:right w:val="single" w:sz="8" w:space="0" w:color="auto"/>
            </w:tcBorders>
            <w:vAlign w:val="bottom"/>
          </w:tcPr>
          <w:p w:rsidR="00F36D1A" w:rsidRDefault="00F36D1A"/>
        </w:tc>
        <w:tc>
          <w:tcPr>
            <w:tcW w:w="300" w:type="dxa"/>
            <w:vAlign w:val="bottom"/>
          </w:tcPr>
          <w:p w:rsidR="00F36D1A" w:rsidRDefault="00F36D1A"/>
        </w:tc>
        <w:tc>
          <w:tcPr>
            <w:tcW w:w="3780" w:type="dxa"/>
            <w:tcBorders>
              <w:right w:val="single" w:sz="8" w:space="0" w:color="auto"/>
            </w:tcBorders>
            <w:vAlign w:val="bottom"/>
          </w:tcPr>
          <w:p w:rsidR="00F36D1A" w:rsidRDefault="00583A8C">
            <w:pPr>
              <w:ind w:left="80"/>
              <w:rPr>
                <w:sz w:val="20"/>
                <w:szCs w:val="20"/>
              </w:rPr>
            </w:pPr>
            <w:r>
              <w:rPr>
                <w:rFonts w:eastAsia="Times New Roman"/>
              </w:rPr>
              <w:t>budowa systemów monitoringu i</w:t>
            </w:r>
          </w:p>
        </w:tc>
        <w:tc>
          <w:tcPr>
            <w:tcW w:w="0" w:type="dxa"/>
            <w:vAlign w:val="bottom"/>
          </w:tcPr>
          <w:p w:rsidR="00F36D1A" w:rsidRDefault="00F36D1A">
            <w:pPr>
              <w:rPr>
                <w:sz w:val="1"/>
                <w:szCs w:val="1"/>
              </w:rPr>
            </w:pPr>
          </w:p>
        </w:tc>
      </w:tr>
      <w:tr w:rsidR="00F36D1A">
        <w:trPr>
          <w:trHeight w:val="252"/>
        </w:trPr>
        <w:tc>
          <w:tcPr>
            <w:tcW w:w="2620" w:type="dxa"/>
            <w:tcBorders>
              <w:left w:val="single" w:sz="8" w:space="0" w:color="auto"/>
              <w:right w:val="single" w:sz="8" w:space="0" w:color="auto"/>
            </w:tcBorders>
            <w:vAlign w:val="bottom"/>
          </w:tcPr>
          <w:p w:rsidR="00F36D1A" w:rsidRDefault="00F36D1A">
            <w:pPr>
              <w:rPr>
                <w:sz w:val="21"/>
                <w:szCs w:val="21"/>
              </w:rPr>
            </w:pPr>
          </w:p>
        </w:tc>
        <w:tc>
          <w:tcPr>
            <w:tcW w:w="2620" w:type="dxa"/>
            <w:tcBorders>
              <w:right w:val="single" w:sz="8" w:space="0" w:color="auto"/>
            </w:tcBorders>
            <w:vAlign w:val="bottom"/>
          </w:tcPr>
          <w:p w:rsidR="00F36D1A" w:rsidRDefault="00F36D1A">
            <w:pPr>
              <w:rPr>
                <w:sz w:val="21"/>
                <w:szCs w:val="21"/>
              </w:rPr>
            </w:pPr>
          </w:p>
        </w:tc>
        <w:tc>
          <w:tcPr>
            <w:tcW w:w="300" w:type="dxa"/>
            <w:vAlign w:val="bottom"/>
          </w:tcPr>
          <w:p w:rsidR="00F36D1A" w:rsidRDefault="00F36D1A">
            <w:pPr>
              <w:rPr>
                <w:sz w:val="21"/>
                <w:szCs w:val="21"/>
              </w:rPr>
            </w:pPr>
          </w:p>
        </w:tc>
        <w:tc>
          <w:tcPr>
            <w:tcW w:w="3780" w:type="dxa"/>
            <w:tcBorders>
              <w:right w:val="single" w:sz="8" w:space="0" w:color="auto"/>
            </w:tcBorders>
            <w:vAlign w:val="bottom"/>
          </w:tcPr>
          <w:p w:rsidR="00F36D1A" w:rsidRDefault="00583A8C">
            <w:pPr>
              <w:ind w:left="80"/>
              <w:rPr>
                <w:sz w:val="20"/>
                <w:szCs w:val="20"/>
              </w:rPr>
            </w:pPr>
            <w:r>
              <w:rPr>
                <w:rFonts w:eastAsia="Times New Roman"/>
              </w:rPr>
              <w:t>ostrzegania przed nadzwyczajnymi</w:t>
            </w:r>
          </w:p>
        </w:tc>
        <w:tc>
          <w:tcPr>
            <w:tcW w:w="0" w:type="dxa"/>
            <w:vAlign w:val="bottom"/>
          </w:tcPr>
          <w:p w:rsidR="00F36D1A" w:rsidRDefault="00F36D1A">
            <w:pPr>
              <w:rPr>
                <w:sz w:val="1"/>
                <w:szCs w:val="1"/>
              </w:rPr>
            </w:pPr>
          </w:p>
        </w:tc>
      </w:tr>
      <w:tr w:rsidR="00F36D1A">
        <w:trPr>
          <w:trHeight w:val="253"/>
        </w:trPr>
        <w:tc>
          <w:tcPr>
            <w:tcW w:w="2620" w:type="dxa"/>
            <w:tcBorders>
              <w:left w:val="single" w:sz="8" w:space="0" w:color="auto"/>
              <w:right w:val="single" w:sz="8" w:space="0" w:color="auto"/>
            </w:tcBorders>
            <w:vAlign w:val="bottom"/>
          </w:tcPr>
          <w:p w:rsidR="00F36D1A" w:rsidRDefault="00F36D1A">
            <w:pPr>
              <w:rPr>
                <w:sz w:val="21"/>
                <w:szCs w:val="21"/>
              </w:rPr>
            </w:pPr>
          </w:p>
        </w:tc>
        <w:tc>
          <w:tcPr>
            <w:tcW w:w="2620" w:type="dxa"/>
            <w:tcBorders>
              <w:right w:val="single" w:sz="8" w:space="0" w:color="auto"/>
            </w:tcBorders>
            <w:vAlign w:val="bottom"/>
          </w:tcPr>
          <w:p w:rsidR="00F36D1A" w:rsidRDefault="00F36D1A">
            <w:pPr>
              <w:rPr>
                <w:sz w:val="21"/>
                <w:szCs w:val="21"/>
              </w:rPr>
            </w:pPr>
          </w:p>
        </w:tc>
        <w:tc>
          <w:tcPr>
            <w:tcW w:w="300" w:type="dxa"/>
            <w:vAlign w:val="bottom"/>
          </w:tcPr>
          <w:p w:rsidR="00F36D1A" w:rsidRDefault="00F36D1A">
            <w:pPr>
              <w:rPr>
                <w:sz w:val="21"/>
                <w:szCs w:val="21"/>
              </w:rPr>
            </w:pPr>
          </w:p>
        </w:tc>
        <w:tc>
          <w:tcPr>
            <w:tcW w:w="3780" w:type="dxa"/>
            <w:tcBorders>
              <w:right w:val="single" w:sz="8" w:space="0" w:color="auto"/>
            </w:tcBorders>
            <w:vAlign w:val="bottom"/>
          </w:tcPr>
          <w:p w:rsidR="00F36D1A" w:rsidRDefault="00583A8C">
            <w:pPr>
              <w:ind w:left="80"/>
              <w:rPr>
                <w:sz w:val="20"/>
                <w:szCs w:val="20"/>
              </w:rPr>
            </w:pPr>
            <w:r>
              <w:rPr>
                <w:rFonts w:eastAsia="Times New Roman"/>
              </w:rPr>
              <w:t>zjawiskami klimatycznymi</w:t>
            </w:r>
          </w:p>
        </w:tc>
        <w:tc>
          <w:tcPr>
            <w:tcW w:w="0" w:type="dxa"/>
            <w:vAlign w:val="bottom"/>
          </w:tcPr>
          <w:p w:rsidR="00F36D1A" w:rsidRDefault="00F36D1A">
            <w:pPr>
              <w:rPr>
                <w:sz w:val="1"/>
                <w:szCs w:val="1"/>
              </w:rPr>
            </w:pPr>
          </w:p>
        </w:tc>
      </w:tr>
      <w:tr w:rsidR="00F36D1A">
        <w:trPr>
          <w:trHeight w:val="269"/>
        </w:trPr>
        <w:tc>
          <w:tcPr>
            <w:tcW w:w="2620" w:type="dxa"/>
            <w:tcBorders>
              <w:left w:val="single" w:sz="8" w:space="0" w:color="auto"/>
              <w:right w:val="single" w:sz="8" w:space="0" w:color="auto"/>
            </w:tcBorders>
            <w:vAlign w:val="bottom"/>
          </w:tcPr>
          <w:p w:rsidR="00F36D1A" w:rsidRDefault="00F36D1A">
            <w:pPr>
              <w:rPr>
                <w:sz w:val="23"/>
                <w:szCs w:val="23"/>
              </w:rPr>
            </w:pPr>
          </w:p>
        </w:tc>
        <w:tc>
          <w:tcPr>
            <w:tcW w:w="2620" w:type="dxa"/>
            <w:tcBorders>
              <w:right w:val="single" w:sz="8" w:space="0" w:color="auto"/>
            </w:tcBorders>
            <w:vAlign w:val="bottom"/>
          </w:tcPr>
          <w:p w:rsidR="00F36D1A" w:rsidRDefault="00F36D1A">
            <w:pPr>
              <w:rPr>
                <w:sz w:val="23"/>
                <w:szCs w:val="23"/>
              </w:rPr>
            </w:pPr>
          </w:p>
        </w:tc>
        <w:tc>
          <w:tcPr>
            <w:tcW w:w="4080" w:type="dxa"/>
            <w:gridSpan w:val="2"/>
            <w:tcBorders>
              <w:right w:val="single" w:sz="8" w:space="0" w:color="auto"/>
            </w:tcBorders>
            <w:vAlign w:val="bottom"/>
          </w:tcPr>
          <w:p w:rsidR="00F36D1A" w:rsidRDefault="00583A8C">
            <w:pPr>
              <w:ind w:left="100"/>
              <w:rPr>
                <w:sz w:val="20"/>
                <w:szCs w:val="20"/>
              </w:rPr>
            </w:pPr>
            <w:r>
              <w:rPr>
                <w:rFonts w:ascii="Symbol" w:eastAsia="Symbol" w:hAnsi="Symbol" w:cs="Symbol"/>
              </w:rPr>
              <w:t></w:t>
            </w:r>
            <w:r>
              <w:rPr>
                <w:rFonts w:eastAsia="Times New Roman"/>
              </w:rPr>
              <w:t xml:space="preserve"> przedsięwzięcia w zakresie metod i</w:t>
            </w:r>
          </w:p>
        </w:tc>
        <w:tc>
          <w:tcPr>
            <w:tcW w:w="0" w:type="dxa"/>
            <w:vAlign w:val="bottom"/>
          </w:tcPr>
          <w:p w:rsidR="00F36D1A" w:rsidRDefault="00F36D1A">
            <w:pPr>
              <w:rPr>
                <w:sz w:val="1"/>
                <w:szCs w:val="1"/>
              </w:rPr>
            </w:pPr>
          </w:p>
        </w:tc>
      </w:tr>
      <w:tr w:rsidR="00F36D1A">
        <w:trPr>
          <w:trHeight w:val="254"/>
        </w:trPr>
        <w:tc>
          <w:tcPr>
            <w:tcW w:w="2620" w:type="dxa"/>
            <w:tcBorders>
              <w:left w:val="single" w:sz="8" w:space="0" w:color="auto"/>
              <w:right w:val="single" w:sz="8" w:space="0" w:color="auto"/>
            </w:tcBorders>
            <w:vAlign w:val="bottom"/>
          </w:tcPr>
          <w:p w:rsidR="00F36D1A" w:rsidRDefault="00F36D1A"/>
        </w:tc>
        <w:tc>
          <w:tcPr>
            <w:tcW w:w="2620" w:type="dxa"/>
            <w:tcBorders>
              <w:right w:val="single" w:sz="8" w:space="0" w:color="auto"/>
            </w:tcBorders>
            <w:vAlign w:val="bottom"/>
          </w:tcPr>
          <w:p w:rsidR="00F36D1A" w:rsidRDefault="00F36D1A"/>
        </w:tc>
        <w:tc>
          <w:tcPr>
            <w:tcW w:w="300" w:type="dxa"/>
            <w:vAlign w:val="bottom"/>
          </w:tcPr>
          <w:p w:rsidR="00F36D1A" w:rsidRDefault="00F36D1A"/>
        </w:tc>
        <w:tc>
          <w:tcPr>
            <w:tcW w:w="3780" w:type="dxa"/>
            <w:tcBorders>
              <w:right w:val="single" w:sz="8" w:space="0" w:color="auto"/>
            </w:tcBorders>
            <w:vAlign w:val="bottom"/>
          </w:tcPr>
          <w:p w:rsidR="00F36D1A" w:rsidRDefault="00583A8C">
            <w:pPr>
              <w:ind w:left="80"/>
              <w:rPr>
                <w:sz w:val="20"/>
                <w:szCs w:val="20"/>
              </w:rPr>
            </w:pPr>
            <w:r>
              <w:rPr>
                <w:rFonts w:eastAsia="Times New Roman"/>
              </w:rPr>
              <w:t>narzędzi do analizowania zagrożeń</w:t>
            </w:r>
          </w:p>
        </w:tc>
        <w:tc>
          <w:tcPr>
            <w:tcW w:w="0" w:type="dxa"/>
            <w:vAlign w:val="bottom"/>
          </w:tcPr>
          <w:p w:rsidR="00F36D1A" w:rsidRDefault="00F36D1A">
            <w:pPr>
              <w:rPr>
                <w:sz w:val="1"/>
                <w:szCs w:val="1"/>
              </w:rPr>
            </w:pPr>
          </w:p>
        </w:tc>
      </w:tr>
      <w:tr w:rsidR="00F36D1A">
        <w:trPr>
          <w:trHeight w:val="252"/>
        </w:trPr>
        <w:tc>
          <w:tcPr>
            <w:tcW w:w="2620" w:type="dxa"/>
            <w:tcBorders>
              <w:left w:val="single" w:sz="8" w:space="0" w:color="auto"/>
              <w:right w:val="single" w:sz="8" w:space="0" w:color="auto"/>
            </w:tcBorders>
            <w:vAlign w:val="bottom"/>
          </w:tcPr>
          <w:p w:rsidR="00F36D1A" w:rsidRDefault="00F36D1A">
            <w:pPr>
              <w:rPr>
                <w:sz w:val="21"/>
                <w:szCs w:val="21"/>
              </w:rPr>
            </w:pPr>
          </w:p>
        </w:tc>
        <w:tc>
          <w:tcPr>
            <w:tcW w:w="2620" w:type="dxa"/>
            <w:tcBorders>
              <w:right w:val="single" w:sz="8" w:space="0" w:color="auto"/>
            </w:tcBorders>
            <w:vAlign w:val="bottom"/>
          </w:tcPr>
          <w:p w:rsidR="00F36D1A" w:rsidRDefault="00F36D1A">
            <w:pPr>
              <w:rPr>
                <w:sz w:val="21"/>
                <w:szCs w:val="21"/>
              </w:rPr>
            </w:pPr>
          </w:p>
        </w:tc>
        <w:tc>
          <w:tcPr>
            <w:tcW w:w="300" w:type="dxa"/>
            <w:vAlign w:val="bottom"/>
          </w:tcPr>
          <w:p w:rsidR="00F36D1A" w:rsidRDefault="00F36D1A">
            <w:pPr>
              <w:rPr>
                <w:sz w:val="21"/>
                <w:szCs w:val="21"/>
              </w:rPr>
            </w:pPr>
          </w:p>
        </w:tc>
        <w:tc>
          <w:tcPr>
            <w:tcW w:w="3780" w:type="dxa"/>
            <w:tcBorders>
              <w:right w:val="single" w:sz="8" w:space="0" w:color="auto"/>
            </w:tcBorders>
            <w:vAlign w:val="bottom"/>
          </w:tcPr>
          <w:p w:rsidR="00F36D1A" w:rsidRDefault="00583A8C">
            <w:pPr>
              <w:ind w:left="80"/>
              <w:rPr>
                <w:sz w:val="20"/>
                <w:szCs w:val="20"/>
              </w:rPr>
            </w:pPr>
            <w:r>
              <w:rPr>
                <w:rFonts w:eastAsia="Times New Roman"/>
              </w:rPr>
              <w:t>spowodowanych zmianami klimatu, w</w:t>
            </w:r>
          </w:p>
        </w:tc>
        <w:tc>
          <w:tcPr>
            <w:tcW w:w="0" w:type="dxa"/>
            <w:vAlign w:val="bottom"/>
          </w:tcPr>
          <w:p w:rsidR="00F36D1A" w:rsidRDefault="00F36D1A">
            <w:pPr>
              <w:rPr>
                <w:sz w:val="1"/>
                <w:szCs w:val="1"/>
              </w:rPr>
            </w:pPr>
          </w:p>
        </w:tc>
      </w:tr>
      <w:tr w:rsidR="00F36D1A">
        <w:trPr>
          <w:trHeight w:val="254"/>
        </w:trPr>
        <w:tc>
          <w:tcPr>
            <w:tcW w:w="2620" w:type="dxa"/>
            <w:tcBorders>
              <w:left w:val="single" w:sz="8" w:space="0" w:color="auto"/>
              <w:right w:val="single" w:sz="8" w:space="0" w:color="auto"/>
            </w:tcBorders>
            <w:vAlign w:val="bottom"/>
          </w:tcPr>
          <w:p w:rsidR="00F36D1A" w:rsidRDefault="00F36D1A"/>
        </w:tc>
        <w:tc>
          <w:tcPr>
            <w:tcW w:w="2620" w:type="dxa"/>
            <w:tcBorders>
              <w:right w:val="single" w:sz="8" w:space="0" w:color="auto"/>
            </w:tcBorders>
            <w:vAlign w:val="bottom"/>
          </w:tcPr>
          <w:p w:rsidR="00F36D1A" w:rsidRDefault="00F36D1A"/>
        </w:tc>
        <w:tc>
          <w:tcPr>
            <w:tcW w:w="300" w:type="dxa"/>
            <w:vAlign w:val="bottom"/>
          </w:tcPr>
          <w:p w:rsidR="00F36D1A" w:rsidRDefault="00F36D1A"/>
        </w:tc>
        <w:tc>
          <w:tcPr>
            <w:tcW w:w="3780" w:type="dxa"/>
            <w:tcBorders>
              <w:right w:val="single" w:sz="8" w:space="0" w:color="auto"/>
            </w:tcBorders>
            <w:vAlign w:val="bottom"/>
          </w:tcPr>
          <w:p w:rsidR="00F36D1A" w:rsidRDefault="00583A8C">
            <w:pPr>
              <w:ind w:left="80"/>
              <w:rPr>
                <w:sz w:val="20"/>
                <w:szCs w:val="20"/>
              </w:rPr>
            </w:pPr>
            <w:r>
              <w:rPr>
                <w:rFonts w:eastAsia="Times New Roman"/>
              </w:rPr>
              <w:t>tym lokalne i regionalne plany i</w:t>
            </w:r>
          </w:p>
        </w:tc>
        <w:tc>
          <w:tcPr>
            <w:tcW w:w="0" w:type="dxa"/>
            <w:vAlign w:val="bottom"/>
          </w:tcPr>
          <w:p w:rsidR="00F36D1A" w:rsidRDefault="00F36D1A">
            <w:pPr>
              <w:rPr>
                <w:sz w:val="1"/>
                <w:szCs w:val="1"/>
              </w:rPr>
            </w:pPr>
          </w:p>
        </w:tc>
      </w:tr>
      <w:tr w:rsidR="00F36D1A">
        <w:trPr>
          <w:trHeight w:val="252"/>
        </w:trPr>
        <w:tc>
          <w:tcPr>
            <w:tcW w:w="2620" w:type="dxa"/>
            <w:tcBorders>
              <w:left w:val="single" w:sz="8" w:space="0" w:color="auto"/>
              <w:right w:val="single" w:sz="8" w:space="0" w:color="auto"/>
            </w:tcBorders>
            <w:vAlign w:val="bottom"/>
          </w:tcPr>
          <w:p w:rsidR="00F36D1A" w:rsidRDefault="00F36D1A">
            <w:pPr>
              <w:rPr>
                <w:sz w:val="21"/>
                <w:szCs w:val="21"/>
              </w:rPr>
            </w:pPr>
          </w:p>
        </w:tc>
        <w:tc>
          <w:tcPr>
            <w:tcW w:w="2620" w:type="dxa"/>
            <w:tcBorders>
              <w:right w:val="single" w:sz="8" w:space="0" w:color="auto"/>
            </w:tcBorders>
            <w:vAlign w:val="bottom"/>
          </w:tcPr>
          <w:p w:rsidR="00F36D1A" w:rsidRDefault="00F36D1A">
            <w:pPr>
              <w:rPr>
                <w:sz w:val="21"/>
                <w:szCs w:val="21"/>
              </w:rPr>
            </w:pPr>
          </w:p>
        </w:tc>
        <w:tc>
          <w:tcPr>
            <w:tcW w:w="300" w:type="dxa"/>
            <w:vAlign w:val="bottom"/>
          </w:tcPr>
          <w:p w:rsidR="00F36D1A" w:rsidRDefault="00F36D1A">
            <w:pPr>
              <w:rPr>
                <w:sz w:val="21"/>
                <w:szCs w:val="21"/>
              </w:rPr>
            </w:pPr>
          </w:p>
        </w:tc>
        <w:tc>
          <w:tcPr>
            <w:tcW w:w="3780" w:type="dxa"/>
            <w:tcBorders>
              <w:right w:val="single" w:sz="8" w:space="0" w:color="auto"/>
            </w:tcBorders>
            <w:vAlign w:val="bottom"/>
          </w:tcPr>
          <w:p w:rsidR="00F36D1A" w:rsidRDefault="00583A8C">
            <w:pPr>
              <w:ind w:left="80"/>
              <w:rPr>
                <w:sz w:val="20"/>
                <w:szCs w:val="20"/>
              </w:rPr>
            </w:pPr>
            <w:r>
              <w:rPr>
                <w:rFonts w:eastAsia="Times New Roman"/>
              </w:rPr>
              <w:t>strategie w zakresie działań</w:t>
            </w:r>
          </w:p>
        </w:tc>
        <w:tc>
          <w:tcPr>
            <w:tcW w:w="0" w:type="dxa"/>
            <w:vAlign w:val="bottom"/>
          </w:tcPr>
          <w:p w:rsidR="00F36D1A" w:rsidRDefault="00F36D1A">
            <w:pPr>
              <w:rPr>
                <w:sz w:val="1"/>
                <w:szCs w:val="1"/>
              </w:rPr>
            </w:pPr>
          </w:p>
        </w:tc>
      </w:tr>
      <w:tr w:rsidR="00F36D1A">
        <w:trPr>
          <w:trHeight w:val="257"/>
        </w:trPr>
        <w:tc>
          <w:tcPr>
            <w:tcW w:w="2620" w:type="dxa"/>
            <w:tcBorders>
              <w:left w:val="single" w:sz="8" w:space="0" w:color="auto"/>
              <w:bottom w:val="single" w:sz="8" w:space="0" w:color="auto"/>
              <w:right w:val="single" w:sz="8" w:space="0" w:color="auto"/>
            </w:tcBorders>
            <w:vAlign w:val="bottom"/>
          </w:tcPr>
          <w:p w:rsidR="00F36D1A" w:rsidRDefault="00F36D1A"/>
        </w:tc>
        <w:tc>
          <w:tcPr>
            <w:tcW w:w="2620" w:type="dxa"/>
            <w:tcBorders>
              <w:bottom w:val="single" w:sz="8" w:space="0" w:color="auto"/>
              <w:right w:val="single" w:sz="8" w:space="0" w:color="auto"/>
            </w:tcBorders>
            <w:vAlign w:val="bottom"/>
          </w:tcPr>
          <w:p w:rsidR="00F36D1A" w:rsidRDefault="00F36D1A"/>
        </w:tc>
        <w:tc>
          <w:tcPr>
            <w:tcW w:w="300" w:type="dxa"/>
            <w:tcBorders>
              <w:bottom w:val="single" w:sz="8" w:space="0" w:color="auto"/>
            </w:tcBorders>
            <w:vAlign w:val="bottom"/>
          </w:tcPr>
          <w:p w:rsidR="00F36D1A" w:rsidRDefault="00F36D1A"/>
        </w:tc>
        <w:tc>
          <w:tcPr>
            <w:tcW w:w="3780" w:type="dxa"/>
            <w:tcBorders>
              <w:bottom w:val="single" w:sz="8" w:space="0" w:color="auto"/>
              <w:right w:val="single" w:sz="8" w:space="0" w:color="auto"/>
            </w:tcBorders>
            <w:vAlign w:val="bottom"/>
          </w:tcPr>
          <w:p w:rsidR="00F36D1A" w:rsidRDefault="00583A8C">
            <w:pPr>
              <w:ind w:left="80"/>
              <w:rPr>
                <w:sz w:val="20"/>
                <w:szCs w:val="20"/>
              </w:rPr>
            </w:pPr>
            <w:r>
              <w:rPr>
                <w:rFonts w:eastAsia="Times New Roman"/>
              </w:rPr>
              <w:t>adaptacyjnych</w:t>
            </w:r>
          </w:p>
        </w:tc>
        <w:tc>
          <w:tcPr>
            <w:tcW w:w="0" w:type="dxa"/>
            <w:vAlign w:val="bottom"/>
          </w:tcPr>
          <w:p w:rsidR="00F36D1A" w:rsidRDefault="00F36D1A">
            <w:pPr>
              <w:rPr>
                <w:sz w:val="1"/>
                <w:szCs w:val="1"/>
              </w:rPr>
            </w:pPr>
          </w:p>
        </w:tc>
      </w:tr>
      <w:tr w:rsidR="00F36D1A">
        <w:trPr>
          <w:trHeight w:val="250"/>
        </w:trPr>
        <w:tc>
          <w:tcPr>
            <w:tcW w:w="2620" w:type="dxa"/>
            <w:tcBorders>
              <w:left w:val="single" w:sz="8" w:space="0" w:color="auto"/>
              <w:right w:val="single" w:sz="8" w:space="0" w:color="auto"/>
            </w:tcBorders>
            <w:vAlign w:val="bottom"/>
          </w:tcPr>
          <w:p w:rsidR="00F36D1A" w:rsidRDefault="00583A8C">
            <w:pPr>
              <w:spacing w:line="244" w:lineRule="exact"/>
              <w:ind w:left="120"/>
              <w:rPr>
                <w:sz w:val="20"/>
                <w:szCs w:val="20"/>
              </w:rPr>
            </w:pPr>
            <w:r>
              <w:rPr>
                <w:rFonts w:eastAsia="Times New Roman"/>
                <w:b/>
                <w:bCs/>
              </w:rPr>
              <w:t>Wojewódzki Fundusz</w:t>
            </w:r>
          </w:p>
        </w:tc>
        <w:tc>
          <w:tcPr>
            <w:tcW w:w="2620" w:type="dxa"/>
            <w:tcBorders>
              <w:right w:val="single" w:sz="8" w:space="0" w:color="auto"/>
            </w:tcBorders>
            <w:vAlign w:val="bottom"/>
          </w:tcPr>
          <w:p w:rsidR="00F36D1A" w:rsidRDefault="00583A8C">
            <w:pPr>
              <w:spacing w:line="242" w:lineRule="exact"/>
              <w:ind w:left="100"/>
              <w:rPr>
                <w:sz w:val="20"/>
                <w:szCs w:val="20"/>
              </w:rPr>
            </w:pPr>
            <w:r>
              <w:rPr>
                <w:rFonts w:eastAsia="Times New Roman"/>
              </w:rPr>
              <w:t>Zgodnie przyjętymi</w:t>
            </w:r>
          </w:p>
        </w:tc>
        <w:tc>
          <w:tcPr>
            <w:tcW w:w="300" w:type="dxa"/>
            <w:vAlign w:val="bottom"/>
          </w:tcPr>
          <w:p w:rsidR="00F36D1A" w:rsidRDefault="00583A8C">
            <w:pPr>
              <w:spacing w:line="250" w:lineRule="exact"/>
              <w:ind w:left="100"/>
              <w:rPr>
                <w:sz w:val="20"/>
                <w:szCs w:val="20"/>
              </w:rPr>
            </w:pPr>
            <w:r>
              <w:rPr>
                <w:rFonts w:ascii="Symbol" w:eastAsia="Symbol" w:hAnsi="Symbol" w:cs="Symbol"/>
              </w:rPr>
              <w:t></w:t>
            </w:r>
          </w:p>
        </w:tc>
        <w:tc>
          <w:tcPr>
            <w:tcW w:w="3780" w:type="dxa"/>
            <w:tcBorders>
              <w:right w:val="single" w:sz="8" w:space="0" w:color="auto"/>
            </w:tcBorders>
            <w:vAlign w:val="bottom"/>
          </w:tcPr>
          <w:p w:rsidR="00F36D1A" w:rsidRDefault="00583A8C">
            <w:pPr>
              <w:spacing w:line="250" w:lineRule="exact"/>
              <w:ind w:left="80"/>
              <w:rPr>
                <w:sz w:val="20"/>
                <w:szCs w:val="20"/>
              </w:rPr>
            </w:pPr>
            <w:r>
              <w:rPr>
                <w:rFonts w:eastAsia="Times New Roman"/>
              </w:rPr>
              <w:t>zwiększenie poziomu retencji wód</w:t>
            </w:r>
          </w:p>
        </w:tc>
        <w:tc>
          <w:tcPr>
            <w:tcW w:w="0" w:type="dxa"/>
            <w:vAlign w:val="bottom"/>
          </w:tcPr>
          <w:p w:rsidR="00F36D1A" w:rsidRDefault="00F36D1A">
            <w:pPr>
              <w:rPr>
                <w:sz w:val="1"/>
                <w:szCs w:val="1"/>
              </w:rPr>
            </w:pPr>
          </w:p>
        </w:tc>
      </w:tr>
      <w:tr w:rsidR="00F36D1A">
        <w:trPr>
          <w:trHeight w:val="254"/>
        </w:trPr>
        <w:tc>
          <w:tcPr>
            <w:tcW w:w="2620" w:type="dxa"/>
            <w:tcBorders>
              <w:left w:val="single" w:sz="8" w:space="0" w:color="auto"/>
              <w:right w:val="single" w:sz="8" w:space="0" w:color="auto"/>
            </w:tcBorders>
            <w:vAlign w:val="bottom"/>
          </w:tcPr>
          <w:p w:rsidR="00F36D1A" w:rsidRDefault="00583A8C">
            <w:pPr>
              <w:spacing w:line="246" w:lineRule="exact"/>
              <w:ind w:left="120"/>
              <w:rPr>
                <w:sz w:val="20"/>
                <w:szCs w:val="20"/>
              </w:rPr>
            </w:pPr>
            <w:r>
              <w:rPr>
                <w:rFonts w:eastAsia="Times New Roman"/>
                <w:b/>
                <w:bCs/>
              </w:rPr>
              <w:t>Ochrony Środowiska i</w:t>
            </w:r>
          </w:p>
        </w:tc>
        <w:tc>
          <w:tcPr>
            <w:tcW w:w="2620" w:type="dxa"/>
            <w:tcBorders>
              <w:right w:val="single" w:sz="8" w:space="0" w:color="auto"/>
            </w:tcBorders>
            <w:vAlign w:val="bottom"/>
          </w:tcPr>
          <w:p w:rsidR="00F36D1A" w:rsidRDefault="00583A8C">
            <w:pPr>
              <w:spacing w:line="242" w:lineRule="exact"/>
              <w:ind w:left="100"/>
              <w:rPr>
                <w:sz w:val="20"/>
                <w:szCs w:val="20"/>
              </w:rPr>
            </w:pPr>
            <w:r>
              <w:rPr>
                <w:rFonts w:eastAsia="Times New Roman"/>
              </w:rPr>
              <w:t>Programami</w:t>
            </w:r>
          </w:p>
        </w:tc>
        <w:tc>
          <w:tcPr>
            <w:tcW w:w="300" w:type="dxa"/>
            <w:vAlign w:val="bottom"/>
          </w:tcPr>
          <w:p w:rsidR="00F36D1A" w:rsidRDefault="00583A8C">
            <w:pPr>
              <w:spacing w:line="254" w:lineRule="exact"/>
              <w:ind w:left="100"/>
              <w:rPr>
                <w:sz w:val="20"/>
                <w:szCs w:val="20"/>
              </w:rPr>
            </w:pPr>
            <w:r>
              <w:rPr>
                <w:rFonts w:ascii="Symbol" w:eastAsia="Symbol" w:hAnsi="Symbol" w:cs="Symbol"/>
              </w:rPr>
              <w:t></w:t>
            </w:r>
          </w:p>
        </w:tc>
        <w:tc>
          <w:tcPr>
            <w:tcW w:w="3780" w:type="dxa"/>
            <w:tcBorders>
              <w:right w:val="single" w:sz="8" w:space="0" w:color="auto"/>
            </w:tcBorders>
            <w:vAlign w:val="bottom"/>
          </w:tcPr>
          <w:p w:rsidR="00F36D1A" w:rsidRDefault="00583A8C">
            <w:pPr>
              <w:ind w:left="80"/>
              <w:rPr>
                <w:sz w:val="20"/>
                <w:szCs w:val="20"/>
              </w:rPr>
            </w:pPr>
            <w:r>
              <w:rPr>
                <w:rFonts w:eastAsia="Times New Roman"/>
              </w:rPr>
              <w:t>zagospodarowanie wód opadowych</w:t>
            </w:r>
          </w:p>
        </w:tc>
        <w:tc>
          <w:tcPr>
            <w:tcW w:w="0" w:type="dxa"/>
            <w:vAlign w:val="bottom"/>
          </w:tcPr>
          <w:p w:rsidR="00F36D1A" w:rsidRDefault="00F36D1A">
            <w:pPr>
              <w:rPr>
                <w:sz w:val="1"/>
                <w:szCs w:val="1"/>
              </w:rPr>
            </w:pPr>
          </w:p>
        </w:tc>
      </w:tr>
      <w:tr w:rsidR="00F36D1A">
        <w:trPr>
          <w:trHeight w:val="257"/>
        </w:trPr>
        <w:tc>
          <w:tcPr>
            <w:tcW w:w="2620" w:type="dxa"/>
            <w:tcBorders>
              <w:left w:val="single" w:sz="8" w:space="0" w:color="auto"/>
              <w:right w:val="single" w:sz="8" w:space="0" w:color="auto"/>
            </w:tcBorders>
            <w:vAlign w:val="bottom"/>
          </w:tcPr>
          <w:p w:rsidR="00F36D1A" w:rsidRDefault="00583A8C">
            <w:pPr>
              <w:spacing w:line="246" w:lineRule="exact"/>
              <w:ind w:left="120"/>
              <w:rPr>
                <w:sz w:val="20"/>
                <w:szCs w:val="20"/>
              </w:rPr>
            </w:pPr>
            <w:r>
              <w:rPr>
                <w:rFonts w:eastAsia="Times New Roman"/>
                <w:b/>
                <w:bCs/>
              </w:rPr>
              <w:t>Gospodarki Wodnej w</w:t>
            </w:r>
          </w:p>
        </w:tc>
        <w:tc>
          <w:tcPr>
            <w:tcW w:w="2620" w:type="dxa"/>
            <w:tcBorders>
              <w:right w:val="single" w:sz="8" w:space="0" w:color="auto"/>
            </w:tcBorders>
            <w:vAlign w:val="bottom"/>
          </w:tcPr>
          <w:p w:rsidR="00F36D1A" w:rsidRDefault="00583A8C">
            <w:pPr>
              <w:spacing w:line="242" w:lineRule="exact"/>
              <w:ind w:left="100"/>
              <w:rPr>
                <w:sz w:val="20"/>
                <w:szCs w:val="20"/>
              </w:rPr>
            </w:pPr>
            <w:r>
              <w:rPr>
                <w:rFonts w:eastAsia="Times New Roman"/>
              </w:rPr>
              <w:t>Priorytetowymi</w:t>
            </w:r>
          </w:p>
        </w:tc>
        <w:tc>
          <w:tcPr>
            <w:tcW w:w="300" w:type="dxa"/>
            <w:vAlign w:val="bottom"/>
          </w:tcPr>
          <w:p w:rsidR="00F36D1A" w:rsidRDefault="00583A8C">
            <w:pPr>
              <w:spacing w:line="257" w:lineRule="exact"/>
              <w:ind w:left="100"/>
              <w:rPr>
                <w:sz w:val="20"/>
                <w:szCs w:val="20"/>
              </w:rPr>
            </w:pPr>
            <w:r>
              <w:rPr>
                <w:rFonts w:ascii="Symbol" w:eastAsia="Symbol" w:hAnsi="Symbol" w:cs="Symbol"/>
              </w:rPr>
              <w:t></w:t>
            </w:r>
          </w:p>
        </w:tc>
        <w:tc>
          <w:tcPr>
            <w:tcW w:w="3780" w:type="dxa"/>
            <w:tcBorders>
              <w:right w:val="single" w:sz="8" w:space="0" w:color="auto"/>
            </w:tcBorders>
            <w:vAlign w:val="bottom"/>
          </w:tcPr>
          <w:p w:rsidR="00F36D1A" w:rsidRDefault="00583A8C">
            <w:pPr>
              <w:ind w:left="80"/>
              <w:rPr>
                <w:sz w:val="20"/>
                <w:szCs w:val="20"/>
              </w:rPr>
            </w:pPr>
            <w:r>
              <w:rPr>
                <w:rFonts w:eastAsia="Times New Roman"/>
              </w:rPr>
              <w:t>zwiększenie obszarów zieleni i wody</w:t>
            </w:r>
          </w:p>
        </w:tc>
        <w:tc>
          <w:tcPr>
            <w:tcW w:w="0" w:type="dxa"/>
            <w:vAlign w:val="bottom"/>
          </w:tcPr>
          <w:p w:rsidR="00F36D1A" w:rsidRDefault="00F36D1A">
            <w:pPr>
              <w:rPr>
                <w:sz w:val="1"/>
                <w:szCs w:val="1"/>
              </w:rPr>
            </w:pPr>
          </w:p>
        </w:tc>
      </w:tr>
      <w:tr w:rsidR="00F36D1A">
        <w:trPr>
          <w:trHeight w:val="299"/>
        </w:trPr>
        <w:tc>
          <w:tcPr>
            <w:tcW w:w="2620" w:type="dxa"/>
            <w:tcBorders>
              <w:left w:val="single" w:sz="8" w:space="0" w:color="auto"/>
              <w:right w:val="single" w:sz="8" w:space="0" w:color="auto"/>
            </w:tcBorders>
            <w:vAlign w:val="bottom"/>
          </w:tcPr>
          <w:p w:rsidR="00F36D1A" w:rsidRDefault="00583A8C">
            <w:pPr>
              <w:spacing w:line="242" w:lineRule="exact"/>
              <w:ind w:left="120"/>
              <w:rPr>
                <w:sz w:val="20"/>
                <w:szCs w:val="20"/>
              </w:rPr>
            </w:pPr>
            <w:r>
              <w:rPr>
                <w:rFonts w:eastAsia="Times New Roman"/>
                <w:b/>
                <w:bCs/>
              </w:rPr>
              <w:t>Łodzi</w:t>
            </w:r>
          </w:p>
        </w:tc>
        <w:tc>
          <w:tcPr>
            <w:tcW w:w="2620" w:type="dxa"/>
            <w:tcBorders>
              <w:right w:val="single" w:sz="8" w:space="0" w:color="auto"/>
            </w:tcBorders>
            <w:vAlign w:val="bottom"/>
          </w:tcPr>
          <w:p w:rsidR="00F36D1A" w:rsidRDefault="00F36D1A">
            <w:pPr>
              <w:rPr>
                <w:sz w:val="24"/>
                <w:szCs w:val="24"/>
              </w:rPr>
            </w:pPr>
          </w:p>
        </w:tc>
        <w:tc>
          <w:tcPr>
            <w:tcW w:w="300" w:type="dxa"/>
            <w:vAlign w:val="bottom"/>
          </w:tcPr>
          <w:p w:rsidR="00F36D1A" w:rsidRDefault="00583A8C">
            <w:pPr>
              <w:ind w:left="100"/>
              <w:rPr>
                <w:sz w:val="20"/>
                <w:szCs w:val="20"/>
              </w:rPr>
            </w:pPr>
            <w:r>
              <w:rPr>
                <w:rFonts w:ascii="Symbol" w:eastAsia="Symbol" w:hAnsi="Symbol" w:cs="Symbol"/>
              </w:rPr>
              <w:t></w:t>
            </w:r>
          </w:p>
        </w:tc>
        <w:tc>
          <w:tcPr>
            <w:tcW w:w="3780" w:type="dxa"/>
            <w:tcBorders>
              <w:right w:val="single" w:sz="8" w:space="0" w:color="auto"/>
            </w:tcBorders>
            <w:vAlign w:val="bottom"/>
          </w:tcPr>
          <w:p w:rsidR="00F36D1A" w:rsidRDefault="00583A8C">
            <w:pPr>
              <w:ind w:left="80"/>
              <w:rPr>
                <w:sz w:val="20"/>
                <w:szCs w:val="20"/>
              </w:rPr>
            </w:pPr>
            <w:r>
              <w:rPr>
                <w:rFonts w:eastAsia="Times New Roman"/>
              </w:rPr>
              <w:t>odbudowanie naturalnej retencji w celu</w:t>
            </w:r>
          </w:p>
        </w:tc>
        <w:tc>
          <w:tcPr>
            <w:tcW w:w="0" w:type="dxa"/>
            <w:vAlign w:val="bottom"/>
          </w:tcPr>
          <w:p w:rsidR="00F36D1A" w:rsidRDefault="00F36D1A">
            <w:pPr>
              <w:rPr>
                <w:sz w:val="1"/>
                <w:szCs w:val="1"/>
              </w:rPr>
            </w:pPr>
          </w:p>
        </w:tc>
      </w:tr>
      <w:tr w:rsidR="00F36D1A">
        <w:trPr>
          <w:trHeight w:val="254"/>
        </w:trPr>
        <w:tc>
          <w:tcPr>
            <w:tcW w:w="2620" w:type="dxa"/>
            <w:tcBorders>
              <w:left w:val="single" w:sz="8" w:space="0" w:color="auto"/>
              <w:right w:val="single" w:sz="8" w:space="0" w:color="auto"/>
            </w:tcBorders>
            <w:vAlign w:val="bottom"/>
          </w:tcPr>
          <w:p w:rsidR="00F36D1A" w:rsidRDefault="00F36D1A"/>
        </w:tc>
        <w:tc>
          <w:tcPr>
            <w:tcW w:w="2620" w:type="dxa"/>
            <w:tcBorders>
              <w:right w:val="single" w:sz="8" w:space="0" w:color="auto"/>
            </w:tcBorders>
            <w:vAlign w:val="bottom"/>
          </w:tcPr>
          <w:p w:rsidR="00F36D1A" w:rsidRDefault="00F36D1A"/>
        </w:tc>
        <w:tc>
          <w:tcPr>
            <w:tcW w:w="300" w:type="dxa"/>
            <w:vAlign w:val="bottom"/>
          </w:tcPr>
          <w:p w:rsidR="00F36D1A" w:rsidRDefault="00F36D1A"/>
        </w:tc>
        <w:tc>
          <w:tcPr>
            <w:tcW w:w="3780" w:type="dxa"/>
            <w:tcBorders>
              <w:right w:val="single" w:sz="8" w:space="0" w:color="auto"/>
            </w:tcBorders>
            <w:vAlign w:val="bottom"/>
          </w:tcPr>
          <w:p w:rsidR="00F36D1A" w:rsidRDefault="00583A8C">
            <w:pPr>
              <w:ind w:left="80"/>
              <w:rPr>
                <w:sz w:val="20"/>
                <w:szCs w:val="20"/>
              </w:rPr>
            </w:pPr>
            <w:r>
              <w:rPr>
                <w:rFonts w:eastAsia="Times New Roman"/>
              </w:rPr>
              <w:t>zniwelowania suszy hydrologicznej i</w:t>
            </w:r>
          </w:p>
        </w:tc>
        <w:tc>
          <w:tcPr>
            <w:tcW w:w="0" w:type="dxa"/>
            <w:vAlign w:val="bottom"/>
          </w:tcPr>
          <w:p w:rsidR="00F36D1A" w:rsidRDefault="00F36D1A">
            <w:pPr>
              <w:rPr>
                <w:sz w:val="1"/>
                <w:szCs w:val="1"/>
              </w:rPr>
            </w:pPr>
          </w:p>
        </w:tc>
      </w:tr>
      <w:tr w:rsidR="00F36D1A">
        <w:trPr>
          <w:trHeight w:val="252"/>
        </w:trPr>
        <w:tc>
          <w:tcPr>
            <w:tcW w:w="2620" w:type="dxa"/>
            <w:tcBorders>
              <w:left w:val="single" w:sz="8" w:space="0" w:color="auto"/>
              <w:right w:val="single" w:sz="8" w:space="0" w:color="auto"/>
            </w:tcBorders>
            <w:vAlign w:val="bottom"/>
          </w:tcPr>
          <w:p w:rsidR="00F36D1A" w:rsidRDefault="00F36D1A">
            <w:pPr>
              <w:rPr>
                <w:sz w:val="21"/>
                <w:szCs w:val="21"/>
              </w:rPr>
            </w:pPr>
          </w:p>
        </w:tc>
        <w:tc>
          <w:tcPr>
            <w:tcW w:w="2620" w:type="dxa"/>
            <w:tcBorders>
              <w:right w:val="single" w:sz="8" w:space="0" w:color="auto"/>
            </w:tcBorders>
            <w:vAlign w:val="bottom"/>
          </w:tcPr>
          <w:p w:rsidR="00F36D1A" w:rsidRDefault="00F36D1A">
            <w:pPr>
              <w:rPr>
                <w:sz w:val="21"/>
                <w:szCs w:val="21"/>
              </w:rPr>
            </w:pPr>
          </w:p>
        </w:tc>
        <w:tc>
          <w:tcPr>
            <w:tcW w:w="300" w:type="dxa"/>
            <w:vAlign w:val="bottom"/>
          </w:tcPr>
          <w:p w:rsidR="00F36D1A" w:rsidRDefault="00F36D1A">
            <w:pPr>
              <w:rPr>
                <w:sz w:val="21"/>
                <w:szCs w:val="21"/>
              </w:rPr>
            </w:pPr>
          </w:p>
        </w:tc>
        <w:tc>
          <w:tcPr>
            <w:tcW w:w="3780" w:type="dxa"/>
            <w:tcBorders>
              <w:right w:val="single" w:sz="8" w:space="0" w:color="auto"/>
            </w:tcBorders>
            <w:vAlign w:val="bottom"/>
          </w:tcPr>
          <w:p w:rsidR="00F36D1A" w:rsidRDefault="00583A8C">
            <w:pPr>
              <w:ind w:left="80"/>
              <w:rPr>
                <w:sz w:val="20"/>
                <w:szCs w:val="20"/>
              </w:rPr>
            </w:pPr>
            <w:r>
              <w:rPr>
                <w:rFonts w:eastAsia="Times New Roman"/>
              </w:rPr>
              <w:t>ochrony przed podtopieniami</w:t>
            </w:r>
          </w:p>
        </w:tc>
        <w:tc>
          <w:tcPr>
            <w:tcW w:w="0" w:type="dxa"/>
            <w:vAlign w:val="bottom"/>
          </w:tcPr>
          <w:p w:rsidR="00F36D1A" w:rsidRDefault="00F36D1A">
            <w:pPr>
              <w:rPr>
                <w:sz w:val="1"/>
                <w:szCs w:val="1"/>
              </w:rPr>
            </w:pPr>
          </w:p>
        </w:tc>
      </w:tr>
      <w:tr w:rsidR="00F36D1A">
        <w:trPr>
          <w:trHeight w:val="269"/>
        </w:trPr>
        <w:tc>
          <w:tcPr>
            <w:tcW w:w="2620" w:type="dxa"/>
            <w:tcBorders>
              <w:left w:val="single" w:sz="8" w:space="0" w:color="auto"/>
              <w:right w:val="single" w:sz="8" w:space="0" w:color="auto"/>
            </w:tcBorders>
            <w:vAlign w:val="bottom"/>
          </w:tcPr>
          <w:p w:rsidR="00F36D1A" w:rsidRDefault="00F36D1A">
            <w:pPr>
              <w:rPr>
                <w:sz w:val="23"/>
                <w:szCs w:val="23"/>
              </w:rPr>
            </w:pPr>
          </w:p>
        </w:tc>
        <w:tc>
          <w:tcPr>
            <w:tcW w:w="2620" w:type="dxa"/>
            <w:tcBorders>
              <w:right w:val="single" w:sz="8" w:space="0" w:color="auto"/>
            </w:tcBorders>
            <w:vAlign w:val="bottom"/>
          </w:tcPr>
          <w:p w:rsidR="00F36D1A" w:rsidRDefault="00F36D1A">
            <w:pPr>
              <w:rPr>
                <w:sz w:val="23"/>
                <w:szCs w:val="23"/>
              </w:rPr>
            </w:pPr>
          </w:p>
        </w:tc>
        <w:tc>
          <w:tcPr>
            <w:tcW w:w="4080" w:type="dxa"/>
            <w:gridSpan w:val="2"/>
            <w:tcBorders>
              <w:right w:val="single" w:sz="8" w:space="0" w:color="auto"/>
            </w:tcBorders>
            <w:vAlign w:val="bottom"/>
          </w:tcPr>
          <w:p w:rsidR="00F36D1A" w:rsidRDefault="00583A8C">
            <w:pPr>
              <w:ind w:left="100"/>
              <w:rPr>
                <w:sz w:val="20"/>
                <w:szCs w:val="20"/>
              </w:rPr>
            </w:pPr>
            <w:r>
              <w:rPr>
                <w:rFonts w:ascii="Symbol" w:eastAsia="Symbol" w:hAnsi="Symbol" w:cs="Symbol"/>
              </w:rPr>
              <w:t></w:t>
            </w:r>
            <w:r>
              <w:rPr>
                <w:rFonts w:eastAsia="Times New Roman"/>
              </w:rPr>
              <w:t xml:space="preserve"> zwiększenie zadrzewień i zakrzewień</w:t>
            </w:r>
          </w:p>
        </w:tc>
        <w:tc>
          <w:tcPr>
            <w:tcW w:w="0" w:type="dxa"/>
            <w:vAlign w:val="bottom"/>
          </w:tcPr>
          <w:p w:rsidR="00F36D1A" w:rsidRDefault="00F36D1A">
            <w:pPr>
              <w:rPr>
                <w:sz w:val="1"/>
                <w:szCs w:val="1"/>
              </w:rPr>
            </w:pPr>
          </w:p>
        </w:tc>
      </w:tr>
      <w:tr w:rsidR="00F36D1A">
        <w:trPr>
          <w:trHeight w:val="269"/>
        </w:trPr>
        <w:tc>
          <w:tcPr>
            <w:tcW w:w="2620" w:type="dxa"/>
            <w:tcBorders>
              <w:left w:val="single" w:sz="8" w:space="0" w:color="auto"/>
              <w:right w:val="single" w:sz="8" w:space="0" w:color="auto"/>
            </w:tcBorders>
            <w:vAlign w:val="bottom"/>
          </w:tcPr>
          <w:p w:rsidR="00F36D1A" w:rsidRDefault="00F36D1A">
            <w:pPr>
              <w:rPr>
                <w:sz w:val="23"/>
                <w:szCs w:val="23"/>
              </w:rPr>
            </w:pPr>
          </w:p>
        </w:tc>
        <w:tc>
          <w:tcPr>
            <w:tcW w:w="2620" w:type="dxa"/>
            <w:tcBorders>
              <w:right w:val="single" w:sz="8" w:space="0" w:color="auto"/>
            </w:tcBorders>
            <w:vAlign w:val="bottom"/>
          </w:tcPr>
          <w:p w:rsidR="00F36D1A" w:rsidRDefault="00F36D1A">
            <w:pPr>
              <w:rPr>
                <w:sz w:val="23"/>
                <w:szCs w:val="23"/>
              </w:rPr>
            </w:pPr>
          </w:p>
        </w:tc>
        <w:tc>
          <w:tcPr>
            <w:tcW w:w="4080" w:type="dxa"/>
            <w:gridSpan w:val="2"/>
            <w:tcBorders>
              <w:right w:val="single" w:sz="8" w:space="0" w:color="auto"/>
            </w:tcBorders>
            <w:vAlign w:val="bottom"/>
          </w:tcPr>
          <w:p w:rsidR="00F36D1A" w:rsidRDefault="00583A8C">
            <w:pPr>
              <w:ind w:left="100"/>
              <w:rPr>
                <w:sz w:val="20"/>
                <w:szCs w:val="20"/>
              </w:rPr>
            </w:pPr>
            <w:r>
              <w:rPr>
                <w:rFonts w:ascii="Symbol" w:eastAsia="Symbol" w:hAnsi="Symbol" w:cs="Symbol"/>
              </w:rPr>
              <w:t></w:t>
            </w:r>
            <w:r>
              <w:rPr>
                <w:rFonts w:eastAsia="Times New Roman"/>
              </w:rPr>
              <w:t xml:space="preserve"> zwiększenie wykorzystania OZE</w:t>
            </w:r>
          </w:p>
        </w:tc>
        <w:tc>
          <w:tcPr>
            <w:tcW w:w="0" w:type="dxa"/>
            <w:vAlign w:val="bottom"/>
          </w:tcPr>
          <w:p w:rsidR="00F36D1A" w:rsidRDefault="00F36D1A">
            <w:pPr>
              <w:rPr>
                <w:sz w:val="1"/>
                <w:szCs w:val="1"/>
              </w:rPr>
            </w:pPr>
          </w:p>
        </w:tc>
      </w:tr>
      <w:tr w:rsidR="00F36D1A">
        <w:trPr>
          <w:trHeight w:val="269"/>
        </w:trPr>
        <w:tc>
          <w:tcPr>
            <w:tcW w:w="2620" w:type="dxa"/>
            <w:tcBorders>
              <w:left w:val="single" w:sz="8" w:space="0" w:color="auto"/>
              <w:right w:val="single" w:sz="8" w:space="0" w:color="auto"/>
            </w:tcBorders>
            <w:vAlign w:val="bottom"/>
          </w:tcPr>
          <w:p w:rsidR="00F36D1A" w:rsidRDefault="00F36D1A">
            <w:pPr>
              <w:rPr>
                <w:sz w:val="23"/>
                <w:szCs w:val="23"/>
              </w:rPr>
            </w:pPr>
          </w:p>
        </w:tc>
        <w:tc>
          <w:tcPr>
            <w:tcW w:w="2620" w:type="dxa"/>
            <w:tcBorders>
              <w:right w:val="single" w:sz="8" w:space="0" w:color="auto"/>
            </w:tcBorders>
            <w:vAlign w:val="bottom"/>
          </w:tcPr>
          <w:p w:rsidR="00F36D1A" w:rsidRDefault="00F36D1A">
            <w:pPr>
              <w:rPr>
                <w:sz w:val="23"/>
                <w:szCs w:val="23"/>
              </w:rPr>
            </w:pPr>
          </w:p>
        </w:tc>
        <w:tc>
          <w:tcPr>
            <w:tcW w:w="4080" w:type="dxa"/>
            <w:gridSpan w:val="2"/>
            <w:tcBorders>
              <w:right w:val="single" w:sz="8" w:space="0" w:color="auto"/>
            </w:tcBorders>
            <w:vAlign w:val="bottom"/>
          </w:tcPr>
          <w:p w:rsidR="00F36D1A" w:rsidRDefault="00583A8C">
            <w:pPr>
              <w:ind w:left="100"/>
              <w:rPr>
                <w:sz w:val="20"/>
                <w:szCs w:val="20"/>
              </w:rPr>
            </w:pPr>
            <w:r>
              <w:rPr>
                <w:rFonts w:ascii="Symbol" w:eastAsia="Symbol" w:hAnsi="Symbol" w:cs="Symbol"/>
              </w:rPr>
              <w:t></w:t>
            </w:r>
            <w:r>
              <w:rPr>
                <w:rFonts w:eastAsia="Times New Roman"/>
              </w:rPr>
              <w:t xml:space="preserve"> rozbudowa bądź modernizacja sieci</w:t>
            </w:r>
          </w:p>
        </w:tc>
        <w:tc>
          <w:tcPr>
            <w:tcW w:w="0" w:type="dxa"/>
            <w:vAlign w:val="bottom"/>
          </w:tcPr>
          <w:p w:rsidR="00F36D1A" w:rsidRDefault="00F36D1A">
            <w:pPr>
              <w:rPr>
                <w:sz w:val="1"/>
                <w:szCs w:val="1"/>
              </w:rPr>
            </w:pPr>
          </w:p>
        </w:tc>
      </w:tr>
      <w:tr w:rsidR="00F36D1A">
        <w:trPr>
          <w:trHeight w:val="253"/>
        </w:trPr>
        <w:tc>
          <w:tcPr>
            <w:tcW w:w="2620" w:type="dxa"/>
            <w:tcBorders>
              <w:left w:val="single" w:sz="8" w:space="0" w:color="auto"/>
              <w:right w:val="single" w:sz="8" w:space="0" w:color="auto"/>
            </w:tcBorders>
            <w:vAlign w:val="bottom"/>
          </w:tcPr>
          <w:p w:rsidR="00F36D1A" w:rsidRDefault="00F36D1A">
            <w:pPr>
              <w:rPr>
                <w:sz w:val="21"/>
                <w:szCs w:val="21"/>
              </w:rPr>
            </w:pPr>
          </w:p>
        </w:tc>
        <w:tc>
          <w:tcPr>
            <w:tcW w:w="2620" w:type="dxa"/>
            <w:tcBorders>
              <w:right w:val="single" w:sz="8" w:space="0" w:color="auto"/>
            </w:tcBorders>
            <w:vAlign w:val="bottom"/>
          </w:tcPr>
          <w:p w:rsidR="00F36D1A" w:rsidRDefault="00F36D1A">
            <w:pPr>
              <w:rPr>
                <w:sz w:val="21"/>
                <w:szCs w:val="21"/>
              </w:rPr>
            </w:pPr>
          </w:p>
        </w:tc>
        <w:tc>
          <w:tcPr>
            <w:tcW w:w="300" w:type="dxa"/>
            <w:vAlign w:val="bottom"/>
          </w:tcPr>
          <w:p w:rsidR="00F36D1A" w:rsidRDefault="00F36D1A">
            <w:pPr>
              <w:rPr>
                <w:sz w:val="21"/>
                <w:szCs w:val="21"/>
              </w:rPr>
            </w:pPr>
          </w:p>
        </w:tc>
        <w:tc>
          <w:tcPr>
            <w:tcW w:w="3780" w:type="dxa"/>
            <w:tcBorders>
              <w:right w:val="single" w:sz="8" w:space="0" w:color="auto"/>
            </w:tcBorders>
            <w:vAlign w:val="bottom"/>
          </w:tcPr>
          <w:p w:rsidR="00F36D1A" w:rsidRDefault="00583A8C">
            <w:pPr>
              <w:ind w:left="80"/>
              <w:rPr>
                <w:sz w:val="20"/>
                <w:szCs w:val="20"/>
              </w:rPr>
            </w:pPr>
            <w:r>
              <w:rPr>
                <w:rFonts w:eastAsia="Times New Roman"/>
              </w:rPr>
              <w:t>kanalizacyjnej</w:t>
            </w:r>
          </w:p>
        </w:tc>
        <w:tc>
          <w:tcPr>
            <w:tcW w:w="0" w:type="dxa"/>
            <w:vAlign w:val="bottom"/>
          </w:tcPr>
          <w:p w:rsidR="00F36D1A" w:rsidRDefault="00F36D1A">
            <w:pPr>
              <w:rPr>
                <w:sz w:val="1"/>
                <w:szCs w:val="1"/>
              </w:rPr>
            </w:pPr>
          </w:p>
        </w:tc>
      </w:tr>
      <w:tr w:rsidR="00F36D1A">
        <w:trPr>
          <w:trHeight w:val="273"/>
        </w:trPr>
        <w:tc>
          <w:tcPr>
            <w:tcW w:w="2620" w:type="dxa"/>
            <w:tcBorders>
              <w:left w:val="single" w:sz="8" w:space="0" w:color="auto"/>
              <w:bottom w:val="single" w:sz="8" w:space="0" w:color="auto"/>
              <w:right w:val="single" w:sz="8" w:space="0" w:color="auto"/>
            </w:tcBorders>
            <w:vAlign w:val="bottom"/>
          </w:tcPr>
          <w:p w:rsidR="00F36D1A" w:rsidRDefault="00F36D1A">
            <w:pPr>
              <w:rPr>
                <w:sz w:val="23"/>
                <w:szCs w:val="23"/>
              </w:rPr>
            </w:pPr>
          </w:p>
        </w:tc>
        <w:tc>
          <w:tcPr>
            <w:tcW w:w="2620" w:type="dxa"/>
            <w:tcBorders>
              <w:bottom w:val="single" w:sz="8" w:space="0" w:color="auto"/>
              <w:right w:val="single" w:sz="8" w:space="0" w:color="auto"/>
            </w:tcBorders>
            <w:vAlign w:val="bottom"/>
          </w:tcPr>
          <w:p w:rsidR="00F36D1A" w:rsidRDefault="00F36D1A">
            <w:pPr>
              <w:rPr>
                <w:sz w:val="23"/>
                <w:szCs w:val="23"/>
              </w:rPr>
            </w:pPr>
          </w:p>
        </w:tc>
        <w:tc>
          <w:tcPr>
            <w:tcW w:w="4080" w:type="dxa"/>
            <w:gridSpan w:val="2"/>
            <w:tcBorders>
              <w:bottom w:val="single" w:sz="8" w:space="0" w:color="auto"/>
              <w:right w:val="single" w:sz="8" w:space="0" w:color="auto"/>
            </w:tcBorders>
            <w:vAlign w:val="bottom"/>
          </w:tcPr>
          <w:p w:rsidR="00F36D1A" w:rsidRDefault="00583A8C">
            <w:pPr>
              <w:spacing w:line="268" w:lineRule="exact"/>
              <w:ind w:left="100"/>
              <w:rPr>
                <w:sz w:val="20"/>
                <w:szCs w:val="20"/>
              </w:rPr>
            </w:pPr>
            <w:r>
              <w:rPr>
                <w:rFonts w:ascii="Symbol" w:eastAsia="Symbol" w:hAnsi="Symbol" w:cs="Symbol"/>
              </w:rPr>
              <w:t></w:t>
            </w:r>
            <w:r>
              <w:rPr>
                <w:rFonts w:eastAsia="Times New Roman"/>
              </w:rPr>
              <w:t xml:space="preserve"> zadania związane z ochroną atmosfery</w:t>
            </w:r>
          </w:p>
        </w:tc>
        <w:tc>
          <w:tcPr>
            <w:tcW w:w="0" w:type="dxa"/>
            <w:vAlign w:val="bottom"/>
          </w:tcPr>
          <w:p w:rsidR="00F36D1A" w:rsidRDefault="00F36D1A">
            <w:pPr>
              <w:rPr>
                <w:sz w:val="1"/>
                <w:szCs w:val="1"/>
              </w:rPr>
            </w:pPr>
          </w:p>
        </w:tc>
      </w:tr>
      <w:tr w:rsidR="00F36D1A">
        <w:trPr>
          <w:trHeight w:val="252"/>
        </w:trPr>
        <w:tc>
          <w:tcPr>
            <w:tcW w:w="2620" w:type="dxa"/>
            <w:tcBorders>
              <w:left w:val="single" w:sz="8" w:space="0" w:color="auto"/>
              <w:right w:val="single" w:sz="8" w:space="0" w:color="auto"/>
            </w:tcBorders>
            <w:vAlign w:val="bottom"/>
          </w:tcPr>
          <w:p w:rsidR="00F36D1A" w:rsidRDefault="00583A8C">
            <w:pPr>
              <w:spacing w:line="244" w:lineRule="exact"/>
              <w:ind w:left="120"/>
              <w:rPr>
                <w:sz w:val="20"/>
                <w:szCs w:val="20"/>
              </w:rPr>
            </w:pPr>
            <w:r>
              <w:rPr>
                <w:rFonts w:eastAsia="Times New Roman"/>
                <w:b/>
                <w:bCs/>
              </w:rPr>
              <w:t>Mechanizm finansowy</w:t>
            </w:r>
          </w:p>
        </w:tc>
        <w:tc>
          <w:tcPr>
            <w:tcW w:w="2620" w:type="dxa"/>
            <w:tcBorders>
              <w:right w:val="single" w:sz="8" w:space="0" w:color="auto"/>
            </w:tcBorders>
            <w:vAlign w:val="bottom"/>
          </w:tcPr>
          <w:p w:rsidR="00F36D1A" w:rsidRDefault="00583A8C">
            <w:pPr>
              <w:spacing w:line="242" w:lineRule="exact"/>
              <w:ind w:left="100"/>
              <w:rPr>
                <w:sz w:val="20"/>
                <w:szCs w:val="20"/>
              </w:rPr>
            </w:pPr>
            <w:r>
              <w:rPr>
                <w:rFonts w:eastAsia="Times New Roman"/>
                <w:i/>
                <w:iCs/>
              </w:rPr>
              <w:t>Dostosowywanie się do</w:t>
            </w:r>
          </w:p>
        </w:tc>
        <w:tc>
          <w:tcPr>
            <w:tcW w:w="300" w:type="dxa"/>
            <w:vAlign w:val="bottom"/>
          </w:tcPr>
          <w:p w:rsidR="00F36D1A" w:rsidRDefault="00583A8C">
            <w:pPr>
              <w:spacing w:line="252" w:lineRule="exact"/>
              <w:ind w:left="100"/>
              <w:rPr>
                <w:sz w:val="20"/>
                <w:szCs w:val="20"/>
              </w:rPr>
            </w:pPr>
            <w:r>
              <w:rPr>
                <w:rFonts w:ascii="Symbol" w:eastAsia="Symbol" w:hAnsi="Symbol" w:cs="Symbol"/>
              </w:rPr>
              <w:t></w:t>
            </w:r>
          </w:p>
        </w:tc>
        <w:tc>
          <w:tcPr>
            <w:tcW w:w="3780" w:type="dxa"/>
            <w:tcBorders>
              <w:right w:val="single" w:sz="8" w:space="0" w:color="auto"/>
            </w:tcBorders>
            <w:vAlign w:val="bottom"/>
          </w:tcPr>
          <w:p w:rsidR="00F36D1A" w:rsidRDefault="00583A8C">
            <w:pPr>
              <w:ind w:left="80"/>
              <w:rPr>
                <w:sz w:val="20"/>
                <w:szCs w:val="20"/>
              </w:rPr>
            </w:pPr>
            <w:r>
              <w:rPr>
                <w:rFonts w:eastAsia="Times New Roman"/>
              </w:rPr>
              <w:t>tworzenie bazy wiedzy służącej</w:t>
            </w:r>
          </w:p>
        </w:tc>
        <w:tc>
          <w:tcPr>
            <w:tcW w:w="0" w:type="dxa"/>
            <w:vAlign w:val="bottom"/>
          </w:tcPr>
          <w:p w:rsidR="00F36D1A" w:rsidRDefault="00F36D1A">
            <w:pPr>
              <w:rPr>
                <w:sz w:val="1"/>
                <w:szCs w:val="1"/>
              </w:rPr>
            </w:pPr>
          </w:p>
        </w:tc>
      </w:tr>
      <w:tr w:rsidR="00F36D1A">
        <w:trPr>
          <w:trHeight w:val="256"/>
        </w:trPr>
        <w:tc>
          <w:tcPr>
            <w:tcW w:w="2620" w:type="dxa"/>
            <w:tcBorders>
              <w:left w:val="single" w:sz="8" w:space="0" w:color="auto"/>
              <w:right w:val="single" w:sz="8" w:space="0" w:color="auto"/>
            </w:tcBorders>
            <w:vAlign w:val="bottom"/>
          </w:tcPr>
          <w:p w:rsidR="00F36D1A" w:rsidRDefault="00583A8C">
            <w:pPr>
              <w:spacing w:line="246" w:lineRule="exact"/>
              <w:ind w:left="120"/>
              <w:rPr>
                <w:sz w:val="20"/>
                <w:szCs w:val="20"/>
              </w:rPr>
            </w:pPr>
            <w:r>
              <w:rPr>
                <w:rFonts w:eastAsia="Times New Roman"/>
                <w:b/>
                <w:bCs/>
              </w:rPr>
              <w:t>Life</w:t>
            </w:r>
          </w:p>
        </w:tc>
        <w:tc>
          <w:tcPr>
            <w:tcW w:w="2620" w:type="dxa"/>
            <w:tcBorders>
              <w:right w:val="single" w:sz="8" w:space="0" w:color="auto"/>
            </w:tcBorders>
            <w:vAlign w:val="bottom"/>
          </w:tcPr>
          <w:p w:rsidR="00F36D1A" w:rsidRDefault="00583A8C">
            <w:pPr>
              <w:spacing w:line="242" w:lineRule="exact"/>
              <w:ind w:left="100"/>
              <w:rPr>
                <w:sz w:val="20"/>
                <w:szCs w:val="20"/>
              </w:rPr>
            </w:pPr>
            <w:r>
              <w:rPr>
                <w:rFonts w:eastAsia="Times New Roman"/>
                <w:i/>
                <w:iCs/>
              </w:rPr>
              <w:t>skutków zmiany klimatu</w:t>
            </w:r>
          </w:p>
        </w:tc>
        <w:tc>
          <w:tcPr>
            <w:tcW w:w="300" w:type="dxa"/>
            <w:vAlign w:val="bottom"/>
          </w:tcPr>
          <w:p w:rsidR="00F36D1A" w:rsidRDefault="00F36D1A"/>
        </w:tc>
        <w:tc>
          <w:tcPr>
            <w:tcW w:w="3780" w:type="dxa"/>
            <w:tcBorders>
              <w:right w:val="single" w:sz="8" w:space="0" w:color="auto"/>
            </w:tcBorders>
            <w:vAlign w:val="bottom"/>
          </w:tcPr>
          <w:p w:rsidR="00F36D1A" w:rsidRDefault="00583A8C">
            <w:pPr>
              <w:ind w:left="80"/>
              <w:rPr>
                <w:sz w:val="20"/>
                <w:szCs w:val="20"/>
              </w:rPr>
            </w:pPr>
            <w:r>
              <w:rPr>
                <w:rFonts w:eastAsia="Times New Roman"/>
              </w:rPr>
              <w:t>realizacji działań adaptacyjnych,</w:t>
            </w:r>
          </w:p>
        </w:tc>
        <w:tc>
          <w:tcPr>
            <w:tcW w:w="0" w:type="dxa"/>
            <w:vAlign w:val="bottom"/>
          </w:tcPr>
          <w:p w:rsidR="00F36D1A" w:rsidRDefault="00F36D1A">
            <w:pPr>
              <w:rPr>
                <w:sz w:val="1"/>
                <w:szCs w:val="1"/>
              </w:rPr>
            </w:pPr>
          </w:p>
        </w:tc>
      </w:tr>
      <w:tr w:rsidR="00F36D1A">
        <w:trPr>
          <w:trHeight w:val="269"/>
        </w:trPr>
        <w:tc>
          <w:tcPr>
            <w:tcW w:w="2620" w:type="dxa"/>
            <w:tcBorders>
              <w:left w:val="single" w:sz="8" w:space="0" w:color="auto"/>
              <w:right w:val="single" w:sz="8" w:space="0" w:color="auto"/>
            </w:tcBorders>
            <w:vAlign w:val="bottom"/>
          </w:tcPr>
          <w:p w:rsidR="00F36D1A" w:rsidRDefault="00F36D1A">
            <w:pPr>
              <w:rPr>
                <w:sz w:val="23"/>
                <w:szCs w:val="23"/>
              </w:rPr>
            </w:pPr>
          </w:p>
        </w:tc>
        <w:tc>
          <w:tcPr>
            <w:tcW w:w="2620" w:type="dxa"/>
            <w:tcBorders>
              <w:right w:val="single" w:sz="8" w:space="0" w:color="auto"/>
            </w:tcBorders>
            <w:vAlign w:val="bottom"/>
          </w:tcPr>
          <w:p w:rsidR="00F36D1A" w:rsidRDefault="00F36D1A">
            <w:pPr>
              <w:rPr>
                <w:sz w:val="23"/>
                <w:szCs w:val="23"/>
              </w:rPr>
            </w:pPr>
          </w:p>
        </w:tc>
        <w:tc>
          <w:tcPr>
            <w:tcW w:w="4080" w:type="dxa"/>
            <w:gridSpan w:val="2"/>
            <w:tcBorders>
              <w:right w:val="single" w:sz="8" w:space="0" w:color="auto"/>
            </w:tcBorders>
            <w:vAlign w:val="bottom"/>
          </w:tcPr>
          <w:p w:rsidR="00F36D1A" w:rsidRDefault="00583A8C">
            <w:pPr>
              <w:ind w:left="100"/>
              <w:rPr>
                <w:sz w:val="20"/>
                <w:szCs w:val="20"/>
              </w:rPr>
            </w:pPr>
            <w:r>
              <w:rPr>
                <w:rFonts w:ascii="Symbol" w:eastAsia="Symbol" w:hAnsi="Symbol" w:cs="Symbol"/>
              </w:rPr>
              <w:t></w:t>
            </w:r>
            <w:r>
              <w:rPr>
                <w:rFonts w:eastAsia="Times New Roman"/>
              </w:rPr>
              <w:t xml:space="preserve"> przygotowanie strategii i planów</w:t>
            </w:r>
          </w:p>
        </w:tc>
        <w:tc>
          <w:tcPr>
            <w:tcW w:w="0" w:type="dxa"/>
            <w:vAlign w:val="bottom"/>
          </w:tcPr>
          <w:p w:rsidR="00F36D1A" w:rsidRDefault="00F36D1A">
            <w:pPr>
              <w:rPr>
                <w:sz w:val="1"/>
                <w:szCs w:val="1"/>
              </w:rPr>
            </w:pPr>
          </w:p>
        </w:tc>
      </w:tr>
      <w:tr w:rsidR="00F36D1A">
        <w:trPr>
          <w:trHeight w:val="254"/>
        </w:trPr>
        <w:tc>
          <w:tcPr>
            <w:tcW w:w="2620" w:type="dxa"/>
            <w:tcBorders>
              <w:left w:val="single" w:sz="8" w:space="0" w:color="auto"/>
              <w:right w:val="single" w:sz="8" w:space="0" w:color="auto"/>
            </w:tcBorders>
            <w:vAlign w:val="bottom"/>
          </w:tcPr>
          <w:p w:rsidR="00F36D1A" w:rsidRDefault="00F36D1A"/>
        </w:tc>
        <w:tc>
          <w:tcPr>
            <w:tcW w:w="2620" w:type="dxa"/>
            <w:tcBorders>
              <w:right w:val="single" w:sz="8" w:space="0" w:color="auto"/>
            </w:tcBorders>
            <w:vAlign w:val="bottom"/>
          </w:tcPr>
          <w:p w:rsidR="00F36D1A" w:rsidRDefault="00F36D1A"/>
        </w:tc>
        <w:tc>
          <w:tcPr>
            <w:tcW w:w="300" w:type="dxa"/>
            <w:vAlign w:val="bottom"/>
          </w:tcPr>
          <w:p w:rsidR="00F36D1A" w:rsidRDefault="00F36D1A"/>
        </w:tc>
        <w:tc>
          <w:tcPr>
            <w:tcW w:w="3780" w:type="dxa"/>
            <w:tcBorders>
              <w:right w:val="single" w:sz="8" w:space="0" w:color="auto"/>
            </w:tcBorders>
            <w:vAlign w:val="bottom"/>
          </w:tcPr>
          <w:p w:rsidR="00F36D1A" w:rsidRDefault="00583A8C">
            <w:pPr>
              <w:ind w:left="80"/>
              <w:rPr>
                <w:sz w:val="20"/>
                <w:szCs w:val="20"/>
              </w:rPr>
            </w:pPr>
            <w:r>
              <w:rPr>
                <w:rFonts w:eastAsia="Times New Roman"/>
              </w:rPr>
              <w:t>działania mających na celu</w:t>
            </w:r>
          </w:p>
        </w:tc>
        <w:tc>
          <w:tcPr>
            <w:tcW w:w="0" w:type="dxa"/>
            <w:vAlign w:val="bottom"/>
          </w:tcPr>
          <w:p w:rsidR="00F36D1A" w:rsidRDefault="00F36D1A">
            <w:pPr>
              <w:rPr>
                <w:sz w:val="1"/>
                <w:szCs w:val="1"/>
              </w:rPr>
            </w:pPr>
          </w:p>
        </w:tc>
      </w:tr>
      <w:tr w:rsidR="00F36D1A">
        <w:trPr>
          <w:trHeight w:val="252"/>
        </w:trPr>
        <w:tc>
          <w:tcPr>
            <w:tcW w:w="2620" w:type="dxa"/>
            <w:tcBorders>
              <w:left w:val="single" w:sz="8" w:space="0" w:color="auto"/>
              <w:right w:val="single" w:sz="8" w:space="0" w:color="auto"/>
            </w:tcBorders>
            <w:vAlign w:val="bottom"/>
          </w:tcPr>
          <w:p w:rsidR="00F36D1A" w:rsidRDefault="00F36D1A">
            <w:pPr>
              <w:rPr>
                <w:sz w:val="21"/>
                <w:szCs w:val="21"/>
              </w:rPr>
            </w:pPr>
          </w:p>
        </w:tc>
        <w:tc>
          <w:tcPr>
            <w:tcW w:w="2620" w:type="dxa"/>
            <w:tcBorders>
              <w:right w:val="single" w:sz="8" w:space="0" w:color="auto"/>
            </w:tcBorders>
            <w:vAlign w:val="bottom"/>
          </w:tcPr>
          <w:p w:rsidR="00F36D1A" w:rsidRDefault="00F36D1A">
            <w:pPr>
              <w:rPr>
                <w:sz w:val="21"/>
                <w:szCs w:val="21"/>
              </w:rPr>
            </w:pPr>
          </w:p>
        </w:tc>
        <w:tc>
          <w:tcPr>
            <w:tcW w:w="300" w:type="dxa"/>
            <w:vAlign w:val="bottom"/>
          </w:tcPr>
          <w:p w:rsidR="00F36D1A" w:rsidRDefault="00F36D1A">
            <w:pPr>
              <w:rPr>
                <w:sz w:val="21"/>
                <w:szCs w:val="21"/>
              </w:rPr>
            </w:pPr>
          </w:p>
        </w:tc>
        <w:tc>
          <w:tcPr>
            <w:tcW w:w="3780" w:type="dxa"/>
            <w:tcBorders>
              <w:right w:val="single" w:sz="8" w:space="0" w:color="auto"/>
            </w:tcBorders>
            <w:vAlign w:val="bottom"/>
          </w:tcPr>
          <w:p w:rsidR="00F36D1A" w:rsidRDefault="00583A8C">
            <w:pPr>
              <w:ind w:left="80"/>
              <w:rPr>
                <w:sz w:val="20"/>
                <w:szCs w:val="20"/>
              </w:rPr>
            </w:pPr>
            <w:r>
              <w:rPr>
                <w:rFonts w:eastAsia="Times New Roman"/>
              </w:rPr>
              <w:t>dostosowywanie się do skutków zmiany</w:t>
            </w:r>
          </w:p>
        </w:tc>
        <w:tc>
          <w:tcPr>
            <w:tcW w:w="0" w:type="dxa"/>
            <w:vAlign w:val="bottom"/>
          </w:tcPr>
          <w:p w:rsidR="00F36D1A" w:rsidRDefault="00F36D1A">
            <w:pPr>
              <w:rPr>
                <w:sz w:val="1"/>
                <w:szCs w:val="1"/>
              </w:rPr>
            </w:pPr>
          </w:p>
        </w:tc>
      </w:tr>
      <w:tr w:rsidR="00F36D1A">
        <w:trPr>
          <w:trHeight w:val="252"/>
        </w:trPr>
        <w:tc>
          <w:tcPr>
            <w:tcW w:w="2620" w:type="dxa"/>
            <w:tcBorders>
              <w:left w:val="single" w:sz="8" w:space="0" w:color="auto"/>
              <w:right w:val="single" w:sz="8" w:space="0" w:color="auto"/>
            </w:tcBorders>
            <w:vAlign w:val="bottom"/>
          </w:tcPr>
          <w:p w:rsidR="00F36D1A" w:rsidRDefault="00F36D1A">
            <w:pPr>
              <w:rPr>
                <w:sz w:val="21"/>
                <w:szCs w:val="21"/>
              </w:rPr>
            </w:pPr>
          </w:p>
        </w:tc>
        <w:tc>
          <w:tcPr>
            <w:tcW w:w="2620" w:type="dxa"/>
            <w:tcBorders>
              <w:right w:val="single" w:sz="8" w:space="0" w:color="auto"/>
            </w:tcBorders>
            <w:vAlign w:val="bottom"/>
          </w:tcPr>
          <w:p w:rsidR="00F36D1A" w:rsidRDefault="00F36D1A">
            <w:pPr>
              <w:rPr>
                <w:sz w:val="21"/>
                <w:szCs w:val="21"/>
              </w:rPr>
            </w:pPr>
          </w:p>
        </w:tc>
        <w:tc>
          <w:tcPr>
            <w:tcW w:w="300" w:type="dxa"/>
            <w:vAlign w:val="bottom"/>
          </w:tcPr>
          <w:p w:rsidR="00F36D1A" w:rsidRDefault="00F36D1A">
            <w:pPr>
              <w:rPr>
                <w:sz w:val="21"/>
                <w:szCs w:val="21"/>
              </w:rPr>
            </w:pPr>
          </w:p>
        </w:tc>
        <w:tc>
          <w:tcPr>
            <w:tcW w:w="3780" w:type="dxa"/>
            <w:tcBorders>
              <w:right w:val="single" w:sz="8" w:space="0" w:color="auto"/>
            </w:tcBorders>
            <w:vAlign w:val="bottom"/>
          </w:tcPr>
          <w:p w:rsidR="00F36D1A" w:rsidRDefault="00583A8C">
            <w:pPr>
              <w:ind w:left="80"/>
              <w:rPr>
                <w:sz w:val="20"/>
                <w:szCs w:val="20"/>
              </w:rPr>
            </w:pPr>
            <w:r>
              <w:rPr>
                <w:rFonts w:eastAsia="Times New Roman"/>
              </w:rPr>
              <w:t>klimatu na poziomie lokalnym,</w:t>
            </w:r>
          </w:p>
        </w:tc>
        <w:tc>
          <w:tcPr>
            <w:tcW w:w="0" w:type="dxa"/>
            <w:vAlign w:val="bottom"/>
          </w:tcPr>
          <w:p w:rsidR="00F36D1A" w:rsidRDefault="00F36D1A">
            <w:pPr>
              <w:rPr>
                <w:sz w:val="1"/>
                <w:szCs w:val="1"/>
              </w:rPr>
            </w:pPr>
          </w:p>
        </w:tc>
      </w:tr>
      <w:tr w:rsidR="00F36D1A">
        <w:trPr>
          <w:trHeight w:val="269"/>
        </w:trPr>
        <w:tc>
          <w:tcPr>
            <w:tcW w:w="2620" w:type="dxa"/>
            <w:tcBorders>
              <w:left w:val="single" w:sz="8" w:space="0" w:color="auto"/>
              <w:right w:val="single" w:sz="8" w:space="0" w:color="auto"/>
            </w:tcBorders>
            <w:vAlign w:val="bottom"/>
          </w:tcPr>
          <w:p w:rsidR="00F36D1A" w:rsidRDefault="00F36D1A">
            <w:pPr>
              <w:rPr>
                <w:sz w:val="23"/>
                <w:szCs w:val="23"/>
              </w:rPr>
            </w:pPr>
          </w:p>
        </w:tc>
        <w:tc>
          <w:tcPr>
            <w:tcW w:w="2620" w:type="dxa"/>
            <w:tcBorders>
              <w:right w:val="single" w:sz="8" w:space="0" w:color="auto"/>
            </w:tcBorders>
            <w:vAlign w:val="bottom"/>
          </w:tcPr>
          <w:p w:rsidR="00F36D1A" w:rsidRDefault="00F36D1A">
            <w:pPr>
              <w:rPr>
                <w:sz w:val="23"/>
                <w:szCs w:val="23"/>
              </w:rPr>
            </w:pPr>
          </w:p>
        </w:tc>
        <w:tc>
          <w:tcPr>
            <w:tcW w:w="4080" w:type="dxa"/>
            <w:gridSpan w:val="2"/>
            <w:tcBorders>
              <w:right w:val="single" w:sz="8" w:space="0" w:color="auto"/>
            </w:tcBorders>
            <w:vAlign w:val="bottom"/>
          </w:tcPr>
          <w:p w:rsidR="00F36D1A" w:rsidRDefault="00583A8C">
            <w:pPr>
              <w:ind w:left="100"/>
              <w:rPr>
                <w:sz w:val="20"/>
                <w:szCs w:val="20"/>
              </w:rPr>
            </w:pPr>
            <w:r>
              <w:rPr>
                <w:rFonts w:ascii="Symbol" w:eastAsia="Symbol" w:hAnsi="Symbol" w:cs="Symbol"/>
              </w:rPr>
              <w:t></w:t>
            </w:r>
            <w:r>
              <w:rPr>
                <w:rFonts w:eastAsia="Times New Roman"/>
              </w:rPr>
              <w:t xml:space="preserve"> wspieranie rozwoju i prezentacji</w:t>
            </w:r>
          </w:p>
        </w:tc>
        <w:tc>
          <w:tcPr>
            <w:tcW w:w="0" w:type="dxa"/>
            <w:vAlign w:val="bottom"/>
          </w:tcPr>
          <w:p w:rsidR="00F36D1A" w:rsidRDefault="00F36D1A">
            <w:pPr>
              <w:rPr>
                <w:sz w:val="1"/>
                <w:szCs w:val="1"/>
              </w:rPr>
            </w:pPr>
          </w:p>
        </w:tc>
      </w:tr>
      <w:tr w:rsidR="00F36D1A">
        <w:trPr>
          <w:trHeight w:val="254"/>
        </w:trPr>
        <w:tc>
          <w:tcPr>
            <w:tcW w:w="2620" w:type="dxa"/>
            <w:tcBorders>
              <w:left w:val="single" w:sz="8" w:space="0" w:color="auto"/>
              <w:right w:val="single" w:sz="8" w:space="0" w:color="auto"/>
            </w:tcBorders>
            <w:vAlign w:val="bottom"/>
          </w:tcPr>
          <w:p w:rsidR="00F36D1A" w:rsidRDefault="00F36D1A"/>
        </w:tc>
        <w:tc>
          <w:tcPr>
            <w:tcW w:w="2620" w:type="dxa"/>
            <w:tcBorders>
              <w:right w:val="single" w:sz="8" w:space="0" w:color="auto"/>
            </w:tcBorders>
            <w:vAlign w:val="bottom"/>
          </w:tcPr>
          <w:p w:rsidR="00F36D1A" w:rsidRDefault="00F36D1A"/>
        </w:tc>
        <w:tc>
          <w:tcPr>
            <w:tcW w:w="300" w:type="dxa"/>
            <w:vAlign w:val="bottom"/>
          </w:tcPr>
          <w:p w:rsidR="00F36D1A" w:rsidRDefault="00F36D1A"/>
        </w:tc>
        <w:tc>
          <w:tcPr>
            <w:tcW w:w="3780" w:type="dxa"/>
            <w:tcBorders>
              <w:right w:val="single" w:sz="8" w:space="0" w:color="auto"/>
            </w:tcBorders>
            <w:vAlign w:val="bottom"/>
          </w:tcPr>
          <w:p w:rsidR="00F36D1A" w:rsidRDefault="00583A8C">
            <w:pPr>
              <w:ind w:left="80"/>
              <w:rPr>
                <w:sz w:val="20"/>
                <w:szCs w:val="20"/>
              </w:rPr>
            </w:pPr>
            <w:r>
              <w:rPr>
                <w:rFonts w:eastAsia="Times New Roman"/>
              </w:rPr>
              <w:t>innowacyjnych technologii, systemów,</w:t>
            </w:r>
          </w:p>
        </w:tc>
        <w:tc>
          <w:tcPr>
            <w:tcW w:w="0" w:type="dxa"/>
            <w:vAlign w:val="bottom"/>
          </w:tcPr>
          <w:p w:rsidR="00F36D1A" w:rsidRDefault="00F36D1A">
            <w:pPr>
              <w:rPr>
                <w:sz w:val="1"/>
                <w:szCs w:val="1"/>
              </w:rPr>
            </w:pPr>
          </w:p>
        </w:tc>
      </w:tr>
      <w:tr w:rsidR="00F36D1A">
        <w:trPr>
          <w:trHeight w:val="252"/>
        </w:trPr>
        <w:tc>
          <w:tcPr>
            <w:tcW w:w="2620" w:type="dxa"/>
            <w:tcBorders>
              <w:left w:val="single" w:sz="8" w:space="0" w:color="auto"/>
              <w:right w:val="single" w:sz="8" w:space="0" w:color="auto"/>
            </w:tcBorders>
            <w:vAlign w:val="bottom"/>
          </w:tcPr>
          <w:p w:rsidR="00F36D1A" w:rsidRDefault="00F36D1A">
            <w:pPr>
              <w:rPr>
                <w:sz w:val="21"/>
                <w:szCs w:val="21"/>
              </w:rPr>
            </w:pPr>
          </w:p>
        </w:tc>
        <w:tc>
          <w:tcPr>
            <w:tcW w:w="2620" w:type="dxa"/>
            <w:tcBorders>
              <w:right w:val="single" w:sz="8" w:space="0" w:color="auto"/>
            </w:tcBorders>
            <w:vAlign w:val="bottom"/>
          </w:tcPr>
          <w:p w:rsidR="00F36D1A" w:rsidRDefault="00F36D1A">
            <w:pPr>
              <w:rPr>
                <w:sz w:val="21"/>
                <w:szCs w:val="21"/>
              </w:rPr>
            </w:pPr>
          </w:p>
        </w:tc>
        <w:tc>
          <w:tcPr>
            <w:tcW w:w="300" w:type="dxa"/>
            <w:vAlign w:val="bottom"/>
          </w:tcPr>
          <w:p w:rsidR="00F36D1A" w:rsidRDefault="00F36D1A">
            <w:pPr>
              <w:rPr>
                <w:sz w:val="21"/>
                <w:szCs w:val="21"/>
              </w:rPr>
            </w:pPr>
          </w:p>
        </w:tc>
        <w:tc>
          <w:tcPr>
            <w:tcW w:w="3780" w:type="dxa"/>
            <w:tcBorders>
              <w:right w:val="single" w:sz="8" w:space="0" w:color="auto"/>
            </w:tcBorders>
            <w:vAlign w:val="bottom"/>
          </w:tcPr>
          <w:p w:rsidR="00F36D1A" w:rsidRDefault="00583A8C">
            <w:pPr>
              <w:ind w:left="80"/>
              <w:rPr>
                <w:sz w:val="20"/>
                <w:szCs w:val="20"/>
              </w:rPr>
            </w:pPr>
            <w:r>
              <w:rPr>
                <w:rFonts w:eastAsia="Times New Roman"/>
              </w:rPr>
              <w:t>metod i instrumentów służących</w:t>
            </w:r>
          </w:p>
        </w:tc>
        <w:tc>
          <w:tcPr>
            <w:tcW w:w="0" w:type="dxa"/>
            <w:vAlign w:val="bottom"/>
          </w:tcPr>
          <w:p w:rsidR="00F36D1A" w:rsidRDefault="00F36D1A">
            <w:pPr>
              <w:rPr>
                <w:sz w:val="1"/>
                <w:szCs w:val="1"/>
              </w:rPr>
            </w:pPr>
          </w:p>
        </w:tc>
      </w:tr>
      <w:tr w:rsidR="00F36D1A">
        <w:trPr>
          <w:trHeight w:val="254"/>
        </w:trPr>
        <w:tc>
          <w:tcPr>
            <w:tcW w:w="2620" w:type="dxa"/>
            <w:tcBorders>
              <w:left w:val="single" w:sz="8" w:space="0" w:color="auto"/>
              <w:right w:val="single" w:sz="8" w:space="0" w:color="auto"/>
            </w:tcBorders>
            <w:vAlign w:val="bottom"/>
          </w:tcPr>
          <w:p w:rsidR="00F36D1A" w:rsidRDefault="00F36D1A"/>
        </w:tc>
        <w:tc>
          <w:tcPr>
            <w:tcW w:w="2620" w:type="dxa"/>
            <w:tcBorders>
              <w:right w:val="single" w:sz="8" w:space="0" w:color="auto"/>
            </w:tcBorders>
            <w:vAlign w:val="bottom"/>
          </w:tcPr>
          <w:p w:rsidR="00F36D1A" w:rsidRDefault="00F36D1A"/>
        </w:tc>
        <w:tc>
          <w:tcPr>
            <w:tcW w:w="300" w:type="dxa"/>
            <w:vAlign w:val="bottom"/>
          </w:tcPr>
          <w:p w:rsidR="00F36D1A" w:rsidRDefault="00F36D1A"/>
        </w:tc>
        <w:tc>
          <w:tcPr>
            <w:tcW w:w="3780" w:type="dxa"/>
            <w:tcBorders>
              <w:right w:val="single" w:sz="8" w:space="0" w:color="auto"/>
            </w:tcBorders>
            <w:vAlign w:val="bottom"/>
          </w:tcPr>
          <w:p w:rsidR="00F36D1A" w:rsidRDefault="00583A8C">
            <w:pPr>
              <w:ind w:left="80"/>
              <w:rPr>
                <w:sz w:val="20"/>
                <w:szCs w:val="20"/>
              </w:rPr>
            </w:pPr>
            <w:r>
              <w:rPr>
                <w:rFonts w:eastAsia="Times New Roman"/>
              </w:rPr>
              <w:t>dostosowywaniu się do skutków zmian</w:t>
            </w:r>
          </w:p>
        </w:tc>
        <w:tc>
          <w:tcPr>
            <w:tcW w:w="0" w:type="dxa"/>
            <w:vAlign w:val="bottom"/>
          </w:tcPr>
          <w:p w:rsidR="00F36D1A" w:rsidRDefault="00F36D1A">
            <w:pPr>
              <w:rPr>
                <w:sz w:val="1"/>
                <w:szCs w:val="1"/>
              </w:rPr>
            </w:pPr>
          </w:p>
        </w:tc>
      </w:tr>
      <w:tr w:rsidR="00F36D1A">
        <w:trPr>
          <w:trHeight w:val="255"/>
        </w:trPr>
        <w:tc>
          <w:tcPr>
            <w:tcW w:w="2620" w:type="dxa"/>
            <w:tcBorders>
              <w:left w:val="single" w:sz="8" w:space="0" w:color="auto"/>
              <w:right w:val="single" w:sz="8" w:space="0" w:color="auto"/>
            </w:tcBorders>
            <w:vAlign w:val="bottom"/>
          </w:tcPr>
          <w:p w:rsidR="00F36D1A" w:rsidRDefault="00F36D1A"/>
        </w:tc>
        <w:tc>
          <w:tcPr>
            <w:tcW w:w="2620" w:type="dxa"/>
            <w:tcBorders>
              <w:bottom w:val="single" w:sz="8" w:space="0" w:color="auto"/>
              <w:right w:val="single" w:sz="8" w:space="0" w:color="auto"/>
            </w:tcBorders>
            <w:vAlign w:val="bottom"/>
          </w:tcPr>
          <w:p w:rsidR="00F36D1A" w:rsidRDefault="00F36D1A"/>
        </w:tc>
        <w:tc>
          <w:tcPr>
            <w:tcW w:w="300" w:type="dxa"/>
            <w:tcBorders>
              <w:bottom w:val="single" w:sz="8" w:space="0" w:color="auto"/>
            </w:tcBorders>
            <w:vAlign w:val="bottom"/>
          </w:tcPr>
          <w:p w:rsidR="00F36D1A" w:rsidRDefault="00F36D1A"/>
        </w:tc>
        <w:tc>
          <w:tcPr>
            <w:tcW w:w="3780" w:type="dxa"/>
            <w:tcBorders>
              <w:bottom w:val="single" w:sz="8" w:space="0" w:color="auto"/>
              <w:right w:val="single" w:sz="8" w:space="0" w:color="auto"/>
            </w:tcBorders>
            <w:vAlign w:val="bottom"/>
          </w:tcPr>
          <w:p w:rsidR="00F36D1A" w:rsidRDefault="00583A8C">
            <w:pPr>
              <w:ind w:left="80"/>
              <w:rPr>
                <w:sz w:val="20"/>
                <w:szCs w:val="20"/>
              </w:rPr>
            </w:pPr>
            <w:r>
              <w:rPr>
                <w:rFonts w:eastAsia="Times New Roman"/>
              </w:rPr>
              <w:t>klimatu</w:t>
            </w:r>
          </w:p>
        </w:tc>
        <w:tc>
          <w:tcPr>
            <w:tcW w:w="0" w:type="dxa"/>
            <w:vAlign w:val="bottom"/>
          </w:tcPr>
          <w:p w:rsidR="00F36D1A" w:rsidRDefault="00F36D1A">
            <w:pPr>
              <w:rPr>
                <w:sz w:val="1"/>
                <w:szCs w:val="1"/>
              </w:rPr>
            </w:pPr>
          </w:p>
        </w:tc>
      </w:tr>
      <w:tr w:rsidR="00F36D1A">
        <w:trPr>
          <w:trHeight w:val="251"/>
        </w:trPr>
        <w:tc>
          <w:tcPr>
            <w:tcW w:w="2620" w:type="dxa"/>
            <w:tcBorders>
              <w:left w:val="single" w:sz="8" w:space="0" w:color="auto"/>
              <w:right w:val="single" w:sz="8" w:space="0" w:color="auto"/>
            </w:tcBorders>
            <w:vAlign w:val="bottom"/>
          </w:tcPr>
          <w:p w:rsidR="00F36D1A" w:rsidRDefault="00F36D1A">
            <w:pPr>
              <w:rPr>
                <w:sz w:val="21"/>
                <w:szCs w:val="21"/>
              </w:rPr>
            </w:pPr>
          </w:p>
        </w:tc>
        <w:tc>
          <w:tcPr>
            <w:tcW w:w="2620" w:type="dxa"/>
            <w:tcBorders>
              <w:right w:val="single" w:sz="8" w:space="0" w:color="auto"/>
            </w:tcBorders>
            <w:vAlign w:val="bottom"/>
          </w:tcPr>
          <w:p w:rsidR="00F36D1A" w:rsidRDefault="00583A8C">
            <w:pPr>
              <w:spacing w:line="242" w:lineRule="exact"/>
              <w:ind w:left="100"/>
              <w:rPr>
                <w:sz w:val="20"/>
                <w:szCs w:val="20"/>
              </w:rPr>
            </w:pPr>
            <w:r>
              <w:rPr>
                <w:rFonts w:eastAsia="Times New Roman"/>
                <w:i/>
                <w:iCs/>
              </w:rPr>
              <w:t>Zarządzanie i informacja</w:t>
            </w:r>
          </w:p>
        </w:tc>
        <w:tc>
          <w:tcPr>
            <w:tcW w:w="300" w:type="dxa"/>
            <w:vAlign w:val="bottom"/>
          </w:tcPr>
          <w:p w:rsidR="00F36D1A" w:rsidRDefault="00583A8C">
            <w:pPr>
              <w:spacing w:line="251" w:lineRule="exact"/>
              <w:ind w:left="100"/>
              <w:rPr>
                <w:sz w:val="20"/>
                <w:szCs w:val="20"/>
              </w:rPr>
            </w:pPr>
            <w:r>
              <w:rPr>
                <w:rFonts w:ascii="Symbol" w:eastAsia="Symbol" w:hAnsi="Symbol" w:cs="Symbol"/>
              </w:rPr>
              <w:t></w:t>
            </w:r>
          </w:p>
        </w:tc>
        <w:tc>
          <w:tcPr>
            <w:tcW w:w="3780" w:type="dxa"/>
            <w:tcBorders>
              <w:right w:val="single" w:sz="8" w:space="0" w:color="auto"/>
            </w:tcBorders>
            <w:vAlign w:val="bottom"/>
          </w:tcPr>
          <w:p w:rsidR="00F36D1A" w:rsidRDefault="00583A8C">
            <w:pPr>
              <w:spacing w:line="251" w:lineRule="exact"/>
              <w:ind w:left="80"/>
              <w:rPr>
                <w:sz w:val="20"/>
                <w:szCs w:val="20"/>
              </w:rPr>
            </w:pPr>
            <w:r>
              <w:rPr>
                <w:rFonts w:eastAsia="Times New Roman"/>
              </w:rPr>
              <w:t>zwiększanie poziomu świadomości w</w:t>
            </w:r>
          </w:p>
        </w:tc>
        <w:tc>
          <w:tcPr>
            <w:tcW w:w="0" w:type="dxa"/>
            <w:vAlign w:val="bottom"/>
          </w:tcPr>
          <w:p w:rsidR="00F36D1A" w:rsidRDefault="00F36D1A">
            <w:pPr>
              <w:rPr>
                <w:sz w:val="1"/>
                <w:szCs w:val="1"/>
              </w:rPr>
            </w:pPr>
          </w:p>
        </w:tc>
      </w:tr>
      <w:tr w:rsidR="00F36D1A">
        <w:trPr>
          <w:trHeight w:val="258"/>
        </w:trPr>
        <w:tc>
          <w:tcPr>
            <w:tcW w:w="2620" w:type="dxa"/>
            <w:tcBorders>
              <w:left w:val="single" w:sz="8" w:space="0" w:color="auto"/>
              <w:right w:val="single" w:sz="8" w:space="0" w:color="auto"/>
            </w:tcBorders>
            <w:vAlign w:val="bottom"/>
          </w:tcPr>
          <w:p w:rsidR="00F36D1A" w:rsidRDefault="00F36D1A"/>
        </w:tc>
        <w:tc>
          <w:tcPr>
            <w:tcW w:w="2620" w:type="dxa"/>
            <w:tcBorders>
              <w:right w:val="single" w:sz="8" w:space="0" w:color="auto"/>
            </w:tcBorders>
            <w:vAlign w:val="bottom"/>
          </w:tcPr>
          <w:p w:rsidR="00F36D1A" w:rsidRDefault="00583A8C">
            <w:pPr>
              <w:spacing w:line="242" w:lineRule="exact"/>
              <w:ind w:left="100"/>
              <w:rPr>
                <w:sz w:val="20"/>
                <w:szCs w:val="20"/>
              </w:rPr>
            </w:pPr>
            <w:r>
              <w:rPr>
                <w:rFonts w:eastAsia="Times New Roman"/>
                <w:i/>
                <w:iCs/>
              </w:rPr>
              <w:t>w zakresie klimatu</w:t>
            </w:r>
          </w:p>
        </w:tc>
        <w:tc>
          <w:tcPr>
            <w:tcW w:w="300" w:type="dxa"/>
            <w:vAlign w:val="bottom"/>
          </w:tcPr>
          <w:p w:rsidR="00F36D1A" w:rsidRDefault="00F36D1A"/>
        </w:tc>
        <w:tc>
          <w:tcPr>
            <w:tcW w:w="3780" w:type="dxa"/>
            <w:tcBorders>
              <w:right w:val="single" w:sz="8" w:space="0" w:color="auto"/>
            </w:tcBorders>
            <w:vAlign w:val="bottom"/>
          </w:tcPr>
          <w:p w:rsidR="00F36D1A" w:rsidRDefault="00583A8C">
            <w:pPr>
              <w:ind w:left="80"/>
              <w:rPr>
                <w:sz w:val="20"/>
                <w:szCs w:val="20"/>
              </w:rPr>
            </w:pPr>
            <w:r>
              <w:rPr>
                <w:rFonts w:eastAsia="Times New Roman"/>
              </w:rPr>
              <w:t>zakresie zagadnień dotyczących</w:t>
            </w:r>
          </w:p>
        </w:tc>
        <w:tc>
          <w:tcPr>
            <w:tcW w:w="0" w:type="dxa"/>
            <w:vAlign w:val="bottom"/>
          </w:tcPr>
          <w:p w:rsidR="00F36D1A" w:rsidRDefault="00F36D1A">
            <w:pPr>
              <w:rPr>
                <w:sz w:val="1"/>
                <w:szCs w:val="1"/>
              </w:rPr>
            </w:pPr>
          </w:p>
        </w:tc>
      </w:tr>
      <w:tr w:rsidR="00F36D1A">
        <w:trPr>
          <w:trHeight w:val="250"/>
        </w:trPr>
        <w:tc>
          <w:tcPr>
            <w:tcW w:w="2620" w:type="dxa"/>
            <w:tcBorders>
              <w:left w:val="single" w:sz="8" w:space="0" w:color="auto"/>
              <w:right w:val="single" w:sz="8" w:space="0" w:color="auto"/>
            </w:tcBorders>
            <w:vAlign w:val="bottom"/>
          </w:tcPr>
          <w:p w:rsidR="00F36D1A" w:rsidRDefault="00F36D1A">
            <w:pPr>
              <w:rPr>
                <w:sz w:val="21"/>
                <w:szCs w:val="21"/>
              </w:rPr>
            </w:pPr>
          </w:p>
        </w:tc>
        <w:tc>
          <w:tcPr>
            <w:tcW w:w="2620" w:type="dxa"/>
            <w:tcBorders>
              <w:right w:val="single" w:sz="8" w:space="0" w:color="auto"/>
            </w:tcBorders>
            <w:vAlign w:val="bottom"/>
          </w:tcPr>
          <w:p w:rsidR="00F36D1A" w:rsidRDefault="00F36D1A">
            <w:pPr>
              <w:rPr>
                <w:sz w:val="21"/>
                <w:szCs w:val="21"/>
              </w:rPr>
            </w:pPr>
          </w:p>
        </w:tc>
        <w:tc>
          <w:tcPr>
            <w:tcW w:w="300" w:type="dxa"/>
            <w:vAlign w:val="bottom"/>
          </w:tcPr>
          <w:p w:rsidR="00F36D1A" w:rsidRDefault="00F36D1A">
            <w:pPr>
              <w:rPr>
                <w:sz w:val="21"/>
                <w:szCs w:val="21"/>
              </w:rPr>
            </w:pPr>
          </w:p>
        </w:tc>
        <w:tc>
          <w:tcPr>
            <w:tcW w:w="3780" w:type="dxa"/>
            <w:tcBorders>
              <w:right w:val="single" w:sz="8" w:space="0" w:color="auto"/>
            </w:tcBorders>
            <w:vAlign w:val="bottom"/>
          </w:tcPr>
          <w:p w:rsidR="00F36D1A" w:rsidRDefault="00583A8C">
            <w:pPr>
              <w:spacing w:line="250" w:lineRule="exact"/>
              <w:ind w:left="80"/>
              <w:rPr>
                <w:sz w:val="20"/>
                <w:szCs w:val="20"/>
              </w:rPr>
            </w:pPr>
            <w:r>
              <w:rPr>
                <w:rFonts w:eastAsia="Times New Roman"/>
              </w:rPr>
              <w:t>klimatu,</w:t>
            </w:r>
          </w:p>
        </w:tc>
        <w:tc>
          <w:tcPr>
            <w:tcW w:w="0" w:type="dxa"/>
            <w:vAlign w:val="bottom"/>
          </w:tcPr>
          <w:p w:rsidR="00F36D1A" w:rsidRDefault="00F36D1A">
            <w:pPr>
              <w:rPr>
                <w:sz w:val="1"/>
                <w:szCs w:val="1"/>
              </w:rPr>
            </w:pPr>
          </w:p>
        </w:tc>
      </w:tr>
      <w:tr w:rsidR="00F36D1A">
        <w:trPr>
          <w:trHeight w:val="268"/>
        </w:trPr>
        <w:tc>
          <w:tcPr>
            <w:tcW w:w="2620" w:type="dxa"/>
            <w:tcBorders>
              <w:left w:val="single" w:sz="8" w:space="0" w:color="auto"/>
              <w:right w:val="single" w:sz="8" w:space="0" w:color="auto"/>
            </w:tcBorders>
            <w:vAlign w:val="bottom"/>
          </w:tcPr>
          <w:p w:rsidR="00F36D1A" w:rsidRDefault="00F36D1A">
            <w:pPr>
              <w:rPr>
                <w:sz w:val="23"/>
                <w:szCs w:val="23"/>
              </w:rPr>
            </w:pPr>
          </w:p>
        </w:tc>
        <w:tc>
          <w:tcPr>
            <w:tcW w:w="2620" w:type="dxa"/>
            <w:tcBorders>
              <w:right w:val="single" w:sz="8" w:space="0" w:color="auto"/>
            </w:tcBorders>
            <w:vAlign w:val="bottom"/>
          </w:tcPr>
          <w:p w:rsidR="00F36D1A" w:rsidRDefault="00F36D1A">
            <w:pPr>
              <w:rPr>
                <w:sz w:val="23"/>
                <w:szCs w:val="23"/>
              </w:rPr>
            </w:pPr>
          </w:p>
        </w:tc>
        <w:tc>
          <w:tcPr>
            <w:tcW w:w="4080" w:type="dxa"/>
            <w:gridSpan w:val="2"/>
            <w:tcBorders>
              <w:right w:val="single" w:sz="8" w:space="0" w:color="auto"/>
            </w:tcBorders>
            <w:vAlign w:val="bottom"/>
          </w:tcPr>
          <w:p w:rsidR="00F36D1A" w:rsidRDefault="00583A8C">
            <w:pPr>
              <w:spacing w:line="268" w:lineRule="exact"/>
              <w:ind w:left="100"/>
              <w:rPr>
                <w:sz w:val="20"/>
                <w:szCs w:val="20"/>
              </w:rPr>
            </w:pPr>
            <w:r>
              <w:rPr>
                <w:rFonts w:ascii="Symbol" w:eastAsia="Symbol" w:hAnsi="Symbol" w:cs="Symbol"/>
              </w:rPr>
              <w:t></w:t>
            </w:r>
            <w:r>
              <w:rPr>
                <w:rFonts w:eastAsia="Times New Roman"/>
              </w:rPr>
              <w:t xml:space="preserve"> wspieranie komunikacji, zarządzania i</w:t>
            </w:r>
          </w:p>
        </w:tc>
        <w:tc>
          <w:tcPr>
            <w:tcW w:w="0" w:type="dxa"/>
            <w:vAlign w:val="bottom"/>
          </w:tcPr>
          <w:p w:rsidR="00F36D1A" w:rsidRDefault="00F36D1A">
            <w:pPr>
              <w:rPr>
                <w:sz w:val="1"/>
                <w:szCs w:val="1"/>
              </w:rPr>
            </w:pPr>
          </w:p>
        </w:tc>
      </w:tr>
      <w:tr w:rsidR="00F36D1A">
        <w:trPr>
          <w:trHeight w:val="254"/>
        </w:trPr>
        <w:tc>
          <w:tcPr>
            <w:tcW w:w="2620" w:type="dxa"/>
            <w:tcBorders>
              <w:left w:val="single" w:sz="8" w:space="0" w:color="auto"/>
              <w:right w:val="single" w:sz="8" w:space="0" w:color="auto"/>
            </w:tcBorders>
            <w:vAlign w:val="bottom"/>
          </w:tcPr>
          <w:p w:rsidR="00F36D1A" w:rsidRDefault="00F36D1A"/>
        </w:tc>
        <w:tc>
          <w:tcPr>
            <w:tcW w:w="2620" w:type="dxa"/>
            <w:tcBorders>
              <w:right w:val="single" w:sz="8" w:space="0" w:color="auto"/>
            </w:tcBorders>
            <w:vAlign w:val="bottom"/>
          </w:tcPr>
          <w:p w:rsidR="00F36D1A" w:rsidRDefault="00F36D1A"/>
        </w:tc>
        <w:tc>
          <w:tcPr>
            <w:tcW w:w="300" w:type="dxa"/>
            <w:vAlign w:val="bottom"/>
          </w:tcPr>
          <w:p w:rsidR="00F36D1A" w:rsidRDefault="00F36D1A"/>
        </w:tc>
        <w:tc>
          <w:tcPr>
            <w:tcW w:w="3780" w:type="dxa"/>
            <w:tcBorders>
              <w:right w:val="single" w:sz="8" w:space="0" w:color="auto"/>
            </w:tcBorders>
            <w:vAlign w:val="bottom"/>
          </w:tcPr>
          <w:p w:rsidR="00F36D1A" w:rsidRDefault="00583A8C">
            <w:pPr>
              <w:ind w:left="80"/>
              <w:rPr>
                <w:sz w:val="20"/>
                <w:szCs w:val="20"/>
              </w:rPr>
            </w:pPr>
            <w:r>
              <w:rPr>
                <w:rFonts w:eastAsia="Times New Roman"/>
              </w:rPr>
              <w:t>rozpowszechniania informacji w</w:t>
            </w:r>
          </w:p>
        </w:tc>
        <w:tc>
          <w:tcPr>
            <w:tcW w:w="0" w:type="dxa"/>
            <w:vAlign w:val="bottom"/>
          </w:tcPr>
          <w:p w:rsidR="00F36D1A" w:rsidRDefault="00F36D1A">
            <w:pPr>
              <w:rPr>
                <w:sz w:val="1"/>
                <w:szCs w:val="1"/>
              </w:rPr>
            </w:pPr>
          </w:p>
        </w:tc>
      </w:tr>
      <w:tr w:rsidR="00F36D1A">
        <w:trPr>
          <w:trHeight w:val="258"/>
        </w:trPr>
        <w:tc>
          <w:tcPr>
            <w:tcW w:w="2620" w:type="dxa"/>
            <w:tcBorders>
              <w:left w:val="single" w:sz="8" w:space="0" w:color="auto"/>
              <w:bottom w:val="single" w:sz="8" w:space="0" w:color="auto"/>
              <w:right w:val="single" w:sz="8" w:space="0" w:color="auto"/>
            </w:tcBorders>
            <w:vAlign w:val="bottom"/>
          </w:tcPr>
          <w:p w:rsidR="00F36D1A" w:rsidRDefault="00F36D1A"/>
        </w:tc>
        <w:tc>
          <w:tcPr>
            <w:tcW w:w="2620" w:type="dxa"/>
            <w:tcBorders>
              <w:bottom w:val="single" w:sz="8" w:space="0" w:color="auto"/>
              <w:right w:val="single" w:sz="8" w:space="0" w:color="auto"/>
            </w:tcBorders>
            <w:vAlign w:val="bottom"/>
          </w:tcPr>
          <w:p w:rsidR="00F36D1A" w:rsidRDefault="00F36D1A"/>
        </w:tc>
        <w:tc>
          <w:tcPr>
            <w:tcW w:w="300" w:type="dxa"/>
            <w:tcBorders>
              <w:bottom w:val="single" w:sz="8" w:space="0" w:color="auto"/>
            </w:tcBorders>
            <w:vAlign w:val="bottom"/>
          </w:tcPr>
          <w:p w:rsidR="00F36D1A" w:rsidRDefault="00F36D1A"/>
        </w:tc>
        <w:tc>
          <w:tcPr>
            <w:tcW w:w="3780" w:type="dxa"/>
            <w:tcBorders>
              <w:bottom w:val="single" w:sz="8" w:space="0" w:color="auto"/>
              <w:right w:val="single" w:sz="8" w:space="0" w:color="auto"/>
            </w:tcBorders>
            <w:vAlign w:val="bottom"/>
          </w:tcPr>
          <w:p w:rsidR="00F36D1A" w:rsidRDefault="00583A8C">
            <w:pPr>
              <w:ind w:left="80"/>
              <w:rPr>
                <w:sz w:val="20"/>
                <w:szCs w:val="20"/>
              </w:rPr>
            </w:pPr>
            <w:r>
              <w:rPr>
                <w:rFonts w:eastAsia="Times New Roman"/>
              </w:rPr>
              <w:t>dziedzinie klimatu</w:t>
            </w:r>
          </w:p>
        </w:tc>
        <w:tc>
          <w:tcPr>
            <w:tcW w:w="0" w:type="dxa"/>
            <w:vAlign w:val="bottom"/>
          </w:tcPr>
          <w:p w:rsidR="00F36D1A" w:rsidRDefault="00F36D1A">
            <w:pPr>
              <w:rPr>
                <w:sz w:val="1"/>
                <w:szCs w:val="1"/>
              </w:rPr>
            </w:pPr>
          </w:p>
        </w:tc>
      </w:tr>
      <w:tr w:rsidR="00F36D1A">
        <w:trPr>
          <w:trHeight w:val="252"/>
        </w:trPr>
        <w:tc>
          <w:tcPr>
            <w:tcW w:w="2620" w:type="dxa"/>
            <w:tcBorders>
              <w:left w:val="single" w:sz="8" w:space="0" w:color="auto"/>
              <w:right w:val="single" w:sz="8" w:space="0" w:color="auto"/>
            </w:tcBorders>
            <w:vAlign w:val="bottom"/>
          </w:tcPr>
          <w:p w:rsidR="00F36D1A" w:rsidRDefault="00583A8C">
            <w:pPr>
              <w:spacing w:line="243" w:lineRule="exact"/>
              <w:ind w:left="120"/>
              <w:rPr>
                <w:sz w:val="20"/>
                <w:szCs w:val="20"/>
              </w:rPr>
            </w:pPr>
            <w:r>
              <w:rPr>
                <w:rFonts w:eastAsia="Times New Roman"/>
                <w:b/>
                <w:bCs/>
              </w:rPr>
              <w:t>Program Ramowy UE</w:t>
            </w:r>
          </w:p>
        </w:tc>
        <w:tc>
          <w:tcPr>
            <w:tcW w:w="2620" w:type="dxa"/>
            <w:tcBorders>
              <w:right w:val="single" w:sz="8" w:space="0" w:color="auto"/>
            </w:tcBorders>
            <w:vAlign w:val="bottom"/>
          </w:tcPr>
          <w:p w:rsidR="00F36D1A" w:rsidRDefault="00583A8C">
            <w:pPr>
              <w:spacing w:line="242" w:lineRule="exact"/>
              <w:ind w:left="100"/>
              <w:rPr>
                <w:sz w:val="20"/>
                <w:szCs w:val="20"/>
              </w:rPr>
            </w:pPr>
            <w:r>
              <w:rPr>
                <w:rFonts w:eastAsia="Times New Roman"/>
              </w:rPr>
              <w:t>Program w zakresie badań</w:t>
            </w:r>
          </w:p>
        </w:tc>
        <w:tc>
          <w:tcPr>
            <w:tcW w:w="300" w:type="dxa"/>
            <w:vAlign w:val="bottom"/>
          </w:tcPr>
          <w:p w:rsidR="00F36D1A" w:rsidRDefault="00583A8C">
            <w:pPr>
              <w:spacing w:line="251" w:lineRule="exact"/>
              <w:ind w:left="100"/>
              <w:rPr>
                <w:sz w:val="20"/>
                <w:szCs w:val="20"/>
              </w:rPr>
            </w:pPr>
            <w:r>
              <w:rPr>
                <w:rFonts w:ascii="Symbol" w:eastAsia="Symbol" w:hAnsi="Symbol" w:cs="Symbol"/>
              </w:rPr>
              <w:t></w:t>
            </w:r>
          </w:p>
        </w:tc>
        <w:tc>
          <w:tcPr>
            <w:tcW w:w="3780" w:type="dxa"/>
            <w:tcBorders>
              <w:right w:val="single" w:sz="8" w:space="0" w:color="auto"/>
            </w:tcBorders>
            <w:vAlign w:val="bottom"/>
          </w:tcPr>
          <w:p w:rsidR="00F36D1A" w:rsidRDefault="00583A8C">
            <w:pPr>
              <w:spacing w:line="251" w:lineRule="exact"/>
              <w:ind w:left="80"/>
              <w:rPr>
                <w:sz w:val="20"/>
                <w:szCs w:val="20"/>
              </w:rPr>
            </w:pPr>
            <w:r>
              <w:rPr>
                <w:rFonts w:eastAsia="Times New Roman"/>
              </w:rPr>
              <w:t>innowacyjne projekty badawczo-</w:t>
            </w:r>
          </w:p>
        </w:tc>
        <w:tc>
          <w:tcPr>
            <w:tcW w:w="0" w:type="dxa"/>
            <w:vAlign w:val="bottom"/>
          </w:tcPr>
          <w:p w:rsidR="00F36D1A" w:rsidRDefault="00F36D1A">
            <w:pPr>
              <w:rPr>
                <w:sz w:val="1"/>
                <w:szCs w:val="1"/>
              </w:rPr>
            </w:pPr>
          </w:p>
        </w:tc>
      </w:tr>
      <w:tr w:rsidR="00F36D1A">
        <w:trPr>
          <w:trHeight w:val="256"/>
        </w:trPr>
        <w:tc>
          <w:tcPr>
            <w:tcW w:w="2620" w:type="dxa"/>
            <w:tcBorders>
              <w:left w:val="single" w:sz="8" w:space="0" w:color="auto"/>
              <w:right w:val="single" w:sz="8" w:space="0" w:color="auto"/>
            </w:tcBorders>
            <w:vAlign w:val="bottom"/>
          </w:tcPr>
          <w:p w:rsidR="00F36D1A" w:rsidRDefault="00583A8C">
            <w:pPr>
              <w:spacing w:line="246" w:lineRule="exact"/>
              <w:ind w:left="120"/>
              <w:rPr>
                <w:sz w:val="20"/>
                <w:szCs w:val="20"/>
              </w:rPr>
            </w:pPr>
            <w:r>
              <w:rPr>
                <w:rFonts w:eastAsia="Times New Roman"/>
                <w:b/>
                <w:bCs/>
              </w:rPr>
              <w:t>Horyzont 2020</w:t>
            </w:r>
          </w:p>
        </w:tc>
        <w:tc>
          <w:tcPr>
            <w:tcW w:w="2620" w:type="dxa"/>
            <w:tcBorders>
              <w:right w:val="single" w:sz="8" w:space="0" w:color="auto"/>
            </w:tcBorders>
            <w:vAlign w:val="bottom"/>
          </w:tcPr>
          <w:p w:rsidR="00F36D1A" w:rsidRDefault="00583A8C">
            <w:pPr>
              <w:spacing w:line="242" w:lineRule="exact"/>
              <w:ind w:left="100"/>
              <w:rPr>
                <w:sz w:val="20"/>
                <w:szCs w:val="20"/>
              </w:rPr>
            </w:pPr>
            <w:r>
              <w:rPr>
                <w:rFonts w:eastAsia="Times New Roman"/>
              </w:rPr>
              <w:t>naukowych i innowacji</w:t>
            </w:r>
          </w:p>
        </w:tc>
        <w:tc>
          <w:tcPr>
            <w:tcW w:w="300" w:type="dxa"/>
            <w:vAlign w:val="bottom"/>
          </w:tcPr>
          <w:p w:rsidR="00F36D1A" w:rsidRDefault="00F36D1A"/>
        </w:tc>
        <w:tc>
          <w:tcPr>
            <w:tcW w:w="3780" w:type="dxa"/>
            <w:tcBorders>
              <w:right w:val="single" w:sz="8" w:space="0" w:color="auto"/>
            </w:tcBorders>
            <w:vAlign w:val="bottom"/>
          </w:tcPr>
          <w:p w:rsidR="00F36D1A" w:rsidRDefault="00583A8C">
            <w:pPr>
              <w:ind w:left="80"/>
              <w:rPr>
                <w:sz w:val="20"/>
                <w:szCs w:val="20"/>
              </w:rPr>
            </w:pPr>
            <w:r>
              <w:rPr>
                <w:rFonts w:eastAsia="Times New Roman"/>
              </w:rPr>
              <w:t>rozwojowe ukierunkowane na rozwój</w:t>
            </w:r>
          </w:p>
        </w:tc>
        <w:tc>
          <w:tcPr>
            <w:tcW w:w="0" w:type="dxa"/>
            <w:vAlign w:val="bottom"/>
          </w:tcPr>
          <w:p w:rsidR="00F36D1A" w:rsidRDefault="00F36D1A">
            <w:pPr>
              <w:rPr>
                <w:sz w:val="1"/>
                <w:szCs w:val="1"/>
              </w:rPr>
            </w:pPr>
          </w:p>
        </w:tc>
      </w:tr>
      <w:tr w:rsidR="00F36D1A">
        <w:trPr>
          <w:trHeight w:val="254"/>
        </w:trPr>
        <w:tc>
          <w:tcPr>
            <w:tcW w:w="2620" w:type="dxa"/>
            <w:tcBorders>
              <w:left w:val="single" w:sz="8" w:space="0" w:color="auto"/>
              <w:right w:val="single" w:sz="8" w:space="0" w:color="auto"/>
            </w:tcBorders>
            <w:vAlign w:val="bottom"/>
          </w:tcPr>
          <w:p w:rsidR="00F36D1A" w:rsidRDefault="00F36D1A"/>
        </w:tc>
        <w:tc>
          <w:tcPr>
            <w:tcW w:w="2620" w:type="dxa"/>
            <w:tcBorders>
              <w:right w:val="single" w:sz="8" w:space="0" w:color="auto"/>
            </w:tcBorders>
            <w:vAlign w:val="bottom"/>
          </w:tcPr>
          <w:p w:rsidR="00F36D1A" w:rsidRDefault="00F36D1A"/>
        </w:tc>
        <w:tc>
          <w:tcPr>
            <w:tcW w:w="300" w:type="dxa"/>
            <w:vAlign w:val="bottom"/>
          </w:tcPr>
          <w:p w:rsidR="00F36D1A" w:rsidRDefault="00F36D1A"/>
        </w:tc>
        <w:tc>
          <w:tcPr>
            <w:tcW w:w="3780" w:type="dxa"/>
            <w:tcBorders>
              <w:right w:val="single" w:sz="8" w:space="0" w:color="auto"/>
            </w:tcBorders>
            <w:vAlign w:val="bottom"/>
          </w:tcPr>
          <w:p w:rsidR="00F36D1A" w:rsidRDefault="00583A8C">
            <w:pPr>
              <w:ind w:left="80"/>
              <w:rPr>
                <w:sz w:val="20"/>
                <w:szCs w:val="20"/>
              </w:rPr>
            </w:pPr>
            <w:r>
              <w:rPr>
                <w:rFonts w:eastAsia="Times New Roman"/>
              </w:rPr>
              <w:t>wiedzy oraz wdrażanie nowatorskich</w:t>
            </w:r>
          </w:p>
        </w:tc>
        <w:tc>
          <w:tcPr>
            <w:tcW w:w="0" w:type="dxa"/>
            <w:vAlign w:val="bottom"/>
          </w:tcPr>
          <w:p w:rsidR="00F36D1A" w:rsidRDefault="00F36D1A">
            <w:pPr>
              <w:rPr>
                <w:sz w:val="1"/>
                <w:szCs w:val="1"/>
              </w:rPr>
            </w:pPr>
          </w:p>
        </w:tc>
      </w:tr>
      <w:tr w:rsidR="00F36D1A">
        <w:trPr>
          <w:trHeight w:val="252"/>
        </w:trPr>
        <w:tc>
          <w:tcPr>
            <w:tcW w:w="2620" w:type="dxa"/>
            <w:tcBorders>
              <w:left w:val="single" w:sz="8" w:space="0" w:color="auto"/>
              <w:right w:val="single" w:sz="8" w:space="0" w:color="auto"/>
            </w:tcBorders>
            <w:vAlign w:val="bottom"/>
          </w:tcPr>
          <w:p w:rsidR="00F36D1A" w:rsidRDefault="00F36D1A">
            <w:pPr>
              <w:rPr>
                <w:sz w:val="21"/>
                <w:szCs w:val="21"/>
              </w:rPr>
            </w:pPr>
          </w:p>
        </w:tc>
        <w:tc>
          <w:tcPr>
            <w:tcW w:w="2620" w:type="dxa"/>
            <w:tcBorders>
              <w:right w:val="single" w:sz="8" w:space="0" w:color="auto"/>
            </w:tcBorders>
            <w:vAlign w:val="bottom"/>
          </w:tcPr>
          <w:p w:rsidR="00F36D1A" w:rsidRDefault="00F36D1A">
            <w:pPr>
              <w:rPr>
                <w:sz w:val="21"/>
                <w:szCs w:val="21"/>
              </w:rPr>
            </w:pPr>
          </w:p>
        </w:tc>
        <w:tc>
          <w:tcPr>
            <w:tcW w:w="300" w:type="dxa"/>
            <w:vAlign w:val="bottom"/>
          </w:tcPr>
          <w:p w:rsidR="00F36D1A" w:rsidRDefault="00F36D1A">
            <w:pPr>
              <w:rPr>
                <w:sz w:val="21"/>
                <w:szCs w:val="21"/>
              </w:rPr>
            </w:pPr>
          </w:p>
        </w:tc>
        <w:tc>
          <w:tcPr>
            <w:tcW w:w="3780" w:type="dxa"/>
            <w:tcBorders>
              <w:right w:val="single" w:sz="8" w:space="0" w:color="auto"/>
            </w:tcBorders>
            <w:vAlign w:val="bottom"/>
          </w:tcPr>
          <w:p w:rsidR="00F36D1A" w:rsidRDefault="00583A8C">
            <w:pPr>
              <w:ind w:left="80"/>
              <w:rPr>
                <w:sz w:val="20"/>
                <w:szCs w:val="20"/>
              </w:rPr>
            </w:pPr>
            <w:r>
              <w:rPr>
                <w:rFonts w:eastAsia="Times New Roman"/>
              </w:rPr>
              <w:t>rozwiązań w dziedzinie adaptacji do</w:t>
            </w:r>
          </w:p>
        </w:tc>
        <w:tc>
          <w:tcPr>
            <w:tcW w:w="0" w:type="dxa"/>
            <w:vAlign w:val="bottom"/>
          </w:tcPr>
          <w:p w:rsidR="00F36D1A" w:rsidRDefault="00F36D1A">
            <w:pPr>
              <w:rPr>
                <w:sz w:val="1"/>
                <w:szCs w:val="1"/>
              </w:rPr>
            </w:pPr>
          </w:p>
        </w:tc>
      </w:tr>
      <w:tr w:rsidR="00F36D1A">
        <w:trPr>
          <w:trHeight w:val="254"/>
        </w:trPr>
        <w:tc>
          <w:tcPr>
            <w:tcW w:w="2620" w:type="dxa"/>
            <w:tcBorders>
              <w:left w:val="single" w:sz="8" w:space="0" w:color="auto"/>
              <w:right w:val="single" w:sz="8" w:space="0" w:color="auto"/>
            </w:tcBorders>
            <w:vAlign w:val="bottom"/>
          </w:tcPr>
          <w:p w:rsidR="00F36D1A" w:rsidRDefault="00F36D1A"/>
        </w:tc>
        <w:tc>
          <w:tcPr>
            <w:tcW w:w="2620" w:type="dxa"/>
            <w:tcBorders>
              <w:right w:val="single" w:sz="8" w:space="0" w:color="auto"/>
            </w:tcBorders>
            <w:vAlign w:val="bottom"/>
          </w:tcPr>
          <w:p w:rsidR="00F36D1A" w:rsidRDefault="00F36D1A"/>
        </w:tc>
        <w:tc>
          <w:tcPr>
            <w:tcW w:w="300" w:type="dxa"/>
            <w:vMerge w:val="restart"/>
            <w:vAlign w:val="bottom"/>
          </w:tcPr>
          <w:p w:rsidR="00F36D1A" w:rsidRDefault="00583A8C">
            <w:pPr>
              <w:ind w:left="100"/>
              <w:rPr>
                <w:sz w:val="20"/>
                <w:szCs w:val="20"/>
              </w:rPr>
            </w:pPr>
            <w:r>
              <w:rPr>
                <w:rFonts w:ascii="Symbol" w:eastAsia="Symbol" w:hAnsi="Symbol" w:cs="Symbol"/>
              </w:rPr>
              <w:t></w:t>
            </w:r>
          </w:p>
        </w:tc>
        <w:tc>
          <w:tcPr>
            <w:tcW w:w="3780" w:type="dxa"/>
            <w:tcBorders>
              <w:right w:val="single" w:sz="8" w:space="0" w:color="auto"/>
            </w:tcBorders>
            <w:vAlign w:val="bottom"/>
          </w:tcPr>
          <w:p w:rsidR="00F36D1A" w:rsidRDefault="00583A8C">
            <w:pPr>
              <w:ind w:left="80"/>
              <w:rPr>
                <w:sz w:val="20"/>
                <w:szCs w:val="20"/>
              </w:rPr>
            </w:pPr>
            <w:r>
              <w:rPr>
                <w:rFonts w:eastAsia="Times New Roman"/>
              </w:rPr>
              <w:t>zmian klimatu,</w:t>
            </w:r>
          </w:p>
        </w:tc>
        <w:tc>
          <w:tcPr>
            <w:tcW w:w="0" w:type="dxa"/>
            <w:vAlign w:val="bottom"/>
          </w:tcPr>
          <w:p w:rsidR="00F36D1A" w:rsidRDefault="00F36D1A">
            <w:pPr>
              <w:rPr>
                <w:sz w:val="1"/>
                <w:szCs w:val="1"/>
              </w:rPr>
            </w:pPr>
          </w:p>
        </w:tc>
      </w:tr>
      <w:tr w:rsidR="00F36D1A">
        <w:trPr>
          <w:trHeight w:val="266"/>
        </w:trPr>
        <w:tc>
          <w:tcPr>
            <w:tcW w:w="2620" w:type="dxa"/>
            <w:tcBorders>
              <w:left w:val="single" w:sz="8" w:space="0" w:color="auto"/>
              <w:right w:val="single" w:sz="8" w:space="0" w:color="auto"/>
            </w:tcBorders>
            <w:vAlign w:val="bottom"/>
          </w:tcPr>
          <w:p w:rsidR="00F36D1A" w:rsidRDefault="00F36D1A">
            <w:pPr>
              <w:rPr>
                <w:sz w:val="23"/>
                <w:szCs w:val="23"/>
              </w:rPr>
            </w:pPr>
          </w:p>
        </w:tc>
        <w:tc>
          <w:tcPr>
            <w:tcW w:w="2620" w:type="dxa"/>
            <w:tcBorders>
              <w:right w:val="single" w:sz="8" w:space="0" w:color="auto"/>
            </w:tcBorders>
            <w:vAlign w:val="bottom"/>
          </w:tcPr>
          <w:p w:rsidR="00F36D1A" w:rsidRDefault="00F36D1A">
            <w:pPr>
              <w:rPr>
                <w:sz w:val="23"/>
                <w:szCs w:val="23"/>
              </w:rPr>
            </w:pPr>
          </w:p>
        </w:tc>
        <w:tc>
          <w:tcPr>
            <w:tcW w:w="300" w:type="dxa"/>
            <w:vMerge/>
            <w:vAlign w:val="bottom"/>
          </w:tcPr>
          <w:p w:rsidR="00F36D1A" w:rsidRDefault="00F36D1A">
            <w:pPr>
              <w:rPr>
                <w:sz w:val="23"/>
                <w:szCs w:val="23"/>
              </w:rPr>
            </w:pPr>
          </w:p>
        </w:tc>
        <w:tc>
          <w:tcPr>
            <w:tcW w:w="3780" w:type="dxa"/>
            <w:tcBorders>
              <w:right w:val="single" w:sz="8" w:space="0" w:color="auto"/>
            </w:tcBorders>
            <w:vAlign w:val="bottom"/>
          </w:tcPr>
          <w:p w:rsidR="00F36D1A" w:rsidRDefault="00583A8C">
            <w:pPr>
              <w:ind w:left="80"/>
              <w:rPr>
                <w:sz w:val="20"/>
                <w:szCs w:val="20"/>
              </w:rPr>
            </w:pPr>
            <w:r>
              <w:rPr>
                <w:rFonts w:eastAsia="Times New Roman"/>
              </w:rPr>
              <w:t>projekty związane poprawą</w:t>
            </w:r>
          </w:p>
        </w:tc>
        <w:tc>
          <w:tcPr>
            <w:tcW w:w="0" w:type="dxa"/>
            <w:vAlign w:val="bottom"/>
          </w:tcPr>
          <w:p w:rsidR="00F36D1A" w:rsidRDefault="00F36D1A">
            <w:pPr>
              <w:rPr>
                <w:sz w:val="1"/>
                <w:szCs w:val="1"/>
              </w:rPr>
            </w:pPr>
          </w:p>
        </w:tc>
      </w:tr>
      <w:tr w:rsidR="00F36D1A">
        <w:trPr>
          <w:trHeight w:val="259"/>
        </w:trPr>
        <w:tc>
          <w:tcPr>
            <w:tcW w:w="2620" w:type="dxa"/>
            <w:tcBorders>
              <w:left w:val="single" w:sz="8" w:space="0" w:color="auto"/>
              <w:bottom w:val="single" w:sz="8" w:space="0" w:color="auto"/>
              <w:right w:val="single" w:sz="8" w:space="0" w:color="auto"/>
            </w:tcBorders>
            <w:vAlign w:val="bottom"/>
          </w:tcPr>
          <w:p w:rsidR="00F36D1A" w:rsidRDefault="00F36D1A"/>
        </w:tc>
        <w:tc>
          <w:tcPr>
            <w:tcW w:w="2620" w:type="dxa"/>
            <w:tcBorders>
              <w:bottom w:val="single" w:sz="8" w:space="0" w:color="auto"/>
              <w:right w:val="single" w:sz="8" w:space="0" w:color="auto"/>
            </w:tcBorders>
            <w:vAlign w:val="bottom"/>
          </w:tcPr>
          <w:p w:rsidR="00F36D1A" w:rsidRDefault="00F36D1A"/>
        </w:tc>
        <w:tc>
          <w:tcPr>
            <w:tcW w:w="300" w:type="dxa"/>
            <w:tcBorders>
              <w:bottom w:val="single" w:sz="8" w:space="0" w:color="auto"/>
            </w:tcBorders>
            <w:vAlign w:val="bottom"/>
          </w:tcPr>
          <w:p w:rsidR="00F36D1A" w:rsidRDefault="00F36D1A"/>
        </w:tc>
        <w:tc>
          <w:tcPr>
            <w:tcW w:w="3780" w:type="dxa"/>
            <w:tcBorders>
              <w:bottom w:val="single" w:sz="8" w:space="0" w:color="auto"/>
              <w:right w:val="single" w:sz="8" w:space="0" w:color="auto"/>
            </w:tcBorders>
            <w:vAlign w:val="bottom"/>
          </w:tcPr>
          <w:p w:rsidR="00F36D1A" w:rsidRDefault="00583A8C">
            <w:pPr>
              <w:ind w:left="80"/>
              <w:rPr>
                <w:sz w:val="20"/>
                <w:szCs w:val="20"/>
              </w:rPr>
            </w:pPr>
            <w:r>
              <w:rPr>
                <w:rFonts w:eastAsia="Times New Roman"/>
              </w:rPr>
              <w:t>bezpieczeństwa przeciwpowodziowego,</w:t>
            </w:r>
          </w:p>
        </w:tc>
        <w:tc>
          <w:tcPr>
            <w:tcW w:w="0" w:type="dxa"/>
            <w:vAlign w:val="bottom"/>
          </w:tcPr>
          <w:p w:rsidR="00F36D1A" w:rsidRDefault="00F36D1A">
            <w:pPr>
              <w:rPr>
                <w:sz w:val="1"/>
                <w:szCs w:val="1"/>
              </w:rPr>
            </w:pPr>
          </w:p>
        </w:tc>
      </w:tr>
    </w:tbl>
    <w:p w:rsidR="00F36D1A" w:rsidRDefault="00583A8C">
      <w:pPr>
        <w:spacing w:line="20" w:lineRule="exact"/>
        <w:rPr>
          <w:sz w:val="20"/>
          <w:szCs w:val="20"/>
        </w:rPr>
      </w:pPr>
      <w:r>
        <w:rPr>
          <w:noProof/>
          <w:sz w:val="20"/>
          <w:szCs w:val="20"/>
        </w:rPr>
        <w:drawing>
          <wp:anchor distT="0" distB="0" distL="114300" distR="114300" simplePos="0" relativeHeight="251725312" behindDoc="1" locked="0" layoutInCell="0" allowOverlap="1">
            <wp:simplePos x="0" y="0"/>
            <wp:positionH relativeFrom="column">
              <wp:posOffset>55880</wp:posOffset>
            </wp:positionH>
            <wp:positionV relativeFrom="paragraph">
              <wp:posOffset>278765</wp:posOffset>
            </wp:positionV>
            <wp:extent cx="5798820" cy="6350"/>
            <wp:effectExtent l="0" t="0" r="0" b="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51" w:right="1306" w:bottom="151" w:left="1300" w:header="0" w:footer="0" w:gutter="0"/>
          <w:cols w:space="708" w:equalWidth="0">
            <w:col w:w="9300"/>
          </w:cols>
        </w:sectPr>
      </w:pPr>
    </w:p>
    <w:p w:rsidR="00F36D1A" w:rsidRDefault="00F36D1A">
      <w:pPr>
        <w:spacing w:line="200" w:lineRule="exact"/>
        <w:rPr>
          <w:sz w:val="20"/>
          <w:szCs w:val="20"/>
        </w:rPr>
      </w:pPr>
    </w:p>
    <w:p w:rsidR="00F36D1A" w:rsidRDefault="00F36D1A">
      <w:pPr>
        <w:spacing w:line="260" w:lineRule="exact"/>
        <w:rPr>
          <w:sz w:val="20"/>
          <w:szCs w:val="20"/>
        </w:rPr>
      </w:pPr>
    </w:p>
    <w:p w:rsidR="00F36D1A" w:rsidRDefault="00583A8C">
      <w:pPr>
        <w:ind w:right="-379"/>
        <w:jc w:val="center"/>
        <w:rPr>
          <w:sz w:val="20"/>
          <w:szCs w:val="20"/>
        </w:rPr>
      </w:pPr>
      <w:r>
        <w:rPr>
          <w:rFonts w:eastAsia="Times New Roman"/>
          <w:color w:val="0070C0"/>
          <w:sz w:val="24"/>
          <w:szCs w:val="24"/>
        </w:rPr>
        <w:t>55</w:t>
      </w:r>
    </w:p>
    <w:p w:rsidR="00F36D1A" w:rsidRDefault="00F36D1A">
      <w:pPr>
        <w:sectPr w:rsidR="00F36D1A">
          <w:type w:val="continuous"/>
          <w:pgSz w:w="11900" w:h="16838"/>
          <w:pgMar w:top="1151" w:right="1306" w:bottom="151" w:left="1300" w:header="0" w:footer="0" w:gutter="0"/>
          <w:cols w:space="708" w:equalWidth="0">
            <w:col w:w="9300"/>
          </w:cols>
        </w:sectPr>
      </w:pPr>
    </w:p>
    <w:p w:rsidR="00F36D1A" w:rsidRDefault="00583A8C">
      <w:pPr>
        <w:ind w:left="3740"/>
        <w:rPr>
          <w:sz w:val="20"/>
          <w:szCs w:val="20"/>
        </w:rPr>
      </w:pPr>
      <w:bookmarkStart w:id="54" w:name="page56"/>
      <w:bookmarkEnd w:id="54"/>
      <w:r>
        <w:rPr>
          <w:rFonts w:eastAsia="Times New Roman"/>
          <w:i/>
          <w:iCs/>
          <w:noProof/>
          <w:color w:val="0070C0"/>
          <w:sz w:val="18"/>
          <w:szCs w:val="18"/>
        </w:rPr>
        <w:lastRenderedPageBreak/>
        <w:drawing>
          <wp:anchor distT="0" distB="0" distL="114300" distR="114300" simplePos="0" relativeHeight="251726336"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8"/>
          <w:szCs w:val="18"/>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727360" behindDoc="1" locked="0" layoutInCell="0" allowOverlap="1">
            <wp:simplePos x="0" y="0"/>
            <wp:positionH relativeFrom="column">
              <wp:posOffset>55880</wp:posOffset>
            </wp:positionH>
            <wp:positionV relativeFrom="paragraph">
              <wp:posOffset>17145</wp:posOffset>
            </wp:positionV>
            <wp:extent cx="5798820" cy="6350"/>
            <wp:effectExtent l="0" t="0" r="0" b="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pacing w:line="222" w:lineRule="exact"/>
        <w:rPr>
          <w:sz w:val="20"/>
          <w:szCs w:val="20"/>
        </w:rPr>
      </w:pPr>
    </w:p>
    <w:tbl>
      <w:tblPr>
        <w:tblW w:w="0" w:type="auto"/>
        <w:tblInd w:w="10" w:type="dxa"/>
        <w:tblLayout w:type="fixed"/>
        <w:tblCellMar>
          <w:left w:w="0" w:type="dxa"/>
          <w:right w:w="0" w:type="dxa"/>
        </w:tblCellMar>
        <w:tblLook w:val="04A0"/>
      </w:tblPr>
      <w:tblGrid>
        <w:gridCol w:w="2620"/>
        <w:gridCol w:w="2620"/>
        <w:gridCol w:w="4080"/>
      </w:tblGrid>
      <w:tr w:rsidR="00F36D1A">
        <w:trPr>
          <w:trHeight w:val="263"/>
        </w:trPr>
        <w:tc>
          <w:tcPr>
            <w:tcW w:w="2620" w:type="dxa"/>
            <w:tcBorders>
              <w:top w:val="single" w:sz="8" w:space="0" w:color="auto"/>
              <w:left w:val="single" w:sz="8" w:space="0" w:color="auto"/>
              <w:bottom w:val="single" w:sz="8" w:space="0" w:color="auto"/>
              <w:right w:val="single" w:sz="8" w:space="0" w:color="auto"/>
            </w:tcBorders>
            <w:vAlign w:val="bottom"/>
          </w:tcPr>
          <w:p w:rsidR="00F36D1A" w:rsidRDefault="00583A8C">
            <w:pPr>
              <w:ind w:left="340"/>
              <w:rPr>
                <w:sz w:val="20"/>
                <w:szCs w:val="20"/>
              </w:rPr>
            </w:pPr>
            <w:r>
              <w:rPr>
                <w:rFonts w:eastAsia="Times New Roman"/>
                <w:b/>
                <w:bCs/>
              </w:rPr>
              <w:t>Źródło finansowania</w:t>
            </w:r>
          </w:p>
        </w:tc>
        <w:tc>
          <w:tcPr>
            <w:tcW w:w="2620" w:type="dxa"/>
            <w:tcBorders>
              <w:top w:val="single" w:sz="8" w:space="0" w:color="auto"/>
              <w:bottom w:val="single" w:sz="8" w:space="0" w:color="auto"/>
              <w:right w:val="single" w:sz="8" w:space="0" w:color="auto"/>
            </w:tcBorders>
            <w:vAlign w:val="bottom"/>
          </w:tcPr>
          <w:p w:rsidR="00F36D1A" w:rsidRDefault="00583A8C">
            <w:pPr>
              <w:ind w:left="1080"/>
              <w:rPr>
                <w:sz w:val="20"/>
                <w:szCs w:val="20"/>
              </w:rPr>
            </w:pPr>
            <w:r>
              <w:rPr>
                <w:rFonts w:eastAsia="Times New Roman"/>
                <w:b/>
                <w:bCs/>
              </w:rPr>
              <w:t>Opis</w:t>
            </w:r>
          </w:p>
        </w:tc>
        <w:tc>
          <w:tcPr>
            <w:tcW w:w="4080" w:type="dxa"/>
            <w:tcBorders>
              <w:top w:val="single" w:sz="8" w:space="0" w:color="auto"/>
              <w:bottom w:val="single" w:sz="8" w:space="0" w:color="auto"/>
              <w:right w:val="single" w:sz="8" w:space="0" w:color="auto"/>
            </w:tcBorders>
            <w:vAlign w:val="bottom"/>
          </w:tcPr>
          <w:p w:rsidR="00F36D1A" w:rsidRDefault="00583A8C">
            <w:pPr>
              <w:ind w:left="540"/>
              <w:rPr>
                <w:sz w:val="20"/>
                <w:szCs w:val="20"/>
              </w:rPr>
            </w:pPr>
            <w:r>
              <w:rPr>
                <w:rFonts w:eastAsia="Times New Roman"/>
                <w:b/>
                <w:bCs/>
              </w:rPr>
              <w:t>Rodzaje działań adaptacyjnych</w:t>
            </w:r>
          </w:p>
        </w:tc>
      </w:tr>
      <w:tr w:rsidR="00F36D1A">
        <w:trPr>
          <w:trHeight w:val="236"/>
        </w:trPr>
        <w:tc>
          <w:tcPr>
            <w:tcW w:w="2620" w:type="dxa"/>
            <w:tcBorders>
              <w:left w:val="single" w:sz="8" w:space="0" w:color="auto"/>
              <w:right w:val="single" w:sz="8" w:space="0" w:color="auto"/>
            </w:tcBorders>
            <w:vAlign w:val="bottom"/>
          </w:tcPr>
          <w:p w:rsidR="00F36D1A" w:rsidRDefault="00F36D1A">
            <w:pPr>
              <w:rPr>
                <w:sz w:val="20"/>
                <w:szCs w:val="20"/>
              </w:rPr>
            </w:pPr>
          </w:p>
        </w:tc>
        <w:tc>
          <w:tcPr>
            <w:tcW w:w="2620" w:type="dxa"/>
            <w:tcBorders>
              <w:right w:val="single" w:sz="8" w:space="0" w:color="auto"/>
            </w:tcBorders>
            <w:vAlign w:val="bottom"/>
          </w:tcPr>
          <w:p w:rsidR="00F36D1A" w:rsidRDefault="00F36D1A">
            <w:pPr>
              <w:rPr>
                <w:sz w:val="20"/>
                <w:szCs w:val="20"/>
              </w:rPr>
            </w:pPr>
          </w:p>
        </w:tc>
        <w:tc>
          <w:tcPr>
            <w:tcW w:w="4080" w:type="dxa"/>
            <w:tcBorders>
              <w:right w:val="single" w:sz="8" w:space="0" w:color="auto"/>
            </w:tcBorders>
            <w:vAlign w:val="bottom"/>
          </w:tcPr>
          <w:p w:rsidR="00F36D1A" w:rsidRDefault="00583A8C">
            <w:pPr>
              <w:spacing w:line="236" w:lineRule="exact"/>
              <w:ind w:left="380"/>
              <w:rPr>
                <w:sz w:val="20"/>
                <w:szCs w:val="20"/>
              </w:rPr>
            </w:pPr>
            <w:r>
              <w:rPr>
                <w:rFonts w:eastAsia="Times New Roman"/>
              </w:rPr>
              <w:t>gospodarką energetyczną i wodną,</w:t>
            </w:r>
          </w:p>
        </w:tc>
      </w:tr>
      <w:tr w:rsidR="00F36D1A">
        <w:trPr>
          <w:trHeight w:val="254"/>
        </w:trPr>
        <w:tc>
          <w:tcPr>
            <w:tcW w:w="2620" w:type="dxa"/>
            <w:tcBorders>
              <w:left w:val="single" w:sz="8" w:space="0" w:color="auto"/>
              <w:right w:val="single" w:sz="8" w:space="0" w:color="auto"/>
            </w:tcBorders>
            <w:vAlign w:val="bottom"/>
          </w:tcPr>
          <w:p w:rsidR="00F36D1A" w:rsidRDefault="00F36D1A"/>
        </w:tc>
        <w:tc>
          <w:tcPr>
            <w:tcW w:w="2620" w:type="dxa"/>
            <w:tcBorders>
              <w:right w:val="single" w:sz="8" w:space="0" w:color="auto"/>
            </w:tcBorders>
            <w:vAlign w:val="bottom"/>
          </w:tcPr>
          <w:p w:rsidR="00F36D1A" w:rsidRDefault="00F36D1A"/>
        </w:tc>
        <w:tc>
          <w:tcPr>
            <w:tcW w:w="4080" w:type="dxa"/>
            <w:tcBorders>
              <w:right w:val="single" w:sz="8" w:space="0" w:color="auto"/>
            </w:tcBorders>
            <w:vAlign w:val="bottom"/>
          </w:tcPr>
          <w:p w:rsidR="00F36D1A" w:rsidRDefault="00583A8C">
            <w:pPr>
              <w:ind w:left="380"/>
              <w:rPr>
                <w:sz w:val="20"/>
                <w:szCs w:val="20"/>
              </w:rPr>
            </w:pPr>
            <w:r>
              <w:rPr>
                <w:rFonts w:eastAsia="Times New Roman"/>
              </w:rPr>
              <w:t>transportem miejskim, a także projekty</w:t>
            </w:r>
          </w:p>
        </w:tc>
      </w:tr>
      <w:tr w:rsidR="00F36D1A">
        <w:trPr>
          <w:trHeight w:val="252"/>
        </w:trPr>
        <w:tc>
          <w:tcPr>
            <w:tcW w:w="2620" w:type="dxa"/>
            <w:tcBorders>
              <w:left w:val="single" w:sz="8" w:space="0" w:color="auto"/>
              <w:right w:val="single" w:sz="8" w:space="0" w:color="auto"/>
            </w:tcBorders>
            <w:vAlign w:val="bottom"/>
          </w:tcPr>
          <w:p w:rsidR="00F36D1A" w:rsidRDefault="00F36D1A">
            <w:pPr>
              <w:rPr>
                <w:sz w:val="21"/>
                <w:szCs w:val="21"/>
              </w:rPr>
            </w:pPr>
          </w:p>
        </w:tc>
        <w:tc>
          <w:tcPr>
            <w:tcW w:w="2620" w:type="dxa"/>
            <w:tcBorders>
              <w:right w:val="single" w:sz="8" w:space="0" w:color="auto"/>
            </w:tcBorders>
            <w:vAlign w:val="bottom"/>
          </w:tcPr>
          <w:p w:rsidR="00F36D1A" w:rsidRDefault="00F36D1A">
            <w:pPr>
              <w:rPr>
                <w:sz w:val="21"/>
                <w:szCs w:val="21"/>
              </w:rPr>
            </w:pPr>
          </w:p>
        </w:tc>
        <w:tc>
          <w:tcPr>
            <w:tcW w:w="4080" w:type="dxa"/>
            <w:tcBorders>
              <w:right w:val="single" w:sz="8" w:space="0" w:color="auto"/>
            </w:tcBorders>
            <w:vAlign w:val="bottom"/>
          </w:tcPr>
          <w:p w:rsidR="00F36D1A" w:rsidRDefault="00583A8C">
            <w:pPr>
              <w:ind w:left="380"/>
              <w:rPr>
                <w:sz w:val="20"/>
                <w:szCs w:val="20"/>
              </w:rPr>
            </w:pPr>
            <w:r>
              <w:rPr>
                <w:rFonts w:eastAsia="Times New Roman"/>
              </w:rPr>
              <w:t>których celem jest poprawa jakości</w:t>
            </w:r>
          </w:p>
        </w:tc>
      </w:tr>
      <w:tr w:rsidR="00F36D1A">
        <w:trPr>
          <w:trHeight w:val="257"/>
        </w:trPr>
        <w:tc>
          <w:tcPr>
            <w:tcW w:w="2620" w:type="dxa"/>
            <w:tcBorders>
              <w:left w:val="single" w:sz="8" w:space="0" w:color="auto"/>
              <w:bottom w:val="single" w:sz="8" w:space="0" w:color="auto"/>
              <w:right w:val="single" w:sz="8" w:space="0" w:color="auto"/>
            </w:tcBorders>
            <w:vAlign w:val="bottom"/>
          </w:tcPr>
          <w:p w:rsidR="00F36D1A" w:rsidRDefault="00F36D1A"/>
        </w:tc>
        <w:tc>
          <w:tcPr>
            <w:tcW w:w="2620" w:type="dxa"/>
            <w:tcBorders>
              <w:bottom w:val="single" w:sz="8" w:space="0" w:color="auto"/>
              <w:right w:val="single" w:sz="8" w:space="0" w:color="auto"/>
            </w:tcBorders>
            <w:vAlign w:val="bottom"/>
          </w:tcPr>
          <w:p w:rsidR="00F36D1A" w:rsidRDefault="00F36D1A"/>
        </w:tc>
        <w:tc>
          <w:tcPr>
            <w:tcW w:w="4080" w:type="dxa"/>
            <w:tcBorders>
              <w:bottom w:val="single" w:sz="8" w:space="0" w:color="auto"/>
              <w:right w:val="single" w:sz="8" w:space="0" w:color="auto"/>
            </w:tcBorders>
            <w:vAlign w:val="bottom"/>
          </w:tcPr>
          <w:p w:rsidR="00F36D1A" w:rsidRDefault="00583A8C">
            <w:pPr>
              <w:ind w:left="380"/>
              <w:rPr>
                <w:sz w:val="20"/>
                <w:szCs w:val="20"/>
              </w:rPr>
            </w:pPr>
            <w:r>
              <w:rPr>
                <w:rFonts w:eastAsia="Times New Roman"/>
              </w:rPr>
              <w:t>życia w mieście</w:t>
            </w:r>
          </w:p>
        </w:tc>
      </w:tr>
      <w:tr w:rsidR="00F36D1A">
        <w:trPr>
          <w:trHeight w:val="250"/>
        </w:trPr>
        <w:tc>
          <w:tcPr>
            <w:tcW w:w="2620" w:type="dxa"/>
            <w:tcBorders>
              <w:left w:val="single" w:sz="8" w:space="0" w:color="auto"/>
              <w:right w:val="single" w:sz="8" w:space="0" w:color="auto"/>
            </w:tcBorders>
            <w:vAlign w:val="bottom"/>
          </w:tcPr>
          <w:p w:rsidR="00F36D1A" w:rsidRDefault="00583A8C">
            <w:pPr>
              <w:spacing w:line="244" w:lineRule="exact"/>
              <w:ind w:left="120"/>
              <w:rPr>
                <w:sz w:val="20"/>
                <w:szCs w:val="20"/>
              </w:rPr>
            </w:pPr>
            <w:r>
              <w:rPr>
                <w:rFonts w:eastAsia="Times New Roman"/>
                <w:b/>
                <w:bCs/>
              </w:rPr>
              <w:t>Opłaty środowiskowe</w:t>
            </w:r>
          </w:p>
        </w:tc>
        <w:tc>
          <w:tcPr>
            <w:tcW w:w="2620" w:type="dxa"/>
            <w:tcBorders>
              <w:right w:val="single" w:sz="8" w:space="0" w:color="auto"/>
            </w:tcBorders>
            <w:vAlign w:val="bottom"/>
          </w:tcPr>
          <w:p w:rsidR="00F36D1A" w:rsidRDefault="00583A8C">
            <w:pPr>
              <w:spacing w:line="242" w:lineRule="exact"/>
              <w:ind w:left="100"/>
              <w:rPr>
                <w:sz w:val="20"/>
                <w:szCs w:val="20"/>
              </w:rPr>
            </w:pPr>
            <w:r>
              <w:rPr>
                <w:rFonts w:eastAsia="Times New Roman"/>
              </w:rPr>
              <w:t>Opłaty za zbiorowe</w:t>
            </w:r>
          </w:p>
        </w:tc>
        <w:tc>
          <w:tcPr>
            <w:tcW w:w="4080" w:type="dxa"/>
            <w:tcBorders>
              <w:right w:val="single" w:sz="8" w:space="0" w:color="auto"/>
            </w:tcBorders>
            <w:vAlign w:val="bottom"/>
          </w:tcPr>
          <w:p w:rsidR="00F36D1A" w:rsidRDefault="00583A8C">
            <w:pPr>
              <w:spacing w:line="250" w:lineRule="exact"/>
              <w:ind w:left="100"/>
              <w:rPr>
                <w:sz w:val="20"/>
                <w:szCs w:val="20"/>
              </w:rPr>
            </w:pPr>
            <w:r>
              <w:rPr>
                <w:rFonts w:ascii="Symbol" w:eastAsia="Symbol" w:hAnsi="Symbol" w:cs="Symbol"/>
              </w:rPr>
              <w:t></w:t>
            </w:r>
            <w:r>
              <w:rPr>
                <w:rFonts w:eastAsia="Times New Roman"/>
              </w:rPr>
              <w:t xml:space="preserve"> inwestycje proekologiczne, pro-</w:t>
            </w:r>
          </w:p>
        </w:tc>
      </w:tr>
      <w:tr w:rsidR="00F36D1A">
        <w:trPr>
          <w:trHeight w:val="254"/>
        </w:trPr>
        <w:tc>
          <w:tcPr>
            <w:tcW w:w="2620" w:type="dxa"/>
            <w:tcBorders>
              <w:left w:val="single" w:sz="8" w:space="0" w:color="auto"/>
              <w:right w:val="single" w:sz="8" w:space="0" w:color="auto"/>
            </w:tcBorders>
            <w:vAlign w:val="bottom"/>
          </w:tcPr>
          <w:p w:rsidR="00F36D1A" w:rsidRDefault="00F36D1A"/>
        </w:tc>
        <w:tc>
          <w:tcPr>
            <w:tcW w:w="2620" w:type="dxa"/>
            <w:tcBorders>
              <w:right w:val="single" w:sz="8" w:space="0" w:color="auto"/>
            </w:tcBorders>
            <w:vAlign w:val="bottom"/>
          </w:tcPr>
          <w:p w:rsidR="00F36D1A" w:rsidRDefault="00583A8C">
            <w:pPr>
              <w:spacing w:line="242" w:lineRule="exact"/>
              <w:ind w:left="100"/>
              <w:rPr>
                <w:sz w:val="20"/>
                <w:szCs w:val="20"/>
              </w:rPr>
            </w:pPr>
            <w:r>
              <w:rPr>
                <w:rFonts w:eastAsia="Times New Roman"/>
              </w:rPr>
              <w:t>unieszkodliwianie</w:t>
            </w:r>
          </w:p>
        </w:tc>
        <w:tc>
          <w:tcPr>
            <w:tcW w:w="4080" w:type="dxa"/>
            <w:tcBorders>
              <w:right w:val="single" w:sz="8" w:space="0" w:color="auto"/>
            </w:tcBorders>
            <w:vAlign w:val="bottom"/>
          </w:tcPr>
          <w:p w:rsidR="00F36D1A" w:rsidRDefault="00583A8C">
            <w:pPr>
              <w:ind w:left="380"/>
              <w:rPr>
                <w:sz w:val="20"/>
                <w:szCs w:val="20"/>
              </w:rPr>
            </w:pPr>
            <w:r>
              <w:rPr>
                <w:rFonts w:eastAsia="Times New Roman"/>
              </w:rPr>
              <w:t>klimatyczne, adaptacyjne oraz</w:t>
            </w:r>
          </w:p>
        </w:tc>
      </w:tr>
      <w:tr w:rsidR="00F36D1A">
        <w:trPr>
          <w:trHeight w:val="252"/>
        </w:trPr>
        <w:tc>
          <w:tcPr>
            <w:tcW w:w="2620" w:type="dxa"/>
            <w:tcBorders>
              <w:left w:val="single" w:sz="8" w:space="0" w:color="auto"/>
              <w:right w:val="single" w:sz="8" w:space="0" w:color="auto"/>
            </w:tcBorders>
            <w:vAlign w:val="bottom"/>
          </w:tcPr>
          <w:p w:rsidR="00F36D1A" w:rsidRDefault="00F36D1A">
            <w:pPr>
              <w:rPr>
                <w:sz w:val="21"/>
                <w:szCs w:val="21"/>
              </w:rPr>
            </w:pPr>
          </w:p>
        </w:tc>
        <w:tc>
          <w:tcPr>
            <w:tcW w:w="2620" w:type="dxa"/>
            <w:tcBorders>
              <w:right w:val="single" w:sz="8" w:space="0" w:color="auto"/>
            </w:tcBorders>
            <w:vAlign w:val="bottom"/>
          </w:tcPr>
          <w:p w:rsidR="00F36D1A" w:rsidRDefault="00583A8C">
            <w:pPr>
              <w:spacing w:line="242" w:lineRule="exact"/>
              <w:ind w:left="100"/>
              <w:rPr>
                <w:sz w:val="20"/>
                <w:szCs w:val="20"/>
              </w:rPr>
            </w:pPr>
            <w:r>
              <w:rPr>
                <w:rFonts w:eastAsia="Times New Roman"/>
              </w:rPr>
              <w:t>zanieczyszczeń na</w:t>
            </w:r>
          </w:p>
        </w:tc>
        <w:tc>
          <w:tcPr>
            <w:tcW w:w="4080" w:type="dxa"/>
            <w:tcBorders>
              <w:right w:val="single" w:sz="8" w:space="0" w:color="auto"/>
            </w:tcBorders>
            <w:vAlign w:val="bottom"/>
          </w:tcPr>
          <w:p w:rsidR="00F36D1A" w:rsidRDefault="00583A8C">
            <w:pPr>
              <w:ind w:left="380"/>
              <w:rPr>
                <w:sz w:val="20"/>
                <w:szCs w:val="20"/>
              </w:rPr>
            </w:pPr>
            <w:r>
              <w:rPr>
                <w:rFonts w:eastAsia="Times New Roman"/>
              </w:rPr>
              <w:t>infrastrukturalne dotyczące adaptacji do</w:t>
            </w:r>
          </w:p>
        </w:tc>
      </w:tr>
      <w:tr w:rsidR="00F36D1A">
        <w:trPr>
          <w:trHeight w:val="254"/>
        </w:trPr>
        <w:tc>
          <w:tcPr>
            <w:tcW w:w="2620" w:type="dxa"/>
            <w:tcBorders>
              <w:left w:val="single" w:sz="8" w:space="0" w:color="auto"/>
              <w:right w:val="single" w:sz="8" w:space="0" w:color="auto"/>
            </w:tcBorders>
            <w:vAlign w:val="bottom"/>
          </w:tcPr>
          <w:p w:rsidR="00F36D1A" w:rsidRDefault="00F36D1A"/>
        </w:tc>
        <w:tc>
          <w:tcPr>
            <w:tcW w:w="2620" w:type="dxa"/>
            <w:tcBorders>
              <w:right w:val="single" w:sz="8" w:space="0" w:color="auto"/>
            </w:tcBorders>
            <w:vAlign w:val="bottom"/>
          </w:tcPr>
          <w:p w:rsidR="00F36D1A" w:rsidRDefault="00583A8C">
            <w:pPr>
              <w:spacing w:line="242" w:lineRule="exact"/>
              <w:ind w:left="100"/>
              <w:rPr>
                <w:sz w:val="20"/>
                <w:szCs w:val="20"/>
              </w:rPr>
            </w:pPr>
            <w:r>
              <w:rPr>
                <w:rFonts w:eastAsia="Times New Roman"/>
              </w:rPr>
              <w:t>przykład za</w:t>
            </w:r>
          </w:p>
        </w:tc>
        <w:tc>
          <w:tcPr>
            <w:tcW w:w="4080" w:type="dxa"/>
            <w:tcBorders>
              <w:right w:val="single" w:sz="8" w:space="0" w:color="auto"/>
            </w:tcBorders>
            <w:vAlign w:val="bottom"/>
          </w:tcPr>
          <w:p w:rsidR="00F36D1A" w:rsidRDefault="00583A8C">
            <w:pPr>
              <w:ind w:left="380"/>
              <w:rPr>
                <w:sz w:val="20"/>
                <w:szCs w:val="20"/>
              </w:rPr>
            </w:pPr>
            <w:r>
              <w:rPr>
                <w:rFonts w:eastAsia="Times New Roman"/>
              </w:rPr>
              <w:t>zmian klimatu</w:t>
            </w:r>
          </w:p>
        </w:tc>
      </w:tr>
      <w:tr w:rsidR="00F36D1A">
        <w:trPr>
          <w:trHeight w:val="241"/>
        </w:trPr>
        <w:tc>
          <w:tcPr>
            <w:tcW w:w="2620" w:type="dxa"/>
            <w:tcBorders>
              <w:left w:val="single" w:sz="8" w:space="0" w:color="auto"/>
              <w:right w:val="single" w:sz="8" w:space="0" w:color="auto"/>
            </w:tcBorders>
            <w:vAlign w:val="bottom"/>
          </w:tcPr>
          <w:p w:rsidR="00F36D1A" w:rsidRDefault="00F36D1A">
            <w:pPr>
              <w:rPr>
                <w:sz w:val="20"/>
                <w:szCs w:val="20"/>
              </w:rPr>
            </w:pPr>
          </w:p>
        </w:tc>
        <w:tc>
          <w:tcPr>
            <w:tcW w:w="2620" w:type="dxa"/>
            <w:tcBorders>
              <w:right w:val="single" w:sz="8" w:space="0" w:color="auto"/>
            </w:tcBorders>
            <w:vAlign w:val="bottom"/>
          </w:tcPr>
          <w:p w:rsidR="00F36D1A" w:rsidRDefault="00583A8C">
            <w:pPr>
              <w:spacing w:line="242" w:lineRule="exact"/>
              <w:ind w:left="100"/>
              <w:rPr>
                <w:sz w:val="20"/>
                <w:szCs w:val="20"/>
              </w:rPr>
            </w:pPr>
            <w:r>
              <w:rPr>
                <w:rFonts w:eastAsia="Times New Roman"/>
              </w:rPr>
              <w:t>odprowadzanie wód</w:t>
            </w:r>
          </w:p>
        </w:tc>
        <w:tc>
          <w:tcPr>
            <w:tcW w:w="4080" w:type="dxa"/>
            <w:tcBorders>
              <w:right w:val="single" w:sz="8" w:space="0" w:color="auto"/>
            </w:tcBorders>
            <w:vAlign w:val="bottom"/>
          </w:tcPr>
          <w:p w:rsidR="00F36D1A" w:rsidRDefault="00F36D1A">
            <w:pPr>
              <w:rPr>
                <w:sz w:val="20"/>
                <w:szCs w:val="20"/>
              </w:rPr>
            </w:pPr>
          </w:p>
        </w:tc>
      </w:tr>
      <w:tr w:rsidR="00F36D1A">
        <w:trPr>
          <w:trHeight w:val="252"/>
        </w:trPr>
        <w:tc>
          <w:tcPr>
            <w:tcW w:w="2620" w:type="dxa"/>
            <w:tcBorders>
              <w:left w:val="single" w:sz="8" w:space="0" w:color="auto"/>
              <w:right w:val="single" w:sz="8" w:space="0" w:color="auto"/>
            </w:tcBorders>
            <w:vAlign w:val="bottom"/>
          </w:tcPr>
          <w:p w:rsidR="00F36D1A" w:rsidRDefault="00F36D1A">
            <w:pPr>
              <w:rPr>
                <w:sz w:val="21"/>
                <w:szCs w:val="21"/>
              </w:rPr>
            </w:pPr>
          </w:p>
        </w:tc>
        <w:tc>
          <w:tcPr>
            <w:tcW w:w="2620" w:type="dxa"/>
            <w:tcBorders>
              <w:right w:val="single" w:sz="8" w:space="0" w:color="auto"/>
            </w:tcBorders>
            <w:vAlign w:val="bottom"/>
          </w:tcPr>
          <w:p w:rsidR="00F36D1A" w:rsidRDefault="00583A8C">
            <w:pPr>
              <w:ind w:left="100"/>
              <w:rPr>
                <w:sz w:val="20"/>
                <w:szCs w:val="20"/>
              </w:rPr>
            </w:pPr>
            <w:r>
              <w:rPr>
                <w:rFonts w:eastAsia="Times New Roman"/>
              </w:rPr>
              <w:t>opadowych i roztopowych</w:t>
            </w:r>
          </w:p>
        </w:tc>
        <w:tc>
          <w:tcPr>
            <w:tcW w:w="4080" w:type="dxa"/>
            <w:tcBorders>
              <w:right w:val="single" w:sz="8" w:space="0" w:color="auto"/>
            </w:tcBorders>
            <w:vAlign w:val="bottom"/>
          </w:tcPr>
          <w:p w:rsidR="00F36D1A" w:rsidRDefault="00F36D1A">
            <w:pPr>
              <w:rPr>
                <w:sz w:val="21"/>
                <w:szCs w:val="21"/>
              </w:rPr>
            </w:pPr>
          </w:p>
        </w:tc>
      </w:tr>
      <w:tr w:rsidR="00F36D1A">
        <w:trPr>
          <w:trHeight w:val="257"/>
        </w:trPr>
        <w:tc>
          <w:tcPr>
            <w:tcW w:w="2620" w:type="dxa"/>
            <w:tcBorders>
              <w:left w:val="single" w:sz="8" w:space="0" w:color="auto"/>
              <w:bottom w:val="single" w:sz="8" w:space="0" w:color="auto"/>
              <w:right w:val="single" w:sz="8" w:space="0" w:color="auto"/>
            </w:tcBorders>
            <w:vAlign w:val="bottom"/>
          </w:tcPr>
          <w:p w:rsidR="00F36D1A" w:rsidRDefault="00F36D1A"/>
        </w:tc>
        <w:tc>
          <w:tcPr>
            <w:tcW w:w="2620" w:type="dxa"/>
            <w:tcBorders>
              <w:bottom w:val="single" w:sz="8" w:space="0" w:color="auto"/>
              <w:right w:val="single" w:sz="8" w:space="0" w:color="auto"/>
            </w:tcBorders>
            <w:vAlign w:val="bottom"/>
          </w:tcPr>
          <w:p w:rsidR="00F36D1A" w:rsidRDefault="00583A8C">
            <w:pPr>
              <w:ind w:left="100"/>
              <w:rPr>
                <w:sz w:val="20"/>
                <w:szCs w:val="20"/>
              </w:rPr>
            </w:pPr>
            <w:r>
              <w:rPr>
                <w:rFonts w:eastAsia="Times New Roman"/>
              </w:rPr>
              <w:t>do kanalizacji</w:t>
            </w:r>
          </w:p>
        </w:tc>
        <w:tc>
          <w:tcPr>
            <w:tcW w:w="4080" w:type="dxa"/>
            <w:tcBorders>
              <w:bottom w:val="single" w:sz="8" w:space="0" w:color="auto"/>
              <w:right w:val="single" w:sz="8" w:space="0" w:color="auto"/>
            </w:tcBorders>
            <w:vAlign w:val="bottom"/>
          </w:tcPr>
          <w:p w:rsidR="00F36D1A" w:rsidRDefault="00F36D1A"/>
        </w:tc>
      </w:tr>
    </w:tbl>
    <w:p w:rsidR="00F36D1A" w:rsidRDefault="00F36D1A">
      <w:pPr>
        <w:spacing w:line="357" w:lineRule="exact"/>
        <w:rPr>
          <w:sz w:val="20"/>
          <w:szCs w:val="20"/>
        </w:rPr>
      </w:pPr>
    </w:p>
    <w:p w:rsidR="00F36D1A" w:rsidRDefault="00583A8C">
      <w:pPr>
        <w:tabs>
          <w:tab w:val="left" w:pos="520"/>
        </w:tabs>
        <w:ind w:left="120"/>
        <w:rPr>
          <w:sz w:val="20"/>
          <w:szCs w:val="20"/>
        </w:rPr>
      </w:pPr>
      <w:r>
        <w:rPr>
          <w:rFonts w:eastAsia="Times New Roman"/>
          <w:b/>
          <w:bCs/>
          <w:color w:val="365F91"/>
          <w:sz w:val="26"/>
          <w:szCs w:val="26"/>
        </w:rPr>
        <w:t>9</w:t>
      </w:r>
      <w:r>
        <w:rPr>
          <w:rFonts w:eastAsia="Times New Roman"/>
          <w:b/>
          <w:bCs/>
          <w:color w:val="365F91"/>
          <w:sz w:val="26"/>
          <w:szCs w:val="26"/>
        </w:rPr>
        <w:tab/>
        <w:t>Podsumowanie</w:t>
      </w:r>
    </w:p>
    <w:p w:rsidR="00F36D1A" w:rsidRDefault="00F36D1A">
      <w:pPr>
        <w:spacing w:line="190" w:lineRule="exact"/>
        <w:rPr>
          <w:sz w:val="20"/>
          <w:szCs w:val="20"/>
        </w:rPr>
      </w:pPr>
    </w:p>
    <w:p w:rsidR="00F36D1A" w:rsidRDefault="00583A8C">
      <w:pPr>
        <w:spacing w:line="286" w:lineRule="auto"/>
        <w:ind w:left="120" w:right="100" w:firstLine="358"/>
        <w:jc w:val="both"/>
        <w:rPr>
          <w:sz w:val="20"/>
          <w:szCs w:val="20"/>
        </w:rPr>
      </w:pPr>
      <w:r>
        <w:rPr>
          <w:rFonts w:eastAsia="Times New Roman"/>
          <w:color w:val="00000A"/>
        </w:rPr>
        <w:t xml:space="preserve">Uwzględnienie prognozowanych zmian klimatu w planowaniu rozwoju miasta jest niezbędne dla zapewnienia bezpiecznego i sprawnego funkcjonowania miasta oraz wysokiej jakości życia mieszkańców. Przyjmując Strategię </w:t>
      </w:r>
      <w:r>
        <w:rPr>
          <w:rFonts w:eastAsia="Times New Roman"/>
          <w:color w:val="000000"/>
        </w:rPr>
        <w:t>władze i mieszkańcy</w:t>
      </w:r>
      <w:r>
        <w:rPr>
          <w:rFonts w:eastAsia="Times New Roman"/>
          <w:color w:val="00000A"/>
        </w:rPr>
        <w:t xml:space="preserve"> </w:t>
      </w:r>
      <w:r>
        <w:rPr>
          <w:rFonts w:eastAsia="Times New Roman"/>
          <w:color w:val="000000"/>
        </w:rPr>
        <w:t>Tomaszowa Mazowieckiego dostrzegają</w:t>
      </w:r>
      <w:r>
        <w:rPr>
          <w:rFonts w:eastAsia="Times New Roman"/>
          <w:color w:val="00000A"/>
        </w:rPr>
        <w:t xml:space="preserve"> </w:t>
      </w:r>
      <w:r>
        <w:rPr>
          <w:rFonts w:eastAsia="Times New Roman"/>
          <w:color w:val="000000"/>
        </w:rPr>
        <w:t xml:space="preserve">najważniejsze zagrożenia związane ze zmianami klimatu. Są to: upały oraz powodzie i podtopienia. </w:t>
      </w:r>
      <w:r w:rsidR="009A1E80">
        <w:rPr>
          <w:rFonts w:eastAsia="Times New Roman"/>
          <w:color w:val="000000"/>
        </w:rPr>
        <w:br/>
      </w:r>
      <w:r>
        <w:rPr>
          <w:rFonts w:eastAsia="Times New Roman"/>
          <w:color w:val="000000"/>
        </w:rPr>
        <w:t xml:space="preserve">W Strategii określone są działania adaptacyjne będące odpowiedzią władz i mieszkańców Tomaszowa </w:t>
      </w:r>
      <w:r>
        <w:rPr>
          <w:rFonts w:eastAsia="Times New Roman"/>
          <w:color w:val="00000A"/>
        </w:rPr>
        <w:t xml:space="preserve">Mazowieckiego na wskazane zagrożenia. Realizowanie ich będzie zmierzało do wypełnienia wizji miasta, w której dostrzega się konieczność uwzględnienia nowych warunków klimatycznych </w:t>
      </w:r>
      <w:r w:rsidR="009A1E80">
        <w:rPr>
          <w:rFonts w:eastAsia="Times New Roman"/>
          <w:color w:val="00000A"/>
        </w:rPr>
        <w:br/>
      </w:r>
      <w:r>
        <w:rPr>
          <w:rFonts w:eastAsia="Times New Roman"/>
          <w:color w:val="00000A"/>
        </w:rPr>
        <w:t>w polityce rozwoju miasta.</w:t>
      </w:r>
    </w:p>
    <w:p w:rsidR="00F36D1A" w:rsidRDefault="00583A8C">
      <w:pPr>
        <w:spacing w:line="20" w:lineRule="exact"/>
        <w:rPr>
          <w:sz w:val="20"/>
          <w:szCs w:val="20"/>
        </w:rPr>
      </w:pPr>
      <w:r>
        <w:rPr>
          <w:noProof/>
          <w:sz w:val="20"/>
          <w:szCs w:val="20"/>
        </w:rPr>
        <w:drawing>
          <wp:anchor distT="0" distB="0" distL="114300" distR="114300" simplePos="0" relativeHeight="251728384" behindDoc="1" locked="0" layoutInCell="0" allowOverlap="1">
            <wp:simplePos x="0" y="0"/>
            <wp:positionH relativeFrom="column">
              <wp:posOffset>55880</wp:posOffset>
            </wp:positionH>
            <wp:positionV relativeFrom="paragraph">
              <wp:posOffset>4997450</wp:posOffset>
            </wp:positionV>
            <wp:extent cx="5798820" cy="6350"/>
            <wp:effectExtent l="0" t="0" r="0" b="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51" w:right="1306" w:bottom="151" w:left="1300" w:header="0" w:footer="0" w:gutter="0"/>
          <w:cols w:space="708" w:equalWidth="0">
            <w:col w:w="9300"/>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91" w:lineRule="exact"/>
        <w:rPr>
          <w:sz w:val="20"/>
          <w:szCs w:val="20"/>
        </w:rPr>
      </w:pPr>
    </w:p>
    <w:p w:rsidR="00F36D1A" w:rsidRDefault="00583A8C">
      <w:pPr>
        <w:ind w:right="-379"/>
        <w:jc w:val="center"/>
        <w:rPr>
          <w:sz w:val="20"/>
          <w:szCs w:val="20"/>
        </w:rPr>
      </w:pPr>
      <w:r>
        <w:rPr>
          <w:rFonts w:eastAsia="Times New Roman"/>
          <w:color w:val="0070C0"/>
          <w:sz w:val="24"/>
          <w:szCs w:val="24"/>
        </w:rPr>
        <w:t>56</w:t>
      </w:r>
    </w:p>
    <w:p w:rsidR="00F36D1A" w:rsidRDefault="00F36D1A">
      <w:pPr>
        <w:sectPr w:rsidR="00F36D1A">
          <w:type w:val="continuous"/>
          <w:pgSz w:w="11900" w:h="16838"/>
          <w:pgMar w:top="1151" w:right="1306" w:bottom="151" w:left="1300" w:header="0" w:footer="0" w:gutter="0"/>
          <w:cols w:space="708" w:equalWidth="0">
            <w:col w:w="9300"/>
          </w:cols>
        </w:sectPr>
      </w:pPr>
    </w:p>
    <w:p w:rsidR="00F36D1A" w:rsidRDefault="00583A8C">
      <w:pPr>
        <w:ind w:left="3624"/>
        <w:rPr>
          <w:sz w:val="20"/>
          <w:szCs w:val="20"/>
        </w:rPr>
      </w:pPr>
      <w:bookmarkStart w:id="55" w:name="page57"/>
      <w:bookmarkEnd w:id="55"/>
      <w:r>
        <w:rPr>
          <w:rFonts w:eastAsia="Times New Roman"/>
          <w:i/>
          <w:iCs/>
          <w:noProof/>
          <w:color w:val="0070C0"/>
          <w:sz w:val="18"/>
          <w:szCs w:val="18"/>
        </w:rPr>
        <w:lastRenderedPageBreak/>
        <w:drawing>
          <wp:anchor distT="0" distB="0" distL="114300" distR="114300" simplePos="0" relativeHeight="251729408"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8"/>
          <w:szCs w:val="18"/>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730432" behindDoc="1" locked="0" layoutInCell="0" allowOverlap="1">
            <wp:simplePos x="0" y="0"/>
            <wp:positionH relativeFrom="column">
              <wp:posOffset>-17780</wp:posOffset>
            </wp:positionH>
            <wp:positionV relativeFrom="paragraph">
              <wp:posOffset>17145</wp:posOffset>
            </wp:positionV>
            <wp:extent cx="5798820" cy="6350"/>
            <wp:effectExtent l="0" t="0" r="0" b="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51" w:right="1406" w:bottom="151" w:left="1416" w:header="0" w:footer="0" w:gutter="0"/>
          <w:cols w:space="708" w:equalWidth="0">
            <w:col w:w="9084"/>
          </w:cols>
        </w:sectPr>
      </w:pPr>
    </w:p>
    <w:p w:rsidR="00F36D1A" w:rsidRDefault="00F36D1A">
      <w:pPr>
        <w:spacing w:line="260" w:lineRule="exact"/>
        <w:rPr>
          <w:sz w:val="20"/>
          <w:szCs w:val="20"/>
        </w:rPr>
      </w:pPr>
    </w:p>
    <w:p w:rsidR="00F36D1A" w:rsidRDefault="00583A8C">
      <w:pPr>
        <w:numPr>
          <w:ilvl w:val="0"/>
          <w:numId w:val="53"/>
        </w:numPr>
        <w:tabs>
          <w:tab w:val="left" w:pos="424"/>
        </w:tabs>
        <w:ind w:left="424" w:hanging="424"/>
        <w:rPr>
          <w:rFonts w:eastAsia="Times New Roman"/>
          <w:b/>
          <w:bCs/>
          <w:color w:val="365F91"/>
          <w:sz w:val="26"/>
          <w:szCs w:val="26"/>
        </w:rPr>
      </w:pPr>
      <w:r>
        <w:rPr>
          <w:rFonts w:eastAsia="Times New Roman"/>
          <w:b/>
          <w:bCs/>
          <w:color w:val="365F91"/>
          <w:sz w:val="26"/>
          <w:szCs w:val="26"/>
        </w:rPr>
        <w:t>Literatura i materiały źródłowe</w:t>
      </w:r>
    </w:p>
    <w:p w:rsidR="00F36D1A" w:rsidRDefault="00F36D1A">
      <w:pPr>
        <w:spacing w:line="183" w:lineRule="exact"/>
        <w:rPr>
          <w:sz w:val="20"/>
          <w:szCs w:val="20"/>
        </w:rPr>
      </w:pPr>
    </w:p>
    <w:p w:rsidR="00F36D1A" w:rsidRDefault="00583A8C">
      <w:pPr>
        <w:ind w:left="364"/>
        <w:rPr>
          <w:sz w:val="20"/>
          <w:szCs w:val="20"/>
        </w:rPr>
      </w:pPr>
      <w:r>
        <w:rPr>
          <w:rFonts w:eastAsia="Times New Roman"/>
          <w:b/>
          <w:bCs/>
          <w:color w:val="0070C0"/>
        </w:rPr>
        <w:t>Literatura</w:t>
      </w:r>
    </w:p>
    <w:p w:rsidR="00F36D1A" w:rsidRDefault="00F36D1A">
      <w:pPr>
        <w:spacing w:line="179" w:lineRule="exact"/>
        <w:rPr>
          <w:sz w:val="20"/>
          <w:szCs w:val="20"/>
        </w:rPr>
      </w:pPr>
    </w:p>
    <w:p w:rsidR="00F36D1A" w:rsidRDefault="00583A8C">
      <w:pPr>
        <w:spacing w:line="275" w:lineRule="auto"/>
        <w:ind w:left="924" w:right="20" w:hanging="565"/>
        <w:jc w:val="both"/>
        <w:rPr>
          <w:sz w:val="20"/>
          <w:szCs w:val="20"/>
        </w:rPr>
      </w:pPr>
      <w:r>
        <w:rPr>
          <w:rFonts w:eastAsia="Times New Roman"/>
          <w:color w:val="00000A"/>
        </w:rPr>
        <w:t>Podręcznik adaptacji dla miast. Wytyczne do przygotowania Miejskiego Planu Adaptacji do zmian klimatu, 2015. Ministerstwo Środowiska</w:t>
      </w:r>
    </w:p>
    <w:p w:rsidR="00F36D1A" w:rsidRDefault="00F36D1A">
      <w:pPr>
        <w:spacing w:line="147" w:lineRule="exact"/>
        <w:rPr>
          <w:sz w:val="20"/>
          <w:szCs w:val="20"/>
        </w:rPr>
      </w:pPr>
    </w:p>
    <w:p w:rsidR="00F36D1A" w:rsidRDefault="00583A8C">
      <w:pPr>
        <w:spacing w:line="275" w:lineRule="auto"/>
        <w:ind w:left="924" w:right="20" w:hanging="565"/>
        <w:jc w:val="both"/>
        <w:rPr>
          <w:sz w:val="20"/>
          <w:szCs w:val="20"/>
        </w:rPr>
      </w:pPr>
      <w:r>
        <w:rPr>
          <w:rFonts w:eastAsia="Times New Roman"/>
          <w:color w:val="00000A"/>
        </w:rPr>
        <w:t>von Stülpnagel, A., Horbert, M. and Sukopp, H., 1990. The importance of vegetation for the urban climate. W: Sukopp, H., red. Urban ecology, The Hague: SPB Academic Publishing</w:t>
      </w:r>
    </w:p>
    <w:p w:rsidR="00F36D1A" w:rsidRDefault="00F36D1A">
      <w:pPr>
        <w:spacing w:line="147" w:lineRule="exact"/>
        <w:rPr>
          <w:sz w:val="20"/>
          <w:szCs w:val="20"/>
        </w:rPr>
      </w:pPr>
    </w:p>
    <w:p w:rsidR="00F36D1A" w:rsidRDefault="00583A8C">
      <w:pPr>
        <w:spacing w:line="282" w:lineRule="auto"/>
        <w:ind w:left="924" w:right="20" w:hanging="565"/>
        <w:jc w:val="both"/>
        <w:rPr>
          <w:sz w:val="20"/>
          <w:szCs w:val="20"/>
        </w:rPr>
      </w:pPr>
      <w:r>
        <w:rPr>
          <w:rFonts w:eastAsia="Times New Roman"/>
          <w:color w:val="00000A"/>
        </w:rPr>
        <w:t>Wagner, I., Krauze K., Zalewski, M. 2013. Błękitne aspekty zielonej infrastruktury [W:] Bergier, T., Kronnenberg, J., Lisicki, P. Przyroda w mieście - Rozwiązania. Zrównoważony Rozwój - Zastosowania (nr 4/2013). Fundacja Sendzimira</w:t>
      </w:r>
    </w:p>
    <w:p w:rsidR="00F36D1A" w:rsidRDefault="00F36D1A">
      <w:pPr>
        <w:spacing w:line="132" w:lineRule="exact"/>
        <w:rPr>
          <w:sz w:val="20"/>
          <w:szCs w:val="20"/>
        </w:rPr>
      </w:pPr>
    </w:p>
    <w:p w:rsidR="00F36D1A" w:rsidRDefault="00583A8C">
      <w:pPr>
        <w:ind w:left="364"/>
        <w:rPr>
          <w:sz w:val="20"/>
          <w:szCs w:val="20"/>
        </w:rPr>
      </w:pPr>
      <w:r>
        <w:rPr>
          <w:rFonts w:eastAsia="Times New Roman"/>
          <w:b/>
          <w:bCs/>
          <w:color w:val="0070C0"/>
        </w:rPr>
        <w:t>Dokumenty strategiczne i planistyczne</w:t>
      </w:r>
    </w:p>
    <w:p w:rsidR="00F36D1A" w:rsidRDefault="00F36D1A">
      <w:pPr>
        <w:spacing w:line="179" w:lineRule="exact"/>
        <w:rPr>
          <w:sz w:val="20"/>
          <w:szCs w:val="20"/>
        </w:rPr>
      </w:pPr>
    </w:p>
    <w:p w:rsidR="00F36D1A" w:rsidRDefault="00583A8C">
      <w:pPr>
        <w:spacing w:line="275" w:lineRule="auto"/>
        <w:ind w:left="924" w:right="20" w:hanging="565"/>
        <w:jc w:val="both"/>
        <w:rPr>
          <w:sz w:val="20"/>
          <w:szCs w:val="20"/>
        </w:rPr>
      </w:pPr>
      <w:r>
        <w:rPr>
          <w:rFonts w:eastAsia="Times New Roman"/>
          <w:color w:val="00000A"/>
        </w:rPr>
        <w:t>Strategiczny plan adaptacji dla sektorów i obszarów wrażliwych na zmiany klimatu do roku 2020 z perspektywą do roku 2030 (SPA 2020)</w:t>
      </w:r>
    </w:p>
    <w:p w:rsidR="00F36D1A" w:rsidRDefault="00F36D1A">
      <w:pPr>
        <w:spacing w:line="147" w:lineRule="exact"/>
        <w:rPr>
          <w:sz w:val="20"/>
          <w:szCs w:val="20"/>
        </w:rPr>
      </w:pPr>
    </w:p>
    <w:p w:rsidR="00F36D1A" w:rsidRDefault="00583A8C">
      <w:pPr>
        <w:spacing w:line="296" w:lineRule="auto"/>
        <w:ind w:left="924" w:hanging="565"/>
        <w:jc w:val="both"/>
        <w:rPr>
          <w:sz w:val="20"/>
          <w:szCs w:val="20"/>
        </w:rPr>
      </w:pPr>
      <w:r>
        <w:rPr>
          <w:rFonts w:eastAsia="Times New Roman"/>
          <w:color w:val="00000A"/>
        </w:rPr>
        <w:t>Strategia</w:t>
      </w:r>
      <w:r>
        <w:rPr>
          <w:sz w:val="20"/>
          <w:szCs w:val="20"/>
        </w:rPr>
        <w:t xml:space="preserve"> </w:t>
      </w:r>
      <w:r>
        <w:rPr>
          <w:rFonts w:eastAsia="Times New Roman"/>
          <w:color w:val="00000A"/>
        </w:rPr>
        <w:t>Rozwoju Społeczno-Gospodarczego Miasta Tomaszów Mazowiecki 2008-2022, Uchwała Nr XXV/195/08 Rady Miejskiej Tomaszowa Mazowieckiego z dnia 2 kwietnia 2008 r.</w:t>
      </w:r>
    </w:p>
    <w:p w:rsidR="00F36D1A" w:rsidRDefault="00F36D1A">
      <w:pPr>
        <w:spacing w:line="200" w:lineRule="exact"/>
        <w:rPr>
          <w:sz w:val="20"/>
          <w:szCs w:val="20"/>
        </w:rPr>
      </w:pPr>
    </w:p>
    <w:p w:rsidR="00F36D1A" w:rsidRDefault="00F36D1A">
      <w:pPr>
        <w:spacing w:line="206" w:lineRule="exact"/>
        <w:rPr>
          <w:sz w:val="20"/>
          <w:szCs w:val="20"/>
        </w:rPr>
      </w:pPr>
    </w:p>
    <w:p w:rsidR="00F36D1A" w:rsidRDefault="00583A8C">
      <w:pPr>
        <w:spacing w:line="282" w:lineRule="auto"/>
        <w:ind w:left="924" w:right="20" w:hanging="565"/>
        <w:jc w:val="both"/>
        <w:rPr>
          <w:sz w:val="20"/>
          <w:szCs w:val="20"/>
        </w:rPr>
      </w:pPr>
      <w:r>
        <w:rPr>
          <w:rFonts w:eastAsia="Times New Roman"/>
          <w:color w:val="00000A"/>
        </w:rPr>
        <w:t>Studium</w:t>
      </w:r>
      <w:r>
        <w:rPr>
          <w:sz w:val="20"/>
          <w:szCs w:val="20"/>
        </w:rPr>
        <w:t xml:space="preserve"> </w:t>
      </w:r>
      <w:r>
        <w:rPr>
          <w:rFonts w:eastAsia="Times New Roman"/>
          <w:color w:val="00000A"/>
        </w:rPr>
        <w:t xml:space="preserve">uwarunkowań i kierunków zagospodarowania przestrzennego miasta Tomaszowa Mazowieckiego, Uchwała nr LI/445/2009 Rady Miejskiej Tomaszowa Mazowieckiego </w:t>
      </w:r>
      <w:r w:rsidR="009A1E80">
        <w:rPr>
          <w:rFonts w:eastAsia="Times New Roman"/>
          <w:color w:val="00000A"/>
        </w:rPr>
        <w:br/>
      </w:r>
      <w:r>
        <w:rPr>
          <w:rFonts w:eastAsia="Times New Roman"/>
          <w:color w:val="00000A"/>
        </w:rPr>
        <w:t>z dnia 18 grudnia 2009 r.</w:t>
      </w:r>
    </w:p>
    <w:p w:rsidR="00F36D1A" w:rsidRDefault="00F36D1A">
      <w:pPr>
        <w:spacing w:line="141" w:lineRule="exact"/>
        <w:rPr>
          <w:sz w:val="20"/>
          <w:szCs w:val="20"/>
        </w:rPr>
      </w:pPr>
    </w:p>
    <w:p w:rsidR="00F36D1A" w:rsidRDefault="00583A8C">
      <w:pPr>
        <w:spacing w:line="282" w:lineRule="auto"/>
        <w:ind w:left="924" w:hanging="457"/>
        <w:jc w:val="both"/>
        <w:rPr>
          <w:sz w:val="20"/>
          <w:szCs w:val="20"/>
        </w:rPr>
      </w:pPr>
      <w:r>
        <w:rPr>
          <w:rFonts w:eastAsia="Times New Roman"/>
          <w:color w:val="00000A"/>
        </w:rPr>
        <w:t>Aktualizacja Programu ochrony środowiska dla miasta Tomaszowa Mazowieckiego na lata 2016-2019 z perspektywą na lata 2020-2030 – Uchwała nr XIX/180/2015 Rady Miejskiej Tomaszowa Mazowieckiego z dnia 26 listopada 2015r.</w:t>
      </w:r>
    </w:p>
    <w:p w:rsidR="00F36D1A" w:rsidRDefault="00F36D1A">
      <w:pPr>
        <w:spacing w:line="138" w:lineRule="exact"/>
        <w:rPr>
          <w:sz w:val="20"/>
          <w:szCs w:val="20"/>
        </w:rPr>
      </w:pPr>
    </w:p>
    <w:p w:rsidR="00F36D1A" w:rsidRDefault="00583A8C">
      <w:pPr>
        <w:spacing w:line="284" w:lineRule="auto"/>
        <w:ind w:left="924" w:hanging="565"/>
        <w:jc w:val="both"/>
        <w:rPr>
          <w:sz w:val="20"/>
          <w:szCs w:val="20"/>
        </w:rPr>
      </w:pPr>
      <w:r>
        <w:rPr>
          <w:rFonts w:eastAsia="Times New Roman"/>
          <w:color w:val="00000A"/>
        </w:rPr>
        <w:t xml:space="preserve">Program Rewitalizacji Miasta Tomaszowa Mazowieckiego na lata 2016-2020 z perspektywą do 2023 roku, Uchwała Nr XXXVII/337/2016 Rady Miejskiej Tomaszowa Mazowieckiego </w:t>
      </w:r>
      <w:r w:rsidR="009A1E80">
        <w:rPr>
          <w:rFonts w:eastAsia="Times New Roman"/>
          <w:color w:val="00000A"/>
        </w:rPr>
        <w:br/>
      </w:r>
      <w:r>
        <w:rPr>
          <w:rFonts w:eastAsia="Times New Roman"/>
          <w:color w:val="00000A"/>
        </w:rPr>
        <w:t>z dnia 7 grudnia 2016 r. zmieniona Uchwałą nr XL/362/2017 Rady Miejskiej Tomaszowa Mazowieckiego z dnia 26 stycznia 2017 r.</w:t>
      </w:r>
    </w:p>
    <w:p w:rsidR="00F36D1A" w:rsidRDefault="00F36D1A">
      <w:pPr>
        <w:spacing w:line="138" w:lineRule="exact"/>
        <w:rPr>
          <w:sz w:val="20"/>
          <w:szCs w:val="20"/>
        </w:rPr>
      </w:pPr>
    </w:p>
    <w:p w:rsidR="00F36D1A" w:rsidRDefault="00583A8C">
      <w:pPr>
        <w:spacing w:line="282" w:lineRule="auto"/>
        <w:ind w:left="924" w:right="20" w:hanging="529"/>
        <w:jc w:val="both"/>
        <w:rPr>
          <w:sz w:val="20"/>
          <w:szCs w:val="20"/>
        </w:rPr>
      </w:pPr>
      <w:r>
        <w:rPr>
          <w:rFonts w:eastAsia="Times New Roman"/>
          <w:color w:val="00000A"/>
        </w:rPr>
        <w:t>Aktualizacja założeń do planu zaopatrzenia w ciepło, energię elektryczną i paliwa gazowe miasta Tomaszowa Mazowieckiego do 2030 roku – Uchwała Rady Miejskiej Tomaszowa Mazowieckiego nr XXII/220/2016 z dnia 21 stycznia 2016r.</w:t>
      </w:r>
    </w:p>
    <w:p w:rsidR="00F36D1A" w:rsidRDefault="00F36D1A">
      <w:pPr>
        <w:spacing w:line="140" w:lineRule="exact"/>
        <w:rPr>
          <w:sz w:val="20"/>
          <w:szCs w:val="20"/>
        </w:rPr>
      </w:pPr>
    </w:p>
    <w:p w:rsidR="00F36D1A" w:rsidRDefault="00583A8C">
      <w:pPr>
        <w:spacing w:line="275" w:lineRule="auto"/>
        <w:ind w:left="1780"/>
        <w:jc w:val="center"/>
        <w:rPr>
          <w:sz w:val="20"/>
          <w:szCs w:val="20"/>
        </w:rPr>
      </w:pPr>
      <w:r>
        <w:rPr>
          <w:rFonts w:eastAsia="Times New Roman"/>
          <w:color w:val="00000A"/>
        </w:rPr>
        <w:t>Plan Gospodarki Niskoemisyjnej dla miasta Tomaszowa Mazowieckiego na lata 2015-2020 – Uchwała nr XIII/70/15 Rady Gminy Tomaszów Mazowiecki z dnia 20 sierpnia 2015r.</w:t>
      </w:r>
    </w:p>
    <w:p w:rsidR="00F36D1A" w:rsidRDefault="00F36D1A">
      <w:pPr>
        <w:spacing w:line="147" w:lineRule="exact"/>
        <w:rPr>
          <w:sz w:val="20"/>
          <w:szCs w:val="20"/>
        </w:rPr>
      </w:pPr>
    </w:p>
    <w:p w:rsidR="00F36D1A" w:rsidRDefault="00583A8C">
      <w:pPr>
        <w:spacing w:line="282" w:lineRule="auto"/>
        <w:ind w:left="924" w:right="20" w:hanging="565"/>
        <w:jc w:val="both"/>
        <w:rPr>
          <w:sz w:val="20"/>
          <w:szCs w:val="20"/>
        </w:rPr>
      </w:pPr>
      <w:r>
        <w:rPr>
          <w:rFonts w:eastAsia="Times New Roman"/>
          <w:color w:val="00000A"/>
        </w:rPr>
        <w:t xml:space="preserve">Strategia Rozwiązywania Problemów Społecznych Miasta Tomaszowa Mazowieckiego na lata 2016-2020, Uchwała Nr XXIV/242/2016 Rady Gminy Tomaszów Mazowiecki z dnia </w:t>
      </w:r>
      <w:r w:rsidR="009A1E80">
        <w:rPr>
          <w:rFonts w:eastAsia="Times New Roman"/>
          <w:color w:val="00000A"/>
        </w:rPr>
        <w:br/>
      </w:r>
      <w:r>
        <w:rPr>
          <w:rFonts w:eastAsia="Times New Roman"/>
          <w:color w:val="00000A"/>
        </w:rPr>
        <w:t>25 lutego 2016 roku</w:t>
      </w:r>
    </w:p>
    <w:p w:rsidR="00F36D1A" w:rsidRDefault="00F36D1A">
      <w:pPr>
        <w:spacing w:line="138" w:lineRule="exact"/>
        <w:rPr>
          <w:sz w:val="20"/>
          <w:szCs w:val="20"/>
        </w:rPr>
      </w:pPr>
    </w:p>
    <w:p w:rsidR="00F36D1A" w:rsidRDefault="00583A8C">
      <w:pPr>
        <w:spacing w:line="278" w:lineRule="auto"/>
        <w:ind w:left="924" w:hanging="565"/>
        <w:jc w:val="both"/>
        <w:rPr>
          <w:sz w:val="20"/>
          <w:szCs w:val="20"/>
        </w:rPr>
      </w:pPr>
      <w:r>
        <w:rPr>
          <w:rFonts w:eastAsia="Times New Roman"/>
          <w:color w:val="00000A"/>
        </w:rPr>
        <w:t>Plan Zarządzania Kryzysowego Gminy Miasto Tomaszów Mazowiecki, Zarządzenie Nr 433/2015 Prezydenta Miasta Tomaszowa Mazowieckiego z dnia 17 września 2015r.</w:t>
      </w:r>
    </w:p>
    <w:p w:rsidR="00F36D1A" w:rsidRDefault="00F36D1A">
      <w:pPr>
        <w:spacing w:line="142" w:lineRule="exact"/>
        <w:rPr>
          <w:sz w:val="20"/>
          <w:szCs w:val="20"/>
        </w:rPr>
      </w:pPr>
    </w:p>
    <w:p w:rsidR="00F36D1A" w:rsidRDefault="00583A8C">
      <w:pPr>
        <w:spacing w:line="278" w:lineRule="auto"/>
        <w:ind w:left="924" w:hanging="565"/>
        <w:jc w:val="both"/>
        <w:rPr>
          <w:sz w:val="20"/>
          <w:szCs w:val="20"/>
        </w:rPr>
      </w:pPr>
      <w:r>
        <w:rPr>
          <w:rFonts w:eastAsia="Times New Roman"/>
          <w:color w:val="00000A"/>
        </w:rPr>
        <w:t>Plan Ochrony przed Powodzią dla Miasta Tomaszowa Mazowieckiego – Plan operacyjny ochrony przed powodzią województwa łódzkiego – Łódź, sierpień, 2015r.</w:t>
      </w:r>
    </w:p>
    <w:p w:rsidR="00F36D1A" w:rsidRDefault="00583A8C">
      <w:pPr>
        <w:spacing w:line="20" w:lineRule="exact"/>
        <w:rPr>
          <w:sz w:val="20"/>
          <w:szCs w:val="20"/>
        </w:rPr>
      </w:pPr>
      <w:r>
        <w:rPr>
          <w:noProof/>
          <w:sz w:val="20"/>
          <w:szCs w:val="20"/>
        </w:rPr>
        <w:drawing>
          <wp:anchor distT="0" distB="0" distL="114300" distR="114300" simplePos="0" relativeHeight="251731456" behindDoc="1" locked="0" layoutInCell="0" allowOverlap="1">
            <wp:simplePos x="0" y="0"/>
            <wp:positionH relativeFrom="column">
              <wp:posOffset>-17780</wp:posOffset>
            </wp:positionH>
            <wp:positionV relativeFrom="paragraph">
              <wp:posOffset>716915</wp:posOffset>
            </wp:positionV>
            <wp:extent cx="5798820" cy="6350"/>
            <wp:effectExtent l="0" t="0" r="0" b="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type w:val="continuous"/>
          <w:pgSz w:w="11900" w:h="16838"/>
          <w:pgMar w:top="1151" w:right="1406" w:bottom="151" w:left="1416" w:header="0" w:footer="0" w:gutter="0"/>
          <w:cols w:space="708" w:equalWidth="0">
            <w:col w:w="9084"/>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350" w:lineRule="exact"/>
        <w:rPr>
          <w:sz w:val="20"/>
          <w:szCs w:val="20"/>
        </w:rPr>
      </w:pPr>
    </w:p>
    <w:p w:rsidR="00F36D1A" w:rsidRDefault="00583A8C">
      <w:pPr>
        <w:ind w:right="-363"/>
        <w:jc w:val="center"/>
        <w:rPr>
          <w:sz w:val="20"/>
          <w:szCs w:val="20"/>
        </w:rPr>
      </w:pPr>
      <w:r>
        <w:rPr>
          <w:rFonts w:eastAsia="Times New Roman"/>
          <w:color w:val="0070C0"/>
          <w:sz w:val="24"/>
          <w:szCs w:val="24"/>
        </w:rPr>
        <w:lastRenderedPageBreak/>
        <w:t>57</w:t>
      </w:r>
    </w:p>
    <w:p w:rsidR="00F36D1A" w:rsidRDefault="00F36D1A">
      <w:pPr>
        <w:sectPr w:rsidR="00F36D1A">
          <w:type w:val="continuous"/>
          <w:pgSz w:w="11900" w:h="16838"/>
          <w:pgMar w:top="1151" w:right="1406" w:bottom="151" w:left="1416" w:header="0" w:footer="0" w:gutter="0"/>
          <w:cols w:space="708" w:equalWidth="0">
            <w:col w:w="9084"/>
          </w:cols>
        </w:sectPr>
      </w:pPr>
    </w:p>
    <w:p w:rsidR="00F36D1A" w:rsidRDefault="00583A8C">
      <w:pPr>
        <w:ind w:left="3620"/>
        <w:rPr>
          <w:sz w:val="20"/>
          <w:szCs w:val="20"/>
        </w:rPr>
      </w:pPr>
      <w:bookmarkStart w:id="56" w:name="page58"/>
      <w:bookmarkEnd w:id="56"/>
      <w:r>
        <w:rPr>
          <w:rFonts w:eastAsia="Times New Roman"/>
          <w:i/>
          <w:iCs/>
          <w:noProof/>
          <w:color w:val="0070C0"/>
          <w:sz w:val="18"/>
          <w:szCs w:val="18"/>
        </w:rPr>
        <w:lastRenderedPageBreak/>
        <w:drawing>
          <wp:anchor distT="0" distB="0" distL="114300" distR="114300" simplePos="0" relativeHeight="251732480" behindDoc="1" locked="0" layoutInCell="0" allowOverlap="1">
            <wp:simplePos x="0" y="0"/>
            <wp:positionH relativeFrom="page">
              <wp:posOffset>918845</wp:posOffset>
            </wp:positionH>
            <wp:positionV relativeFrom="page">
              <wp:posOffset>450215</wp:posOffset>
            </wp:positionV>
            <wp:extent cx="399415" cy="391160"/>
            <wp:effectExtent l="0" t="0" r="0" b="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399415" cy="391160"/>
                    </a:xfrm>
                    <a:prstGeom prst="rect">
                      <a:avLst/>
                    </a:prstGeom>
                    <a:noFill/>
                  </pic:spPr>
                </pic:pic>
              </a:graphicData>
            </a:graphic>
          </wp:anchor>
        </w:drawing>
      </w:r>
      <w:r>
        <w:rPr>
          <w:rFonts w:eastAsia="Times New Roman"/>
          <w:i/>
          <w:iCs/>
          <w:color w:val="0070C0"/>
          <w:sz w:val="18"/>
          <w:szCs w:val="18"/>
        </w:rPr>
        <w:t>Strategia adaptacji do zmian klimatu Miasta Tomaszowa Mazowieckiego</w:t>
      </w:r>
    </w:p>
    <w:p w:rsidR="00F36D1A" w:rsidRDefault="00583A8C">
      <w:pPr>
        <w:spacing w:line="20" w:lineRule="exact"/>
        <w:rPr>
          <w:sz w:val="20"/>
          <w:szCs w:val="20"/>
        </w:rPr>
      </w:pPr>
      <w:r>
        <w:rPr>
          <w:noProof/>
          <w:sz w:val="20"/>
          <w:szCs w:val="20"/>
        </w:rPr>
        <w:drawing>
          <wp:anchor distT="0" distB="0" distL="114300" distR="114300" simplePos="0" relativeHeight="251733504" behindDoc="1" locked="0" layoutInCell="0" allowOverlap="1">
            <wp:simplePos x="0" y="0"/>
            <wp:positionH relativeFrom="column">
              <wp:posOffset>-19685</wp:posOffset>
            </wp:positionH>
            <wp:positionV relativeFrom="paragraph">
              <wp:posOffset>17145</wp:posOffset>
            </wp:positionV>
            <wp:extent cx="5798820" cy="6350"/>
            <wp:effectExtent l="0" t="0" r="0" b="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7">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pgSz w:w="11900" w:h="16838"/>
          <w:pgMar w:top="1151" w:right="1426" w:bottom="151" w:left="1420" w:header="0" w:footer="0" w:gutter="0"/>
          <w:cols w:space="708" w:equalWidth="0">
            <w:col w:w="9060"/>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84" w:lineRule="exact"/>
        <w:rPr>
          <w:sz w:val="20"/>
          <w:szCs w:val="20"/>
        </w:rPr>
      </w:pPr>
    </w:p>
    <w:p w:rsidR="00F36D1A" w:rsidRDefault="00583A8C">
      <w:pPr>
        <w:ind w:left="360"/>
        <w:rPr>
          <w:sz w:val="20"/>
          <w:szCs w:val="20"/>
        </w:rPr>
      </w:pPr>
      <w:r>
        <w:rPr>
          <w:rFonts w:eastAsia="Times New Roman"/>
          <w:b/>
          <w:bCs/>
          <w:color w:val="0070C0"/>
        </w:rPr>
        <w:t>Źródła danych</w:t>
      </w:r>
    </w:p>
    <w:p w:rsidR="00F36D1A" w:rsidRDefault="00F36D1A">
      <w:pPr>
        <w:spacing w:line="176" w:lineRule="exact"/>
        <w:rPr>
          <w:sz w:val="20"/>
          <w:szCs w:val="20"/>
        </w:rPr>
      </w:pPr>
    </w:p>
    <w:p w:rsidR="00F36D1A" w:rsidRDefault="00583A8C">
      <w:pPr>
        <w:spacing w:line="282" w:lineRule="auto"/>
        <w:ind w:right="800" w:firstLine="358"/>
        <w:rPr>
          <w:rFonts w:eastAsia="Times New Roman"/>
          <w:color w:val="0000FF"/>
          <w:u w:val="single"/>
        </w:rPr>
      </w:pPr>
      <w:r>
        <w:rPr>
          <w:rFonts w:eastAsia="Times New Roman"/>
          <w:color w:val="00000A"/>
        </w:rPr>
        <w:t xml:space="preserve">Centralny Ośrodek Dokumentacji Geodezyjnej i Kartograficznej: Baza Danych Obiektów Topograficznych (BDOT 10k), ortofotomapa, mapa topograficzna w skali 1: 10 000, </w:t>
      </w:r>
      <w:hyperlink r:id="rId38">
        <w:r>
          <w:rPr>
            <w:rFonts w:eastAsia="Times New Roman"/>
            <w:color w:val="0000FF"/>
            <w:u w:val="single"/>
          </w:rPr>
          <w:t>http://geoportal.gov.pl/</w:t>
        </w:r>
      </w:hyperlink>
    </w:p>
    <w:p w:rsidR="00F36D1A" w:rsidRDefault="00F36D1A">
      <w:pPr>
        <w:spacing w:line="129" w:lineRule="exact"/>
        <w:rPr>
          <w:sz w:val="20"/>
          <w:szCs w:val="20"/>
        </w:rPr>
      </w:pPr>
    </w:p>
    <w:p w:rsidR="00F36D1A" w:rsidRDefault="00583A8C">
      <w:pPr>
        <w:ind w:left="360"/>
        <w:rPr>
          <w:rFonts w:eastAsia="Times New Roman"/>
          <w:color w:val="00000A"/>
        </w:rPr>
      </w:pPr>
      <w:r>
        <w:rPr>
          <w:rFonts w:eastAsia="Times New Roman"/>
          <w:color w:val="00000A"/>
        </w:rPr>
        <w:t xml:space="preserve">Główny Urząd Statystyczny: Bank Danych Lokalnych </w:t>
      </w:r>
      <w:hyperlink r:id="rId39">
        <w:r>
          <w:rPr>
            <w:rFonts w:eastAsia="Times New Roman"/>
            <w:color w:val="0000FF"/>
            <w:u w:val="single"/>
          </w:rPr>
          <w:t>https://bdl.stat.gov.pl/BDL/start/</w:t>
        </w:r>
        <w:r>
          <w:rPr>
            <w:rFonts w:eastAsia="Times New Roman"/>
            <w:color w:val="00000A"/>
            <w:u w:val="single"/>
          </w:rPr>
          <w:t>,</w:t>
        </w:r>
      </w:hyperlink>
    </w:p>
    <w:p w:rsidR="00F36D1A" w:rsidRDefault="00F36D1A">
      <w:pPr>
        <w:spacing w:line="181" w:lineRule="exact"/>
        <w:rPr>
          <w:sz w:val="20"/>
          <w:szCs w:val="20"/>
        </w:rPr>
      </w:pPr>
    </w:p>
    <w:p w:rsidR="00F36D1A" w:rsidRDefault="00583A8C">
      <w:pPr>
        <w:spacing w:line="278" w:lineRule="auto"/>
        <w:ind w:right="1140" w:firstLine="358"/>
        <w:rPr>
          <w:rFonts w:eastAsia="Times New Roman"/>
          <w:color w:val="0000FF"/>
          <w:u w:val="single"/>
        </w:rPr>
      </w:pPr>
      <w:r>
        <w:rPr>
          <w:rFonts w:eastAsia="Times New Roman"/>
          <w:color w:val="00000A"/>
        </w:rPr>
        <w:t xml:space="preserve">Generalna Dyrekcja Ochrony Środowiska: Centralny Rejestr Form Ochrony Przyrody </w:t>
      </w:r>
      <w:hyperlink r:id="rId40">
        <w:r>
          <w:rPr>
            <w:rFonts w:eastAsia="Times New Roman"/>
            <w:color w:val="0000FF"/>
            <w:u w:val="single"/>
          </w:rPr>
          <w:t>http://geoserwis.gdos.gov.pl/mapy</w:t>
        </w:r>
      </w:hyperlink>
    </w:p>
    <w:p w:rsidR="00F36D1A" w:rsidRDefault="00F36D1A">
      <w:pPr>
        <w:spacing w:line="142" w:lineRule="exact"/>
        <w:rPr>
          <w:sz w:val="20"/>
          <w:szCs w:val="20"/>
        </w:rPr>
      </w:pPr>
    </w:p>
    <w:p w:rsidR="00F36D1A" w:rsidRDefault="00583A8C">
      <w:pPr>
        <w:spacing w:line="278" w:lineRule="auto"/>
        <w:ind w:left="920" w:right="1300" w:hanging="565"/>
        <w:rPr>
          <w:rFonts w:eastAsia="Times New Roman"/>
          <w:color w:val="0000FF"/>
          <w:u w:val="single"/>
        </w:rPr>
      </w:pPr>
      <w:r>
        <w:rPr>
          <w:rFonts w:eastAsia="Times New Roman"/>
          <w:color w:val="00000A"/>
        </w:rPr>
        <w:t xml:space="preserve">Państwowy Monitoring Środowiska </w:t>
      </w:r>
      <w:hyperlink r:id="rId41">
        <w:r>
          <w:rPr>
            <w:rFonts w:eastAsia="Times New Roman"/>
            <w:color w:val="0000FF"/>
            <w:u w:val="single"/>
          </w:rPr>
          <w:t>http://www.gios.gov.pl/pl/stan-srodowiska/pms</w:t>
        </w:r>
      </w:hyperlink>
      <w:r>
        <w:rPr>
          <w:rFonts w:eastAsia="Times New Roman"/>
          <w:color w:val="00000A"/>
        </w:rPr>
        <w:t xml:space="preserve"> </w:t>
      </w:r>
      <w:hyperlink r:id="rId42">
        <w:r>
          <w:rPr>
            <w:rFonts w:eastAsia="Times New Roman"/>
            <w:color w:val="0000FF"/>
            <w:u w:val="single"/>
          </w:rPr>
          <w:t>http://www.wios.lodz.pl/</w:t>
        </w:r>
      </w:hyperlink>
    </w:p>
    <w:p w:rsidR="00F36D1A" w:rsidRDefault="00F36D1A">
      <w:pPr>
        <w:spacing w:line="130" w:lineRule="exact"/>
        <w:rPr>
          <w:sz w:val="20"/>
          <w:szCs w:val="20"/>
        </w:rPr>
      </w:pPr>
    </w:p>
    <w:p w:rsidR="00F36D1A" w:rsidRDefault="00583A8C">
      <w:pPr>
        <w:ind w:left="360"/>
        <w:rPr>
          <w:rFonts w:eastAsia="Times New Roman"/>
          <w:color w:val="00000A"/>
        </w:rPr>
      </w:pPr>
      <w:r>
        <w:rPr>
          <w:rFonts w:eastAsia="Times New Roman"/>
          <w:color w:val="00000A"/>
        </w:rPr>
        <w:t>Krajowy Zarząd Gospodarki Wodnej http://</w:t>
      </w:r>
      <w:hyperlink r:id="rId43">
        <w:r>
          <w:rPr>
            <w:rFonts w:eastAsia="Times New Roman"/>
            <w:color w:val="0000FF"/>
            <w:u w:val="single"/>
          </w:rPr>
          <w:t>http://www.kzgw.gov.pl/index.php/pl/</w:t>
        </w:r>
      </w:hyperlink>
    </w:p>
    <w:p w:rsidR="00F36D1A" w:rsidRDefault="00F36D1A">
      <w:pPr>
        <w:spacing w:line="183" w:lineRule="exact"/>
        <w:rPr>
          <w:sz w:val="20"/>
          <w:szCs w:val="20"/>
        </w:rPr>
      </w:pPr>
    </w:p>
    <w:p w:rsidR="00F36D1A" w:rsidRDefault="00583A8C">
      <w:pPr>
        <w:spacing w:line="282" w:lineRule="auto"/>
        <w:ind w:left="920" w:hanging="565"/>
        <w:rPr>
          <w:sz w:val="20"/>
          <w:szCs w:val="20"/>
        </w:rPr>
      </w:pPr>
      <w:r>
        <w:rPr>
          <w:rFonts w:eastAsia="Times New Roman"/>
          <w:color w:val="00000A"/>
        </w:rPr>
        <w:t>Urząd Miasta i spółki miejskie Tomaszowa Mazowieckiego (ludność, informacja o osobach bezdomnych, ciepłownictwo, czynna akcja zimowa, zużycie wody, podtopienia, interwencje pogotowia ratunkowego, interwencje straży pożarnej)</w:t>
      </w:r>
    </w:p>
    <w:p w:rsidR="00F36D1A" w:rsidRDefault="00F36D1A">
      <w:pPr>
        <w:spacing w:line="126" w:lineRule="exact"/>
        <w:rPr>
          <w:sz w:val="20"/>
          <w:szCs w:val="20"/>
        </w:rPr>
      </w:pPr>
    </w:p>
    <w:p w:rsidR="00F36D1A" w:rsidRDefault="00085868">
      <w:pPr>
        <w:ind w:left="360"/>
        <w:rPr>
          <w:rFonts w:eastAsia="Times New Roman"/>
          <w:color w:val="0000FF"/>
          <w:u w:val="single"/>
        </w:rPr>
      </w:pPr>
      <w:hyperlink r:id="rId44">
        <w:r w:rsidR="00583A8C">
          <w:rPr>
            <w:rFonts w:eastAsia="Times New Roman"/>
            <w:color w:val="0000FF"/>
            <w:u w:val="single"/>
          </w:rPr>
          <w:t>http://ug.tomaszow.maz.bip.cc/</w:t>
        </w:r>
      </w:hyperlink>
    </w:p>
    <w:p w:rsidR="00F36D1A" w:rsidRDefault="00F36D1A">
      <w:pPr>
        <w:spacing w:line="172" w:lineRule="exact"/>
        <w:rPr>
          <w:sz w:val="20"/>
          <w:szCs w:val="20"/>
        </w:rPr>
      </w:pPr>
    </w:p>
    <w:p w:rsidR="00F36D1A" w:rsidRDefault="00085868">
      <w:pPr>
        <w:ind w:left="360"/>
        <w:rPr>
          <w:rFonts w:eastAsia="Times New Roman"/>
          <w:color w:val="0000FF"/>
          <w:u w:val="single"/>
        </w:rPr>
      </w:pPr>
      <w:hyperlink r:id="rId45">
        <w:r w:rsidR="00583A8C">
          <w:rPr>
            <w:rFonts w:eastAsia="Times New Roman"/>
            <w:color w:val="0000FF"/>
            <w:u w:val="single"/>
          </w:rPr>
          <w:t>http://www.tomaszow-maz.pl/</w:t>
        </w:r>
      </w:hyperlink>
    </w:p>
    <w:p w:rsidR="00F36D1A" w:rsidRDefault="00583A8C">
      <w:pPr>
        <w:spacing w:line="20" w:lineRule="exact"/>
        <w:rPr>
          <w:sz w:val="20"/>
          <w:szCs w:val="20"/>
        </w:rPr>
      </w:pPr>
      <w:r>
        <w:rPr>
          <w:noProof/>
          <w:sz w:val="20"/>
          <w:szCs w:val="20"/>
        </w:rPr>
        <w:drawing>
          <wp:anchor distT="0" distB="0" distL="114300" distR="114300" simplePos="0" relativeHeight="251734528" behindDoc="1" locked="0" layoutInCell="0" allowOverlap="1">
            <wp:simplePos x="0" y="0"/>
            <wp:positionH relativeFrom="column">
              <wp:posOffset>-19685</wp:posOffset>
            </wp:positionH>
            <wp:positionV relativeFrom="paragraph">
              <wp:posOffset>5285740</wp:posOffset>
            </wp:positionV>
            <wp:extent cx="5798820" cy="6350"/>
            <wp:effectExtent l="0" t="0" r="0" b="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8">
                      <a:extLst>
                        <a:ext uri="{28A0092B-C50C-407E-A947-70E740481C1C}"/>
                      </a:extLst>
                    </a:blip>
                    <a:srcRect/>
                    <a:stretch>
                      <a:fillRect/>
                    </a:stretch>
                  </pic:blipFill>
                  <pic:spPr bwMode="auto">
                    <a:xfrm>
                      <a:off x="0" y="0"/>
                      <a:ext cx="5798820" cy="6350"/>
                    </a:xfrm>
                    <a:prstGeom prst="rect">
                      <a:avLst/>
                    </a:prstGeom>
                    <a:noFill/>
                  </pic:spPr>
                </pic:pic>
              </a:graphicData>
            </a:graphic>
          </wp:anchor>
        </w:drawing>
      </w:r>
    </w:p>
    <w:p w:rsidR="00F36D1A" w:rsidRDefault="00F36D1A">
      <w:pPr>
        <w:sectPr w:rsidR="00F36D1A">
          <w:type w:val="continuous"/>
          <w:pgSz w:w="11900" w:h="16838"/>
          <w:pgMar w:top="1151" w:right="1426" w:bottom="151" w:left="1420" w:header="0" w:footer="0" w:gutter="0"/>
          <w:cols w:space="708" w:equalWidth="0">
            <w:col w:w="9060"/>
          </w:cols>
        </w:sect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200" w:lineRule="exact"/>
        <w:rPr>
          <w:sz w:val="20"/>
          <w:szCs w:val="20"/>
        </w:rPr>
      </w:pPr>
    </w:p>
    <w:p w:rsidR="00F36D1A" w:rsidRDefault="00F36D1A">
      <w:pPr>
        <w:spacing w:line="345" w:lineRule="exact"/>
        <w:rPr>
          <w:sz w:val="20"/>
          <w:szCs w:val="20"/>
        </w:rPr>
      </w:pPr>
    </w:p>
    <w:p w:rsidR="00F36D1A" w:rsidRDefault="00583A8C">
      <w:pPr>
        <w:ind w:right="-379"/>
        <w:jc w:val="center"/>
        <w:rPr>
          <w:sz w:val="20"/>
          <w:szCs w:val="20"/>
        </w:rPr>
      </w:pPr>
      <w:r>
        <w:rPr>
          <w:rFonts w:eastAsia="Times New Roman"/>
          <w:color w:val="0070C0"/>
          <w:sz w:val="24"/>
          <w:szCs w:val="24"/>
        </w:rPr>
        <w:t>58</w:t>
      </w:r>
    </w:p>
    <w:sectPr w:rsidR="00F36D1A" w:rsidSect="00F36D1A">
      <w:type w:val="continuous"/>
      <w:pgSz w:w="11900" w:h="16838"/>
      <w:pgMar w:top="1151" w:right="1426" w:bottom="151" w:left="1420" w:header="0" w:footer="0" w:gutter="0"/>
      <w:cols w:space="708" w:equalWidth="0">
        <w:col w:w="9060"/>
      </w:cols>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01D82"/>
    <w:multiLevelType w:val="hybridMultilevel"/>
    <w:tmpl w:val="71EABE7C"/>
    <w:lvl w:ilvl="0" w:tplc="1E6C9F82">
      <w:start w:val="3"/>
      <w:numFmt w:val="decimal"/>
      <w:lvlText w:val="%1"/>
      <w:lvlJc w:val="left"/>
    </w:lvl>
    <w:lvl w:ilvl="1" w:tplc="DFB254EC">
      <w:numFmt w:val="decimal"/>
      <w:lvlText w:val=""/>
      <w:lvlJc w:val="left"/>
    </w:lvl>
    <w:lvl w:ilvl="2" w:tplc="6536615C">
      <w:numFmt w:val="decimal"/>
      <w:lvlText w:val=""/>
      <w:lvlJc w:val="left"/>
    </w:lvl>
    <w:lvl w:ilvl="3" w:tplc="93B03F06">
      <w:numFmt w:val="decimal"/>
      <w:lvlText w:val=""/>
      <w:lvlJc w:val="left"/>
    </w:lvl>
    <w:lvl w:ilvl="4" w:tplc="4810F17C">
      <w:numFmt w:val="decimal"/>
      <w:lvlText w:val=""/>
      <w:lvlJc w:val="left"/>
    </w:lvl>
    <w:lvl w:ilvl="5" w:tplc="DBBC41B8">
      <w:numFmt w:val="decimal"/>
      <w:lvlText w:val=""/>
      <w:lvlJc w:val="left"/>
    </w:lvl>
    <w:lvl w:ilvl="6" w:tplc="BBA42A06">
      <w:numFmt w:val="decimal"/>
      <w:lvlText w:val=""/>
      <w:lvlJc w:val="left"/>
    </w:lvl>
    <w:lvl w:ilvl="7" w:tplc="A10E2BC0">
      <w:numFmt w:val="decimal"/>
      <w:lvlText w:val=""/>
      <w:lvlJc w:val="left"/>
    </w:lvl>
    <w:lvl w:ilvl="8" w:tplc="B816B690">
      <w:numFmt w:val="decimal"/>
      <w:lvlText w:val=""/>
      <w:lvlJc w:val="left"/>
    </w:lvl>
  </w:abstractNum>
  <w:abstractNum w:abstractNumId="1">
    <w:nsid w:val="05072367"/>
    <w:multiLevelType w:val="hybridMultilevel"/>
    <w:tmpl w:val="4704E3C4"/>
    <w:lvl w:ilvl="0" w:tplc="7A9AE544">
      <w:start w:val="11"/>
      <w:numFmt w:val="decimal"/>
      <w:lvlText w:val="%1"/>
      <w:lvlJc w:val="left"/>
    </w:lvl>
    <w:lvl w:ilvl="1" w:tplc="13A28E14">
      <w:numFmt w:val="decimal"/>
      <w:lvlText w:val=""/>
      <w:lvlJc w:val="left"/>
    </w:lvl>
    <w:lvl w:ilvl="2" w:tplc="1930B990">
      <w:numFmt w:val="decimal"/>
      <w:lvlText w:val=""/>
      <w:lvlJc w:val="left"/>
    </w:lvl>
    <w:lvl w:ilvl="3" w:tplc="3716BF24">
      <w:numFmt w:val="decimal"/>
      <w:lvlText w:val=""/>
      <w:lvlJc w:val="left"/>
    </w:lvl>
    <w:lvl w:ilvl="4" w:tplc="75CEFE10">
      <w:numFmt w:val="decimal"/>
      <w:lvlText w:val=""/>
      <w:lvlJc w:val="left"/>
    </w:lvl>
    <w:lvl w:ilvl="5" w:tplc="518CDA42">
      <w:numFmt w:val="decimal"/>
      <w:lvlText w:val=""/>
      <w:lvlJc w:val="left"/>
    </w:lvl>
    <w:lvl w:ilvl="6" w:tplc="8FEAA20C">
      <w:numFmt w:val="decimal"/>
      <w:lvlText w:val=""/>
      <w:lvlJc w:val="left"/>
    </w:lvl>
    <w:lvl w:ilvl="7" w:tplc="55E4A104">
      <w:numFmt w:val="decimal"/>
      <w:lvlText w:val=""/>
      <w:lvlJc w:val="left"/>
    </w:lvl>
    <w:lvl w:ilvl="8" w:tplc="95B6CD66">
      <w:numFmt w:val="decimal"/>
      <w:lvlText w:val=""/>
      <w:lvlJc w:val="left"/>
    </w:lvl>
  </w:abstractNum>
  <w:abstractNum w:abstractNumId="2">
    <w:nsid w:val="08138641"/>
    <w:multiLevelType w:val="hybridMultilevel"/>
    <w:tmpl w:val="273EC078"/>
    <w:lvl w:ilvl="0" w:tplc="52FE5E20">
      <w:start w:val="5"/>
      <w:numFmt w:val="decimal"/>
      <w:lvlText w:val="%1"/>
      <w:lvlJc w:val="left"/>
    </w:lvl>
    <w:lvl w:ilvl="1" w:tplc="61AED910">
      <w:numFmt w:val="decimal"/>
      <w:lvlText w:val=""/>
      <w:lvlJc w:val="left"/>
    </w:lvl>
    <w:lvl w:ilvl="2" w:tplc="D60637F2">
      <w:numFmt w:val="decimal"/>
      <w:lvlText w:val=""/>
      <w:lvlJc w:val="left"/>
    </w:lvl>
    <w:lvl w:ilvl="3" w:tplc="95987842">
      <w:numFmt w:val="decimal"/>
      <w:lvlText w:val=""/>
      <w:lvlJc w:val="left"/>
    </w:lvl>
    <w:lvl w:ilvl="4" w:tplc="FA1E0A1E">
      <w:numFmt w:val="decimal"/>
      <w:lvlText w:val=""/>
      <w:lvlJc w:val="left"/>
    </w:lvl>
    <w:lvl w:ilvl="5" w:tplc="915616A4">
      <w:numFmt w:val="decimal"/>
      <w:lvlText w:val=""/>
      <w:lvlJc w:val="left"/>
    </w:lvl>
    <w:lvl w:ilvl="6" w:tplc="0504A68C">
      <w:numFmt w:val="decimal"/>
      <w:lvlText w:val=""/>
      <w:lvlJc w:val="left"/>
    </w:lvl>
    <w:lvl w:ilvl="7" w:tplc="ED546578">
      <w:numFmt w:val="decimal"/>
      <w:lvlText w:val=""/>
      <w:lvlJc w:val="left"/>
    </w:lvl>
    <w:lvl w:ilvl="8" w:tplc="3E0CA6BE">
      <w:numFmt w:val="decimal"/>
      <w:lvlText w:val=""/>
      <w:lvlJc w:val="left"/>
    </w:lvl>
  </w:abstractNum>
  <w:abstractNum w:abstractNumId="3">
    <w:nsid w:val="0836C40E"/>
    <w:multiLevelType w:val="hybridMultilevel"/>
    <w:tmpl w:val="6470883C"/>
    <w:lvl w:ilvl="0" w:tplc="F6000192">
      <w:start w:val="1"/>
      <w:numFmt w:val="decimal"/>
      <w:lvlText w:val="%1"/>
      <w:lvlJc w:val="left"/>
    </w:lvl>
    <w:lvl w:ilvl="1" w:tplc="AD64491E">
      <w:numFmt w:val="decimal"/>
      <w:lvlText w:val=""/>
      <w:lvlJc w:val="left"/>
    </w:lvl>
    <w:lvl w:ilvl="2" w:tplc="90CC5B08">
      <w:numFmt w:val="decimal"/>
      <w:lvlText w:val=""/>
      <w:lvlJc w:val="left"/>
    </w:lvl>
    <w:lvl w:ilvl="3" w:tplc="BF189786">
      <w:numFmt w:val="decimal"/>
      <w:lvlText w:val=""/>
      <w:lvlJc w:val="left"/>
    </w:lvl>
    <w:lvl w:ilvl="4" w:tplc="686A0F2A">
      <w:numFmt w:val="decimal"/>
      <w:lvlText w:val=""/>
      <w:lvlJc w:val="left"/>
    </w:lvl>
    <w:lvl w:ilvl="5" w:tplc="2842C79C">
      <w:numFmt w:val="decimal"/>
      <w:lvlText w:val=""/>
      <w:lvlJc w:val="left"/>
    </w:lvl>
    <w:lvl w:ilvl="6" w:tplc="237EF19E">
      <w:numFmt w:val="decimal"/>
      <w:lvlText w:val=""/>
      <w:lvlJc w:val="left"/>
    </w:lvl>
    <w:lvl w:ilvl="7" w:tplc="DAA46CC0">
      <w:numFmt w:val="decimal"/>
      <w:lvlText w:val=""/>
      <w:lvlJc w:val="left"/>
    </w:lvl>
    <w:lvl w:ilvl="8" w:tplc="8A149EF4">
      <w:numFmt w:val="decimal"/>
      <w:lvlText w:val=""/>
      <w:lvlJc w:val="left"/>
    </w:lvl>
  </w:abstractNum>
  <w:abstractNum w:abstractNumId="4">
    <w:nsid w:val="12E685FB"/>
    <w:multiLevelType w:val="hybridMultilevel"/>
    <w:tmpl w:val="8E7CBE80"/>
    <w:lvl w:ilvl="0" w:tplc="B2A885DE">
      <w:start w:val="8"/>
      <w:numFmt w:val="decimal"/>
      <w:lvlText w:val="%1"/>
      <w:lvlJc w:val="left"/>
    </w:lvl>
    <w:lvl w:ilvl="1" w:tplc="25488996">
      <w:numFmt w:val="decimal"/>
      <w:lvlText w:val=""/>
      <w:lvlJc w:val="left"/>
    </w:lvl>
    <w:lvl w:ilvl="2" w:tplc="C4EE6750">
      <w:numFmt w:val="decimal"/>
      <w:lvlText w:val=""/>
      <w:lvlJc w:val="left"/>
    </w:lvl>
    <w:lvl w:ilvl="3" w:tplc="E2BCCF16">
      <w:numFmt w:val="decimal"/>
      <w:lvlText w:val=""/>
      <w:lvlJc w:val="left"/>
    </w:lvl>
    <w:lvl w:ilvl="4" w:tplc="06F07530">
      <w:numFmt w:val="decimal"/>
      <w:lvlText w:val=""/>
      <w:lvlJc w:val="left"/>
    </w:lvl>
    <w:lvl w:ilvl="5" w:tplc="0F269034">
      <w:numFmt w:val="decimal"/>
      <w:lvlText w:val=""/>
      <w:lvlJc w:val="left"/>
    </w:lvl>
    <w:lvl w:ilvl="6" w:tplc="B456CB0C">
      <w:numFmt w:val="decimal"/>
      <w:lvlText w:val=""/>
      <w:lvlJc w:val="left"/>
    </w:lvl>
    <w:lvl w:ilvl="7" w:tplc="3CD8BD9C">
      <w:numFmt w:val="decimal"/>
      <w:lvlText w:val=""/>
      <w:lvlJc w:val="left"/>
    </w:lvl>
    <w:lvl w:ilvl="8" w:tplc="96244C54">
      <w:numFmt w:val="decimal"/>
      <w:lvlText w:val=""/>
      <w:lvlJc w:val="left"/>
    </w:lvl>
  </w:abstractNum>
  <w:abstractNum w:abstractNumId="5">
    <w:nsid w:val="153EA438"/>
    <w:multiLevelType w:val="hybridMultilevel"/>
    <w:tmpl w:val="69429A30"/>
    <w:lvl w:ilvl="0" w:tplc="ABD23362">
      <w:start w:val="1"/>
      <w:numFmt w:val="bullet"/>
      <w:lvlText w:val=""/>
      <w:lvlJc w:val="left"/>
    </w:lvl>
    <w:lvl w:ilvl="1" w:tplc="8A4C04D6">
      <w:numFmt w:val="decimal"/>
      <w:lvlText w:val=""/>
      <w:lvlJc w:val="left"/>
    </w:lvl>
    <w:lvl w:ilvl="2" w:tplc="00B44C14">
      <w:numFmt w:val="decimal"/>
      <w:lvlText w:val=""/>
      <w:lvlJc w:val="left"/>
    </w:lvl>
    <w:lvl w:ilvl="3" w:tplc="0E8429F0">
      <w:numFmt w:val="decimal"/>
      <w:lvlText w:val=""/>
      <w:lvlJc w:val="left"/>
    </w:lvl>
    <w:lvl w:ilvl="4" w:tplc="45727562">
      <w:numFmt w:val="decimal"/>
      <w:lvlText w:val=""/>
      <w:lvlJc w:val="left"/>
    </w:lvl>
    <w:lvl w:ilvl="5" w:tplc="9F2CC0FC">
      <w:numFmt w:val="decimal"/>
      <w:lvlText w:val=""/>
      <w:lvlJc w:val="left"/>
    </w:lvl>
    <w:lvl w:ilvl="6" w:tplc="1CB46978">
      <w:numFmt w:val="decimal"/>
      <w:lvlText w:val=""/>
      <w:lvlJc w:val="left"/>
    </w:lvl>
    <w:lvl w:ilvl="7" w:tplc="C262AD28">
      <w:numFmt w:val="decimal"/>
      <w:lvlText w:val=""/>
      <w:lvlJc w:val="left"/>
    </w:lvl>
    <w:lvl w:ilvl="8" w:tplc="80C8F242">
      <w:numFmt w:val="decimal"/>
      <w:lvlText w:val=""/>
      <w:lvlJc w:val="left"/>
    </w:lvl>
  </w:abstractNum>
  <w:abstractNum w:abstractNumId="6">
    <w:nsid w:val="1BA026FA"/>
    <w:multiLevelType w:val="hybridMultilevel"/>
    <w:tmpl w:val="8F680E66"/>
    <w:lvl w:ilvl="0" w:tplc="DE18D7E8">
      <w:start w:val="1"/>
      <w:numFmt w:val="bullet"/>
      <w:lvlText w:val=""/>
      <w:lvlJc w:val="left"/>
    </w:lvl>
    <w:lvl w:ilvl="1" w:tplc="9164413C">
      <w:numFmt w:val="decimal"/>
      <w:lvlText w:val=""/>
      <w:lvlJc w:val="left"/>
    </w:lvl>
    <w:lvl w:ilvl="2" w:tplc="F2985060">
      <w:numFmt w:val="decimal"/>
      <w:lvlText w:val=""/>
      <w:lvlJc w:val="left"/>
    </w:lvl>
    <w:lvl w:ilvl="3" w:tplc="EE888770">
      <w:numFmt w:val="decimal"/>
      <w:lvlText w:val=""/>
      <w:lvlJc w:val="left"/>
    </w:lvl>
    <w:lvl w:ilvl="4" w:tplc="49BE6920">
      <w:numFmt w:val="decimal"/>
      <w:lvlText w:val=""/>
      <w:lvlJc w:val="left"/>
    </w:lvl>
    <w:lvl w:ilvl="5" w:tplc="472CB45E">
      <w:numFmt w:val="decimal"/>
      <w:lvlText w:val=""/>
      <w:lvlJc w:val="left"/>
    </w:lvl>
    <w:lvl w:ilvl="6" w:tplc="31F03EEE">
      <w:numFmt w:val="decimal"/>
      <w:lvlText w:val=""/>
      <w:lvlJc w:val="left"/>
    </w:lvl>
    <w:lvl w:ilvl="7" w:tplc="B6D6CC6C">
      <w:numFmt w:val="decimal"/>
      <w:lvlText w:val=""/>
      <w:lvlJc w:val="left"/>
    </w:lvl>
    <w:lvl w:ilvl="8" w:tplc="CA78089E">
      <w:numFmt w:val="decimal"/>
      <w:lvlText w:val=""/>
      <w:lvlJc w:val="left"/>
    </w:lvl>
  </w:abstractNum>
  <w:abstractNum w:abstractNumId="7">
    <w:nsid w:val="1D4ED43B"/>
    <w:multiLevelType w:val="hybridMultilevel"/>
    <w:tmpl w:val="0DB2A218"/>
    <w:lvl w:ilvl="0" w:tplc="EB0CA9B6">
      <w:start w:val="1"/>
      <w:numFmt w:val="bullet"/>
      <w:lvlText w:val=""/>
      <w:lvlJc w:val="left"/>
    </w:lvl>
    <w:lvl w:ilvl="1" w:tplc="18DAE4A4">
      <w:numFmt w:val="decimal"/>
      <w:lvlText w:val=""/>
      <w:lvlJc w:val="left"/>
    </w:lvl>
    <w:lvl w:ilvl="2" w:tplc="18D4D712">
      <w:numFmt w:val="decimal"/>
      <w:lvlText w:val=""/>
      <w:lvlJc w:val="left"/>
    </w:lvl>
    <w:lvl w:ilvl="3" w:tplc="5EF0B560">
      <w:numFmt w:val="decimal"/>
      <w:lvlText w:val=""/>
      <w:lvlJc w:val="left"/>
    </w:lvl>
    <w:lvl w:ilvl="4" w:tplc="975ACFD8">
      <w:numFmt w:val="decimal"/>
      <w:lvlText w:val=""/>
      <w:lvlJc w:val="left"/>
    </w:lvl>
    <w:lvl w:ilvl="5" w:tplc="0776B208">
      <w:numFmt w:val="decimal"/>
      <w:lvlText w:val=""/>
      <w:lvlJc w:val="left"/>
    </w:lvl>
    <w:lvl w:ilvl="6" w:tplc="514C6266">
      <w:numFmt w:val="decimal"/>
      <w:lvlText w:val=""/>
      <w:lvlJc w:val="left"/>
    </w:lvl>
    <w:lvl w:ilvl="7" w:tplc="57A6E542">
      <w:numFmt w:val="decimal"/>
      <w:lvlText w:val=""/>
      <w:lvlJc w:val="left"/>
    </w:lvl>
    <w:lvl w:ilvl="8" w:tplc="C4A8DFC6">
      <w:numFmt w:val="decimal"/>
      <w:lvlText w:val=""/>
      <w:lvlJc w:val="left"/>
    </w:lvl>
  </w:abstractNum>
  <w:abstractNum w:abstractNumId="8">
    <w:nsid w:val="1E7FF521"/>
    <w:multiLevelType w:val="hybridMultilevel"/>
    <w:tmpl w:val="52EC8BDC"/>
    <w:lvl w:ilvl="0" w:tplc="E27C40F6">
      <w:start w:val="1"/>
      <w:numFmt w:val="decimal"/>
      <w:lvlText w:val="%1)"/>
      <w:lvlJc w:val="left"/>
    </w:lvl>
    <w:lvl w:ilvl="1" w:tplc="6B5E55B2">
      <w:numFmt w:val="decimal"/>
      <w:lvlText w:val=""/>
      <w:lvlJc w:val="left"/>
    </w:lvl>
    <w:lvl w:ilvl="2" w:tplc="DDB650F6">
      <w:numFmt w:val="decimal"/>
      <w:lvlText w:val=""/>
      <w:lvlJc w:val="left"/>
    </w:lvl>
    <w:lvl w:ilvl="3" w:tplc="58504B72">
      <w:numFmt w:val="decimal"/>
      <w:lvlText w:val=""/>
      <w:lvlJc w:val="left"/>
    </w:lvl>
    <w:lvl w:ilvl="4" w:tplc="EABCC51C">
      <w:numFmt w:val="decimal"/>
      <w:lvlText w:val=""/>
      <w:lvlJc w:val="left"/>
    </w:lvl>
    <w:lvl w:ilvl="5" w:tplc="38DEF620">
      <w:numFmt w:val="decimal"/>
      <w:lvlText w:val=""/>
      <w:lvlJc w:val="left"/>
    </w:lvl>
    <w:lvl w:ilvl="6" w:tplc="E34C8194">
      <w:numFmt w:val="decimal"/>
      <w:lvlText w:val=""/>
      <w:lvlJc w:val="left"/>
    </w:lvl>
    <w:lvl w:ilvl="7" w:tplc="811235FC">
      <w:numFmt w:val="decimal"/>
      <w:lvlText w:val=""/>
      <w:lvlJc w:val="left"/>
    </w:lvl>
    <w:lvl w:ilvl="8" w:tplc="8F809264">
      <w:numFmt w:val="decimal"/>
      <w:lvlText w:val=""/>
      <w:lvlJc w:val="left"/>
    </w:lvl>
  </w:abstractNum>
  <w:abstractNum w:abstractNumId="9">
    <w:nsid w:val="22221A70"/>
    <w:multiLevelType w:val="hybridMultilevel"/>
    <w:tmpl w:val="27B6CF04"/>
    <w:lvl w:ilvl="0" w:tplc="7E4CA19C">
      <w:start w:val="4"/>
      <w:numFmt w:val="decimal"/>
      <w:lvlText w:val="%1)"/>
      <w:lvlJc w:val="left"/>
    </w:lvl>
    <w:lvl w:ilvl="1" w:tplc="5DD8B7CA">
      <w:start w:val="1"/>
      <w:numFmt w:val="bullet"/>
      <w:lvlText w:val=""/>
      <w:lvlJc w:val="left"/>
    </w:lvl>
    <w:lvl w:ilvl="2" w:tplc="46C8D742">
      <w:numFmt w:val="decimal"/>
      <w:lvlText w:val=""/>
      <w:lvlJc w:val="left"/>
    </w:lvl>
    <w:lvl w:ilvl="3" w:tplc="7980BEEA">
      <w:numFmt w:val="decimal"/>
      <w:lvlText w:val=""/>
      <w:lvlJc w:val="left"/>
    </w:lvl>
    <w:lvl w:ilvl="4" w:tplc="A894ACEA">
      <w:numFmt w:val="decimal"/>
      <w:lvlText w:val=""/>
      <w:lvlJc w:val="left"/>
    </w:lvl>
    <w:lvl w:ilvl="5" w:tplc="0220D35E">
      <w:numFmt w:val="decimal"/>
      <w:lvlText w:val=""/>
      <w:lvlJc w:val="left"/>
    </w:lvl>
    <w:lvl w:ilvl="6" w:tplc="6C4AB180">
      <w:numFmt w:val="decimal"/>
      <w:lvlText w:val=""/>
      <w:lvlJc w:val="left"/>
    </w:lvl>
    <w:lvl w:ilvl="7" w:tplc="004A9652">
      <w:numFmt w:val="decimal"/>
      <w:lvlText w:val=""/>
      <w:lvlJc w:val="left"/>
    </w:lvl>
    <w:lvl w:ilvl="8" w:tplc="49B4F6CC">
      <w:numFmt w:val="decimal"/>
      <w:lvlText w:val=""/>
      <w:lvlJc w:val="left"/>
    </w:lvl>
  </w:abstractNum>
  <w:abstractNum w:abstractNumId="10">
    <w:nsid w:val="2463B9EA"/>
    <w:multiLevelType w:val="hybridMultilevel"/>
    <w:tmpl w:val="CA06C088"/>
    <w:lvl w:ilvl="0" w:tplc="C7E08BD8">
      <w:start w:val="1"/>
      <w:numFmt w:val="bullet"/>
      <w:lvlText w:val=""/>
      <w:lvlJc w:val="left"/>
    </w:lvl>
    <w:lvl w:ilvl="1" w:tplc="74C4E67E">
      <w:numFmt w:val="decimal"/>
      <w:lvlText w:val=""/>
      <w:lvlJc w:val="left"/>
    </w:lvl>
    <w:lvl w:ilvl="2" w:tplc="21A8A6D0">
      <w:numFmt w:val="decimal"/>
      <w:lvlText w:val=""/>
      <w:lvlJc w:val="left"/>
    </w:lvl>
    <w:lvl w:ilvl="3" w:tplc="0DE0A03A">
      <w:numFmt w:val="decimal"/>
      <w:lvlText w:val=""/>
      <w:lvlJc w:val="left"/>
    </w:lvl>
    <w:lvl w:ilvl="4" w:tplc="40683C3E">
      <w:numFmt w:val="decimal"/>
      <w:lvlText w:val=""/>
      <w:lvlJc w:val="left"/>
    </w:lvl>
    <w:lvl w:ilvl="5" w:tplc="607018CC">
      <w:numFmt w:val="decimal"/>
      <w:lvlText w:val=""/>
      <w:lvlJc w:val="left"/>
    </w:lvl>
    <w:lvl w:ilvl="6" w:tplc="97E6C728">
      <w:numFmt w:val="decimal"/>
      <w:lvlText w:val=""/>
      <w:lvlJc w:val="left"/>
    </w:lvl>
    <w:lvl w:ilvl="7" w:tplc="C1EABD0A">
      <w:numFmt w:val="decimal"/>
      <w:lvlText w:val=""/>
      <w:lvlJc w:val="left"/>
    </w:lvl>
    <w:lvl w:ilvl="8" w:tplc="A33EF64C">
      <w:numFmt w:val="decimal"/>
      <w:lvlText w:val=""/>
      <w:lvlJc w:val="left"/>
    </w:lvl>
  </w:abstractNum>
  <w:abstractNum w:abstractNumId="11">
    <w:nsid w:val="2A487CB0"/>
    <w:multiLevelType w:val="hybridMultilevel"/>
    <w:tmpl w:val="687488A0"/>
    <w:lvl w:ilvl="0" w:tplc="DC1EE740">
      <w:start w:val="1"/>
      <w:numFmt w:val="bullet"/>
      <w:lvlText w:val=""/>
      <w:lvlJc w:val="left"/>
    </w:lvl>
    <w:lvl w:ilvl="1" w:tplc="18E0A90C">
      <w:numFmt w:val="decimal"/>
      <w:lvlText w:val=""/>
      <w:lvlJc w:val="left"/>
    </w:lvl>
    <w:lvl w:ilvl="2" w:tplc="A170F1BC">
      <w:numFmt w:val="decimal"/>
      <w:lvlText w:val=""/>
      <w:lvlJc w:val="left"/>
    </w:lvl>
    <w:lvl w:ilvl="3" w:tplc="4D3ED1E0">
      <w:numFmt w:val="decimal"/>
      <w:lvlText w:val=""/>
      <w:lvlJc w:val="left"/>
    </w:lvl>
    <w:lvl w:ilvl="4" w:tplc="2F0656A2">
      <w:numFmt w:val="decimal"/>
      <w:lvlText w:val=""/>
      <w:lvlJc w:val="left"/>
    </w:lvl>
    <w:lvl w:ilvl="5" w:tplc="FF3AFC5C">
      <w:numFmt w:val="decimal"/>
      <w:lvlText w:val=""/>
      <w:lvlJc w:val="left"/>
    </w:lvl>
    <w:lvl w:ilvl="6" w:tplc="FA72B4AA">
      <w:numFmt w:val="decimal"/>
      <w:lvlText w:val=""/>
      <w:lvlJc w:val="left"/>
    </w:lvl>
    <w:lvl w:ilvl="7" w:tplc="62FCE07E">
      <w:numFmt w:val="decimal"/>
      <w:lvlText w:val=""/>
      <w:lvlJc w:val="left"/>
    </w:lvl>
    <w:lvl w:ilvl="8" w:tplc="EB385994">
      <w:numFmt w:val="decimal"/>
      <w:lvlText w:val=""/>
      <w:lvlJc w:val="left"/>
    </w:lvl>
  </w:abstractNum>
  <w:abstractNum w:abstractNumId="12">
    <w:nsid w:val="2CA88611"/>
    <w:multiLevelType w:val="hybridMultilevel"/>
    <w:tmpl w:val="E44AA768"/>
    <w:lvl w:ilvl="0" w:tplc="E97484FA">
      <w:start w:val="1"/>
      <w:numFmt w:val="lowerRoman"/>
      <w:lvlText w:val="%1"/>
      <w:lvlJc w:val="left"/>
    </w:lvl>
    <w:lvl w:ilvl="1" w:tplc="DC9600E0">
      <w:numFmt w:val="decimal"/>
      <w:lvlText w:val=""/>
      <w:lvlJc w:val="left"/>
    </w:lvl>
    <w:lvl w:ilvl="2" w:tplc="0EE01780">
      <w:numFmt w:val="decimal"/>
      <w:lvlText w:val=""/>
      <w:lvlJc w:val="left"/>
    </w:lvl>
    <w:lvl w:ilvl="3" w:tplc="07709918">
      <w:numFmt w:val="decimal"/>
      <w:lvlText w:val=""/>
      <w:lvlJc w:val="left"/>
    </w:lvl>
    <w:lvl w:ilvl="4" w:tplc="C7DCCB7E">
      <w:numFmt w:val="decimal"/>
      <w:lvlText w:val=""/>
      <w:lvlJc w:val="left"/>
    </w:lvl>
    <w:lvl w:ilvl="5" w:tplc="32F41BB2">
      <w:numFmt w:val="decimal"/>
      <w:lvlText w:val=""/>
      <w:lvlJc w:val="left"/>
    </w:lvl>
    <w:lvl w:ilvl="6" w:tplc="F058E738">
      <w:numFmt w:val="decimal"/>
      <w:lvlText w:val=""/>
      <w:lvlJc w:val="left"/>
    </w:lvl>
    <w:lvl w:ilvl="7" w:tplc="D722B534">
      <w:numFmt w:val="decimal"/>
      <w:lvlText w:val=""/>
      <w:lvlJc w:val="left"/>
    </w:lvl>
    <w:lvl w:ilvl="8" w:tplc="073256B8">
      <w:numFmt w:val="decimal"/>
      <w:lvlText w:val=""/>
      <w:lvlJc w:val="left"/>
    </w:lvl>
  </w:abstractNum>
  <w:abstractNum w:abstractNumId="13">
    <w:nsid w:val="2CD89A32"/>
    <w:multiLevelType w:val="hybridMultilevel"/>
    <w:tmpl w:val="3FA888E2"/>
    <w:lvl w:ilvl="0" w:tplc="CF22E880">
      <w:start w:val="1"/>
      <w:numFmt w:val="bullet"/>
      <w:lvlText w:val=""/>
      <w:lvlJc w:val="left"/>
    </w:lvl>
    <w:lvl w:ilvl="1" w:tplc="F7BC80B2">
      <w:numFmt w:val="decimal"/>
      <w:lvlText w:val=""/>
      <w:lvlJc w:val="left"/>
    </w:lvl>
    <w:lvl w:ilvl="2" w:tplc="CAE06C44">
      <w:numFmt w:val="decimal"/>
      <w:lvlText w:val=""/>
      <w:lvlJc w:val="left"/>
    </w:lvl>
    <w:lvl w:ilvl="3" w:tplc="EF44ABA2">
      <w:numFmt w:val="decimal"/>
      <w:lvlText w:val=""/>
      <w:lvlJc w:val="left"/>
    </w:lvl>
    <w:lvl w:ilvl="4" w:tplc="E79837AE">
      <w:numFmt w:val="decimal"/>
      <w:lvlText w:val=""/>
      <w:lvlJc w:val="left"/>
    </w:lvl>
    <w:lvl w:ilvl="5" w:tplc="7D26B496">
      <w:numFmt w:val="decimal"/>
      <w:lvlText w:val=""/>
      <w:lvlJc w:val="left"/>
    </w:lvl>
    <w:lvl w:ilvl="6" w:tplc="74D699C2">
      <w:numFmt w:val="decimal"/>
      <w:lvlText w:val=""/>
      <w:lvlJc w:val="left"/>
    </w:lvl>
    <w:lvl w:ilvl="7" w:tplc="40D21AF4">
      <w:numFmt w:val="decimal"/>
      <w:lvlText w:val=""/>
      <w:lvlJc w:val="left"/>
    </w:lvl>
    <w:lvl w:ilvl="8" w:tplc="4F2233D8">
      <w:numFmt w:val="decimal"/>
      <w:lvlText w:val=""/>
      <w:lvlJc w:val="left"/>
    </w:lvl>
  </w:abstractNum>
  <w:abstractNum w:abstractNumId="14">
    <w:nsid w:val="2D517796"/>
    <w:multiLevelType w:val="hybridMultilevel"/>
    <w:tmpl w:val="5BF4FCC8"/>
    <w:lvl w:ilvl="0" w:tplc="1B5CE2F0">
      <w:start w:val="1"/>
      <w:numFmt w:val="bullet"/>
      <w:lvlText w:val=""/>
      <w:lvlJc w:val="left"/>
    </w:lvl>
    <w:lvl w:ilvl="1" w:tplc="91D64DD6">
      <w:numFmt w:val="decimal"/>
      <w:lvlText w:val=""/>
      <w:lvlJc w:val="left"/>
    </w:lvl>
    <w:lvl w:ilvl="2" w:tplc="90849B60">
      <w:numFmt w:val="decimal"/>
      <w:lvlText w:val=""/>
      <w:lvlJc w:val="left"/>
    </w:lvl>
    <w:lvl w:ilvl="3" w:tplc="2536FCD4">
      <w:numFmt w:val="decimal"/>
      <w:lvlText w:val=""/>
      <w:lvlJc w:val="left"/>
    </w:lvl>
    <w:lvl w:ilvl="4" w:tplc="E6305A24">
      <w:numFmt w:val="decimal"/>
      <w:lvlText w:val=""/>
      <w:lvlJc w:val="left"/>
    </w:lvl>
    <w:lvl w:ilvl="5" w:tplc="8D7C7920">
      <w:numFmt w:val="decimal"/>
      <w:lvlText w:val=""/>
      <w:lvlJc w:val="left"/>
    </w:lvl>
    <w:lvl w:ilvl="6" w:tplc="352A0F7C">
      <w:numFmt w:val="decimal"/>
      <w:lvlText w:val=""/>
      <w:lvlJc w:val="left"/>
    </w:lvl>
    <w:lvl w:ilvl="7" w:tplc="88D005B0">
      <w:numFmt w:val="decimal"/>
      <w:lvlText w:val=""/>
      <w:lvlJc w:val="left"/>
    </w:lvl>
    <w:lvl w:ilvl="8" w:tplc="AE06911A">
      <w:numFmt w:val="decimal"/>
      <w:lvlText w:val=""/>
      <w:lvlJc w:val="left"/>
    </w:lvl>
  </w:abstractNum>
  <w:abstractNum w:abstractNumId="15">
    <w:nsid w:val="3006C83E"/>
    <w:multiLevelType w:val="hybridMultilevel"/>
    <w:tmpl w:val="37DEB23C"/>
    <w:lvl w:ilvl="0" w:tplc="501A7942">
      <w:start w:val="7"/>
      <w:numFmt w:val="decimal"/>
      <w:lvlText w:val="%1)"/>
      <w:lvlJc w:val="left"/>
    </w:lvl>
    <w:lvl w:ilvl="1" w:tplc="5CF46D16">
      <w:start w:val="1"/>
      <w:numFmt w:val="bullet"/>
      <w:lvlText w:val=""/>
      <w:lvlJc w:val="left"/>
    </w:lvl>
    <w:lvl w:ilvl="2" w:tplc="6DDE6B6A">
      <w:numFmt w:val="decimal"/>
      <w:lvlText w:val=""/>
      <w:lvlJc w:val="left"/>
    </w:lvl>
    <w:lvl w:ilvl="3" w:tplc="420E6962">
      <w:numFmt w:val="decimal"/>
      <w:lvlText w:val=""/>
      <w:lvlJc w:val="left"/>
    </w:lvl>
    <w:lvl w:ilvl="4" w:tplc="4E26827A">
      <w:numFmt w:val="decimal"/>
      <w:lvlText w:val=""/>
      <w:lvlJc w:val="left"/>
    </w:lvl>
    <w:lvl w:ilvl="5" w:tplc="1C5C5F98">
      <w:numFmt w:val="decimal"/>
      <w:lvlText w:val=""/>
      <w:lvlJc w:val="left"/>
    </w:lvl>
    <w:lvl w:ilvl="6" w:tplc="CDC0D3C2">
      <w:numFmt w:val="decimal"/>
      <w:lvlText w:val=""/>
      <w:lvlJc w:val="left"/>
    </w:lvl>
    <w:lvl w:ilvl="7" w:tplc="5A141D24">
      <w:numFmt w:val="decimal"/>
      <w:lvlText w:val=""/>
      <w:lvlJc w:val="left"/>
    </w:lvl>
    <w:lvl w:ilvl="8" w:tplc="54E43A90">
      <w:numFmt w:val="decimal"/>
      <w:lvlText w:val=""/>
      <w:lvlJc w:val="left"/>
    </w:lvl>
  </w:abstractNum>
  <w:abstractNum w:abstractNumId="16">
    <w:nsid w:val="32FFF902"/>
    <w:multiLevelType w:val="hybridMultilevel"/>
    <w:tmpl w:val="08168AAE"/>
    <w:lvl w:ilvl="0" w:tplc="B1686840">
      <w:start w:val="1"/>
      <w:numFmt w:val="bullet"/>
      <w:lvlText w:val=""/>
      <w:lvlJc w:val="left"/>
    </w:lvl>
    <w:lvl w:ilvl="1" w:tplc="B7ACDD90">
      <w:numFmt w:val="decimal"/>
      <w:lvlText w:val=""/>
      <w:lvlJc w:val="left"/>
    </w:lvl>
    <w:lvl w:ilvl="2" w:tplc="61C42380">
      <w:numFmt w:val="decimal"/>
      <w:lvlText w:val=""/>
      <w:lvlJc w:val="left"/>
    </w:lvl>
    <w:lvl w:ilvl="3" w:tplc="443ACF4E">
      <w:numFmt w:val="decimal"/>
      <w:lvlText w:val=""/>
      <w:lvlJc w:val="left"/>
    </w:lvl>
    <w:lvl w:ilvl="4" w:tplc="70D89768">
      <w:numFmt w:val="decimal"/>
      <w:lvlText w:val=""/>
      <w:lvlJc w:val="left"/>
    </w:lvl>
    <w:lvl w:ilvl="5" w:tplc="EEE6717A">
      <w:numFmt w:val="decimal"/>
      <w:lvlText w:val=""/>
      <w:lvlJc w:val="left"/>
    </w:lvl>
    <w:lvl w:ilvl="6" w:tplc="D9148ED6">
      <w:numFmt w:val="decimal"/>
      <w:lvlText w:val=""/>
      <w:lvlJc w:val="left"/>
    </w:lvl>
    <w:lvl w:ilvl="7" w:tplc="3CECB5FC">
      <w:numFmt w:val="decimal"/>
      <w:lvlText w:val=""/>
      <w:lvlJc w:val="left"/>
    </w:lvl>
    <w:lvl w:ilvl="8" w:tplc="F8EC34E4">
      <w:numFmt w:val="decimal"/>
      <w:lvlText w:val=""/>
      <w:lvlJc w:val="left"/>
    </w:lvl>
  </w:abstractNum>
  <w:abstractNum w:abstractNumId="17">
    <w:nsid w:val="3804823E"/>
    <w:multiLevelType w:val="hybridMultilevel"/>
    <w:tmpl w:val="79540DDE"/>
    <w:lvl w:ilvl="0" w:tplc="53AAF7E4">
      <w:start w:val="12"/>
      <w:numFmt w:val="decimal"/>
      <w:lvlText w:val="%1"/>
      <w:lvlJc w:val="left"/>
    </w:lvl>
    <w:lvl w:ilvl="1" w:tplc="6CC680AE">
      <w:numFmt w:val="decimal"/>
      <w:lvlText w:val=""/>
      <w:lvlJc w:val="left"/>
    </w:lvl>
    <w:lvl w:ilvl="2" w:tplc="363AAD0E">
      <w:numFmt w:val="decimal"/>
      <w:lvlText w:val=""/>
      <w:lvlJc w:val="left"/>
    </w:lvl>
    <w:lvl w:ilvl="3" w:tplc="60F4C3DE">
      <w:numFmt w:val="decimal"/>
      <w:lvlText w:val=""/>
      <w:lvlJc w:val="left"/>
    </w:lvl>
    <w:lvl w:ilvl="4" w:tplc="D80CCD66">
      <w:numFmt w:val="decimal"/>
      <w:lvlText w:val=""/>
      <w:lvlJc w:val="left"/>
    </w:lvl>
    <w:lvl w:ilvl="5" w:tplc="6C321D42">
      <w:numFmt w:val="decimal"/>
      <w:lvlText w:val=""/>
      <w:lvlJc w:val="left"/>
    </w:lvl>
    <w:lvl w:ilvl="6" w:tplc="D458D35C">
      <w:numFmt w:val="decimal"/>
      <w:lvlText w:val=""/>
      <w:lvlJc w:val="left"/>
    </w:lvl>
    <w:lvl w:ilvl="7" w:tplc="FC46919C">
      <w:numFmt w:val="decimal"/>
      <w:lvlText w:val=""/>
      <w:lvlJc w:val="left"/>
    </w:lvl>
    <w:lvl w:ilvl="8" w:tplc="8FDC6B64">
      <w:numFmt w:val="decimal"/>
      <w:lvlText w:val=""/>
      <w:lvlJc w:val="left"/>
    </w:lvl>
  </w:abstractNum>
  <w:abstractNum w:abstractNumId="18">
    <w:nsid w:val="38437FDB"/>
    <w:multiLevelType w:val="hybridMultilevel"/>
    <w:tmpl w:val="EC0629EE"/>
    <w:lvl w:ilvl="0" w:tplc="E7AC61DE">
      <w:start w:val="1"/>
      <w:numFmt w:val="bullet"/>
      <w:lvlText w:val=""/>
      <w:lvlJc w:val="left"/>
    </w:lvl>
    <w:lvl w:ilvl="1" w:tplc="113CA986">
      <w:start w:val="26"/>
      <w:numFmt w:val="lowerLetter"/>
      <w:lvlText w:val="%2"/>
      <w:lvlJc w:val="left"/>
    </w:lvl>
    <w:lvl w:ilvl="2" w:tplc="F70639B0">
      <w:numFmt w:val="decimal"/>
      <w:lvlText w:val=""/>
      <w:lvlJc w:val="left"/>
    </w:lvl>
    <w:lvl w:ilvl="3" w:tplc="61E2B7C2">
      <w:numFmt w:val="decimal"/>
      <w:lvlText w:val=""/>
      <w:lvlJc w:val="left"/>
    </w:lvl>
    <w:lvl w:ilvl="4" w:tplc="364EAC0E">
      <w:numFmt w:val="decimal"/>
      <w:lvlText w:val=""/>
      <w:lvlJc w:val="left"/>
    </w:lvl>
    <w:lvl w:ilvl="5" w:tplc="2994631E">
      <w:numFmt w:val="decimal"/>
      <w:lvlText w:val=""/>
      <w:lvlJc w:val="left"/>
    </w:lvl>
    <w:lvl w:ilvl="6" w:tplc="FC4EEC2E">
      <w:numFmt w:val="decimal"/>
      <w:lvlText w:val=""/>
      <w:lvlJc w:val="left"/>
    </w:lvl>
    <w:lvl w:ilvl="7" w:tplc="52F60498">
      <w:numFmt w:val="decimal"/>
      <w:lvlText w:val=""/>
      <w:lvlJc w:val="left"/>
    </w:lvl>
    <w:lvl w:ilvl="8" w:tplc="B9884F38">
      <w:numFmt w:val="decimal"/>
      <w:lvlText w:val=""/>
      <w:lvlJc w:val="left"/>
    </w:lvl>
  </w:abstractNum>
  <w:abstractNum w:abstractNumId="19">
    <w:nsid w:val="3855585C"/>
    <w:multiLevelType w:val="hybridMultilevel"/>
    <w:tmpl w:val="5C4091F0"/>
    <w:lvl w:ilvl="0" w:tplc="3D08E4E8">
      <w:start w:val="17"/>
      <w:numFmt w:val="decimal"/>
      <w:lvlText w:val="%1"/>
      <w:lvlJc w:val="left"/>
    </w:lvl>
    <w:lvl w:ilvl="1" w:tplc="2FAC2D5A">
      <w:numFmt w:val="decimal"/>
      <w:lvlText w:val=""/>
      <w:lvlJc w:val="left"/>
    </w:lvl>
    <w:lvl w:ilvl="2" w:tplc="1EEA37E6">
      <w:numFmt w:val="decimal"/>
      <w:lvlText w:val=""/>
      <w:lvlJc w:val="left"/>
    </w:lvl>
    <w:lvl w:ilvl="3" w:tplc="CDD4BB3C">
      <w:numFmt w:val="decimal"/>
      <w:lvlText w:val=""/>
      <w:lvlJc w:val="left"/>
    </w:lvl>
    <w:lvl w:ilvl="4" w:tplc="7776446C">
      <w:numFmt w:val="decimal"/>
      <w:lvlText w:val=""/>
      <w:lvlJc w:val="left"/>
    </w:lvl>
    <w:lvl w:ilvl="5" w:tplc="527268AC">
      <w:numFmt w:val="decimal"/>
      <w:lvlText w:val=""/>
      <w:lvlJc w:val="left"/>
    </w:lvl>
    <w:lvl w:ilvl="6" w:tplc="F1F4A7FA">
      <w:numFmt w:val="decimal"/>
      <w:lvlText w:val=""/>
      <w:lvlJc w:val="left"/>
    </w:lvl>
    <w:lvl w:ilvl="7" w:tplc="CA14ECCA">
      <w:numFmt w:val="decimal"/>
      <w:lvlText w:val=""/>
      <w:lvlJc w:val="left"/>
    </w:lvl>
    <w:lvl w:ilvl="8" w:tplc="B9B62640">
      <w:numFmt w:val="decimal"/>
      <w:lvlText w:val=""/>
      <w:lvlJc w:val="left"/>
    </w:lvl>
  </w:abstractNum>
  <w:abstractNum w:abstractNumId="20">
    <w:nsid w:val="3A95F874"/>
    <w:multiLevelType w:val="hybridMultilevel"/>
    <w:tmpl w:val="63C88BF2"/>
    <w:lvl w:ilvl="0" w:tplc="28BC1BEE">
      <w:start w:val="1"/>
      <w:numFmt w:val="bullet"/>
      <w:lvlText w:val=""/>
      <w:lvlJc w:val="left"/>
    </w:lvl>
    <w:lvl w:ilvl="1" w:tplc="CBE22304">
      <w:numFmt w:val="decimal"/>
      <w:lvlText w:val=""/>
      <w:lvlJc w:val="left"/>
    </w:lvl>
    <w:lvl w:ilvl="2" w:tplc="D9BCB206">
      <w:numFmt w:val="decimal"/>
      <w:lvlText w:val=""/>
      <w:lvlJc w:val="left"/>
    </w:lvl>
    <w:lvl w:ilvl="3" w:tplc="0DCC8D38">
      <w:numFmt w:val="decimal"/>
      <w:lvlText w:val=""/>
      <w:lvlJc w:val="left"/>
    </w:lvl>
    <w:lvl w:ilvl="4" w:tplc="266A3498">
      <w:numFmt w:val="decimal"/>
      <w:lvlText w:val=""/>
      <w:lvlJc w:val="left"/>
    </w:lvl>
    <w:lvl w:ilvl="5" w:tplc="30F80E66">
      <w:numFmt w:val="decimal"/>
      <w:lvlText w:val=""/>
      <w:lvlJc w:val="left"/>
    </w:lvl>
    <w:lvl w:ilvl="6" w:tplc="CA2EFCF2">
      <w:numFmt w:val="decimal"/>
      <w:lvlText w:val=""/>
      <w:lvlJc w:val="left"/>
    </w:lvl>
    <w:lvl w:ilvl="7" w:tplc="5E403C84">
      <w:numFmt w:val="decimal"/>
      <w:lvlText w:val=""/>
      <w:lvlJc w:val="left"/>
    </w:lvl>
    <w:lvl w:ilvl="8" w:tplc="1C9C00E2">
      <w:numFmt w:val="decimal"/>
      <w:lvlText w:val=""/>
      <w:lvlJc w:val="left"/>
    </w:lvl>
  </w:abstractNum>
  <w:abstractNum w:abstractNumId="21">
    <w:nsid w:val="3DC240FB"/>
    <w:multiLevelType w:val="hybridMultilevel"/>
    <w:tmpl w:val="A88CAD88"/>
    <w:lvl w:ilvl="0" w:tplc="AA2AAC0C">
      <w:start w:val="1"/>
      <w:numFmt w:val="bullet"/>
      <w:lvlText w:val=""/>
      <w:lvlJc w:val="left"/>
    </w:lvl>
    <w:lvl w:ilvl="1" w:tplc="D7A0C966">
      <w:numFmt w:val="decimal"/>
      <w:lvlText w:val=""/>
      <w:lvlJc w:val="left"/>
    </w:lvl>
    <w:lvl w:ilvl="2" w:tplc="F6745D42">
      <w:numFmt w:val="decimal"/>
      <w:lvlText w:val=""/>
      <w:lvlJc w:val="left"/>
    </w:lvl>
    <w:lvl w:ilvl="3" w:tplc="2E90ABD6">
      <w:numFmt w:val="decimal"/>
      <w:lvlText w:val=""/>
      <w:lvlJc w:val="left"/>
    </w:lvl>
    <w:lvl w:ilvl="4" w:tplc="DF3A32E2">
      <w:numFmt w:val="decimal"/>
      <w:lvlText w:val=""/>
      <w:lvlJc w:val="left"/>
    </w:lvl>
    <w:lvl w:ilvl="5" w:tplc="5A3AE756">
      <w:numFmt w:val="decimal"/>
      <w:lvlText w:val=""/>
      <w:lvlJc w:val="left"/>
    </w:lvl>
    <w:lvl w:ilvl="6" w:tplc="877872C6">
      <w:numFmt w:val="decimal"/>
      <w:lvlText w:val=""/>
      <w:lvlJc w:val="left"/>
    </w:lvl>
    <w:lvl w:ilvl="7" w:tplc="9BE8811C">
      <w:numFmt w:val="decimal"/>
      <w:lvlText w:val=""/>
      <w:lvlJc w:val="left"/>
    </w:lvl>
    <w:lvl w:ilvl="8" w:tplc="77C2CCA6">
      <w:numFmt w:val="decimal"/>
      <w:lvlText w:val=""/>
      <w:lvlJc w:val="left"/>
    </w:lvl>
  </w:abstractNum>
  <w:abstractNum w:abstractNumId="22">
    <w:nsid w:val="419AC241"/>
    <w:multiLevelType w:val="hybridMultilevel"/>
    <w:tmpl w:val="5D0C2EDC"/>
    <w:lvl w:ilvl="0" w:tplc="FD8EDF82">
      <w:start w:val="1"/>
      <w:numFmt w:val="bullet"/>
      <w:lvlText w:val=""/>
      <w:lvlJc w:val="left"/>
    </w:lvl>
    <w:lvl w:ilvl="1" w:tplc="41A60354">
      <w:numFmt w:val="decimal"/>
      <w:lvlText w:val=""/>
      <w:lvlJc w:val="left"/>
    </w:lvl>
    <w:lvl w:ilvl="2" w:tplc="F98C2768">
      <w:numFmt w:val="decimal"/>
      <w:lvlText w:val=""/>
      <w:lvlJc w:val="left"/>
    </w:lvl>
    <w:lvl w:ilvl="3" w:tplc="404C38DC">
      <w:numFmt w:val="decimal"/>
      <w:lvlText w:val=""/>
      <w:lvlJc w:val="left"/>
    </w:lvl>
    <w:lvl w:ilvl="4" w:tplc="C2F6FE3C">
      <w:numFmt w:val="decimal"/>
      <w:lvlText w:val=""/>
      <w:lvlJc w:val="left"/>
    </w:lvl>
    <w:lvl w:ilvl="5" w:tplc="F1C4AA76">
      <w:numFmt w:val="decimal"/>
      <w:lvlText w:val=""/>
      <w:lvlJc w:val="left"/>
    </w:lvl>
    <w:lvl w:ilvl="6" w:tplc="2206ABDE">
      <w:numFmt w:val="decimal"/>
      <w:lvlText w:val=""/>
      <w:lvlJc w:val="left"/>
    </w:lvl>
    <w:lvl w:ilvl="7" w:tplc="FA08ABC6">
      <w:numFmt w:val="decimal"/>
      <w:lvlText w:val=""/>
      <w:lvlJc w:val="left"/>
    </w:lvl>
    <w:lvl w:ilvl="8" w:tplc="805CD474">
      <w:numFmt w:val="decimal"/>
      <w:lvlText w:val=""/>
      <w:lvlJc w:val="left"/>
    </w:lvl>
  </w:abstractNum>
  <w:abstractNum w:abstractNumId="23">
    <w:nsid w:val="440BADFC"/>
    <w:multiLevelType w:val="hybridMultilevel"/>
    <w:tmpl w:val="4164159A"/>
    <w:lvl w:ilvl="0" w:tplc="113A4346">
      <w:start w:val="9"/>
      <w:numFmt w:val="decimal"/>
      <w:lvlText w:val="%1"/>
      <w:lvlJc w:val="left"/>
    </w:lvl>
    <w:lvl w:ilvl="1" w:tplc="566A73C4">
      <w:numFmt w:val="decimal"/>
      <w:lvlText w:val=""/>
      <w:lvlJc w:val="left"/>
    </w:lvl>
    <w:lvl w:ilvl="2" w:tplc="81DAEC9A">
      <w:numFmt w:val="decimal"/>
      <w:lvlText w:val=""/>
      <w:lvlJc w:val="left"/>
    </w:lvl>
    <w:lvl w:ilvl="3" w:tplc="6ABE9A7A">
      <w:numFmt w:val="decimal"/>
      <w:lvlText w:val=""/>
      <w:lvlJc w:val="left"/>
    </w:lvl>
    <w:lvl w:ilvl="4" w:tplc="E4A0739C">
      <w:numFmt w:val="decimal"/>
      <w:lvlText w:val=""/>
      <w:lvlJc w:val="left"/>
    </w:lvl>
    <w:lvl w:ilvl="5" w:tplc="99722DA8">
      <w:numFmt w:val="decimal"/>
      <w:lvlText w:val=""/>
      <w:lvlJc w:val="left"/>
    </w:lvl>
    <w:lvl w:ilvl="6" w:tplc="E096923E">
      <w:numFmt w:val="decimal"/>
      <w:lvlText w:val=""/>
      <w:lvlJc w:val="left"/>
    </w:lvl>
    <w:lvl w:ilvl="7" w:tplc="C07C088A">
      <w:numFmt w:val="decimal"/>
      <w:lvlText w:val=""/>
      <w:lvlJc w:val="left"/>
    </w:lvl>
    <w:lvl w:ilvl="8" w:tplc="081A36A8">
      <w:numFmt w:val="decimal"/>
      <w:lvlText w:val=""/>
      <w:lvlJc w:val="left"/>
    </w:lvl>
  </w:abstractNum>
  <w:abstractNum w:abstractNumId="24">
    <w:nsid w:val="4516DDE9"/>
    <w:multiLevelType w:val="hybridMultilevel"/>
    <w:tmpl w:val="7C0C4AA8"/>
    <w:lvl w:ilvl="0" w:tplc="6B5E87FA">
      <w:start w:val="1"/>
      <w:numFmt w:val="bullet"/>
      <w:lvlText w:val=""/>
      <w:lvlJc w:val="left"/>
    </w:lvl>
    <w:lvl w:ilvl="1" w:tplc="21DAFC52">
      <w:numFmt w:val="decimal"/>
      <w:lvlText w:val=""/>
      <w:lvlJc w:val="left"/>
    </w:lvl>
    <w:lvl w:ilvl="2" w:tplc="955A3544">
      <w:numFmt w:val="decimal"/>
      <w:lvlText w:val=""/>
      <w:lvlJc w:val="left"/>
    </w:lvl>
    <w:lvl w:ilvl="3" w:tplc="ED6E1A00">
      <w:numFmt w:val="decimal"/>
      <w:lvlText w:val=""/>
      <w:lvlJc w:val="left"/>
    </w:lvl>
    <w:lvl w:ilvl="4" w:tplc="EC82FC98">
      <w:numFmt w:val="decimal"/>
      <w:lvlText w:val=""/>
      <w:lvlJc w:val="left"/>
    </w:lvl>
    <w:lvl w:ilvl="5" w:tplc="EEF6F4CE">
      <w:numFmt w:val="decimal"/>
      <w:lvlText w:val=""/>
      <w:lvlJc w:val="left"/>
    </w:lvl>
    <w:lvl w:ilvl="6" w:tplc="2BF82B5E">
      <w:numFmt w:val="decimal"/>
      <w:lvlText w:val=""/>
      <w:lvlJc w:val="left"/>
    </w:lvl>
    <w:lvl w:ilvl="7" w:tplc="168C7108">
      <w:numFmt w:val="decimal"/>
      <w:lvlText w:val=""/>
      <w:lvlJc w:val="left"/>
    </w:lvl>
    <w:lvl w:ilvl="8" w:tplc="D89EC710">
      <w:numFmt w:val="decimal"/>
      <w:lvlText w:val=""/>
      <w:lvlJc w:val="left"/>
    </w:lvl>
  </w:abstractNum>
  <w:abstractNum w:abstractNumId="25">
    <w:nsid w:val="4B588F54"/>
    <w:multiLevelType w:val="hybridMultilevel"/>
    <w:tmpl w:val="35BCE8FA"/>
    <w:lvl w:ilvl="0" w:tplc="6100B3B6">
      <w:start w:val="8"/>
      <w:numFmt w:val="decimal"/>
      <w:lvlText w:val="%1)"/>
      <w:lvlJc w:val="left"/>
    </w:lvl>
    <w:lvl w:ilvl="1" w:tplc="E260255A">
      <w:start w:val="1"/>
      <w:numFmt w:val="bullet"/>
      <w:lvlText w:val=""/>
      <w:lvlJc w:val="left"/>
    </w:lvl>
    <w:lvl w:ilvl="2" w:tplc="73BA28E6">
      <w:numFmt w:val="decimal"/>
      <w:lvlText w:val=""/>
      <w:lvlJc w:val="left"/>
    </w:lvl>
    <w:lvl w:ilvl="3" w:tplc="5B3EE478">
      <w:numFmt w:val="decimal"/>
      <w:lvlText w:val=""/>
      <w:lvlJc w:val="left"/>
    </w:lvl>
    <w:lvl w:ilvl="4" w:tplc="4DDE8B28">
      <w:numFmt w:val="decimal"/>
      <w:lvlText w:val=""/>
      <w:lvlJc w:val="left"/>
    </w:lvl>
    <w:lvl w:ilvl="5" w:tplc="07640238">
      <w:numFmt w:val="decimal"/>
      <w:lvlText w:val=""/>
      <w:lvlJc w:val="left"/>
    </w:lvl>
    <w:lvl w:ilvl="6" w:tplc="7E38C2F8">
      <w:numFmt w:val="decimal"/>
      <w:lvlText w:val=""/>
      <w:lvlJc w:val="left"/>
    </w:lvl>
    <w:lvl w:ilvl="7" w:tplc="30769D16">
      <w:numFmt w:val="decimal"/>
      <w:lvlText w:val=""/>
      <w:lvlJc w:val="left"/>
    </w:lvl>
    <w:lvl w:ilvl="8" w:tplc="C87A9536">
      <w:numFmt w:val="decimal"/>
      <w:lvlText w:val=""/>
      <w:lvlJc w:val="left"/>
    </w:lvl>
  </w:abstractNum>
  <w:abstractNum w:abstractNumId="26">
    <w:nsid w:val="51EAD36B"/>
    <w:multiLevelType w:val="hybridMultilevel"/>
    <w:tmpl w:val="EA124102"/>
    <w:lvl w:ilvl="0" w:tplc="574430D6">
      <w:start w:val="1"/>
      <w:numFmt w:val="bullet"/>
      <w:lvlText w:val=""/>
      <w:lvlJc w:val="left"/>
    </w:lvl>
    <w:lvl w:ilvl="1" w:tplc="FC469C18">
      <w:numFmt w:val="decimal"/>
      <w:lvlText w:val=""/>
      <w:lvlJc w:val="left"/>
    </w:lvl>
    <w:lvl w:ilvl="2" w:tplc="DD98A054">
      <w:numFmt w:val="decimal"/>
      <w:lvlText w:val=""/>
      <w:lvlJc w:val="left"/>
    </w:lvl>
    <w:lvl w:ilvl="3" w:tplc="5296DAAC">
      <w:numFmt w:val="decimal"/>
      <w:lvlText w:val=""/>
      <w:lvlJc w:val="left"/>
    </w:lvl>
    <w:lvl w:ilvl="4" w:tplc="B5A61D26">
      <w:numFmt w:val="decimal"/>
      <w:lvlText w:val=""/>
      <w:lvlJc w:val="left"/>
    </w:lvl>
    <w:lvl w:ilvl="5" w:tplc="AD4A9C72">
      <w:numFmt w:val="decimal"/>
      <w:lvlText w:val=""/>
      <w:lvlJc w:val="left"/>
    </w:lvl>
    <w:lvl w:ilvl="6" w:tplc="72A8F94C">
      <w:numFmt w:val="decimal"/>
      <w:lvlText w:val=""/>
      <w:lvlJc w:val="left"/>
    </w:lvl>
    <w:lvl w:ilvl="7" w:tplc="63922D02">
      <w:numFmt w:val="decimal"/>
      <w:lvlText w:val=""/>
      <w:lvlJc w:val="left"/>
    </w:lvl>
    <w:lvl w:ilvl="8" w:tplc="04AA6036">
      <w:numFmt w:val="decimal"/>
      <w:lvlText w:val=""/>
      <w:lvlJc w:val="left"/>
    </w:lvl>
  </w:abstractNum>
  <w:abstractNum w:abstractNumId="27">
    <w:nsid w:val="542289EC"/>
    <w:multiLevelType w:val="hybridMultilevel"/>
    <w:tmpl w:val="B98A7672"/>
    <w:lvl w:ilvl="0" w:tplc="95985484">
      <w:start w:val="1"/>
      <w:numFmt w:val="bullet"/>
      <w:lvlText w:val=""/>
      <w:lvlJc w:val="left"/>
    </w:lvl>
    <w:lvl w:ilvl="1" w:tplc="A6741B24">
      <w:numFmt w:val="decimal"/>
      <w:lvlText w:val=""/>
      <w:lvlJc w:val="left"/>
    </w:lvl>
    <w:lvl w:ilvl="2" w:tplc="7E2CF9A2">
      <w:numFmt w:val="decimal"/>
      <w:lvlText w:val=""/>
      <w:lvlJc w:val="left"/>
    </w:lvl>
    <w:lvl w:ilvl="3" w:tplc="6584075C">
      <w:numFmt w:val="decimal"/>
      <w:lvlText w:val=""/>
      <w:lvlJc w:val="left"/>
    </w:lvl>
    <w:lvl w:ilvl="4" w:tplc="AD5897A2">
      <w:numFmt w:val="decimal"/>
      <w:lvlText w:val=""/>
      <w:lvlJc w:val="left"/>
    </w:lvl>
    <w:lvl w:ilvl="5" w:tplc="904A0D30">
      <w:numFmt w:val="decimal"/>
      <w:lvlText w:val=""/>
      <w:lvlJc w:val="left"/>
    </w:lvl>
    <w:lvl w:ilvl="6" w:tplc="4B9E544A">
      <w:numFmt w:val="decimal"/>
      <w:lvlText w:val=""/>
      <w:lvlJc w:val="left"/>
    </w:lvl>
    <w:lvl w:ilvl="7" w:tplc="08F60206">
      <w:numFmt w:val="decimal"/>
      <w:lvlText w:val=""/>
      <w:lvlJc w:val="left"/>
    </w:lvl>
    <w:lvl w:ilvl="8" w:tplc="16423022">
      <w:numFmt w:val="decimal"/>
      <w:lvlText w:val=""/>
      <w:lvlJc w:val="left"/>
    </w:lvl>
  </w:abstractNum>
  <w:abstractNum w:abstractNumId="28">
    <w:nsid w:val="54E49EB4"/>
    <w:multiLevelType w:val="hybridMultilevel"/>
    <w:tmpl w:val="BF6418F4"/>
    <w:lvl w:ilvl="0" w:tplc="A4C0DCB0">
      <w:start w:val="1"/>
      <w:numFmt w:val="decimal"/>
      <w:lvlText w:val="%1)"/>
      <w:lvlJc w:val="left"/>
    </w:lvl>
    <w:lvl w:ilvl="1" w:tplc="EEC0C868">
      <w:numFmt w:val="decimal"/>
      <w:lvlText w:val=""/>
      <w:lvlJc w:val="left"/>
    </w:lvl>
    <w:lvl w:ilvl="2" w:tplc="F59E3C26">
      <w:numFmt w:val="decimal"/>
      <w:lvlText w:val=""/>
      <w:lvlJc w:val="left"/>
    </w:lvl>
    <w:lvl w:ilvl="3" w:tplc="019C3106">
      <w:numFmt w:val="decimal"/>
      <w:lvlText w:val=""/>
      <w:lvlJc w:val="left"/>
    </w:lvl>
    <w:lvl w:ilvl="4" w:tplc="0E88DB44">
      <w:numFmt w:val="decimal"/>
      <w:lvlText w:val=""/>
      <w:lvlJc w:val="left"/>
    </w:lvl>
    <w:lvl w:ilvl="5" w:tplc="82660492">
      <w:numFmt w:val="decimal"/>
      <w:lvlText w:val=""/>
      <w:lvlJc w:val="left"/>
    </w:lvl>
    <w:lvl w:ilvl="6" w:tplc="AF026452">
      <w:numFmt w:val="decimal"/>
      <w:lvlText w:val=""/>
      <w:lvlJc w:val="left"/>
    </w:lvl>
    <w:lvl w:ilvl="7" w:tplc="07E075A2">
      <w:numFmt w:val="decimal"/>
      <w:lvlText w:val=""/>
      <w:lvlJc w:val="left"/>
    </w:lvl>
    <w:lvl w:ilvl="8" w:tplc="619C34FA">
      <w:numFmt w:val="decimal"/>
      <w:lvlText w:val=""/>
      <w:lvlJc w:val="left"/>
    </w:lvl>
  </w:abstractNum>
  <w:abstractNum w:abstractNumId="29">
    <w:nsid w:val="5577F8E1"/>
    <w:multiLevelType w:val="hybridMultilevel"/>
    <w:tmpl w:val="E3A03426"/>
    <w:lvl w:ilvl="0" w:tplc="E0E2E838">
      <w:start w:val="15"/>
      <w:numFmt w:val="lowerLetter"/>
      <w:lvlText w:val="%1"/>
      <w:lvlJc w:val="left"/>
    </w:lvl>
    <w:lvl w:ilvl="1" w:tplc="65481248">
      <w:numFmt w:val="decimal"/>
      <w:lvlText w:val=""/>
      <w:lvlJc w:val="left"/>
    </w:lvl>
    <w:lvl w:ilvl="2" w:tplc="BEF42FD2">
      <w:numFmt w:val="decimal"/>
      <w:lvlText w:val=""/>
      <w:lvlJc w:val="left"/>
    </w:lvl>
    <w:lvl w:ilvl="3" w:tplc="1B3297FA">
      <w:numFmt w:val="decimal"/>
      <w:lvlText w:val=""/>
      <w:lvlJc w:val="left"/>
    </w:lvl>
    <w:lvl w:ilvl="4" w:tplc="E46A596E">
      <w:numFmt w:val="decimal"/>
      <w:lvlText w:val=""/>
      <w:lvlJc w:val="left"/>
    </w:lvl>
    <w:lvl w:ilvl="5" w:tplc="65841696">
      <w:numFmt w:val="decimal"/>
      <w:lvlText w:val=""/>
      <w:lvlJc w:val="left"/>
    </w:lvl>
    <w:lvl w:ilvl="6" w:tplc="E82806F2">
      <w:numFmt w:val="decimal"/>
      <w:lvlText w:val=""/>
      <w:lvlJc w:val="left"/>
    </w:lvl>
    <w:lvl w:ilvl="7" w:tplc="EA985CE2">
      <w:numFmt w:val="decimal"/>
      <w:lvlText w:val=""/>
      <w:lvlJc w:val="left"/>
    </w:lvl>
    <w:lvl w:ilvl="8" w:tplc="AC64E600">
      <w:numFmt w:val="decimal"/>
      <w:lvlText w:val=""/>
      <w:lvlJc w:val="left"/>
    </w:lvl>
  </w:abstractNum>
  <w:abstractNum w:abstractNumId="30">
    <w:nsid w:val="579478FE"/>
    <w:multiLevelType w:val="hybridMultilevel"/>
    <w:tmpl w:val="F6CA6390"/>
    <w:lvl w:ilvl="0" w:tplc="16923824">
      <w:start w:val="5"/>
      <w:numFmt w:val="decimal"/>
      <w:lvlText w:val="%1"/>
      <w:lvlJc w:val="left"/>
    </w:lvl>
    <w:lvl w:ilvl="1" w:tplc="3E18825A">
      <w:numFmt w:val="decimal"/>
      <w:lvlText w:val=""/>
      <w:lvlJc w:val="left"/>
    </w:lvl>
    <w:lvl w:ilvl="2" w:tplc="4E2ECC98">
      <w:numFmt w:val="decimal"/>
      <w:lvlText w:val=""/>
      <w:lvlJc w:val="left"/>
    </w:lvl>
    <w:lvl w:ilvl="3" w:tplc="674E7712">
      <w:numFmt w:val="decimal"/>
      <w:lvlText w:val=""/>
      <w:lvlJc w:val="left"/>
    </w:lvl>
    <w:lvl w:ilvl="4" w:tplc="540CC240">
      <w:numFmt w:val="decimal"/>
      <w:lvlText w:val=""/>
      <w:lvlJc w:val="left"/>
    </w:lvl>
    <w:lvl w:ilvl="5" w:tplc="BA7CB1F8">
      <w:numFmt w:val="decimal"/>
      <w:lvlText w:val=""/>
      <w:lvlJc w:val="left"/>
    </w:lvl>
    <w:lvl w:ilvl="6" w:tplc="F6F84062">
      <w:numFmt w:val="decimal"/>
      <w:lvlText w:val=""/>
      <w:lvlJc w:val="left"/>
    </w:lvl>
    <w:lvl w:ilvl="7" w:tplc="7AE2CCB6">
      <w:numFmt w:val="decimal"/>
      <w:lvlText w:val=""/>
      <w:lvlJc w:val="left"/>
    </w:lvl>
    <w:lvl w:ilvl="8" w:tplc="FA66D6FE">
      <w:numFmt w:val="decimal"/>
      <w:lvlText w:val=""/>
      <w:lvlJc w:val="left"/>
    </w:lvl>
  </w:abstractNum>
  <w:abstractNum w:abstractNumId="31">
    <w:nsid w:val="57E4CCAF"/>
    <w:multiLevelType w:val="hybridMultilevel"/>
    <w:tmpl w:val="43FA234E"/>
    <w:lvl w:ilvl="0" w:tplc="C852971E">
      <w:start w:val="1"/>
      <w:numFmt w:val="decimal"/>
      <w:lvlText w:val="%1)"/>
      <w:lvlJc w:val="left"/>
    </w:lvl>
    <w:lvl w:ilvl="1" w:tplc="F948CB7E">
      <w:start w:val="3"/>
      <w:numFmt w:val="decimal"/>
      <w:lvlText w:val="%2)"/>
      <w:lvlJc w:val="left"/>
    </w:lvl>
    <w:lvl w:ilvl="2" w:tplc="2FDEC376">
      <w:start w:val="1"/>
      <w:numFmt w:val="bullet"/>
      <w:lvlText w:val=""/>
      <w:lvlJc w:val="left"/>
    </w:lvl>
    <w:lvl w:ilvl="3" w:tplc="0FBC062A">
      <w:start w:val="1"/>
      <w:numFmt w:val="bullet"/>
      <w:lvlText w:val=""/>
      <w:lvlJc w:val="left"/>
    </w:lvl>
    <w:lvl w:ilvl="4" w:tplc="E0C22C0E">
      <w:numFmt w:val="decimal"/>
      <w:lvlText w:val=""/>
      <w:lvlJc w:val="left"/>
    </w:lvl>
    <w:lvl w:ilvl="5" w:tplc="5984B172">
      <w:numFmt w:val="decimal"/>
      <w:lvlText w:val=""/>
      <w:lvlJc w:val="left"/>
    </w:lvl>
    <w:lvl w:ilvl="6" w:tplc="F97A7FE6">
      <w:numFmt w:val="decimal"/>
      <w:lvlText w:val=""/>
      <w:lvlJc w:val="left"/>
    </w:lvl>
    <w:lvl w:ilvl="7" w:tplc="26F4A230">
      <w:numFmt w:val="decimal"/>
      <w:lvlText w:val=""/>
      <w:lvlJc w:val="left"/>
    </w:lvl>
    <w:lvl w:ilvl="8" w:tplc="B20267E2">
      <w:numFmt w:val="decimal"/>
      <w:lvlText w:val=""/>
      <w:lvlJc w:val="left"/>
    </w:lvl>
  </w:abstractNum>
  <w:abstractNum w:abstractNumId="32">
    <w:nsid w:val="580BD78F"/>
    <w:multiLevelType w:val="hybridMultilevel"/>
    <w:tmpl w:val="3FEEF67A"/>
    <w:lvl w:ilvl="0" w:tplc="5B9E2770">
      <w:start w:val="1"/>
      <w:numFmt w:val="bullet"/>
      <w:lvlText w:val=""/>
      <w:lvlJc w:val="left"/>
    </w:lvl>
    <w:lvl w:ilvl="1" w:tplc="45F6552A">
      <w:numFmt w:val="decimal"/>
      <w:lvlText w:val=""/>
      <w:lvlJc w:val="left"/>
    </w:lvl>
    <w:lvl w:ilvl="2" w:tplc="BEAA0EAA">
      <w:numFmt w:val="decimal"/>
      <w:lvlText w:val=""/>
      <w:lvlJc w:val="left"/>
    </w:lvl>
    <w:lvl w:ilvl="3" w:tplc="E12013F0">
      <w:numFmt w:val="decimal"/>
      <w:lvlText w:val=""/>
      <w:lvlJc w:val="left"/>
    </w:lvl>
    <w:lvl w:ilvl="4" w:tplc="1BC22BD8">
      <w:numFmt w:val="decimal"/>
      <w:lvlText w:val=""/>
      <w:lvlJc w:val="left"/>
    </w:lvl>
    <w:lvl w:ilvl="5" w:tplc="75304AB8">
      <w:numFmt w:val="decimal"/>
      <w:lvlText w:val=""/>
      <w:lvlJc w:val="left"/>
    </w:lvl>
    <w:lvl w:ilvl="6" w:tplc="0C56BF48">
      <w:numFmt w:val="decimal"/>
      <w:lvlText w:val=""/>
      <w:lvlJc w:val="left"/>
    </w:lvl>
    <w:lvl w:ilvl="7" w:tplc="AB846D0A">
      <w:numFmt w:val="decimal"/>
      <w:lvlText w:val=""/>
      <w:lvlJc w:val="left"/>
    </w:lvl>
    <w:lvl w:ilvl="8" w:tplc="A1CCC232">
      <w:numFmt w:val="decimal"/>
      <w:lvlText w:val=""/>
      <w:lvlJc w:val="left"/>
    </w:lvl>
  </w:abstractNum>
  <w:abstractNum w:abstractNumId="33">
    <w:nsid w:val="5C482A97"/>
    <w:multiLevelType w:val="hybridMultilevel"/>
    <w:tmpl w:val="02F2745A"/>
    <w:lvl w:ilvl="0" w:tplc="0F664042">
      <w:start w:val="1"/>
      <w:numFmt w:val="bullet"/>
      <w:lvlText w:val=""/>
      <w:lvlJc w:val="left"/>
    </w:lvl>
    <w:lvl w:ilvl="1" w:tplc="A2286258">
      <w:numFmt w:val="decimal"/>
      <w:lvlText w:val=""/>
      <w:lvlJc w:val="left"/>
    </w:lvl>
    <w:lvl w:ilvl="2" w:tplc="358824DE">
      <w:numFmt w:val="decimal"/>
      <w:lvlText w:val=""/>
      <w:lvlJc w:val="left"/>
    </w:lvl>
    <w:lvl w:ilvl="3" w:tplc="C1509ABE">
      <w:numFmt w:val="decimal"/>
      <w:lvlText w:val=""/>
      <w:lvlJc w:val="left"/>
    </w:lvl>
    <w:lvl w:ilvl="4" w:tplc="DDFEDD6A">
      <w:numFmt w:val="decimal"/>
      <w:lvlText w:val=""/>
      <w:lvlJc w:val="left"/>
    </w:lvl>
    <w:lvl w:ilvl="5" w:tplc="A4F25B2E">
      <w:numFmt w:val="decimal"/>
      <w:lvlText w:val=""/>
      <w:lvlJc w:val="left"/>
    </w:lvl>
    <w:lvl w:ilvl="6" w:tplc="51FC911A">
      <w:numFmt w:val="decimal"/>
      <w:lvlText w:val=""/>
      <w:lvlJc w:val="left"/>
    </w:lvl>
    <w:lvl w:ilvl="7" w:tplc="FF620134">
      <w:numFmt w:val="decimal"/>
      <w:lvlText w:val=""/>
      <w:lvlJc w:val="left"/>
    </w:lvl>
    <w:lvl w:ilvl="8" w:tplc="5F385D68">
      <w:numFmt w:val="decimal"/>
      <w:lvlText w:val=""/>
      <w:lvlJc w:val="left"/>
    </w:lvl>
  </w:abstractNum>
  <w:abstractNum w:abstractNumId="34">
    <w:nsid w:val="5E884ADC"/>
    <w:multiLevelType w:val="hybridMultilevel"/>
    <w:tmpl w:val="5D5C0CF0"/>
    <w:lvl w:ilvl="0" w:tplc="9E54AD3E">
      <w:start w:val="1"/>
      <w:numFmt w:val="bullet"/>
      <w:lvlText w:val=""/>
      <w:lvlJc w:val="left"/>
    </w:lvl>
    <w:lvl w:ilvl="1" w:tplc="C3062E4E">
      <w:numFmt w:val="decimal"/>
      <w:lvlText w:val=""/>
      <w:lvlJc w:val="left"/>
    </w:lvl>
    <w:lvl w:ilvl="2" w:tplc="B02CF97A">
      <w:numFmt w:val="decimal"/>
      <w:lvlText w:val=""/>
      <w:lvlJc w:val="left"/>
    </w:lvl>
    <w:lvl w:ilvl="3" w:tplc="69601980">
      <w:numFmt w:val="decimal"/>
      <w:lvlText w:val=""/>
      <w:lvlJc w:val="left"/>
    </w:lvl>
    <w:lvl w:ilvl="4" w:tplc="94947258">
      <w:numFmt w:val="decimal"/>
      <w:lvlText w:val=""/>
      <w:lvlJc w:val="left"/>
    </w:lvl>
    <w:lvl w:ilvl="5" w:tplc="05D291D4">
      <w:numFmt w:val="decimal"/>
      <w:lvlText w:val=""/>
      <w:lvlJc w:val="left"/>
    </w:lvl>
    <w:lvl w:ilvl="6" w:tplc="DFC072DE">
      <w:numFmt w:val="decimal"/>
      <w:lvlText w:val=""/>
      <w:lvlJc w:val="left"/>
    </w:lvl>
    <w:lvl w:ilvl="7" w:tplc="508C9028">
      <w:numFmt w:val="decimal"/>
      <w:lvlText w:val=""/>
      <w:lvlJc w:val="left"/>
    </w:lvl>
    <w:lvl w:ilvl="8" w:tplc="FB60205C">
      <w:numFmt w:val="decimal"/>
      <w:lvlText w:val=""/>
      <w:lvlJc w:val="left"/>
    </w:lvl>
  </w:abstractNum>
  <w:abstractNum w:abstractNumId="35">
    <w:nsid w:val="614FD4A1"/>
    <w:multiLevelType w:val="hybridMultilevel"/>
    <w:tmpl w:val="1E0E786E"/>
    <w:lvl w:ilvl="0" w:tplc="867A64F8">
      <w:start w:val="1"/>
      <w:numFmt w:val="bullet"/>
      <w:lvlText w:val=""/>
      <w:lvlJc w:val="left"/>
    </w:lvl>
    <w:lvl w:ilvl="1" w:tplc="D82C8D00">
      <w:numFmt w:val="decimal"/>
      <w:lvlText w:val=""/>
      <w:lvlJc w:val="left"/>
    </w:lvl>
    <w:lvl w:ilvl="2" w:tplc="AD2CF276">
      <w:numFmt w:val="decimal"/>
      <w:lvlText w:val=""/>
      <w:lvlJc w:val="left"/>
    </w:lvl>
    <w:lvl w:ilvl="3" w:tplc="392CCBA6">
      <w:numFmt w:val="decimal"/>
      <w:lvlText w:val=""/>
      <w:lvlJc w:val="left"/>
    </w:lvl>
    <w:lvl w:ilvl="4" w:tplc="25FEDE26">
      <w:numFmt w:val="decimal"/>
      <w:lvlText w:val=""/>
      <w:lvlJc w:val="left"/>
    </w:lvl>
    <w:lvl w:ilvl="5" w:tplc="FEF815CA">
      <w:numFmt w:val="decimal"/>
      <w:lvlText w:val=""/>
      <w:lvlJc w:val="left"/>
    </w:lvl>
    <w:lvl w:ilvl="6" w:tplc="4C58223E">
      <w:numFmt w:val="decimal"/>
      <w:lvlText w:val=""/>
      <w:lvlJc w:val="left"/>
    </w:lvl>
    <w:lvl w:ilvl="7" w:tplc="22E0450E">
      <w:numFmt w:val="decimal"/>
      <w:lvlText w:val=""/>
      <w:lvlJc w:val="left"/>
    </w:lvl>
    <w:lvl w:ilvl="8" w:tplc="B1548B24">
      <w:numFmt w:val="decimal"/>
      <w:lvlText w:val=""/>
      <w:lvlJc w:val="left"/>
    </w:lvl>
  </w:abstractNum>
  <w:abstractNum w:abstractNumId="36">
    <w:nsid w:val="684A481A"/>
    <w:multiLevelType w:val="hybridMultilevel"/>
    <w:tmpl w:val="87C047F8"/>
    <w:lvl w:ilvl="0" w:tplc="61AA2D6C">
      <w:start w:val="1"/>
      <w:numFmt w:val="bullet"/>
      <w:lvlText w:val=""/>
      <w:lvlJc w:val="left"/>
    </w:lvl>
    <w:lvl w:ilvl="1" w:tplc="D3223A16">
      <w:numFmt w:val="decimal"/>
      <w:lvlText w:val=""/>
      <w:lvlJc w:val="left"/>
    </w:lvl>
    <w:lvl w:ilvl="2" w:tplc="DE749A02">
      <w:numFmt w:val="decimal"/>
      <w:lvlText w:val=""/>
      <w:lvlJc w:val="left"/>
    </w:lvl>
    <w:lvl w:ilvl="3" w:tplc="B0486BB8">
      <w:numFmt w:val="decimal"/>
      <w:lvlText w:val=""/>
      <w:lvlJc w:val="left"/>
    </w:lvl>
    <w:lvl w:ilvl="4" w:tplc="F5822C3A">
      <w:numFmt w:val="decimal"/>
      <w:lvlText w:val=""/>
      <w:lvlJc w:val="left"/>
    </w:lvl>
    <w:lvl w:ilvl="5" w:tplc="2B386C3E">
      <w:numFmt w:val="decimal"/>
      <w:lvlText w:val=""/>
      <w:lvlJc w:val="left"/>
    </w:lvl>
    <w:lvl w:ilvl="6" w:tplc="FD28ACAC">
      <w:numFmt w:val="decimal"/>
      <w:lvlText w:val=""/>
      <w:lvlJc w:val="left"/>
    </w:lvl>
    <w:lvl w:ilvl="7" w:tplc="BF722CC0">
      <w:numFmt w:val="decimal"/>
      <w:lvlText w:val=""/>
      <w:lvlJc w:val="left"/>
    </w:lvl>
    <w:lvl w:ilvl="8" w:tplc="443ADF3E">
      <w:numFmt w:val="decimal"/>
      <w:lvlText w:val=""/>
      <w:lvlJc w:val="left"/>
    </w:lvl>
  </w:abstractNum>
  <w:abstractNum w:abstractNumId="37">
    <w:nsid w:val="6A2342EC"/>
    <w:multiLevelType w:val="hybridMultilevel"/>
    <w:tmpl w:val="12A00C42"/>
    <w:lvl w:ilvl="0" w:tplc="C53418C8">
      <w:start w:val="1"/>
      <w:numFmt w:val="bullet"/>
      <w:lvlText w:val=""/>
      <w:lvlJc w:val="left"/>
    </w:lvl>
    <w:lvl w:ilvl="1" w:tplc="1C787EDC">
      <w:numFmt w:val="decimal"/>
      <w:lvlText w:val=""/>
      <w:lvlJc w:val="left"/>
    </w:lvl>
    <w:lvl w:ilvl="2" w:tplc="5F582092">
      <w:numFmt w:val="decimal"/>
      <w:lvlText w:val=""/>
      <w:lvlJc w:val="left"/>
    </w:lvl>
    <w:lvl w:ilvl="3" w:tplc="F99EE068">
      <w:numFmt w:val="decimal"/>
      <w:lvlText w:val=""/>
      <w:lvlJc w:val="left"/>
    </w:lvl>
    <w:lvl w:ilvl="4" w:tplc="907C594E">
      <w:numFmt w:val="decimal"/>
      <w:lvlText w:val=""/>
      <w:lvlJc w:val="left"/>
    </w:lvl>
    <w:lvl w:ilvl="5" w:tplc="67688BA6">
      <w:numFmt w:val="decimal"/>
      <w:lvlText w:val=""/>
      <w:lvlJc w:val="left"/>
    </w:lvl>
    <w:lvl w:ilvl="6" w:tplc="DCB22B96">
      <w:numFmt w:val="decimal"/>
      <w:lvlText w:val=""/>
      <w:lvlJc w:val="left"/>
    </w:lvl>
    <w:lvl w:ilvl="7" w:tplc="84B8FF80">
      <w:numFmt w:val="decimal"/>
      <w:lvlText w:val=""/>
      <w:lvlJc w:val="left"/>
    </w:lvl>
    <w:lvl w:ilvl="8" w:tplc="95542AA6">
      <w:numFmt w:val="decimal"/>
      <w:lvlText w:val=""/>
      <w:lvlJc w:val="left"/>
    </w:lvl>
  </w:abstractNum>
  <w:abstractNum w:abstractNumId="38">
    <w:nsid w:val="6CEAF087"/>
    <w:multiLevelType w:val="hybridMultilevel"/>
    <w:tmpl w:val="86282E8E"/>
    <w:lvl w:ilvl="0" w:tplc="463E2616">
      <w:start w:val="3"/>
      <w:numFmt w:val="decimal"/>
      <w:lvlText w:val="%1)"/>
      <w:lvlJc w:val="left"/>
    </w:lvl>
    <w:lvl w:ilvl="1" w:tplc="768C7AE6">
      <w:numFmt w:val="decimal"/>
      <w:lvlText w:val=""/>
      <w:lvlJc w:val="left"/>
    </w:lvl>
    <w:lvl w:ilvl="2" w:tplc="495CC600">
      <w:numFmt w:val="decimal"/>
      <w:lvlText w:val=""/>
      <w:lvlJc w:val="left"/>
    </w:lvl>
    <w:lvl w:ilvl="3" w:tplc="6EE60C42">
      <w:numFmt w:val="decimal"/>
      <w:lvlText w:val=""/>
      <w:lvlJc w:val="left"/>
    </w:lvl>
    <w:lvl w:ilvl="4" w:tplc="85DA64AC">
      <w:numFmt w:val="decimal"/>
      <w:lvlText w:val=""/>
      <w:lvlJc w:val="left"/>
    </w:lvl>
    <w:lvl w:ilvl="5" w:tplc="A2AC2704">
      <w:numFmt w:val="decimal"/>
      <w:lvlText w:val=""/>
      <w:lvlJc w:val="left"/>
    </w:lvl>
    <w:lvl w:ilvl="6" w:tplc="3F44A580">
      <w:numFmt w:val="decimal"/>
      <w:lvlText w:val=""/>
      <w:lvlJc w:val="left"/>
    </w:lvl>
    <w:lvl w:ilvl="7" w:tplc="B90A53C0">
      <w:numFmt w:val="decimal"/>
      <w:lvlText w:val=""/>
      <w:lvlJc w:val="left"/>
    </w:lvl>
    <w:lvl w:ilvl="8" w:tplc="42146F24">
      <w:numFmt w:val="decimal"/>
      <w:lvlText w:val=""/>
      <w:lvlJc w:val="left"/>
    </w:lvl>
  </w:abstractNum>
  <w:abstractNum w:abstractNumId="39">
    <w:nsid w:val="6DE91B18"/>
    <w:multiLevelType w:val="hybridMultilevel"/>
    <w:tmpl w:val="F99A0AD0"/>
    <w:lvl w:ilvl="0" w:tplc="1D66133A">
      <w:start w:val="1"/>
      <w:numFmt w:val="bullet"/>
      <w:lvlText w:val=""/>
      <w:lvlJc w:val="left"/>
    </w:lvl>
    <w:lvl w:ilvl="1" w:tplc="EF8EB0B0">
      <w:start w:val="9"/>
      <w:numFmt w:val="lowerLetter"/>
      <w:lvlText w:val="%2"/>
      <w:lvlJc w:val="left"/>
    </w:lvl>
    <w:lvl w:ilvl="2" w:tplc="FB0A70C4">
      <w:numFmt w:val="decimal"/>
      <w:lvlText w:val=""/>
      <w:lvlJc w:val="left"/>
    </w:lvl>
    <w:lvl w:ilvl="3" w:tplc="8EB65332">
      <w:numFmt w:val="decimal"/>
      <w:lvlText w:val=""/>
      <w:lvlJc w:val="left"/>
    </w:lvl>
    <w:lvl w:ilvl="4" w:tplc="37424074">
      <w:numFmt w:val="decimal"/>
      <w:lvlText w:val=""/>
      <w:lvlJc w:val="left"/>
    </w:lvl>
    <w:lvl w:ilvl="5" w:tplc="EEA8399C">
      <w:numFmt w:val="decimal"/>
      <w:lvlText w:val=""/>
      <w:lvlJc w:val="left"/>
    </w:lvl>
    <w:lvl w:ilvl="6" w:tplc="76E23B46">
      <w:numFmt w:val="decimal"/>
      <w:lvlText w:val=""/>
      <w:lvlJc w:val="left"/>
    </w:lvl>
    <w:lvl w:ilvl="7" w:tplc="43489216">
      <w:numFmt w:val="decimal"/>
      <w:lvlText w:val=""/>
      <w:lvlJc w:val="left"/>
    </w:lvl>
    <w:lvl w:ilvl="8" w:tplc="E59E9926">
      <w:numFmt w:val="decimal"/>
      <w:lvlText w:val=""/>
      <w:lvlJc w:val="left"/>
    </w:lvl>
  </w:abstractNum>
  <w:abstractNum w:abstractNumId="40">
    <w:nsid w:val="70A64E2A"/>
    <w:multiLevelType w:val="hybridMultilevel"/>
    <w:tmpl w:val="B750008E"/>
    <w:lvl w:ilvl="0" w:tplc="A7A886BC">
      <w:start w:val="1"/>
      <w:numFmt w:val="bullet"/>
      <w:lvlText w:val=""/>
      <w:lvlJc w:val="left"/>
    </w:lvl>
    <w:lvl w:ilvl="1" w:tplc="483E0674">
      <w:numFmt w:val="decimal"/>
      <w:lvlText w:val=""/>
      <w:lvlJc w:val="left"/>
    </w:lvl>
    <w:lvl w:ilvl="2" w:tplc="FCE6CDAC">
      <w:numFmt w:val="decimal"/>
      <w:lvlText w:val=""/>
      <w:lvlJc w:val="left"/>
    </w:lvl>
    <w:lvl w:ilvl="3" w:tplc="EFEE394C">
      <w:numFmt w:val="decimal"/>
      <w:lvlText w:val=""/>
      <w:lvlJc w:val="left"/>
    </w:lvl>
    <w:lvl w:ilvl="4" w:tplc="63400C4E">
      <w:numFmt w:val="decimal"/>
      <w:lvlText w:val=""/>
      <w:lvlJc w:val="left"/>
    </w:lvl>
    <w:lvl w:ilvl="5" w:tplc="83D62008">
      <w:numFmt w:val="decimal"/>
      <w:lvlText w:val=""/>
      <w:lvlJc w:val="left"/>
    </w:lvl>
    <w:lvl w:ilvl="6" w:tplc="5C98AE8E">
      <w:numFmt w:val="decimal"/>
      <w:lvlText w:val=""/>
      <w:lvlJc w:val="left"/>
    </w:lvl>
    <w:lvl w:ilvl="7" w:tplc="30D83694">
      <w:numFmt w:val="decimal"/>
      <w:lvlText w:val=""/>
      <w:lvlJc w:val="left"/>
    </w:lvl>
    <w:lvl w:ilvl="8" w:tplc="3EB290EC">
      <w:numFmt w:val="decimal"/>
      <w:lvlText w:val=""/>
      <w:lvlJc w:val="left"/>
    </w:lvl>
  </w:abstractNum>
  <w:abstractNum w:abstractNumId="41">
    <w:nsid w:val="70C6A529"/>
    <w:multiLevelType w:val="hybridMultilevel"/>
    <w:tmpl w:val="956A90F6"/>
    <w:lvl w:ilvl="0" w:tplc="D9A882F8">
      <w:start w:val="10"/>
      <w:numFmt w:val="decimal"/>
      <w:lvlText w:val="%1"/>
      <w:lvlJc w:val="left"/>
    </w:lvl>
    <w:lvl w:ilvl="1" w:tplc="C616DEB4">
      <w:numFmt w:val="decimal"/>
      <w:lvlText w:val=""/>
      <w:lvlJc w:val="left"/>
    </w:lvl>
    <w:lvl w:ilvl="2" w:tplc="4740E7E8">
      <w:numFmt w:val="decimal"/>
      <w:lvlText w:val=""/>
      <w:lvlJc w:val="left"/>
    </w:lvl>
    <w:lvl w:ilvl="3" w:tplc="4D621566">
      <w:numFmt w:val="decimal"/>
      <w:lvlText w:val=""/>
      <w:lvlJc w:val="left"/>
    </w:lvl>
    <w:lvl w:ilvl="4" w:tplc="5E20500C">
      <w:numFmt w:val="decimal"/>
      <w:lvlText w:val=""/>
      <w:lvlJc w:val="left"/>
    </w:lvl>
    <w:lvl w:ilvl="5" w:tplc="4AEA878C">
      <w:numFmt w:val="decimal"/>
      <w:lvlText w:val=""/>
      <w:lvlJc w:val="left"/>
    </w:lvl>
    <w:lvl w:ilvl="6" w:tplc="7AF6A7C4">
      <w:numFmt w:val="decimal"/>
      <w:lvlText w:val=""/>
      <w:lvlJc w:val="left"/>
    </w:lvl>
    <w:lvl w:ilvl="7" w:tplc="7F3A3C1E">
      <w:numFmt w:val="decimal"/>
      <w:lvlText w:val=""/>
      <w:lvlJc w:val="left"/>
    </w:lvl>
    <w:lvl w:ilvl="8" w:tplc="DCE6FA1E">
      <w:numFmt w:val="decimal"/>
      <w:lvlText w:val=""/>
      <w:lvlJc w:val="left"/>
    </w:lvl>
  </w:abstractNum>
  <w:abstractNum w:abstractNumId="42">
    <w:nsid w:val="71F32454"/>
    <w:multiLevelType w:val="hybridMultilevel"/>
    <w:tmpl w:val="C13E02AA"/>
    <w:lvl w:ilvl="0" w:tplc="A7E808B2">
      <w:start w:val="1"/>
      <w:numFmt w:val="decimal"/>
      <w:lvlText w:val="%1"/>
      <w:lvlJc w:val="left"/>
    </w:lvl>
    <w:lvl w:ilvl="1" w:tplc="1952A164">
      <w:numFmt w:val="decimal"/>
      <w:lvlText w:val=""/>
      <w:lvlJc w:val="left"/>
    </w:lvl>
    <w:lvl w:ilvl="2" w:tplc="2828E72A">
      <w:numFmt w:val="decimal"/>
      <w:lvlText w:val=""/>
      <w:lvlJc w:val="left"/>
    </w:lvl>
    <w:lvl w:ilvl="3" w:tplc="F0B85DF6">
      <w:numFmt w:val="decimal"/>
      <w:lvlText w:val=""/>
      <w:lvlJc w:val="left"/>
    </w:lvl>
    <w:lvl w:ilvl="4" w:tplc="34F2AAFC">
      <w:numFmt w:val="decimal"/>
      <w:lvlText w:val=""/>
      <w:lvlJc w:val="left"/>
    </w:lvl>
    <w:lvl w:ilvl="5" w:tplc="072C5B9E">
      <w:numFmt w:val="decimal"/>
      <w:lvlText w:val=""/>
      <w:lvlJc w:val="left"/>
    </w:lvl>
    <w:lvl w:ilvl="6" w:tplc="4796BCE6">
      <w:numFmt w:val="decimal"/>
      <w:lvlText w:val=""/>
      <w:lvlJc w:val="left"/>
    </w:lvl>
    <w:lvl w:ilvl="7" w:tplc="393C1F94">
      <w:numFmt w:val="decimal"/>
      <w:lvlText w:val=""/>
      <w:lvlJc w:val="left"/>
    </w:lvl>
    <w:lvl w:ilvl="8" w:tplc="CBE825D0">
      <w:numFmt w:val="decimal"/>
      <w:lvlText w:val=""/>
      <w:lvlJc w:val="left"/>
    </w:lvl>
  </w:abstractNum>
  <w:abstractNum w:abstractNumId="43">
    <w:nsid w:val="725A06FB"/>
    <w:multiLevelType w:val="hybridMultilevel"/>
    <w:tmpl w:val="3E6C0228"/>
    <w:lvl w:ilvl="0" w:tplc="32A68952">
      <w:start w:val="1"/>
      <w:numFmt w:val="decimal"/>
      <w:lvlText w:val="%1)"/>
      <w:lvlJc w:val="left"/>
    </w:lvl>
    <w:lvl w:ilvl="1" w:tplc="71903298">
      <w:start w:val="1"/>
      <w:numFmt w:val="bullet"/>
      <w:lvlText w:val=""/>
      <w:lvlJc w:val="left"/>
    </w:lvl>
    <w:lvl w:ilvl="2" w:tplc="4E466AF8">
      <w:numFmt w:val="decimal"/>
      <w:lvlText w:val=""/>
      <w:lvlJc w:val="left"/>
    </w:lvl>
    <w:lvl w:ilvl="3" w:tplc="4A646378">
      <w:numFmt w:val="decimal"/>
      <w:lvlText w:val=""/>
      <w:lvlJc w:val="left"/>
    </w:lvl>
    <w:lvl w:ilvl="4" w:tplc="611A849A">
      <w:numFmt w:val="decimal"/>
      <w:lvlText w:val=""/>
      <w:lvlJc w:val="left"/>
    </w:lvl>
    <w:lvl w:ilvl="5" w:tplc="98FEF59C">
      <w:numFmt w:val="decimal"/>
      <w:lvlText w:val=""/>
      <w:lvlJc w:val="left"/>
    </w:lvl>
    <w:lvl w:ilvl="6" w:tplc="13FCF7E6">
      <w:numFmt w:val="decimal"/>
      <w:lvlText w:val=""/>
      <w:lvlJc w:val="left"/>
    </w:lvl>
    <w:lvl w:ilvl="7" w:tplc="C7D25260">
      <w:numFmt w:val="decimal"/>
      <w:lvlText w:val=""/>
      <w:lvlJc w:val="left"/>
    </w:lvl>
    <w:lvl w:ilvl="8" w:tplc="BA340AF8">
      <w:numFmt w:val="decimal"/>
      <w:lvlText w:val=""/>
      <w:lvlJc w:val="left"/>
    </w:lvl>
  </w:abstractNum>
  <w:abstractNum w:abstractNumId="44">
    <w:nsid w:val="737B8DDC"/>
    <w:multiLevelType w:val="hybridMultilevel"/>
    <w:tmpl w:val="9E2C7B7C"/>
    <w:lvl w:ilvl="0" w:tplc="A0D0D7B8">
      <w:start w:val="1"/>
      <w:numFmt w:val="bullet"/>
      <w:lvlText w:val=""/>
      <w:lvlJc w:val="left"/>
    </w:lvl>
    <w:lvl w:ilvl="1" w:tplc="5EC6559E">
      <w:numFmt w:val="decimal"/>
      <w:lvlText w:val=""/>
      <w:lvlJc w:val="left"/>
    </w:lvl>
    <w:lvl w:ilvl="2" w:tplc="E2C674A6">
      <w:numFmt w:val="decimal"/>
      <w:lvlText w:val=""/>
      <w:lvlJc w:val="left"/>
    </w:lvl>
    <w:lvl w:ilvl="3" w:tplc="7736CA32">
      <w:numFmt w:val="decimal"/>
      <w:lvlText w:val=""/>
      <w:lvlJc w:val="left"/>
    </w:lvl>
    <w:lvl w:ilvl="4" w:tplc="86E8EC70">
      <w:numFmt w:val="decimal"/>
      <w:lvlText w:val=""/>
      <w:lvlJc w:val="left"/>
    </w:lvl>
    <w:lvl w:ilvl="5" w:tplc="156C30D2">
      <w:numFmt w:val="decimal"/>
      <w:lvlText w:val=""/>
      <w:lvlJc w:val="left"/>
    </w:lvl>
    <w:lvl w:ilvl="6" w:tplc="4F284B9C">
      <w:numFmt w:val="decimal"/>
      <w:lvlText w:val=""/>
      <w:lvlJc w:val="left"/>
    </w:lvl>
    <w:lvl w:ilvl="7" w:tplc="28523D1E">
      <w:numFmt w:val="decimal"/>
      <w:lvlText w:val=""/>
      <w:lvlJc w:val="left"/>
    </w:lvl>
    <w:lvl w:ilvl="8" w:tplc="11B4825C">
      <w:numFmt w:val="decimal"/>
      <w:lvlText w:val=""/>
      <w:lvlJc w:val="left"/>
    </w:lvl>
  </w:abstractNum>
  <w:abstractNum w:abstractNumId="45">
    <w:nsid w:val="749ABB43"/>
    <w:multiLevelType w:val="hybridMultilevel"/>
    <w:tmpl w:val="65B8DB8A"/>
    <w:lvl w:ilvl="0" w:tplc="E788EB14">
      <w:start w:val="1"/>
      <w:numFmt w:val="bullet"/>
      <w:lvlText w:val=""/>
      <w:lvlJc w:val="left"/>
    </w:lvl>
    <w:lvl w:ilvl="1" w:tplc="F1F00BAC">
      <w:numFmt w:val="decimal"/>
      <w:lvlText w:val=""/>
      <w:lvlJc w:val="left"/>
    </w:lvl>
    <w:lvl w:ilvl="2" w:tplc="4B18649C">
      <w:numFmt w:val="decimal"/>
      <w:lvlText w:val=""/>
      <w:lvlJc w:val="left"/>
    </w:lvl>
    <w:lvl w:ilvl="3" w:tplc="20F23B8E">
      <w:numFmt w:val="decimal"/>
      <w:lvlText w:val=""/>
      <w:lvlJc w:val="left"/>
    </w:lvl>
    <w:lvl w:ilvl="4" w:tplc="3DC2BBB2">
      <w:numFmt w:val="decimal"/>
      <w:lvlText w:val=""/>
      <w:lvlJc w:val="left"/>
    </w:lvl>
    <w:lvl w:ilvl="5" w:tplc="34E46A8C">
      <w:numFmt w:val="decimal"/>
      <w:lvlText w:val=""/>
      <w:lvlJc w:val="left"/>
    </w:lvl>
    <w:lvl w:ilvl="6" w:tplc="066E0206">
      <w:numFmt w:val="decimal"/>
      <w:lvlText w:val=""/>
      <w:lvlJc w:val="left"/>
    </w:lvl>
    <w:lvl w:ilvl="7" w:tplc="14CC2D30">
      <w:numFmt w:val="decimal"/>
      <w:lvlText w:val=""/>
      <w:lvlJc w:val="left"/>
    </w:lvl>
    <w:lvl w:ilvl="8" w:tplc="FDA06CAE">
      <w:numFmt w:val="decimal"/>
      <w:lvlText w:val=""/>
      <w:lvlJc w:val="left"/>
    </w:lvl>
  </w:abstractNum>
  <w:abstractNum w:abstractNumId="46">
    <w:nsid w:val="75C6C33A"/>
    <w:multiLevelType w:val="hybridMultilevel"/>
    <w:tmpl w:val="E0547226"/>
    <w:lvl w:ilvl="0" w:tplc="A81A6BBE">
      <w:start w:val="1"/>
      <w:numFmt w:val="bullet"/>
      <w:lvlText w:val=""/>
      <w:lvlJc w:val="left"/>
    </w:lvl>
    <w:lvl w:ilvl="1" w:tplc="BACEE512">
      <w:numFmt w:val="decimal"/>
      <w:lvlText w:val=""/>
      <w:lvlJc w:val="left"/>
    </w:lvl>
    <w:lvl w:ilvl="2" w:tplc="8C8C5E72">
      <w:numFmt w:val="decimal"/>
      <w:lvlText w:val=""/>
      <w:lvlJc w:val="left"/>
    </w:lvl>
    <w:lvl w:ilvl="3" w:tplc="B2063BB2">
      <w:numFmt w:val="decimal"/>
      <w:lvlText w:val=""/>
      <w:lvlJc w:val="left"/>
    </w:lvl>
    <w:lvl w:ilvl="4" w:tplc="7C3453EA">
      <w:numFmt w:val="decimal"/>
      <w:lvlText w:val=""/>
      <w:lvlJc w:val="left"/>
    </w:lvl>
    <w:lvl w:ilvl="5" w:tplc="D0BEC9DC">
      <w:numFmt w:val="decimal"/>
      <w:lvlText w:val=""/>
      <w:lvlJc w:val="left"/>
    </w:lvl>
    <w:lvl w:ilvl="6" w:tplc="A06CB944">
      <w:numFmt w:val="decimal"/>
      <w:lvlText w:val=""/>
      <w:lvlJc w:val="left"/>
    </w:lvl>
    <w:lvl w:ilvl="7" w:tplc="1EC6EC86">
      <w:numFmt w:val="decimal"/>
      <w:lvlText w:val=""/>
      <w:lvlJc w:val="left"/>
    </w:lvl>
    <w:lvl w:ilvl="8" w:tplc="6CECF1AA">
      <w:numFmt w:val="decimal"/>
      <w:lvlText w:val=""/>
      <w:lvlJc w:val="left"/>
    </w:lvl>
  </w:abstractNum>
  <w:abstractNum w:abstractNumId="47">
    <w:nsid w:val="7644A45C"/>
    <w:multiLevelType w:val="hybridMultilevel"/>
    <w:tmpl w:val="6DE08E28"/>
    <w:lvl w:ilvl="0" w:tplc="3C12CAFE">
      <w:start w:val="1"/>
      <w:numFmt w:val="bullet"/>
      <w:lvlText w:val=""/>
      <w:lvlJc w:val="left"/>
    </w:lvl>
    <w:lvl w:ilvl="1" w:tplc="EE062016">
      <w:numFmt w:val="decimal"/>
      <w:lvlText w:val=""/>
      <w:lvlJc w:val="left"/>
    </w:lvl>
    <w:lvl w:ilvl="2" w:tplc="2F7E4942">
      <w:numFmt w:val="decimal"/>
      <w:lvlText w:val=""/>
      <w:lvlJc w:val="left"/>
    </w:lvl>
    <w:lvl w:ilvl="3" w:tplc="B9BA83A2">
      <w:numFmt w:val="decimal"/>
      <w:lvlText w:val=""/>
      <w:lvlJc w:val="left"/>
    </w:lvl>
    <w:lvl w:ilvl="4" w:tplc="70E21D9C">
      <w:numFmt w:val="decimal"/>
      <w:lvlText w:val=""/>
      <w:lvlJc w:val="left"/>
    </w:lvl>
    <w:lvl w:ilvl="5" w:tplc="63D8AB7E">
      <w:numFmt w:val="decimal"/>
      <w:lvlText w:val=""/>
      <w:lvlJc w:val="left"/>
    </w:lvl>
    <w:lvl w:ilvl="6" w:tplc="873C7972">
      <w:numFmt w:val="decimal"/>
      <w:lvlText w:val=""/>
      <w:lvlJc w:val="left"/>
    </w:lvl>
    <w:lvl w:ilvl="7" w:tplc="9D2E73EE">
      <w:numFmt w:val="decimal"/>
      <w:lvlText w:val=""/>
      <w:lvlJc w:val="left"/>
    </w:lvl>
    <w:lvl w:ilvl="8" w:tplc="F6943EC8">
      <w:numFmt w:val="decimal"/>
      <w:lvlText w:val=""/>
      <w:lvlJc w:val="left"/>
    </w:lvl>
  </w:abstractNum>
  <w:abstractNum w:abstractNumId="48">
    <w:nsid w:val="7724C67E"/>
    <w:multiLevelType w:val="hybridMultilevel"/>
    <w:tmpl w:val="1DFA78FE"/>
    <w:lvl w:ilvl="0" w:tplc="0F80FB1C">
      <w:start w:val="1"/>
      <w:numFmt w:val="bullet"/>
      <w:lvlText w:val=""/>
      <w:lvlJc w:val="left"/>
    </w:lvl>
    <w:lvl w:ilvl="1" w:tplc="0AC47028">
      <w:numFmt w:val="decimal"/>
      <w:lvlText w:val=""/>
      <w:lvlJc w:val="left"/>
    </w:lvl>
    <w:lvl w:ilvl="2" w:tplc="06CE7E7A">
      <w:numFmt w:val="decimal"/>
      <w:lvlText w:val=""/>
      <w:lvlJc w:val="left"/>
    </w:lvl>
    <w:lvl w:ilvl="3" w:tplc="AF6E9CEC">
      <w:numFmt w:val="decimal"/>
      <w:lvlText w:val=""/>
      <w:lvlJc w:val="left"/>
    </w:lvl>
    <w:lvl w:ilvl="4" w:tplc="90A8ECC6">
      <w:numFmt w:val="decimal"/>
      <w:lvlText w:val=""/>
      <w:lvlJc w:val="left"/>
    </w:lvl>
    <w:lvl w:ilvl="5" w:tplc="EC3EBFCC">
      <w:numFmt w:val="decimal"/>
      <w:lvlText w:val=""/>
      <w:lvlJc w:val="left"/>
    </w:lvl>
    <w:lvl w:ilvl="6" w:tplc="A5CAD770">
      <w:numFmt w:val="decimal"/>
      <w:lvlText w:val=""/>
      <w:lvlJc w:val="left"/>
    </w:lvl>
    <w:lvl w:ilvl="7" w:tplc="A6F8E2D2">
      <w:numFmt w:val="decimal"/>
      <w:lvlText w:val=""/>
      <w:lvlJc w:val="left"/>
    </w:lvl>
    <w:lvl w:ilvl="8" w:tplc="25D268C6">
      <w:numFmt w:val="decimal"/>
      <w:lvlText w:val=""/>
      <w:lvlJc w:val="left"/>
    </w:lvl>
  </w:abstractNum>
  <w:abstractNum w:abstractNumId="49">
    <w:nsid w:val="77465F01"/>
    <w:multiLevelType w:val="hybridMultilevel"/>
    <w:tmpl w:val="5BF43A64"/>
    <w:lvl w:ilvl="0" w:tplc="5DB2F27A">
      <w:start w:val="15"/>
      <w:numFmt w:val="decimal"/>
      <w:lvlText w:val="%1"/>
      <w:lvlJc w:val="left"/>
    </w:lvl>
    <w:lvl w:ilvl="1" w:tplc="C0E481E6">
      <w:numFmt w:val="decimal"/>
      <w:lvlText w:val=""/>
      <w:lvlJc w:val="left"/>
    </w:lvl>
    <w:lvl w:ilvl="2" w:tplc="D8327DF0">
      <w:numFmt w:val="decimal"/>
      <w:lvlText w:val=""/>
      <w:lvlJc w:val="left"/>
    </w:lvl>
    <w:lvl w:ilvl="3" w:tplc="EE48C900">
      <w:numFmt w:val="decimal"/>
      <w:lvlText w:val=""/>
      <w:lvlJc w:val="left"/>
    </w:lvl>
    <w:lvl w:ilvl="4" w:tplc="A3E89A0C">
      <w:numFmt w:val="decimal"/>
      <w:lvlText w:val=""/>
      <w:lvlJc w:val="left"/>
    </w:lvl>
    <w:lvl w:ilvl="5" w:tplc="43928512">
      <w:numFmt w:val="decimal"/>
      <w:lvlText w:val=""/>
      <w:lvlJc w:val="left"/>
    </w:lvl>
    <w:lvl w:ilvl="6" w:tplc="A6741F4E">
      <w:numFmt w:val="decimal"/>
      <w:lvlText w:val=""/>
      <w:lvlJc w:val="left"/>
    </w:lvl>
    <w:lvl w:ilvl="7" w:tplc="3634DAE4">
      <w:numFmt w:val="decimal"/>
      <w:lvlText w:val=""/>
      <w:lvlJc w:val="left"/>
    </w:lvl>
    <w:lvl w:ilvl="8" w:tplc="F1FA91A6">
      <w:numFmt w:val="decimal"/>
      <w:lvlText w:val=""/>
      <w:lvlJc w:val="left"/>
    </w:lvl>
  </w:abstractNum>
  <w:abstractNum w:abstractNumId="50">
    <w:nsid w:val="79A1DEAA"/>
    <w:multiLevelType w:val="hybridMultilevel"/>
    <w:tmpl w:val="13A619B6"/>
    <w:lvl w:ilvl="0" w:tplc="9D7075A2">
      <w:start w:val="7"/>
      <w:numFmt w:val="decimal"/>
      <w:lvlText w:val="%1"/>
      <w:lvlJc w:val="left"/>
    </w:lvl>
    <w:lvl w:ilvl="1" w:tplc="58DECEB0">
      <w:numFmt w:val="decimal"/>
      <w:lvlText w:val=""/>
      <w:lvlJc w:val="left"/>
    </w:lvl>
    <w:lvl w:ilvl="2" w:tplc="D67282D2">
      <w:numFmt w:val="decimal"/>
      <w:lvlText w:val=""/>
      <w:lvlJc w:val="left"/>
    </w:lvl>
    <w:lvl w:ilvl="3" w:tplc="27E6EE2C">
      <w:numFmt w:val="decimal"/>
      <w:lvlText w:val=""/>
      <w:lvlJc w:val="left"/>
    </w:lvl>
    <w:lvl w:ilvl="4" w:tplc="91CA566A">
      <w:numFmt w:val="decimal"/>
      <w:lvlText w:val=""/>
      <w:lvlJc w:val="left"/>
    </w:lvl>
    <w:lvl w:ilvl="5" w:tplc="A97EE61C">
      <w:numFmt w:val="decimal"/>
      <w:lvlText w:val=""/>
      <w:lvlJc w:val="left"/>
    </w:lvl>
    <w:lvl w:ilvl="6" w:tplc="6C1E551C">
      <w:numFmt w:val="decimal"/>
      <w:lvlText w:val=""/>
      <w:lvlJc w:val="left"/>
    </w:lvl>
    <w:lvl w:ilvl="7" w:tplc="753CEC1E">
      <w:numFmt w:val="decimal"/>
      <w:lvlText w:val=""/>
      <w:lvlJc w:val="left"/>
    </w:lvl>
    <w:lvl w:ilvl="8" w:tplc="FC9CB38E">
      <w:numFmt w:val="decimal"/>
      <w:lvlText w:val=""/>
      <w:lvlJc w:val="left"/>
    </w:lvl>
  </w:abstractNum>
  <w:abstractNum w:abstractNumId="51">
    <w:nsid w:val="7A6D8D3C"/>
    <w:multiLevelType w:val="hybridMultilevel"/>
    <w:tmpl w:val="D406A8EA"/>
    <w:lvl w:ilvl="0" w:tplc="BB2033EC">
      <w:start w:val="1"/>
      <w:numFmt w:val="bullet"/>
      <w:lvlText w:val=""/>
      <w:lvlJc w:val="left"/>
    </w:lvl>
    <w:lvl w:ilvl="1" w:tplc="2D403C70">
      <w:numFmt w:val="decimal"/>
      <w:lvlText w:val=""/>
      <w:lvlJc w:val="left"/>
    </w:lvl>
    <w:lvl w:ilvl="2" w:tplc="ECECC922">
      <w:numFmt w:val="decimal"/>
      <w:lvlText w:val=""/>
      <w:lvlJc w:val="left"/>
    </w:lvl>
    <w:lvl w:ilvl="3" w:tplc="B4280C68">
      <w:numFmt w:val="decimal"/>
      <w:lvlText w:val=""/>
      <w:lvlJc w:val="left"/>
    </w:lvl>
    <w:lvl w:ilvl="4" w:tplc="58DC54EE">
      <w:numFmt w:val="decimal"/>
      <w:lvlText w:val=""/>
      <w:lvlJc w:val="left"/>
    </w:lvl>
    <w:lvl w:ilvl="5" w:tplc="B492DFCC">
      <w:numFmt w:val="decimal"/>
      <w:lvlText w:val=""/>
      <w:lvlJc w:val="left"/>
    </w:lvl>
    <w:lvl w:ilvl="6" w:tplc="1298A6A6">
      <w:numFmt w:val="decimal"/>
      <w:lvlText w:val=""/>
      <w:lvlJc w:val="left"/>
    </w:lvl>
    <w:lvl w:ilvl="7" w:tplc="9D1CB22C">
      <w:numFmt w:val="decimal"/>
      <w:lvlText w:val=""/>
      <w:lvlJc w:val="left"/>
    </w:lvl>
    <w:lvl w:ilvl="8" w:tplc="D846805E">
      <w:numFmt w:val="decimal"/>
      <w:lvlText w:val=""/>
      <w:lvlJc w:val="left"/>
    </w:lvl>
  </w:abstractNum>
  <w:abstractNum w:abstractNumId="52">
    <w:nsid w:val="7C3DBD3D"/>
    <w:multiLevelType w:val="hybridMultilevel"/>
    <w:tmpl w:val="9CB8BE5C"/>
    <w:lvl w:ilvl="0" w:tplc="445CD1EC">
      <w:start w:val="2"/>
      <w:numFmt w:val="decimal"/>
      <w:lvlText w:val="%1)"/>
      <w:lvlJc w:val="left"/>
    </w:lvl>
    <w:lvl w:ilvl="1" w:tplc="E09EC8A0">
      <w:numFmt w:val="decimal"/>
      <w:lvlText w:val=""/>
      <w:lvlJc w:val="left"/>
    </w:lvl>
    <w:lvl w:ilvl="2" w:tplc="31A4BE46">
      <w:numFmt w:val="decimal"/>
      <w:lvlText w:val=""/>
      <w:lvlJc w:val="left"/>
    </w:lvl>
    <w:lvl w:ilvl="3" w:tplc="3C62FA94">
      <w:numFmt w:val="decimal"/>
      <w:lvlText w:val=""/>
      <w:lvlJc w:val="left"/>
    </w:lvl>
    <w:lvl w:ilvl="4" w:tplc="84B8139C">
      <w:numFmt w:val="decimal"/>
      <w:lvlText w:val=""/>
      <w:lvlJc w:val="left"/>
    </w:lvl>
    <w:lvl w:ilvl="5" w:tplc="B2EC86CE">
      <w:numFmt w:val="decimal"/>
      <w:lvlText w:val=""/>
      <w:lvlJc w:val="left"/>
    </w:lvl>
    <w:lvl w:ilvl="6" w:tplc="F4D0747C">
      <w:numFmt w:val="decimal"/>
      <w:lvlText w:val=""/>
      <w:lvlJc w:val="left"/>
    </w:lvl>
    <w:lvl w:ilvl="7" w:tplc="27FA0546">
      <w:numFmt w:val="decimal"/>
      <w:lvlText w:val=""/>
      <w:lvlJc w:val="left"/>
    </w:lvl>
    <w:lvl w:ilvl="8" w:tplc="BA6EC088">
      <w:numFmt w:val="decimal"/>
      <w:lvlText w:val=""/>
      <w:lvlJc w:val="left"/>
    </w:lvl>
  </w:abstractNum>
  <w:num w:numId="1">
    <w:abstractNumId w:val="28"/>
  </w:num>
  <w:num w:numId="2">
    <w:abstractNumId w:val="42"/>
  </w:num>
  <w:num w:numId="3">
    <w:abstractNumId w:val="12"/>
  </w:num>
  <w:num w:numId="4">
    <w:abstractNumId w:val="3"/>
  </w:num>
  <w:num w:numId="5">
    <w:abstractNumId w:val="0"/>
  </w:num>
  <w:num w:numId="6">
    <w:abstractNumId w:val="20"/>
  </w:num>
  <w:num w:numId="7">
    <w:abstractNumId w:val="2"/>
  </w:num>
  <w:num w:numId="8">
    <w:abstractNumId w:val="8"/>
  </w:num>
  <w:num w:numId="9">
    <w:abstractNumId w:val="52"/>
  </w:num>
  <w:num w:numId="10">
    <w:abstractNumId w:val="44"/>
  </w:num>
  <w:num w:numId="11">
    <w:abstractNumId w:val="38"/>
  </w:num>
  <w:num w:numId="12">
    <w:abstractNumId w:val="9"/>
  </w:num>
  <w:num w:numId="13">
    <w:abstractNumId w:val="24"/>
  </w:num>
  <w:num w:numId="14">
    <w:abstractNumId w:val="15"/>
  </w:num>
  <w:num w:numId="15">
    <w:abstractNumId w:val="35"/>
  </w:num>
  <w:num w:numId="16">
    <w:abstractNumId w:val="22"/>
  </w:num>
  <w:num w:numId="17">
    <w:abstractNumId w:val="29"/>
  </w:num>
  <w:num w:numId="18">
    <w:abstractNumId w:val="23"/>
  </w:num>
  <w:num w:numId="19">
    <w:abstractNumId w:val="1"/>
  </w:num>
  <w:num w:numId="20">
    <w:abstractNumId w:val="17"/>
  </w:num>
  <w:num w:numId="21">
    <w:abstractNumId w:val="49"/>
  </w:num>
  <w:num w:numId="22">
    <w:abstractNumId w:val="48"/>
  </w:num>
  <w:num w:numId="23">
    <w:abstractNumId w:val="33"/>
  </w:num>
  <w:num w:numId="24">
    <w:abstractNumId w:val="10"/>
  </w:num>
  <w:num w:numId="25">
    <w:abstractNumId w:val="34"/>
  </w:num>
  <w:num w:numId="26">
    <w:abstractNumId w:val="26"/>
  </w:num>
  <w:num w:numId="27">
    <w:abstractNumId w:val="14"/>
  </w:num>
  <w:num w:numId="28">
    <w:abstractNumId w:val="32"/>
  </w:num>
  <w:num w:numId="29">
    <w:abstractNumId w:val="5"/>
  </w:num>
  <w:num w:numId="30">
    <w:abstractNumId w:val="19"/>
  </w:num>
  <w:num w:numId="31">
    <w:abstractNumId w:val="40"/>
  </w:num>
  <w:num w:numId="32">
    <w:abstractNumId w:val="37"/>
  </w:num>
  <w:num w:numId="33">
    <w:abstractNumId w:val="11"/>
  </w:num>
  <w:num w:numId="34">
    <w:abstractNumId w:val="7"/>
  </w:num>
  <w:num w:numId="35">
    <w:abstractNumId w:val="43"/>
  </w:num>
  <w:num w:numId="36">
    <w:abstractNumId w:val="13"/>
  </w:num>
  <w:num w:numId="37">
    <w:abstractNumId w:val="31"/>
  </w:num>
  <w:num w:numId="38">
    <w:abstractNumId w:val="51"/>
  </w:num>
  <w:num w:numId="39">
    <w:abstractNumId w:val="25"/>
  </w:num>
  <w:num w:numId="40">
    <w:abstractNumId w:val="27"/>
  </w:num>
  <w:num w:numId="41">
    <w:abstractNumId w:val="39"/>
  </w:num>
  <w:num w:numId="42">
    <w:abstractNumId w:val="18"/>
  </w:num>
  <w:num w:numId="43">
    <w:abstractNumId w:val="47"/>
  </w:num>
  <w:num w:numId="44">
    <w:abstractNumId w:val="16"/>
  </w:num>
  <w:num w:numId="45">
    <w:abstractNumId w:val="36"/>
  </w:num>
  <w:num w:numId="46">
    <w:abstractNumId w:val="30"/>
  </w:num>
  <w:num w:numId="47">
    <w:abstractNumId w:val="45"/>
  </w:num>
  <w:num w:numId="48">
    <w:abstractNumId w:val="21"/>
  </w:num>
  <w:num w:numId="49">
    <w:abstractNumId w:val="6"/>
  </w:num>
  <w:num w:numId="50">
    <w:abstractNumId w:val="50"/>
  </w:num>
  <w:num w:numId="51">
    <w:abstractNumId w:val="46"/>
  </w:num>
  <w:num w:numId="52">
    <w:abstractNumId w:val="4"/>
  </w:num>
  <w:num w:numId="53">
    <w:abstractNumId w:val="41"/>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hyphenationZone w:val="425"/>
  <w:characterSpacingControl w:val="doNotCompress"/>
  <w:compat>
    <w:useFELayout/>
  </w:compat>
  <w:rsids>
    <w:rsidRoot w:val="00F36D1A"/>
    <w:rsid w:val="00085868"/>
    <w:rsid w:val="002549F8"/>
    <w:rsid w:val="00447A56"/>
    <w:rsid w:val="00583A8C"/>
    <w:rsid w:val="006A5538"/>
    <w:rsid w:val="007A52C5"/>
    <w:rsid w:val="009A1E80"/>
    <w:rsid w:val="00BA16E4"/>
    <w:rsid w:val="00CA25D6"/>
    <w:rsid w:val="00F36D1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36D1A"/>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7A52C5"/>
    <w:rPr>
      <w:rFonts w:ascii="Tahoma" w:hAnsi="Tahoma" w:cs="Tahoma"/>
      <w:sz w:val="16"/>
      <w:szCs w:val="16"/>
    </w:rPr>
  </w:style>
  <w:style w:type="character" w:customStyle="1" w:styleId="TekstdymkaZnak">
    <w:name w:val="Tekst dymka Znak"/>
    <w:basedOn w:val="Domylnaczcionkaakapitu"/>
    <w:link w:val="Tekstdymka"/>
    <w:uiPriority w:val="99"/>
    <w:semiHidden/>
    <w:rsid w:val="007A52C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adaptcity.pl/" TargetMode="External"/><Relationship Id="rId18" Type="http://schemas.openxmlformats.org/officeDocument/2006/relationships/image" Target="media/image7.jpeg"/><Relationship Id="rId26" Type="http://schemas.openxmlformats.org/officeDocument/2006/relationships/image" Target="media/image15.png"/><Relationship Id="rId39" Type="http://schemas.openxmlformats.org/officeDocument/2006/relationships/hyperlink" Target="https://bdl.stat.gov.pl/BDL/start,%20/" TargetMode="External"/><Relationship Id="rId3" Type="http://schemas.openxmlformats.org/officeDocument/2006/relationships/settings" Target="settings.xml"/><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hyperlink" Target="http://www.wios.lodz.pl/" TargetMode="External"/><Relationship Id="rId47"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hyperlink" Target="http://climcities.ios.gov.pl/"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hyperlink" Target="http://geoportal.gov.pl/"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klimada.mos.gov.pl/" TargetMode="External"/><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hyperlink" Target="http://www.gios.gov.pl/pl/stan-srodowiska/pms"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klimada.mos.gov.pl/" TargetMode="Externa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hyperlink" Target="http://geoserwis.gdos.gov.pl/mapy" TargetMode="External"/><Relationship Id="rId45" Type="http://schemas.openxmlformats.org/officeDocument/2006/relationships/hyperlink" Target="http://www.tomaszow-maz.pl/" TargetMode="External"/><Relationship Id="rId5" Type="http://schemas.openxmlformats.org/officeDocument/2006/relationships/image" Target="media/image1.png"/><Relationship Id="rId15" Type="http://schemas.openxmlformats.org/officeDocument/2006/relationships/image" Target="media/image5.jpe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hyperlink" Target="http://klimada.mos.gov.pl/dokumenty/" TargetMode="Externa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hyperlink" Target="http://ug.tomaszow.maz.bip.cc/" TargetMode="External"/><Relationship Id="rId4" Type="http://schemas.openxmlformats.org/officeDocument/2006/relationships/webSettings" Target="webSettings.xml"/><Relationship Id="rId9" Type="http://schemas.openxmlformats.org/officeDocument/2006/relationships/hyperlink" Target="http://unfccc.int/" TargetMode="External"/><Relationship Id="rId14" Type="http://schemas.openxmlformats.org/officeDocument/2006/relationships/hyperlink" Target="http://life.radom.pl/" TargetMode="External"/><Relationship Id="rId22" Type="http://schemas.openxmlformats.org/officeDocument/2006/relationships/image" Target="media/image11.png"/><Relationship Id="rId27" Type="http://schemas.openxmlformats.org/officeDocument/2006/relationships/image" Target="media/image16.jpe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hyperlink" Target="http://www.kzgw.gov.pl/index.php/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Pages>
  <Words>18062</Words>
  <Characters>108374</Characters>
  <Application>Microsoft Office Word</Application>
  <DocSecurity>0</DocSecurity>
  <Lines>903</Lines>
  <Paragraphs>252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126184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mplichta</cp:lastModifiedBy>
  <cp:revision>8</cp:revision>
  <dcterms:created xsi:type="dcterms:W3CDTF">2019-12-18T15:04:00Z</dcterms:created>
  <dcterms:modified xsi:type="dcterms:W3CDTF">2019-12-19T11:43:00Z</dcterms:modified>
</cp:coreProperties>
</file>