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0D7344" w:rsidRDefault="00A03019" w:rsidP="000D734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0D7344">
        <w:rPr>
          <w:rFonts w:asciiTheme="minorHAnsi" w:hAnsiTheme="minorHAnsi" w:cstheme="minorHAnsi"/>
          <w:b/>
          <w:sz w:val="24"/>
          <w:szCs w:val="24"/>
          <w:lang w:eastAsia="pl-PL"/>
        </w:rPr>
        <w:t>PREZYDENT MIASTA</w:t>
      </w:r>
    </w:p>
    <w:p w:rsidR="00A03019" w:rsidRPr="000D7344" w:rsidRDefault="00A03019" w:rsidP="000D7344">
      <w:pPr>
        <w:pStyle w:val="Nagwek"/>
        <w:spacing w:line="300" w:lineRule="auto"/>
        <w:rPr>
          <w:rFonts w:asciiTheme="minorHAnsi" w:hAnsiTheme="minorHAnsi" w:cstheme="minorHAnsi"/>
          <w:b/>
          <w:szCs w:val="24"/>
        </w:rPr>
      </w:pPr>
      <w:r w:rsidRPr="000D7344">
        <w:rPr>
          <w:rFonts w:asciiTheme="minorHAnsi" w:hAnsiTheme="minorHAnsi" w:cstheme="minorHAnsi"/>
          <w:b/>
          <w:szCs w:val="24"/>
        </w:rPr>
        <w:t>Tomaszowa Mazowieckiego</w:t>
      </w:r>
    </w:p>
    <w:p w:rsidR="0004362E" w:rsidRPr="000D7344" w:rsidRDefault="0004362E" w:rsidP="000D734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0D7344">
        <w:rPr>
          <w:rFonts w:asciiTheme="minorHAnsi" w:hAnsiTheme="minorHAnsi" w:cstheme="minorHAnsi"/>
          <w:b/>
          <w:sz w:val="24"/>
          <w:szCs w:val="24"/>
        </w:rPr>
        <w:t>WA</w:t>
      </w:r>
      <w:r w:rsidR="00F9065D">
        <w:rPr>
          <w:rFonts w:asciiTheme="minorHAnsi" w:hAnsiTheme="minorHAnsi" w:cstheme="minorHAnsi"/>
          <w:b/>
          <w:sz w:val="24"/>
          <w:szCs w:val="24"/>
        </w:rPr>
        <w:t>R.6220.5</w:t>
      </w:r>
      <w:r w:rsidRPr="000D7344">
        <w:rPr>
          <w:rFonts w:asciiTheme="minorHAnsi" w:hAnsiTheme="minorHAnsi" w:cstheme="minorHAnsi"/>
          <w:b/>
          <w:sz w:val="24"/>
          <w:szCs w:val="24"/>
        </w:rPr>
        <w:t>.2023.KG</w:t>
      </w:r>
    </w:p>
    <w:p w:rsidR="0021098F" w:rsidRPr="000D7344" w:rsidRDefault="0021098F" w:rsidP="000D734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0D7344">
        <w:rPr>
          <w:rFonts w:asciiTheme="minorHAnsi" w:hAnsiTheme="minorHAnsi" w:cstheme="minorHAnsi"/>
          <w:b/>
          <w:sz w:val="24"/>
          <w:szCs w:val="24"/>
        </w:rPr>
        <w:t>OBWIESZCZENIE</w:t>
      </w:r>
      <w:r w:rsidR="0004362E" w:rsidRPr="000D7344">
        <w:rPr>
          <w:rFonts w:asciiTheme="minorHAnsi" w:hAnsiTheme="minorHAnsi" w:cstheme="minorHAnsi"/>
          <w:b/>
          <w:sz w:val="24"/>
          <w:szCs w:val="24"/>
        </w:rPr>
        <w:t xml:space="preserve"> Prezydenta Miasta Tomaszowa Mazowieckiego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 2023r. poz. 775 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.) w związku z art. 73 ust. 1 oraz art. 71 ustawy z dnia 3 października 2008r. o udostępnianiu informacji o środowisku i jego ochronie, udziale </w:t>
      </w:r>
      <w:r>
        <w:rPr>
          <w:rFonts w:asciiTheme="minorHAnsi" w:hAnsiTheme="minorHAnsi" w:cstheme="minorHAnsi"/>
          <w:sz w:val="24"/>
          <w:szCs w:val="24"/>
        </w:rPr>
        <w:t xml:space="preserve">społeczeństwa </w:t>
      </w:r>
      <w:r w:rsidRPr="00F9065D">
        <w:rPr>
          <w:rFonts w:asciiTheme="minorHAnsi" w:hAnsiTheme="minorHAnsi" w:cstheme="minorHAnsi"/>
          <w:sz w:val="24"/>
          <w:szCs w:val="24"/>
        </w:rPr>
        <w:t xml:space="preserve">w ochronie środowiska oraz o ocenach oddziaływania na środowisko (j.t. Dz. U.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 2022r. poz. 1029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>.) oraz Rozporządzeniem Rady Ministrów z dnia 10 września 2019r. w sprawie przedsięwzięć mogących znacząco oddziaływać na środowisko (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 2019r. poz. 1839) Prezydent Miasta Tomaszowa Mazowieckiego zawiadamia strony o wszczęciu postępowania administracyjnego w sprawie wydania decyzji o środowiskowych uwarunkowaniach.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Nazwa przedsięwzięcia: </w:t>
      </w:r>
      <w:r w:rsidRPr="00F9065D">
        <w:rPr>
          <w:rFonts w:asciiTheme="minorHAnsi" w:hAnsiTheme="minorHAnsi" w:cstheme="minorHAnsi"/>
          <w:sz w:val="24"/>
          <w:szCs w:val="24"/>
        </w:rPr>
        <w:t>"Budowa drogi z pełnym uzbrojeniem na terenie byłych Zakładów Włókien Chemicznych WISTOM w Tomaszowie Mazowieckim – etap II”</w:t>
      </w:r>
      <w:bookmarkStart w:id="0" w:name="_GoBack"/>
      <w:bookmarkEnd w:id="0"/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Lokalizacja przedsięwzięcia: </w:t>
      </w:r>
      <w:r w:rsidRPr="00F9065D">
        <w:rPr>
          <w:rFonts w:asciiTheme="minorHAnsi" w:hAnsiTheme="minorHAnsi" w:cstheme="minorHAnsi"/>
          <w:sz w:val="24"/>
          <w:szCs w:val="24"/>
        </w:rPr>
        <w:t>Teren obejmuje działki położone w Tomaszowie Mazowieckim w obrębie ewidencyjnym numer 4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>oraz działkę o numerze ewidencyjnym 2 w obrębie 5.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Inwestor: Gmina Miasto Tomaszów Mazowiecki, ul. Polskiej Organizacji Wojskowej 10/16, 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97 - 200 Tomaszów Mazowiecki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Pr="00F9065D">
        <w:rPr>
          <w:rFonts w:asciiTheme="minorHAnsi" w:hAnsiTheme="minorHAnsi" w:cstheme="minorHAnsi"/>
          <w:sz w:val="24"/>
          <w:szCs w:val="24"/>
        </w:rPr>
        <w:t>ełnomocnik: Małgorzata Turska, ul. Jana Kiepury 5, 97 - 400 Bełchatów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2832B2">
        <w:rPr>
          <w:rFonts w:asciiTheme="minorHAnsi" w:hAnsiTheme="minorHAnsi" w:cstheme="minorHAnsi"/>
          <w:sz w:val="24"/>
          <w:szCs w:val="24"/>
        </w:rPr>
        <w:t>11 sierpnia 2023r.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 w Urzędzie Miasta Tomaszowa Mazowieckiego w Wydziale Architektury, ul. P.O.W. 10/16, 97-200 Tomaszów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Ponadto strony mają prawo do składania uwag i wniosków w formie pisemnej, elektronicznej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>i ustnej. Złożone uwagi i wnioski zostaną rozpatrzone przed wydaniem decyzji. Organem właściwym do rozpatrzenia uwag i wniosków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</w:p>
    <w:p w:rsidR="0021098F" w:rsidRPr="000D7344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noProof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758E9BD0" wp14:editId="7AFC6D59">
            <wp:simplePos x="0" y="0"/>
            <wp:positionH relativeFrom="margin">
              <wp:posOffset>2619375</wp:posOffset>
            </wp:positionH>
            <wp:positionV relativeFrom="paragraph">
              <wp:posOffset>325755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po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 upływie 14 dni od dnia publicznego ogłoszenia.</w:t>
      </w:r>
    </w:p>
    <w:sectPr w:rsidR="0021098F" w:rsidRPr="000D7344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0D7344"/>
    <w:rsid w:val="0014406E"/>
    <w:rsid w:val="0016068B"/>
    <w:rsid w:val="001C741C"/>
    <w:rsid w:val="001D4BF1"/>
    <w:rsid w:val="0021098F"/>
    <w:rsid w:val="00257117"/>
    <w:rsid w:val="002832B2"/>
    <w:rsid w:val="003072D7"/>
    <w:rsid w:val="003A020F"/>
    <w:rsid w:val="003B3470"/>
    <w:rsid w:val="003D13A2"/>
    <w:rsid w:val="00407F09"/>
    <w:rsid w:val="00434D02"/>
    <w:rsid w:val="004628A4"/>
    <w:rsid w:val="004B4C4E"/>
    <w:rsid w:val="00566BEA"/>
    <w:rsid w:val="00595356"/>
    <w:rsid w:val="005D01C2"/>
    <w:rsid w:val="00694666"/>
    <w:rsid w:val="007117FF"/>
    <w:rsid w:val="00715900"/>
    <w:rsid w:val="00791744"/>
    <w:rsid w:val="007C2C08"/>
    <w:rsid w:val="007C4134"/>
    <w:rsid w:val="007C41B6"/>
    <w:rsid w:val="00862599"/>
    <w:rsid w:val="009103EC"/>
    <w:rsid w:val="0092205F"/>
    <w:rsid w:val="009A19A1"/>
    <w:rsid w:val="00A03019"/>
    <w:rsid w:val="00A42C0E"/>
    <w:rsid w:val="00AB57A5"/>
    <w:rsid w:val="00AE2892"/>
    <w:rsid w:val="00B616FD"/>
    <w:rsid w:val="00BB7442"/>
    <w:rsid w:val="00BE3C1B"/>
    <w:rsid w:val="00C2130E"/>
    <w:rsid w:val="00C41E37"/>
    <w:rsid w:val="00C838B7"/>
    <w:rsid w:val="00CA60E0"/>
    <w:rsid w:val="00D72ADA"/>
    <w:rsid w:val="00D94F05"/>
    <w:rsid w:val="00DD069C"/>
    <w:rsid w:val="00DE55AB"/>
    <w:rsid w:val="00E07BDB"/>
    <w:rsid w:val="00E71B05"/>
    <w:rsid w:val="00F9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FB5C8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26FA4-CE27-4A10-AAB6-400EF3661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357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12</cp:revision>
  <cp:lastPrinted>2020-05-25T11:27:00Z</cp:lastPrinted>
  <dcterms:created xsi:type="dcterms:W3CDTF">2020-02-26T11:37:00Z</dcterms:created>
  <dcterms:modified xsi:type="dcterms:W3CDTF">2023-08-11T07:47:00Z</dcterms:modified>
</cp:coreProperties>
</file>