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3CB" w:rsidRPr="0074362B" w:rsidRDefault="002B63CB" w:rsidP="005E0B93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PREZYDENT MIASTA</w:t>
      </w:r>
    </w:p>
    <w:p w:rsidR="002B63CB" w:rsidRPr="0074362B" w:rsidRDefault="002B63CB" w:rsidP="005E0B93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74362B" w:rsidRDefault="0011533B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WAR.6220.</w:t>
      </w:r>
      <w:r w:rsidR="00F219EC" w:rsidRPr="0074362B">
        <w:rPr>
          <w:rFonts w:asciiTheme="minorHAnsi" w:hAnsiTheme="minorHAnsi" w:cstheme="minorHAnsi"/>
          <w:sz w:val="24"/>
          <w:szCs w:val="24"/>
        </w:rPr>
        <w:t>3</w:t>
      </w:r>
      <w:r w:rsidRPr="0074362B">
        <w:rPr>
          <w:rFonts w:asciiTheme="minorHAnsi" w:hAnsiTheme="minorHAnsi" w:cstheme="minorHAnsi"/>
          <w:sz w:val="24"/>
          <w:szCs w:val="24"/>
        </w:rPr>
        <w:t>.2020.KB</w:t>
      </w:r>
    </w:p>
    <w:p w:rsidR="0021098F" w:rsidRPr="0074362B" w:rsidRDefault="0021098F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OBWIESZCZENIE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>Na podstawie z art. 49 art. 98 § 2 oraz art. 105 § 1 ustawy z dnia 14 czerwca 1960r. Kodeks postępowania administracyjnego (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5E0B9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5E0B93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 xml:space="preserve">.), w związku z art. 74 ust. 3,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Pr="005E0B9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 xml:space="preserve"> 2023 r. poz. 1094) Prezydent Miasta Tomaszowa Mazowieckiego, zawiadamia strony, o wydaniu w dniu 20 czerwca 2023r. Decyzji o umorzeniu postępowania w sprawie wydania decyzji o środowiskowych uwarunkowaniach przedsięwzięcia.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E0B93">
        <w:rPr>
          <w:rFonts w:asciiTheme="minorHAnsi" w:hAnsiTheme="minorHAnsi" w:cstheme="minorHAnsi"/>
          <w:sz w:val="24"/>
          <w:szCs w:val="24"/>
        </w:rPr>
        <w:t>„Zbieranie odpadów gumowych”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Pr="005E0B93">
        <w:rPr>
          <w:rFonts w:asciiTheme="minorHAnsi" w:hAnsiTheme="minorHAnsi" w:cstheme="minorHAnsi"/>
          <w:sz w:val="24"/>
          <w:szCs w:val="24"/>
        </w:rPr>
        <w:t>Przedsięwzięcie planowane jest do realizacji na działce o numerze ewidencyjnym 384 obręb 1, położonej przy ulicy Wysokiej13/15 w Tomaszowie Mazowieckim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>Inwestor: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 xml:space="preserve">Tomasz 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Porczyk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 prowadzący działalność gospodarczą pod nazwą TOP-GUM Opony Tomasz 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Porczyk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E0B93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 xml:space="preserve">. Wysoka 13/15, 97-200 Tomaszów 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: </w:t>
      </w:r>
      <w:r w:rsidRPr="005E0B93">
        <w:rPr>
          <w:rFonts w:asciiTheme="minorHAnsi" w:hAnsiTheme="minorHAnsi" w:cstheme="minorHAnsi"/>
          <w:sz w:val="24"/>
          <w:szCs w:val="24"/>
        </w:rPr>
        <w:t>Robert Kowalski, Biuro Projektów Ekologicznych "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EkoProjekt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", ul. Łódzka 56, 97-300 Piotrków Tryb. 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Kwalifikacja przedsięwzięcia: </w:t>
      </w:r>
      <w:r w:rsidRPr="005E0B93">
        <w:rPr>
          <w:rFonts w:asciiTheme="minorHAnsi" w:hAnsiTheme="minorHAnsi" w:cstheme="minorHAnsi"/>
          <w:sz w:val="24"/>
          <w:szCs w:val="24"/>
        </w:rPr>
        <w:t>§ 3 ust. 1 pkt 83 litera b rozporządzenia Rady Ministrów z dnia 10 września 2019 r. w sprawie przedsięwzięć mogących znacząco oddziaływać na środowisko (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5E0B9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F711BC">
        <w:rPr>
          <w:rFonts w:asciiTheme="minorHAnsi" w:hAnsiTheme="minorHAnsi" w:cstheme="minorHAnsi"/>
          <w:sz w:val="24"/>
          <w:szCs w:val="24"/>
        </w:rPr>
        <w:t>22 czerwca 2023r.</w:t>
      </w:r>
      <w:bookmarkStart w:id="0" w:name="_GoBack"/>
      <w:bookmarkEnd w:id="0"/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>Zgodnie z art. 98 § 2 Kodeksu postępowania administracyjnego, jeżeli w okresie trzech lat od daty zawieszenia postępowania żadna ze stron nie zwróci się o podjęcie postępowania, żądanie wszczęcia postępowania uważa się za wycofane.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 xml:space="preserve">Akta sprawy znajdują się w Wydziale Architektury Urzędu Miasta w Tomaszowie </w:t>
      </w:r>
      <w:proofErr w:type="spellStart"/>
      <w:r w:rsidRPr="005E0B93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5E0B93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5E0B93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>. P.O.W. 10/16. Od decyzji służy stronom odwołanie do Samorządowego Kolegium Odwoławczego w Piotrkowie Trybunalskim, ul. Słowackiego 19, 97-300 Piotrków Trybunalski, w terminie 14 dni od doręczenia decyzji, za pośrednictwem Prezydenta Miasta Tomaszowa Mazowieckiego.</w:t>
      </w:r>
    </w:p>
    <w:p w:rsidR="005E0B93" w:rsidRPr="005E0B93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0B93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B63CB" w:rsidRPr="0074362B" w:rsidRDefault="005E0B93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E0B93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5E0B93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p w:rsidR="0021098F" w:rsidRPr="0074362B" w:rsidRDefault="002B63CB" w:rsidP="005E0B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A8C434D" wp14:editId="41FE859D">
            <wp:simplePos x="0" y="0"/>
            <wp:positionH relativeFrom="margin">
              <wp:posOffset>2647950</wp:posOffset>
            </wp:positionH>
            <wp:positionV relativeFrom="paragraph">
              <wp:posOffset>75565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098F" w:rsidRPr="0074362B" w:rsidSect="00791744">
      <w:pgSz w:w="11906" w:h="16838" w:code="9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B63CB"/>
    <w:rsid w:val="003D13A2"/>
    <w:rsid w:val="00407F09"/>
    <w:rsid w:val="00434D02"/>
    <w:rsid w:val="004352B0"/>
    <w:rsid w:val="004B2FBF"/>
    <w:rsid w:val="00595356"/>
    <w:rsid w:val="005D1A7E"/>
    <w:rsid w:val="005E0B93"/>
    <w:rsid w:val="00641F76"/>
    <w:rsid w:val="00694666"/>
    <w:rsid w:val="007117FF"/>
    <w:rsid w:val="0074362B"/>
    <w:rsid w:val="00791744"/>
    <w:rsid w:val="007C2C08"/>
    <w:rsid w:val="007C4134"/>
    <w:rsid w:val="00801B21"/>
    <w:rsid w:val="00862599"/>
    <w:rsid w:val="009103EC"/>
    <w:rsid w:val="0092205F"/>
    <w:rsid w:val="009A19A1"/>
    <w:rsid w:val="00AB57A5"/>
    <w:rsid w:val="00B616FD"/>
    <w:rsid w:val="00B637EB"/>
    <w:rsid w:val="00BE3C1B"/>
    <w:rsid w:val="00C2130E"/>
    <w:rsid w:val="00C838B7"/>
    <w:rsid w:val="00D72ADA"/>
    <w:rsid w:val="00DD069C"/>
    <w:rsid w:val="00DE55AB"/>
    <w:rsid w:val="00E07BDB"/>
    <w:rsid w:val="00F219EC"/>
    <w:rsid w:val="00F7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048D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owyDOROTA">
    <w:name w:val="Standardowy.DOROTA"/>
    <w:uiPriority w:val="99"/>
    <w:rsid w:val="00641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AC37-2908-41AC-87D6-81FD93FC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5</cp:revision>
  <cp:lastPrinted>2023-06-19T11:55:00Z</cp:lastPrinted>
  <dcterms:created xsi:type="dcterms:W3CDTF">2023-06-19T12:08:00Z</dcterms:created>
  <dcterms:modified xsi:type="dcterms:W3CDTF">2023-06-22T10:04:00Z</dcterms:modified>
</cp:coreProperties>
</file>