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A56A1E" w14:paraId="0C5A36A4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6113C81" w14:textId="77777777" w:rsidR="00A77B3E" w:rsidRDefault="00000000" w:rsidP="00C37C88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65D736B2" w14:textId="77777777" w:rsidR="00A77B3E" w:rsidRDefault="00A77B3E" w:rsidP="00C37C88">
            <w:pPr>
              <w:ind w:left="5669"/>
              <w:rPr>
                <w:sz w:val="20"/>
              </w:rPr>
            </w:pPr>
          </w:p>
        </w:tc>
      </w:tr>
    </w:tbl>
    <w:p w14:paraId="7BEEDB3C" w14:textId="77777777" w:rsidR="00A77B3E" w:rsidRDefault="00A77B3E"/>
    <w:p w14:paraId="155D8CB4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40EB8B44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274A7A2F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zwolnienia z obowiązku zbycia w drodze przetargu nieruchomości położonej w Tomaszowie Mazowieckim przy ul. Warszawskiej, oznaczonej w ewidencji gruntów i budynków numerem 224/13, w </w:t>
      </w:r>
      <w:proofErr w:type="spellStart"/>
      <w:r>
        <w:rPr>
          <w:b/>
        </w:rPr>
        <w:t>obr</w:t>
      </w:r>
      <w:proofErr w:type="spellEnd"/>
      <w:r>
        <w:rPr>
          <w:b/>
        </w:rPr>
        <w:t>. 3</w:t>
      </w:r>
    </w:p>
    <w:p w14:paraId="6F3E25AD" w14:textId="77777777" w:rsidR="00A77B3E" w:rsidRDefault="00000000">
      <w:pPr>
        <w:keepLines/>
        <w:spacing w:before="120" w:after="120" w:line="276" w:lineRule="auto"/>
        <w:ind w:firstLine="227"/>
      </w:pPr>
      <w:r>
        <w:t>Na podstawie 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r. poz. 40, 572), art. 37 ust. 3 pkt. 2 ustawy z dnia 21 sierpnia 1997 r. o gospodarce nieruchomościami (</w:t>
      </w:r>
      <w:proofErr w:type="spellStart"/>
      <w:r>
        <w:t>t.j</w:t>
      </w:r>
      <w:proofErr w:type="spellEnd"/>
      <w:r>
        <w:t>. Dz. U. z 2023 r. poz. 344) oraz § 10 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3E385E6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Zwalnia się z obowiązku zbycia w drodze przetargu nieruchomość zabudowaną stanowiącą  własność Gminy Miasto Tomaszów Mazowiecki, położoną w Tomaszowie Mazowieckim przy ul. Warszawskiej , oznaczoną w ewidencji gruntów i budynków numerem 224/13 w </w:t>
      </w:r>
      <w:proofErr w:type="spellStart"/>
      <w:r>
        <w:t>obr</w:t>
      </w:r>
      <w:proofErr w:type="spellEnd"/>
      <w:r>
        <w:t>. 3, o pow. 1937 m2, dla której prowadzona jest księga wieczysta PT1T/00029826/4.</w:t>
      </w:r>
    </w:p>
    <w:p w14:paraId="138B49C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Nieruchomość opisana w ust. 1 przeznaczona jest do sprzedaży na rzecz jej dzierżawcy, który dzierżawi  nieruchomość na podstawie 10-letniej umowy dzierżawy, zabudowana na podstawie pozwolenia na budowę naniesieniami w postaci pawilonu stacji paliw z punktem obsługi klienta.</w:t>
      </w:r>
    </w:p>
    <w:p w14:paraId="61990F8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47F5CAD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 Miasta Tomaszowa Mazowieckiego.</w:t>
      </w:r>
    </w:p>
    <w:p w14:paraId="4B0AF4A2" w14:textId="77777777" w:rsidR="00C37C88" w:rsidRDefault="00C37C8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9C8F066" w14:textId="77777777" w:rsidR="00C37C88" w:rsidRDefault="00C37C8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E6AD27B" w14:textId="77777777" w:rsidR="00C37C88" w:rsidRDefault="00C37C88" w:rsidP="00C37C88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>
        <w:rPr>
          <w:color w:val="000000"/>
        </w:rPr>
        <w:t>…………………………………</w:t>
      </w:r>
    </w:p>
    <w:p w14:paraId="331964BE" w14:textId="77777777" w:rsidR="00C37C88" w:rsidRDefault="00C37C88" w:rsidP="00C37C88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>
        <w:rPr>
          <w:color w:val="000000"/>
        </w:rPr>
        <w:t>Projekt sporządził</w:t>
      </w:r>
    </w:p>
    <w:p w14:paraId="703A9F5E" w14:textId="77777777" w:rsidR="00C37C88" w:rsidRDefault="00C37C88" w:rsidP="00C37C88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</w:p>
    <w:p w14:paraId="1400CAE5" w14:textId="77777777" w:rsidR="00C37C88" w:rsidRDefault="00C37C88" w:rsidP="00C37C88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</w:p>
    <w:p w14:paraId="7D745C79" w14:textId="77777777" w:rsidR="00C37C88" w:rsidRDefault="00C37C88" w:rsidP="00C37C88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>
        <w:rPr>
          <w:color w:val="000000"/>
        </w:rPr>
        <w:t>………………………………...</w:t>
      </w:r>
    </w:p>
    <w:p w14:paraId="740C9161" w14:textId="77777777" w:rsidR="00C37C88" w:rsidRDefault="00C37C88" w:rsidP="00C37C88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>
        <w:rPr>
          <w:color w:val="000000"/>
        </w:rPr>
        <w:t>Projekt zaopiniował pod względem prawnym</w:t>
      </w:r>
    </w:p>
    <w:p w14:paraId="21322728" w14:textId="77777777" w:rsidR="00C37C88" w:rsidRDefault="00C37C88" w:rsidP="00C37C88">
      <w:pPr>
        <w:keepLines/>
        <w:suppressAutoHyphens/>
        <w:autoSpaceDN w:val="0"/>
        <w:spacing w:before="120" w:after="120" w:line="276" w:lineRule="auto"/>
        <w:ind w:firstLine="340"/>
        <w:jc w:val="center"/>
        <w:textAlignment w:val="baseline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Uzasadnienie</w:t>
      </w:r>
    </w:p>
    <w:p w14:paraId="1C14F92F" w14:textId="77777777" w:rsidR="00C37C88" w:rsidRDefault="00C37C88" w:rsidP="00C37C88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Działka położona przy. ul. Warszawskiej oznaczona w ewidencji gruntów i budynków numerem 224/13 w obrębie 3, o pow. 1937 m</w:t>
      </w:r>
      <w:r>
        <w:rPr>
          <w:color w:val="000000"/>
          <w:vertAlign w:val="superscript"/>
        </w:rPr>
        <w:t>2</w:t>
      </w:r>
      <w:r>
        <w:rPr>
          <w:color w:val="000000"/>
        </w:rPr>
        <w:t>, dla której prowadzona jest księga wieczysta PT1T/00029826/4, stanowi własność Gminy Miasto Tomaszów Mazowiecki.</w:t>
      </w:r>
    </w:p>
    <w:p w14:paraId="6BA836C5" w14:textId="77777777" w:rsidR="00C37C88" w:rsidRDefault="00C37C88" w:rsidP="00C37C88">
      <w:pPr>
        <w:spacing w:line="276" w:lineRule="auto"/>
        <w:ind w:firstLine="720"/>
        <w:jc w:val="both"/>
      </w:pPr>
      <w:r>
        <w:rPr>
          <w:color w:val="000000"/>
        </w:rPr>
        <w:t>Przedmiotowa nieruchomość zabudowana jest trwałymi naniesieniami w postaci pawilonu stacji paliw z punktem obsługi klienta. Została ona zabudowana przez użytkownika nieruchomości na podstawie decyzji nr 311/00/T z dnia 21 listopada 2000 r.</w:t>
      </w:r>
    </w:p>
    <w:p w14:paraId="2F4A1456" w14:textId="77777777" w:rsidR="00C37C88" w:rsidRDefault="00C37C88" w:rsidP="00C37C88">
      <w:pPr>
        <w:spacing w:line="276" w:lineRule="auto"/>
        <w:jc w:val="both"/>
        <w:rPr>
          <w:color w:val="000000"/>
        </w:rPr>
      </w:pPr>
      <w:r>
        <w:rPr>
          <w:color w:val="000000"/>
        </w:rPr>
        <w:tab/>
        <w:t xml:space="preserve">O sprzedaż przedmiotowej nieruchomości w drodze bezprzetargowej wystąpił jej dotychczasowy dzierżawca, który dzierżawi nieruchomość na podstawie dziesięcioletniej umowy dzierżawy. </w:t>
      </w:r>
    </w:p>
    <w:p w14:paraId="47FAE8F4" w14:textId="77777777" w:rsidR="00C37C88" w:rsidRDefault="00C37C88" w:rsidP="00C37C88">
      <w:pPr>
        <w:spacing w:line="276" w:lineRule="auto"/>
        <w:jc w:val="both"/>
        <w:rPr>
          <w:color w:val="000000"/>
        </w:rPr>
      </w:pPr>
      <w:r>
        <w:rPr>
          <w:color w:val="000000"/>
        </w:rPr>
        <w:tab/>
        <w:t>Zgodnie z art. 37 ust. 3 pkt. 2 ustawy z dnia 21 sierpnia 1997 r. o gospodarce nieruchomościami, Rada Miejska może podjąć uchwałę o odstąpieniu od zbycia w drodze przetargu nieruchomości zabudowanych na podstawie pozwolenia na budowę lub, których zabudowa została zalegalizowana zgodnie z procedurami przewidzianymi w odrębnych przepisach, jeżeli o nabycie ubiega się osoba, która dzierżawi lub użytkuje nieruchomość na podstawie umowy zawartej na co najmniej 10 lat.</w:t>
      </w:r>
    </w:p>
    <w:p w14:paraId="7FC7BDF1" w14:textId="77777777" w:rsidR="00C37C88" w:rsidRDefault="00C37C88" w:rsidP="00C37C88">
      <w:pPr>
        <w:spacing w:line="276" w:lineRule="auto"/>
        <w:ind w:firstLine="709"/>
        <w:jc w:val="both"/>
      </w:pPr>
      <w:r>
        <w:rPr>
          <w:color w:val="000000"/>
        </w:rPr>
        <w:t xml:space="preserve">Jest to teren z dostępem do następujących sieci: energetycznej, wodociągowej </w:t>
      </w:r>
      <w:r>
        <w:rPr>
          <w:color w:val="000000"/>
        </w:rPr>
        <w:br/>
        <w:t xml:space="preserve">i  kanalizacyjnej. </w:t>
      </w:r>
    </w:p>
    <w:p w14:paraId="2CCEB692" w14:textId="77777777" w:rsidR="00C37C88" w:rsidRDefault="00C37C88" w:rsidP="00C37C88">
      <w:pPr>
        <w:spacing w:line="276" w:lineRule="auto"/>
        <w:jc w:val="both"/>
      </w:pPr>
      <w:r>
        <w:rPr>
          <w:color w:val="000000"/>
        </w:rPr>
        <w:tab/>
        <w:t>Dla przedmiotowej nieruchomości brak jest planu zagospodarowania przestrzennego miasta, a w studium uwarunkowań i kierunków zagospodarowania przestrzennego miasta Tomaszowa Mazowieckiego znajduje się ona w strefie mieszkaniowo - usługowej, tereny zabudowy mieszkaniowej i usług.</w:t>
      </w:r>
    </w:p>
    <w:p w14:paraId="113EC7CC" w14:textId="77777777" w:rsidR="00C37C88" w:rsidRDefault="00C37C88" w:rsidP="00C37C88">
      <w:pPr>
        <w:spacing w:line="276" w:lineRule="auto"/>
        <w:jc w:val="both"/>
        <w:rPr>
          <w:color w:val="000000"/>
        </w:rPr>
      </w:pPr>
      <w:r>
        <w:rPr>
          <w:color w:val="000000"/>
        </w:rPr>
        <w:tab/>
        <w:t xml:space="preserve">Biorąc pod uwagę powyższe, oraz konieczność realizacji dochodów budżetowych przygotowany został projekt w sprawie zwolnienia z obowiązku zbycia w drodze przetargu wyżej opisanej nieruchomości. </w:t>
      </w:r>
    </w:p>
    <w:p w14:paraId="30839EE6" w14:textId="0E3CB626" w:rsidR="00C37C88" w:rsidRDefault="00C37C88" w:rsidP="00C37C88">
      <w:pPr>
        <w:keepLines/>
        <w:spacing w:before="120" w:after="120" w:line="276" w:lineRule="auto"/>
        <w:ind w:firstLine="340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7A1455" wp14:editId="534092E3">
            <wp:simplePos x="0" y="0"/>
            <wp:positionH relativeFrom="column">
              <wp:posOffset>2540</wp:posOffset>
            </wp:positionH>
            <wp:positionV relativeFrom="paragraph">
              <wp:posOffset>29845</wp:posOffset>
            </wp:positionV>
            <wp:extent cx="5441315" cy="3237230"/>
            <wp:effectExtent l="0" t="0" r="0" b="0"/>
            <wp:wrapNone/>
            <wp:docPr id="137364235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01" b="26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315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73A376" w14:textId="77777777" w:rsidR="00C37C88" w:rsidRDefault="00C37C88" w:rsidP="00C37C88">
      <w:pPr>
        <w:keepLines/>
        <w:spacing w:before="120" w:after="120" w:line="276" w:lineRule="auto"/>
        <w:ind w:firstLine="340"/>
        <w:rPr>
          <w:color w:val="000000"/>
        </w:rPr>
      </w:pPr>
    </w:p>
    <w:p w14:paraId="54999B5A" w14:textId="77777777" w:rsidR="00C37C88" w:rsidRDefault="00C37C8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C37C88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3CA45" w14:textId="77777777" w:rsidR="00F2574D" w:rsidRDefault="00F2574D">
      <w:r>
        <w:separator/>
      </w:r>
    </w:p>
  </w:endnote>
  <w:endnote w:type="continuationSeparator" w:id="0">
    <w:p w14:paraId="52037AC8" w14:textId="77777777" w:rsidR="00F2574D" w:rsidRDefault="00F25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56A1E" w14:paraId="0C98EFD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0913A4A" w14:textId="77777777" w:rsidR="00A56A1E" w:rsidRDefault="00000000">
          <w:pPr>
            <w:rPr>
              <w:sz w:val="18"/>
            </w:rPr>
          </w:pPr>
          <w:r>
            <w:rPr>
              <w:sz w:val="18"/>
            </w:rPr>
            <w:t>Id: 57FBA861-EAE3-407B-BCBB-46AF6D92CA0B.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E75E9D8" w14:textId="77777777" w:rsidR="00A56A1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37C8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234F193" w14:textId="77777777" w:rsidR="00A56A1E" w:rsidRDefault="00A56A1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56973" w14:textId="77777777" w:rsidR="00F2574D" w:rsidRDefault="00F2574D">
      <w:r>
        <w:separator/>
      </w:r>
    </w:p>
  </w:footnote>
  <w:footnote w:type="continuationSeparator" w:id="0">
    <w:p w14:paraId="6364EC57" w14:textId="77777777" w:rsidR="00F2574D" w:rsidRDefault="00F257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56A1E"/>
    <w:rsid w:val="00A77B3E"/>
    <w:rsid w:val="00C37C88"/>
    <w:rsid w:val="00CA2A55"/>
    <w:rsid w:val="00F2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517C6"/>
  <w15:docId w15:val="{635AA856-30B9-418D-9D2A-1B345D5A0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7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zwolnienia z^obowiązku zbycia w^drodze przetargu nieruchomości położonej w^Tomaszowie Mazowieckim przy ul. Warszawskiej, oznaczonej w^ewidencji gruntów i^budynków numerem 224/13, w^obr. 3</dc:subject>
  <dc:creator>pchuderski</dc:creator>
  <cp:lastModifiedBy>Piotr PC. Chuderski</cp:lastModifiedBy>
  <cp:revision>2</cp:revision>
  <dcterms:created xsi:type="dcterms:W3CDTF">2023-06-12T13:39:00Z</dcterms:created>
  <dcterms:modified xsi:type="dcterms:W3CDTF">2023-06-12T11:39:00Z</dcterms:modified>
  <cp:category>Akt prawny</cp:category>
</cp:coreProperties>
</file>