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2FB14" w14:textId="77777777" w:rsidR="00CD7B98" w:rsidRPr="00DC1C32" w:rsidRDefault="00CD7B98" w:rsidP="00C52503">
      <w:pPr>
        <w:rPr>
          <w:rFonts w:asciiTheme="minorHAnsi" w:hAnsiTheme="minorHAnsi" w:cstheme="minorHAnsi"/>
          <w:b/>
          <w:sz w:val="24"/>
          <w:szCs w:val="24"/>
          <w:lang w:val="pl-PL"/>
        </w:rPr>
      </w:pPr>
      <w:bookmarkStart w:id="0" w:name="_Hlk108431500"/>
    </w:p>
    <w:p w14:paraId="146872A9" w14:textId="77777777" w:rsidR="00CD7B98" w:rsidRPr="00DC1C32" w:rsidRDefault="00CD7B98" w:rsidP="00C52503">
      <w:pPr>
        <w:rPr>
          <w:rFonts w:asciiTheme="minorHAnsi" w:hAnsiTheme="minorHAnsi" w:cstheme="minorHAnsi"/>
          <w:b/>
          <w:sz w:val="24"/>
          <w:szCs w:val="24"/>
          <w:lang w:val="pl-PL"/>
        </w:rPr>
      </w:pPr>
    </w:p>
    <w:p w14:paraId="4BBD9BD0" w14:textId="77777777" w:rsidR="00CD7B98" w:rsidRPr="00DC1C32" w:rsidRDefault="00CD7B98" w:rsidP="00C52503">
      <w:pPr>
        <w:rPr>
          <w:rFonts w:asciiTheme="minorHAnsi" w:hAnsiTheme="minorHAnsi" w:cstheme="minorHAnsi"/>
          <w:b/>
          <w:sz w:val="24"/>
          <w:szCs w:val="24"/>
          <w:lang w:val="pl-PL"/>
        </w:rPr>
      </w:pPr>
    </w:p>
    <w:p w14:paraId="4C175676" w14:textId="77777777" w:rsidR="00CD7B98" w:rsidRPr="00DC1C32" w:rsidRDefault="00CD7B98" w:rsidP="00C52503">
      <w:pPr>
        <w:rPr>
          <w:rFonts w:asciiTheme="minorHAnsi" w:hAnsiTheme="minorHAnsi" w:cstheme="minorHAnsi"/>
          <w:b/>
          <w:sz w:val="24"/>
          <w:szCs w:val="24"/>
          <w:lang w:val="pl-PL"/>
        </w:rPr>
      </w:pPr>
    </w:p>
    <w:p w14:paraId="6388A16E" w14:textId="604AD934" w:rsidR="005F059A" w:rsidRPr="00DC1C32" w:rsidRDefault="005F059A" w:rsidP="005F059A">
      <w:pPr>
        <w:rPr>
          <w:rFonts w:cs="Arial"/>
          <w:b/>
          <w:color w:val="ED7D31" w:themeColor="accent2"/>
          <w:sz w:val="28"/>
          <w:szCs w:val="28"/>
          <w:lang w:val="pl-PL"/>
        </w:rPr>
      </w:pPr>
    </w:p>
    <w:p w14:paraId="58E3458E" w14:textId="77777777" w:rsidR="00064DA7" w:rsidRPr="00DC1C32" w:rsidRDefault="00E326E1" w:rsidP="005F059A">
      <w:pPr>
        <w:spacing w:before="0" w:after="0"/>
        <w:jc w:val="center"/>
        <w:rPr>
          <w:rFonts w:cs="Arial"/>
          <w:b/>
          <w:color w:val="ED7D31" w:themeColor="accent2"/>
          <w:sz w:val="28"/>
          <w:szCs w:val="28"/>
          <w:lang w:val="pl-PL"/>
        </w:rPr>
      </w:pPr>
      <w:r w:rsidRPr="00DC1C32">
        <w:rPr>
          <w:rFonts w:cs="Arial"/>
          <w:b/>
          <w:color w:val="ED7D31" w:themeColor="accent2"/>
          <w:sz w:val="28"/>
          <w:szCs w:val="28"/>
          <w:lang w:val="pl-PL"/>
        </w:rPr>
        <w:t>STRATEGI</w:t>
      </w:r>
      <w:r w:rsidR="005F059A" w:rsidRPr="00DC1C32">
        <w:rPr>
          <w:rFonts w:cs="Arial"/>
          <w:b/>
          <w:color w:val="ED7D31" w:themeColor="accent2"/>
          <w:sz w:val="28"/>
          <w:szCs w:val="28"/>
          <w:lang w:val="pl-PL"/>
        </w:rPr>
        <w:t>A</w:t>
      </w:r>
      <w:r w:rsidR="005F059A" w:rsidRPr="00DC1C32">
        <w:rPr>
          <w:lang w:val="pl-PL"/>
        </w:rPr>
        <w:t xml:space="preserve"> </w:t>
      </w:r>
      <w:r w:rsidR="005F059A" w:rsidRPr="00DC1C32">
        <w:rPr>
          <w:rFonts w:cs="Arial"/>
          <w:b/>
          <w:color w:val="ED7D31" w:themeColor="accent2"/>
          <w:sz w:val="28"/>
          <w:szCs w:val="28"/>
          <w:lang w:val="pl-PL"/>
        </w:rPr>
        <w:t xml:space="preserve">ROZWOJU I PROMOCJI </w:t>
      </w:r>
    </w:p>
    <w:p w14:paraId="7CEBCFB1" w14:textId="38DB8753" w:rsidR="005F059A" w:rsidRPr="00DC1C32" w:rsidRDefault="005F059A" w:rsidP="005F059A">
      <w:pPr>
        <w:spacing w:before="0" w:after="0"/>
        <w:jc w:val="center"/>
        <w:rPr>
          <w:rFonts w:cs="Arial"/>
          <w:b/>
          <w:color w:val="ED7D31" w:themeColor="accent2"/>
          <w:sz w:val="28"/>
          <w:szCs w:val="28"/>
          <w:lang w:val="pl-PL"/>
        </w:rPr>
      </w:pPr>
      <w:r w:rsidRPr="00DC1C32">
        <w:rPr>
          <w:rFonts w:cs="Arial"/>
          <w:b/>
          <w:color w:val="ED7D31" w:themeColor="accent2"/>
          <w:sz w:val="28"/>
          <w:szCs w:val="28"/>
          <w:lang w:val="pl-PL"/>
        </w:rPr>
        <w:t xml:space="preserve">PRZEMYSŁÓW CZASU WOLNEGO (PCW) </w:t>
      </w:r>
    </w:p>
    <w:p w14:paraId="70D1C437" w14:textId="77777777" w:rsidR="005F059A" w:rsidRPr="00DC1C32" w:rsidRDefault="005F059A" w:rsidP="005F059A">
      <w:pPr>
        <w:spacing w:before="0" w:after="0"/>
        <w:jc w:val="center"/>
        <w:rPr>
          <w:rFonts w:cs="Arial"/>
          <w:b/>
          <w:color w:val="ED7D31" w:themeColor="accent2"/>
          <w:sz w:val="28"/>
          <w:szCs w:val="28"/>
          <w:lang w:val="pl-PL"/>
        </w:rPr>
      </w:pPr>
      <w:r w:rsidRPr="00DC1C32">
        <w:rPr>
          <w:rFonts w:cs="Arial"/>
          <w:b/>
          <w:color w:val="ED7D31" w:themeColor="accent2"/>
          <w:sz w:val="28"/>
          <w:szCs w:val="28"/>
          <w:lang w:val="pl-PL"/>
        </w:rPr>
        <w:t xml:space="preserve">DLA MIASTA TOMASZOWA MAZOWIECKIEGO </w:t>
      </w:r>
    </w:p>
    <w:p w14:paraId="51F5B011" w14:textId="7D8BA1F9" w:rsidR="00CD7B98" w:rsidRPr="00DC1C32" w:rsidRDefault="005F059A" w:rsidP="005F059A">
      <w:pPr>
        <w:spacing w:before="0" w:after="0"/>
        <w:jc w:val="center"/>
        <w:rPr>
          <w:lang w:val="pl-PL"/>
        </w:rPr>
      </w:pPr>
      <w:r w:rsidRPr="00DC1C32">
        <w:rPr>
          <w:rFonts w:cs="Arial"/>
          <w:b/>
          <w:color w:val="ED7D31" w:themeColor="accent2"/>
          <w:sz w:val="28"/>
          <w:szCs w:val="28"/>
          <w:lang w:val="pl-PL"/>
        </w:rPr>
        <w:t>ORAZ GMINY TOMASZÓW MAZOWIECKI</w:t>
      </w:r>
    </w:p>
    <w:p w14:paraId="45364DE9" w14:textId="77777777" w:rsidR="00CD7B98" w:rsidRPr="00DC1C32" w:rsidRDefault="00CD7B98" w:rsidP="00C52503">
      <w:pPr>
        <w:rPr>
          <w:rFonts w:asciiTheme="minorHAnsi" w:hAnsiTheme="minorHAnsi" w:cstheme="minorHAnsi"/>
          <w:b/>
          <w:sz w:val="24"/>
          <w:szCs w:val="24"/>
          <w:lang w:val="pl-PL"/>
        </w:rPr>
      </w:pPr>
    </w:p>
    <w:p w14:paraId="73D6722C" w14:textId="77777777" w:rsidR="00CD7B98" w:rsidRPr="00DC1C32" w:rsidRDefault="00CD7B98" w:rsidP="00C52503">
      <w:pPr>
        <w:rPr>
          <w:rFonts w:asciiTheme="minorHAnsi" w:hAnsiTheme="minorHAnsi" w:cstheme="minorHAnsi"/>
          <w:b/>
          <w:sz w:val="24"/>
          <w:szCs w:val="24"/>
          <w:lang w:val="pl-PL"/>
        </w:rPr>
      </w:pPr>
    </w:p>
    <w:p w14:paraId="2D76DB52" w14:textId="77777777" w:rsidR="00CD7B98" w:rsidRPr="00DC1C32" w:rsidRDefault="00CD7B98" w:rsidP="00C52503">
      <w:pPr>
        <w:rPr>
          <w:rFonts w:asciiTheme="minorHAnsi" w:hAnsiTheme="minorHAnsi" w:cstheme="minorHAnsi"/>
          <w:b/>
          <w:sz w:val="24"/>
          <w:szCs w:val="24"/>
          <w:lang w:val="pl-PL"/>
        </w:rPr>
      </w:pPr>
    </w:p>
    <w:tbl>
      <w:tblPr>
        <w:tblStyle w:val="Tabela-Siatk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2D1C95" w:rsidRPr="00DC1C32" w14:paraId="407EFF4B" w14:textId="77777777" w:rsidTr="0068420A">
        <w:tc>
          <w:tcPr>
            <w:tcW w:w="9062" w:type="dxa"/>
            <w:tcBorders>
              <w:top w:val="single" w:sz="18" w:space="0" w:color="ED7D31" w:themeColor="accent2"/>
              <w:bottom w:val="single" w:sz="18" w:space="0" w:color="ED7D31" w:themeColor="accent2"/>
            </w:tcBorders>
          </w:tcPr>
          <w:bookmarkEnd w:id="0"/>
          <w:p w14:paraId="6D390B9A" w14:textId="35191D65" w:rsidR="002D1C95" w:rsidRPr="00DC1C32" w:rsidRDefault="0068420A" w:rsidP="0068420A">
            <w:pPr>
              <w:rPr>
                <w:b/>
                <w:bCs/>
                <w:lang w:val="pl-PL"/>
              </w:rPr>
            </w:pPr>
            <w:r w:rsidRPr="00DC1C32">
              <w:rPr>
                <w:b/>
                <w:bCs/>
                <w:lang w:val="pl-PL"/>
              </w:rPr>
              <w:t xml:space="preserve">Opracowanie </w:t>
            </w:r>
            <w:r w:rsidRPr="00DC1C32">
              <w:rPr>
                <w:b/>
                <w:bCs/>
                <w:i/>
                <w:iCs/>
                <w:lang w:val="pl-PL"/>
              </w:rPr>
              <w:t>Strategii Rozwoju i Promocji Przemysłów Czasu Wolnego (PCW) dla miasta Tomaszowa Mazowieckiego oraz Gminy Tomaszów Mazowiecki</w:t>
            </w:r>
            <w:r w:rsidRPr="00DC1C32">
              <w:rPr>
                <w:b/>
                <w:bCs/>
                <w:lang w:val="pl-PL"/>
              </w:rPr>
              <w:t xml:space="preserve"> wraz z przeprowadzeniem cyklu szkoleń wdrożeniowych i promocyjnych</w:t>
            </w:r>
          </w:p>
        </w:tc>
      </w:tr>
    </w:tbl>
    <w:p w14:paraId="3EB1904F" w14:textId="4CFA60FC" w:rsidR="00C52503" w:rsidRPr="00DC1C32" w:rsidRDefault="00C52503" w:rsidP="002D1C95">
      <w:pPr>
        <w:rPr>
          <w:lang w:val="pl-PL"/>
        </w:rPr>
      </w:pPr>
    </w:p>
    <w:p w14:paraId="3C67784B" w14:textId="0F516FAB" w:rsidR="00CD7B98" w:rsidRPr="00DC1C32" w:rsidRDefault="00CD7B98" w:rsidP="00C52503">
      <w:pPr>
        <w:rPr>
          <w:rFonts w:asciiTheme="minorHAnsi" w:hAnsiTheme="minorHAnsi" w:cstheme="minorHAnsi"/>
          <w:bCs/>
          <w:sz w:val="24"/>
          <w:szCs w:val="24"/>
          <w:lang w:val="pl-PL"/>
        </w:rPr>
      </w:pPr>
    </w:p>
    <w:p w14:paraId="4235B163" w14:textId="20E2FAA2" w:rsidR="00E252E0" w:rsidRPr="00DC1C32" w:rsidRDefault="00E252E0" w:rsidP="00C52503">
      <w:pPr>
        <w:rPr>
          <w:rFonts w:asciiTheme="minorHAnsi" w:hAnsiTheme="minorHAnsi" w:cstheme="minorHAnsi"/>
          <w:bCs/>
          <w:sz w:val="24"/>
          <w:szCs w:val="24"/>
          <w:lang w:val="pl-PL"/>
        </w:rPr>
      </w:pPr>
    </w:p>
    <w:p w14:paraId="3EB5E042" w14:textId="626921C9" w:rsidR="00E252E0" w:rsidRPr="00DC1C32" w:rsidRDefault="00E252E0" w:rsidP="00C52503">
      <w:pPr>
        <w:rPr>
          <w:rFonts w:asciiTheme="minorHAnsi" w:hAnsiTheme="minorHAnsi" w:cstheme="minorHAnsi"/>
          <w:bCs/>
          <w:sz w:val="24"/>
          <w:szCs w:val="24"/>
          <w:lang w:val="pl-PL"/>
        </w:rPr>
      </w:pPr>
    </w:p>
    <w:p w14:paraId="764205BE" w14:textId="5DE32F2D" w:rsidR="00E252E0" w:rsidRPr="00DC1C32" w:rsidRDefault="00E252E0" w:rsidP="00C52503">
      <w:pPr>
        <w:rPr>
          <w:rFonts w:asciiTheme="minorHAnsi" w:hAnsiTheme="minorHAnsi" w:cstheme="minorHAnsi"/>
          <w:bCs/>
          <w:sz w:val="24"/>
          <w:szCs w:val="24"/>
          <w:lang w:val="pl-PL"/>
        </w:rPr>
      </w:pPr>
    </w:p>
    <w:p w14:paraId="6F95B393" w14:textId="5D1713A0" w:rsidR="00E252E0" w:rsidRPr="00DC1C32" w:rsidRDefault="00E252E0" w:rsidP="00C52503">
      <w:pPr>
        <w:rPr>
          <w:rFonts w:asciiTheme="minorHAnsi" w:hAnsiTheme="minorHAnsi" w:cstheme="minorHAnsi"/>
          <w:bCs/>
          <w:sz w:val="24"/>
          <w:szCs w:val="24"/>
          <w:lang w:val="pl-PL"/>
        </w:rPr>
      </w:pPr>
    </w:p>
    <w:p w14:paraId="5958B977" w14:textId="3BCFE9FD" w:rsidR="00E252E0" w:rsidRPr="00DC1C32" w:rsidRDefault="00E252E0" w:rsidP="00C52503">
      <w:pPr>
        <w:rPr>
          <w:rFonts w:asciiTheme="minorHAnsi" w:hAnsiTheme="minorHAnsi" w:cstheme="minorHAnsi"/>
          <w:bCs/>
          <w:sz w:val="24"/>
          <w:szCs w:val="24"/>
          <w:lang w:val="pl-PL"/>
        </w:rPr>
      </w:pPr>
    </w:p>
    <w:p w14:paraId="32506DFF" w14:textId="5298965E" w:rsidR="00E252E0" w:rsidRPr="00DC1C32" w:rsidRDefault="00E252E0" w:rsidP="00C52503">
      <w:pPr>
        <w:rPr>
          <w:rFonts w:asciiTheme="minorHAnsi" w:hAnsiTheme="minorHAnsi" w:cstheme="minorHAnsi"/>
          <w:bCs/>
          <w:sz w:val="24"/>
          <w:szCs w:val="24"/>
          <w:lang w:val="pl-PL"/>
        </w:rPr>
      </w:pPr>
    </w:p>
    <w:p w14:paraId="42CD7FF8" w14:textId="60B3358B" w:rsidR="00E252E0" w:rsidRPr="00DC1C32" w:rsidRDefault="00E252E0" w:rsidP="00C52503">
      <w:pPr>
        <w:rPr>
          <w:rFonts w:asciiTheme="minorHAnsi" w:hAnsiTheme="minorHAnsi" w:cstheme="minorHAnsi"/>
          <w:bCs/>
          <w:sz w:val="24"/>
          <w:szCs w:val="24"/>
          <w:lang w:val="pl-PL"/>
        </w:rPr>
      </w:pPr>
    </w:p>
    <w:p w14:paraId="5619F747" w14:textId="38135900" w:rsidR="00694AA4" w:rsidRPr="00DC1C32" w:rsidRDefault="00694AA4">
      <w:pPr>
        <w:spacing w:before="0" w:after="160" w:line="259" w:lineRule="auto"/>
        <w:rPr>
          <w:rFonts w:asciiTheme="minorHAnsi" w:hAnsiTheme="minorHAnsi" w:cstheme="minorHAnsi"/>
          <w:bCs/>
          <w:sz w:val="24"/>
          <w:szCs w:val="24"/>
          <w:lang w:val="pl-PL"/>
        </w:rPr>
      </w:pPr>
      <w:r w:rsidRPr="00DC1C32">
        <w:rPr>
          <w:rFonts w:asciiTheme="minorHAnsi" w:hAnsiTheme="minorHAnsi" w:cstheme="minorHAnsi"/>
          <w:bCs/>
          <w:sz w:val="24"/>
          <w:szCs w:val="24"/>
          <w:lang w:val="pl-PL"/>
        </w:rPr>
        <w:br w:type="page"/>
      </w:r>
    </w:p>
    <w:p w14:paraId="7E35CDCE" w14:textId="19329406" w:rsidR="00E252E0" w:rsidRPr="00DC1C32" w:rsidRDefault="00657F7C" w:rsidP="00657F7C">
      <w:pPr>
        <w:tabs>
          <w:tab w:val="left" w:pos="3696"/>
        </w:tabs>
        <w:rPr>
          <w:rFonts w:asciiTheme="minorHAnsi" w:hAnsiTheme="minorHAnsi" w:cstheme="minorHAnsi"/>
          <w:bCs/>
          <w:sz w:val="24"/>
          <w:szCs w:val="24"/>
          <w:lang w:val="pl-PL"/>
        </w:rPr>
      </w:pPr>
      <w:r w:rsidRPr="00DC1C32">
        <w:rPr>
          <w:rFonts w:asciiTheme="minorHAnsi" w:hAnsiTheme="minorHAnsi" w:cstheme="minorHAnsi"/>
          <w:bCs/>
          <w:sz w:val="24"/>
          <w:szCs w:val="24"/>
          <w:lang w:val="pl-PL"/>
        </w:rPr>
        <w:lastRenderedPageBreak/>
        <w:tab/>
      </w:r>
    </w:p>
    <w:sdt>
      <w:sdtPr>
        <w:rPr>
          <w:rFonts w:ascii="Arial" w:eastAsia="Calibri" w:hAnsi="Arial" w:cs="Tahoma"/>
          <w:color w:val="auto"/>
          <w:sz w:val="20"/>
          <w:szCs w:val="22"/>
          <w:lang w:val="sl-SI" w:eastAsia="en-US"/>
        </w:rPr>
        <w:id w:val="1013034260"/>
        <w:docPartObj>
          <w:docPartGallery w:val="Table of Contents"/>
          <w:docPartUnique/>
        </w:docPartObj>
      </w:sdtPr>
      <w:sdtContent>
        <w:p w14:paraId="2DDEC171" w14:textId="6D59EB9A" w:rsidR="00C33FB4" w:rsidRPr="00DC1C32" w:rsidRDefault="00D3749A" w:rsidP="00D3749A">
          <w:pPr>
            <w:pStyle w:val="Nagwekspisutreci"/>
            <w:jc w:val="center"/>
            <w:rPr>
              <w:rFonts w:ascii="Arial" w:hAnsi="Arial" w:cs="Arial"/>
              <w:b/>
              <w:bCs/>
              <w:color w:val="ED7D31" w:themeColor="accent2"/>
              <w:sz w:val="24"/>
              <w:szCs w:val="24"/>
            </w:rPr>
          </w:pPr>
          <w:r w:rsidRPr="00DC1C32">
            <w:rPr>
              <w:rFonts w:ascii="Arial" w:hAnsi="Arial" w:cs="Arial"/>
              <w:b/>
              <w:bCs/>
              <w:color w:val="ED7D31" w:themeColor="accent2"/>
              <w:sz w:val="24"/>
              <w:szCs w:val="24"/>
            </w:rPr>
            <w:t>SPIS TREŚCI</w:t>
          </w:r>
        </w:p>
        <w:p w14:paraId="00F045AD" w14:textId="57C2CC31" w:rsidR="00AA5612" w:rsidRPr="00DC1C32" w:rsidRDefault="00C33FB4">
          <w:pPr>
            <w:pStyle w:val="Spistreci1"/>
            <w:tabs>
              <w:tab w:val="right" w:leader="dot" w:pos="9062"/>
            </w:tabs>
            <w:rPr>
              <w:rFonts w:asciiTheme="minorHAnsi" w:eastAsiaTheme="minorEastAsia" w:hAnsiTheme="minorHAnsi" w:cstheme="minorBidi"/>
              <w:noProof/>
              <w:sz w:val="22"/>
              <w:lang w:val="pl-PL" w:eastAsia="pl-PL"/>
            </w:rPr>
          </w:pPr>
          <w:r w:rsidRPr="00DC1C32">
            <w:rPr>
              <w:lang w:val="pl-PL"/>
            </w:rPr>
            <w:fldChar w:fldCharType="begin"/>
          </w:r>
          <w:r w:rsidRPr="00DC1C32">
            <w:rPr>
              <w:lang w:val="pl-PL"/>
            </w:rPr>
            <w:instrText xml:space="preserve"> TOC \o "1-3" \h \z \u </w:instrText>
          </w:r>
          <w:r w:rsidRPr="00DC1C32">
            <w:rPr>
              <w:lang w:val="pl-PL"/>
            </w:rPr>
            <w:fldChar w:fldCharType="separate"/>
          </w:r>
          <w:hyperlink w:anchor="_Toc120706176" w:history="1">
            <w:r w:rsidR="00AA5612" w:rsidRPr="00DC1C32">
              <w:rPr>
                <w:rStyle w:val="Hipercze"/>
                <w:noProof/>
                <w:lang w:val="pl-PL"/>
              </w:rPr>
              <w:t>WPROWADZENIE</w:t>
            </w:r>
            <w:r w:rsidR="00AA5612" w:rsidRPr="00DC1C32">
              <w:rPr>
                <w:noProof/>
                <w:webHidden/>
                <w:lang w:val="pl-PL"/>
              </w:rPr>
              <w:tab/>
            </w:r>
            <w:r w:rsidR="00AA5612" w:rsidRPr="00DC1C32">
              <w:rPr>
                <w:noProof/>
                <w:webHidden/>
                <w:lang w:val="pl-PL"/>
              </w:rPr>
              <w:fldChar w:fldCharType="begin"/>
            </w:r>
            <w:r w:rsidR="00AA5612" w:rsidRPr="00DC1C32">
              <w:rPr>
                <w:noProof/>
                <w:webHidden/>
                <w:lang w:val="pl-PL"/>
              </w:rPr>
              <w:instrText xml:space="preserve"> PAGEREF _Toc120706176 \h </w:instrText>
            </w:r>
            <w:r w:rsidR="00AA5612" w:rsidRPr="00DC1C32">
              <w:rPr>
                <w:noProof/>
                <w:webHidden/>
                <w:lang w:val="pl-PL"/>
              </w:rPr>
            </w:r>
            <w:r w:rsidR="00AA5612" w:rsidRPr="00DC1C32">
              <w:rPr>
                <w:noProof/>
                <w:webHidden/>
                <w:lang w:val="pl-PL"/>
              </w:rPr>
              <w:fldChar w:fldCharType="separate"/>
            </w:r>
            <w:r w:rsidR="00C07217">
              <w:rPr>
                <w:noProof/>
                <w:webHidden/>
                <w:lang w:val="pl-PL"/>
              </w:rPr>
              <w:t>3</w:t>
            </w:r>
            <w:r w:rsidR="00AA5612" w:rsidRPr="00DC1C32">
              <w:rPr>
                <w:noProof/>
                <w:webHidden/>
                <w:lang w:val="pl-PL"/>
              </w:rPr>
              <w:fldChar w:fldCharType="end"/>
            </w:r>
          </w:hyperlink>
        </w:p>
        <w:p w14:paraId="1CADA809" w14:textId="4296FF6B" w:rsidR="00AA5612" w:rsidRPr="00DC1C32" w:rsidRDefault="00000000">
          <w:pPr>
            <w:pStyle w:val="Spistreci1"/>
            <w:tabs>
              <w:tab w:val="left" w:pos="400"/>
              <w:tab w:val="right" w:leader="dot" w:pos="9062"/>
            </w:tabs>
            <w:rPr>
              <w:rFonts w:asciiTheme="minorHAnsi" w:eastAsiaTheme="minorEastAsia" w:hAnsiTheme="minorHAnsi" w:cstheme="minorBidi"/>
              <w:noProof/>
              <w:sz w:val="22"/>
              <w:lang w:val="pl-PL" w:eastAsia="pl-PL"/>
            </w:rPr>
          </w:pPr>
          <w:hyperlink w:anchor="_Toc120706177" w:history="1">
            <w:r w:rsidR="00AA5612" w:rsidRPr="00DC1C32">
              <w:rPr>
                <w:rStyle w:val="Hipercze"/>
                <w:noProof/>
                <w:lang w:val="pl-PL"/>
              </w:rPr>
              <w:t>I.</w:t>
            </w:r>
            <w:r w:rsidR="00AA5612" w:rsidRPr="00DC1C32">
              <w:rPr>
                <w:rFonts w:asciiTheme="minorHAnsi" w:eastAsiaTheme="minorEastAsia" w:hAnsiTheme="minorHAnsi" w:cstheme="minorBidi"/>
                <w:noProof/>
                <w:sz w:val="22"/>
                <w:lang w:val="pl-PL" w:eastAsia="pl-PL"/>
              </w:rPr>
              <w:tab/>
            </w:r>
            <w:r w:rsidR="00AA5612" w:rsidRPr="00DC1C32">
              <w:rPr>
                <w:rStyle w:val="Hipercze"/>
                <w:noProof/>
                <w:lang w:val="pl-PL"/>
              </w:rPr>
              <w:t>STRESZCZENIE RAPORTU Z ANALIZY I DIAGNOZY W OBSZARZE PRZEMYSŁÓW CZASU WOLNEGO WRAZ Z WYPRACOWANIEM WNIOSKÓW DLA STRATEGII PCW</w:t>
            </w:r>
            <w:r w:rsidR="00AA5612" w:rsidRPr="00DC1C32">
              <w:rPr>
                <w:noProof/>
                <w:webHidden/>
                <w:lang w:val="pl-PL"/>
              </w:rPr>
              <w:tab/>
            </w:r>
            <w:r w:rsidR="00AA5612" w:rsidRPr="00DC1C32">
              <w:rPr>
                <w:noProof/>
                <w:webHidden/>
                <w:lang w:val="pl-PL"/>
              </w:rPr>
              <w:fldChar w:fldCharType="begin"/>
            </w:r>
            <w:r w:rsidR="00AA5612" w:rsidRPr="00DC1C32">
              <w:rPr>
                <w:noProof/>
                <w:webHidden/>
                <w:lang w:val="pl-PL"/>
              </w:rPr>
              <w:instrText xml:space="preserve"> PAGEREF _Toc120706177 \h </w:instrText>
            </w:r>
            <w:r w:rsidR="00AA5612" w:rsidRPr="00DC1C32">
              <w:rPr>
                <w:noProof/>
                <w:webHidden/>
                <w:lang w:val="pl-PL"/>
              </w:rPr>
            </w:r>
            <w:r w:rsidR="00AA5612" w:rsidRPr="00DC1C32">
              <w:rPr>
                <w:noProof/>
                <w:webHidden/>
                <w:lang w:val="pl-PL"/>
              </w:rPr>
              <w:fldChar w:fldCharType="separate"/>
            </w:r>
            <w:r w:rsidR="00C07217">
              <w:rPr>
                <w:noProof/>
                <w:webHidden/>
                <w:lang w:val="pl-PL"/>
              </w:rPr>
              <w:t>6</w:t>
            </w:r>
            <w:r w:rsidR="00AA5612" w:rsidRPr="00DC1C32">
              <w:rPr>
                <w:noProof/>
                <w:webHidden/>
                <w:lang w:val="pl-PL"/>
              </w:rPr>
              <w:fldChar w:fldCharType="end"/>
            </w:r>
          </w:hyperlink>
        </w:p>
        <w:p w14:paraId="4D141EDC" w14:textId="3F854580" w:rsidR="00AA5612" w:rsidRPr="00DC1C32" w:rsidRDefault="00000000">
          <w:pPr>
            <w:pStyle w:val="Spistreci1"/>
            <w:tabs>
              <w:tab w:val="left" w:pos="400"/>
              <w:tab w:val="right" w:leader="dot" w:pos="9062"/>
            </w:tabs>
            <w:rPr>
              <w:rFonts w:asciiTheme="minorHAnsi" w:eastAsiaTheme="minorEastAsia" w:hAnsiTheme="minorHAnsi" w:cstheme="minorBidi"/>
              <w:noProof/>
              <w:sz w:val="22"/>
              <w:lang w:val="pl-PL" w:eastAsia="pl-PL"/>
            </w:rPr>
          </w:pPr>
          <w:hyperlink w:anchor="_Toc120706178" w:history="1">
            <w:r w:rsidR="00AA5612" w:rsidRPr="00DC1C32">
              <w:rPr>
                <w:rStyle w:val="Hipercze"/>
                <w:noProof/>
                <w:lang w:val="pl-PL"/>
              </w:rPr>
              <w:t>II.</w:t>
            </w:r>
            <w:r w:rsidR="00AA5612" w:rsidRPr="00DC1C32">
              <w:rPr>
                <w:rFonts w:asciiTheme="minorHAnsi" w:eastAsiaTheme="minorEastAsia" w:hAnsiTheme="minorHAnsi" w:cstheme="minorBidi"/>
                <w:noProof/>
                <w:sz w:val="22"/>
                <w:lang w:val="pl-PL" w:eastAsia="pl-PL"/>
              </w:rPr>
              <w:tab/>
            </w:r>
            <w:r w:rsidR="00AA5612" w:rsidRPr="00DC1C32">
              <w:rPr>
                <w:rStyle w:val="Hipercze"/>
                <w:noProof/>
                <w:lang w:val="pl-PL"/>
              </w:rPr>
              <w:t>WNIOSKI DLA STRATEGII PCW</w:t>
            </w:r>
            <w:r w:rsidR="00AA5612" w:rsidRPr="00DC1C32">
              <w:rPr>
                <w:noProof/>
                <w:webHidden/>
                <w:lang w:val="pl-PL"/>
              </w:rPr>
              <w:tab/>
            </w:r>
            <w:r w:rsidR="00AA5612" w:rsidRPr="00DC1C32">
              <w:rPr>
                <w:noProof/>
                <w:webHidden/>
                <w:lang w:val="pl-PL"/>
              </w:rPr>
              <w:fldChar w:fldCharType="begin"/>
            </w:r>
            <w:r w:rsidR="00AA5612" w:rsidRPr="00DC1C32">
              <w:rPr>
                <w:noProof/>
                <w:webHidden/>
                <w:lang w:val="pl-PL"/>
              </w:rPr>
              <w:instrText xml:space="preserve"> PAGEREF _Toc120706178 \h </w:instrText>
            </w:r>
            <w:r w:rsidR="00AA5612" w:rsidRPr="00DC1C32">
              <w:rPr>
                <w:noProof/>
                <w:webHidden/>
                <w:lang w:val="pl-PL"/>
              </w:rPr>
            </w:r>
            <w:r w:rsidR="00AA5612" w:rsidRPr="00DC1C32">
              <w:rPr>
                <w:noProof/>
                <w:webHidden/>
                <w:lang w:val="pl-PL"/>
              </w:rPr>
              <w:fldChar w:fldCharType="separate"/>
            </w:r>
            <w:r w:rsidR="00C07217">
              <w:rPr>
                <w:noProof/>
                <w:webHidden/>
                <w:lang w:val="pl-PL"/>
              </w:rPr>
              <w:t>12</w:t>
            </w:r>
            <w:r w:rsidR="00AA5612" w:rsidRPr="00DC1C32">
              <w:rPr>
                <w:noProof/>
                <w:webHidden/>
                <w:lang w:val="pl-PL"/>
              </w:rPr>
              <w:fldChar w:fldCharType="end"/>
            </w:r>
          </w:hyperlink>
        </w:p>
        <w:p w14:paraId="17F0CF1B" w14:textId="748F7B23" w:rsidR="00AA5612" w:rsidRPr="00DC1C32" w:rsidRDefault="00000000">
          <w:pPr>
            <w:pStyle w:val="Spistreci1"/>
            <w:tabs>
              <w:tab w:val="left" w:pos="660"/>
              <w:tab w:val="right" w:leader="dot" w:pos="9062"/>
            </w:tabs>
            <w:rPr>
              <w:rFonts w:asciiTheme="minorHAnsi" w:eastAsiaTheme="minorEastAsia" w:hAnsiTheme="minorHAnsi" w:cstheme="minorBidi"/>
              <w:noProof/>
              <w:sz w:val="22"/>
              <w:lang w:val="pl-PL" w:eastAsia="pl-PL"/>
            </w:rPr>
          </w:pPr>
          <w:hyperlink w:anchor="_Toc120706179" w:history="1">
            <w:r w:rsidR="00AA5612" w:rsidRPr="00DC1C32">
              <w:rPr>
                <w:rStyle w:val="Hipercze"/>
                <w:noProof/>
                <w:lang w:val="pl-PL"/>
              </w:rPr>
              <w:t>III.</w:t>
            </w:r>
            <w:r w:rsidR="00AA5612" w:rsidRPr="00DC1C32">
              <w:rPr>
                <w:rFonts w:asciiTheme="minorHAnsi" w:eastAsiaTheme="minorEastAsia" w:hAnsiTheme="minorHAnsi" w:cstheme="minorBidi"/>
                <w:noProof/>
                <w:sz w:val="22"/>
                <w:lang w:val="pl-PL" w:eastAsia="pl-PL"/>
              </w:rPr>
              <w:tab/>
            </w:r>
            <w:r w:rsidR="00AA5612" w:rsidRPr="00DC1C32">
              <w:rPr>
                <w:rStyle w:val="Hipercze"/>
                <w:noProof/>
                <w:lang w:val="pl-PL"/>
              </w:rPr>
              <w:t>OKREŚLENIE POTENCJAŁÓW LOKALNYCH W WYMIARZE PCW</w:t>
            </w:r>
            <w:r w:rsidR="00AA5612" w:rsidRPr="00DC1C32">
              <w:rPr>
                <w:noProof/>
                <w:webHidden/>
                <w:lang w:val="pl-PL"/>
              </w:rPr>
              <w:tab/>
            </w:r>
            <w:r w:rsidR="00AA5612" w:rsidRPr="00DC1C32">
              <w:rPr>
                <w:noProof/>
                <w:webHidden/>
                <w:lang w:val="pl-PL"/>
              </w:rPr>
              <w:fldChar w:fldCharType="begin"/>
            </w:r>
            <w:r w:rsidR="00AA5612" w:rsidRPr="00DC1C32">
              <w:rPr>
                <w:noProof/>
                <w:webHidden/>
                <w:lang w:val="pl-PL"/>
              </w:rPr>
              <w:instrText xml:space="preserve"> PAGEREF _Toc120706179 \h </w:instrText>
            </w:r>
            <w:r w:rsidR="00AA5612" w:rsidRPr="00DC1C32">
              <w:rPr>
                <w:noProof/>
                <w:webHidden/>
                <w:lang w:val="pl-PL"/>
              </w:rPr>
            </w:r>
            <w:r w:rsidR="00AA5612" w:rsidRPr="00DC1C32">
              <w:rPr>
                <w:noProof/>
                <w:webHidden/>
                <w:lang w:val="pl-PL"/>
              </w:rPr>
              <w:fldChar w:fldCharType="separate"/>
            </w:r>
            <w:r w:rsidR="00C07217">
              <w:rPr>
                <w:noProof/>
                <w:webHidden/>
                <w:lang w:val="pl-PL"/>
              </w:rPr>
              <w:t>18</w:t>
            </w:r>
            <w:r w:rsidR="00AA5612" w:rsidRPr="00DC1C32">
              <w:rPr>
                <w:noProof/>
                <w:webHidden/>
                <w:lang w:val="pl-PL"/>
              </w:rPr>
              <w:fldChar w:fldCharType="end"/>
            </w:r>
          </w:hyperlink>
        </w:p>
        <w:p w14:paraId="0C45ED45" w14:textId="5D922115" w:rsidR="00AA5612" w:rsidRPr="00DC1C32" w:rsidRDefault="00000000">
          <w:pPr>
            <w:pStyle w:val="Spistreci1"/>
            <w:tabs>
              <w:tab w:val="left" w:pos="660"/>
              <w:tab w:val="right" w:leader="dot" w:pos="9062"/>
            </w:tabs>
            <w:rPr>
              <w:rFonts w:asciiTheme="minorHAnsi" w:eastAsiaTheme="minorEastAsia" w:hAnsiTheme="minorHAnsi" w:cstheme="minorBidi"/>
              <w:noProof/>
              <w:sz w:val="22"/>
              <w:lang w:val="pl-PL" w:eastAsia="pl-PL"/>
            </w:rPr>
          </w:pPr>
          <w:hyperlink w:anchor="_Toc120706180" w:history="1">
            <w:r w:rsidR="00AA5612" w:rsidRPr="00DC1C32">
              <w:rPr>
                <w:rStyle w:val="Hipercze"/>
                <w:noProof/>
                <w:lang w:val="pl-PL"/>
              </w:rPr>
              <w:t>IV.</w:t>
            </w:r>
            <w:r w:rsidR="00AA5612" w:rsidRPr="00DC1C32">
              <w:rPr>
                <w:rFonts w:asciiTheme="minorHAnsi" w:eastAsiaTheme="minorEastAsia" w:hAnsiTheme="minorHAnsi" w:cstheme="minorBidi"/>
                <w:noProof/>
                <w:sz w:val="22"/>
                <w:lang w:val="pl-PL" w:eastAsia="pl-PL"/>
              </w:rPr>
              <w:tab/>
            </w:r>
            <w:r w:rsidR="00AA5612" w:rsidRPr="00DC1C32">
              <w:rPr>
                <w:rStyle w:val="Hipercze"/>
                <w:noProof/>
                <w:lang w:val="pl-PL"/>
              </w:rPr>
              <w:t>ANALIZA SWOT W OBSZARZE PCW</w:t>
            </w:r>
            <w:r w:rsidR="00AA5612" w:rsidRPr="00DC1C32">
              <w:rPr>
                <w:noProof/>
                <w:webHidden/>
                <w:lang w:val="pl-PL"/>
              </w:rPr>
              <w:tab/>
            </w:r>
            <w:r w:rsidR="00AA5612" w:rsidRPr="00DC1C32">
              <w:rPr>
                <w:noProof/>
                <w:webHidden/>
                <w:lang w:val="pl-PL"/>
              </w:rPr>
              <w:fldChar w:fldCharType="begin"/>
            </w:r>
            <w:r w:rsidR="00AA5612" w:rsidRPr="00DC1C32">
              <w:rPr>
                <w:noProof/>
                <w:webHidden/>
                <w:lang w:val="pl-PL"/>
              </w:rPr>
              <w:instrText xml:space="preserve"> PAGEREF _Toc120706180 \h </w:instrText>
            </w:r>
            <w:r w:rsidR="00AA5612" w:rsidRPr="00DC1C32">
              <w:rPr>
                <w:noProof/>
                <w:webHidden/>
                <w:lang w:val="pl-PL"/>
              </w:rPr>
            </w:r>
            <w:r w:rsidR="00AA5612" w:rsidRPr="00DC1C32">
              <w:rPr>
                <w:noProof/>
                <w:webHidden/>
                <w:lang w:val="pl-PL"/>
              </w:rPr>
              <w:fldChar w:fldCharType="separate"/>
            </w:r>
            <w:r w:rsidR="00C07217">
              <w:rPr>
                <w:noProof/>
                <w:webHidden/>
                <w:lang w:val="pl-PL"/>
              </w:rPr>
              <w:t>19</w:t>
            </w:r>
            <w:r w:rsidR="00AA5612" w:rsidRPr="00DC1C32">
              <w:rPr>
                <w:noProof/>
                <w:webHidden/>
                <w:lang w:val="pl-PL"/>
              </w:rPr>
              <w:fldChar w:fldCharType="end"/>
            </w:r>
          </w:hyperlink>
        </w:p>
        <w:p w14:paraId="71AC14DA" w14:textId="4AAA64B4" w:rsidR="00AA5612" w:rsidRPr="00DC1C32" w:rsidRDefault="00000000">
          <w:pPr>
            <w:pStyle w:val="Spistreci1"/>
            <w:tabs>
              <w:tab w:val="left" w:pos="660"/>
              <w:tab w:val="right" w:leader="dot" w:pos="9062"/>
            </w:tabs>
            <w:rPr>
              <w:rFonts w:asciiTheme="minorHAnsi" w:eastAsiaTheme="minorEastAsia" w:hAnsiTheme="minorHAnsi" w:cstheme="minorBidi"/>
              <w:noProof/>
              <w:sz w:val="22"/>
              <w:lang w:val="pl-PL" w:eastAsia="pl-PL"/>
            </w:rPr>
          </w:pPr>
          <w:hyperlink w:anchor="_Toc120706181" w:history="1">
            <w:r w:rsidR="00AA5612" w:rsidRPr="00DC1C32">
              <w:rPr>
                <w:rStyle w:val="Hipercze"/>
                <w:noProof/>
                <w:lang w:val="pl-PL"/>
              </w:rPr>
              <w:t>V.</w:t>
            </w:r>
            <w:r w:rsidR="00AA5612" w:rsidRPr="00DC1C32">
              <w:rPr>
                <w:rFonts w:asciiTheme="minorHAnsi" w:eastAsiaTheme="minorEastAsia" w:hAnsiTheme="minorHAnsi" w:cstheme="minorBidi"/>
                <w:noProof/>
                <w:sz w:val="22"/>
                <w:lang w:val="pl-PL" w:eastAsia="pl-PL"/>
              </w:rPr>
              <w:tab/>
            </w:r>
            <w:r w:rsidR="00AA5612" w:rsidRPr="00DC1C32">
              <w:rPr>
                <w:rStyle w:val="Hipercze"/>
                <w:noProof/>
                <w:lang w:val="pl-PL"/>
              </w:rPr>
              <w:t>KIERUNKI ROZWOJU PCW - CEL GŁÓWNY, CELE STRATEGICZNE I OPERACYJNE</w:t>
            </w:r>
            <w:r w:rsidR="00AA5612" w:rsidRPr="00DC1C32">
              <w:rPr>
                <w:noProof/>
                <w:webHidden/>
                <w:lang w:val="pl-PL"/>
              </w:rPr>
              <w:tab/>
            </w:r>
            <w:r w:rsidR="00AA5612" w:rsidRPr="00DC1C32">
              <w:rPr>
                <w:noProof/>
                <w:webHidden/>
                <w:lang w:val="pl-PL"/>
              </w:rPr>
              <w:fldChar w:fldCharType="begin"/>
            </w:r>
            <w:r w:rsidR="00AA5612" w:rsidRPr="00DC1C32">
              <w:rPr>
                <w:noProof/>
                <w:webHidden/>
                <w:lang w:val="pl-PL"/>
              </w:rPr>
              <w:instrText xml:space="preserve"> PAGEREF _Toc120706181 \h </w:instrText>
            </w:r>
            <w:r w:rsidR="00AA5612" w:rsidRPr="00DC1C32">
              <w:rPr>
                <w:noProof/>
                <w:webHidden/>
                <w:lang w:val="pl-PL"/>
              </w:rPr>
            </w:r>
            <w:r w:rsidR="00AA5612" w:rsidRPr="00DC1C32">
              <w:rPr>
                <w:noProof/>
                <w:webHidden/>
                <w:lang w:val="pl-PL"/>
              </w:rPr>
              <w:fldChar w:fldCharType="separate"/>
            </w:r>
            <w:r w:rsidR="00C07217">
              <w:rPr>
                <w:noProof/>
                <w:webHidden/>
                <w:lang w:val="pl-PL"/>
              </w:rPr>
              <w:t>21</w:t>
            </w:r>
            <w:r w:rsidR="00AA5612" w:rsidRPr="00DC1C32">
              <w:rPr>
                <w:noProof/>
                <w:webHidden/>
                <w:lang w:val="pl-PL"/>
              </w:rPr>
              <w:fldChar w:fldCharType="end"/>
            </w:r>
          </w:hyperlink>
        </w:p>
        <w:p w14:paraId="71A8F683" w14:textId="68F4BA2E" w:rsidR="00AA5612" w:rsidRPr="00DC1C32" w:rsidRDefault="00000000">
          <w:pPr>
            <w:pStyle w:val="Spistreci1"/>
            <w:tabs>
              <w:tab w:val="left" w:pos="660"/>
              <w:tab w:val="right" w:leader="dot" w:pos="9062"/>
            </w:tabs>
            <w:rPr>
              <w:rFonts w:asciiTheme="minorHAnsi" w:eastAsiaTheme="minorEastAsia" w:hAnsiTheme="minorHAnsi" w:cstheme="minorBidi"/>
              <w:noProof/>
              <w:sz w:val="22"/>
              <w:lang w:val="pl-PL" w:eastAsia="pl-PL"/>
            </w:rPr>
          </w:pPr>
          <w:hyperlink w:anchor="_Toc120706182" w:history="1">
            <w:r w:rsidR="00AA5612" w:rsidRPr="00DC1C32">
              <w:rPr>
                <w:rStyle w:val="Hipercze"/>
                <w:noProof/>
                <w:lang w:val="pl-PL"/>
              </w:rPr>
              <w:t>VI.</w:t>
            </w:r>
            <w:r w:rsidR="00AA5612" w:rsidRPr="00DC1C32">
              <w:rPr>
                <w:rFonts w:asciiTheme="minorHAnsi" w:eastAsiaTheme="minorEastAsia" w:hAnsiTheme="minorHAnsi" w:cstheme="minorBidi"/>
                <w:noProof/>
                <w:sz w:val="22"/>
                <w:lang w:val="pl-PL" w:eastAsia="pl-PL"/>
              </w:rPr>
              <w:tab/>
            </w:r>
            <w:r w:rsidR="00AA5612" w:rsidRPr="00DC1C32">
              <w:rPr>
                <w:rStyle w:val="Hipercze"/>
                <w:noProof/>
                <w:lang w:val="pl-PL"/>
              </w:rPr>
              <w:t>KIERUNKI DZIAŁAŃ PODEJMOWANYCH DLA OSIĄGNIĘCIA WYZNACZONYCH CELÓW</w:t>
            </w:r>
            <w:r w:rsidR="00AA5612" w:rsidRPr="00DC1C32">
              <w:rPr>
                <w:noProof/>
                <w:webHidden/>
                <w:lang w:val="pl-PL"/>
              </w:rPr>
              <w:tab/>
            </w:r>
            <w:r w:rsidR="00AA5612" w:rsidRPr="00DC1C32">
              <w:rPr>
                <w:noProof/>
                <w:webHidden/>
                <w:lang w:val="pl-PL"/>
              </w:rPr>
              <w:fldChar w:fldCharType="begin"/>
            </w:r>
            <w:r w:rsidR="00AA5612" w:rsidRPr="00DC1C32">
              <w:rPr>
                <w:noProof/>
                <w:webHidden/>
                <w:lang w:val="pl-PL"/>
              </w:rPr>
              <w:instrText xml:space="preserve"> PAGEREF _Toc120706182 \h </w:instrText>
            </w:r>
            <w:r w:rsidR="00AA5612" w:rsidRPr="00DC1C32">
              <w:rPr>
                <w:noProof/>
                <w:webHidden/>
                <w:lang w:val="pl-PL"/>
              </w:rPr>
            </w:r>
            <w:r w:rsidR="00AA5612" w:rsidRPr="00DC1C32">
              <w:rPr>
                <w:noProof/>
                <w:webHidden/>
                <w:lang w:val="pl-PL"/>
              </w:rPr>
              <w:fldChar w:fldCharType="separate"/>
            </w:r>
            <w:r w:rsidR="00C07217">
              <w:rPr>
                <w:noProof/>
                <w:webHidden/>
                <w:lang w:val="pl-PL"/>
              </w:rPr>
              <w:t>27</w:t>
            </w:r>
            <w:r w:rsidR="00AA5612" w:rsidRPr="00DC1C32">
              <w:rPr>
                <w:noProof/>
                <w:webHidden/>
                <w:lang w:val="pl-PL"/>
              </w:rPr>
              <w:fldChar w:fldCharType="end"/>
            </w:r>
          </w:hyperlink>
        </w:p>
        <w:p w14:paraId="7A060196" w14:textId="40F05E39" w:rsidR="00AA5612" w:rsidRPr="00DC1C32" w:rsidRDefault="00000000">
          <w:pPr>
            <w:pStyle w:val="Spistreci1"/>
            <w:tabs>
              <w:tab w:val="left" w:pos="660"/>
              <w:tab w:val="right" w:leader="dot" w:pos="9062"/>
            </w:tabs>
            <w:rPr>
              <w:rFonts w:asciiTheme="minorHAnsi" w:eastAsiaTheme="minorEastAsia" w:hAnsiTheme="minorHAnsi" w:cstheme="minorBidi"/>
              <w:noProof/>
              <w:sz w:val="22"/>
              <w:lang w:val="pl-PL" w:eastAsia="pl-PL"/>
            </w:rPr>
          </w:pPr>
          <w:hyperlink w:anchor="_Toc120706183" w:history="1">
            <w:r w:rsidR="00AA5612" w:rsidRPr="00DC1C32">
              <w:rPr>
                <w:rStyle w:val="Hipercze"/>
                <w:noProof/>
                <w:lang w:val="pl-PL"/>
              </w:rPr>
              <w:t>VII.</w:t>
            </w:r>
            <w:r w:rsidR="00AA5612" w:rsidRPr="00DC1C32">
              <w:rPr>
                <w:rFonts w:asciiTheme="minorHAnsi" w:eastAsiaTheme="minorEastAsia" w:hAnsiTheme="minorHAnsi" w:cstheme="minorBidi"/>
                <w:noProof/>
                <w:sz w:val="22"/>
                <w:lang w:val="pl-PL" w:eastAsia="pl-PL"/>
              </w:rPr>
              <w:tab/>
            </w:r>
            <w:r w:rsidR="00AA5612" w:rsidRPr="00DC1C32">
              <w:rPr>
                <w:rStyle w:val="Hipercze"/>
                <w:noProof/>
                <w:lang w:val="pl-PL"/>
              </w:rPr>
              <w:t>FORMY WSPÓŁDZIAŁANIA INTERESARIUSZY LOKALNYCH</w:t>
            </w:r>
            <w:r w:rsidR="00AA5612" w:rsidRPr="00DC1C32">
              <w:rPr>
                <w:noProof/>
                <w:webHidden/>
                <w:lang w:val="pl-PL"/>
              </w:rPr>
              <w:tab/>
            </w:r>
            <w:r w:rsidR="00AA5612" w:rsidRPr="00DC1C32">
              <w:rPr>
                <w:noProof/>
                <w:webHidden/>
                <w:lang w:val="pl-PL"/>
              </w:rPr>
              <w:fldChar w:fldCharType="begin"/>
            </w:r>
            <w:r w:rsidR="00AA5612" w:rsidRPr="00DC1C32">
              <w:rPr>
                <w:noProof/>
                <w:webHidden/>
                <w:lang w:val="pl-PL"/>
              </w:rPr>
              <w:instrText xml:space="preserve"> PAGEREF _Toc120706183 \h </w:instrText>
            </w:r>
            <w:r w:rsidR="00AA5612" w:rsidRPr="00DC1C32">
              <w:rPr>
                <w:noProof/>
                <w:webHidden/>
                <w:lang w:val="pl-PL"/>
              </w:rPr>
            </w:r>
            <w:r w:rsidR="00AA5612" w:rsidRPr="00DC1C32">
              <w:rPr>
                <w:noProof/>
                <w:webHidden/>
                <w:lang w:val="pl-PL"/>
              </w:rPr>
              <w:fldChar w:fldCharType="separate"/>
            </w:r>
            <w:r w:rsidR="00C07217">
              <w:rPr>
                <w:noProof/>
                <w:webHidden/>
                <w:lang w:val="pl-PL"/>
              </w:rPr>
              <w:t>31</w:t>
            </w:r>
            <w:r w:rsidR="00AA5612" w:rsidRPr="00DC1C32">
              <w:rPr>
                <w:noProof/>
                <w:webHidden/>
                <w:lang w:val="pl-PL"/>
              </w:rPr>
              <w:fldChar w:fldCharType="end"/>
            </w:r>
          </w:hyperlink>
        </w:p>
        <w:p w14:paraId="5377DD63" w14:textId="32915206" w:rsidR="00AA5612" w:rsidRPr="00DC1C32" w:rsidRDefault="00000000">
          <w:pPr>
            <w:pStyle w:val="Spistreci1"/>
            <w:tabs>
              <w:tab w:val="left" w:pos="660"/>
              <w:tab w:val="right" w:leader="dot" w:pos="9062"/>
            </w:tabs>
            <w:rPr>
              <w:rFonts w:asciiTheme="minorHAnsi" w:eastAsiaTheme="minorEastAsia" w:hAnsiTheme="minorHAnsi" w:cstheme="minorBidi"/>
              <w:noProof/>
              <w:sz w:val="22"/>
              <w:lang w:val="pl-PL" w:eastAsia="pl-PL"/>
            </w:rPr>
          </w:pPr>
          <w:hyperlink w:anchor="_Toc120706184" w:history="1">
            <w:r w:rsidR="00AA5612" w:rsidRPr="00DC1C32">
              <w:rPr>
                <w:rStyle w:val="Hipercze"/>
                <w:noProof/>
                <w:lang w:val="pl-PL"/>
              </w:rPr>
              <w:t>VIII.</w:t>
            </w:r>
            <w:r w:rsidR="00AA5612" w:rsidRPr="00DC1C32">
              <w:rPr>
                <w:rFonts w:asciiTheme="minorHAnsi" w:eastAsiaTheme="minorEastAsia" w:hAnsiTheme="minorHAnsi" w:cstheme="minorBidi"/>
                <w:noProof/>
                <w:sz w:val="22"/>
                <w:lang w:val="pl-PL" w:eastAsia="pl-PL"/>
              </w:rPr>
              <w:tab/>
            </w:r>
            <w:r w:rsidR="00AA5612" w:rsidRPr="00DC1C32">
              <w:rPr>
                <w:rStyle w:val="Hipercze"/>
                <w:noProof/>
                <w:lang w:val="pl-PL"/>
              </w:rPr>
              <w:t>SYSTEM PROMOCJI DZIAŁAŃ PCW</w:t>
            </w:r>
            <w:r w:rsidR="00AA5612" w:rsidRPr="00DC1C32">
              <w:rPr>
                <w:noProof/>
                <w:webHidden/>
                <w:lang w:val="pl-PL"/>
              </w:rPr>
              <w:tab/>
            </w:r>
            <w:r w:rsidR="00AA5612" w:rsidRPr="00DC1C32">
              <w:rPr>
                <w:noProof/>
                <w:webHidden/>
                <w:lang w:val="pl-PL"/>
              </w:rPr>
              <w:fldChar w:fldCharType="begin"/>
            </w:r>
            <w:r w:rsidR="00AA5612" w:rsidRPr="00DC1C32">
              <w:rPr>
                <w:noProof/>
                <w:webHidden/>
                <w:lang w:val="pl-PL"/>
              </w:rPr>
              <w:instrText xml:space="preserve"> PAGEREF _Toc120706184 \h </w:instrText>
            </w:r>
            <w:r w:rsidR="00AA5612" w:rsidRPr="00DC1C32">
              <w:rPr>
                <w:noProof/>
                <w:webHidden/>
                <w:lang w:val="pl-PL"/>
              </w:rPr>
            </w:r>
            <w:r w:rsidR="00AA5612" w:rsidRPr="00DC1C32">
              <w:rPr>
                <w:noProof/>
                <w:webHidden/>
                <w:lang w:val="pl-PL"/>
              </w:rPr>
              <w:fldChar w:fldCharType="separate"/>
            </w:r>
            <w:r w:rsidR="00C07217">
              <w:rPr>
                <w:noProof/>
                <w:webHidden/>
                <w:lang w:val="pl-PL"/>
              </w:rPr>
              <w:t>34</w:t>
            </w:r>
            <w:r w:rsidR="00AA5612" w:rsidRPr="00DC1C32">
              <w:rPr>
                <w:noProof/>
                <w:webHidden/>
                <w:lang w:val="pl-PL"/>
              </w:rPr>
              <w:fldChar w:fldCharType="end"/>
            </w:r>
          </w:hyperlink>
        </w:p>
        <w:p w14:paraId="38750F95" w14:textId="45D0F16D" w:rsidR="00AA5612" w:rsidRPr="00DC1C32" w:rsidRDefault="00000000">
          <w:pPr>
            <w:pStyle w:val="Spistreci1"/>
            <w:tabs>
              <w:tab w:val="left" w:pos="660"/>
              <w:tab w:val="right" w:leader="dot" w:pos="9062"/>
            </w:tabs>
            <w:rPr>
              <w:rFonts w:asciiTheme="minorHAnsi" w:eastAsiaTheme="minorEastAsia" w:hAnsiTheme="minorHAnsi" w:cstheme="minorBidi"/>
              <w:noProof/>
              <w:sz w:val="22"/>
              <w:lang w:val="pl-PL" w:eastAsia="pl-PL"/>
            </w:rPr>
          </w:pPr>
          <w:hyperlink w:anchor="_Toc120706185" w:history="1">
            <w:r w:rsidR="00AA5612" w:rsidRPr="00DC1C32">
              <w:rPr>
                <w:rStyle w:val="Hipercze"/>
                <w:noProof/>
                <w:lang w:val="pl-PL"/>
              </w:rPr>
              <w:t>IX.</w:t>
            </w:r>
            <w:r w:rsidR="00AA5612" w:rsidRPr="00DC1C32">
              <w:rPr>
                <w:rFonts w:asciiTheme="minorHAnsi" w:eastAsiaTheme="minorEastAsia" w:hAnsiTheme="minorHAnsi" w:cstheme="minorBidi"/>
                <w:noProof/>
                <w:sz w:val="22"/>
                <w:lang w:val="pl-PL" w:eastAsia="pl-PL"/>
              </w:rPr>
              <w:tab/>
            </w:r>
            <w:r w:rsidR="00AA5612" w:rsidRPr="00DC1C32">
              <w:rPr>
                <w:rStyle w:val="Hipercze"/>
                <w:noProof/>
                <w:lang w:val="pl-PL"/>
              </w:rPr>
              <w:t xml:space="preserve">ŹRÓDŁA FINANSOWANIA DZIAŁAŃ </w:t>
            </w:r>
            <w:r w:rsidR="00C07217">
              <w:rPr>
                <w:rStyle w:val="Hipercze"/>
                <w:noProof/>
                <w:lang w:val="pl-PL"/>
              </w:rPr>
              <w:t>PCW</w:t>
            </w:r>
            <w:r w:rsidR="00AA5612" w:rsidRPr="00DC1C32">
              <w:rPr>
                <w:noProof/>
                <w:webHidden/>
                <w:lang w:val="pl-PL"/>
              </w:rPr>
              <w:tab/>
            </w:r>
            <w:r w:rsidR="00AA5612" w:rsidRPr="00DC1C32">
              <w:rPr>
                <w:noProof/>
                <w:webHidden/>
                <w:lang w:val="pl-PL"/>
              </w:rPr>
              <w:fldChar w:fldCharType="begin"/>
            </w:r>
            <w:r w:rsidR="00AA5612" w:rsidRPr="00DC1C32">
              <w:rPr>
                <w:noProof/>
                <w:webHidden/>
                <w:lang w:val="pl-PL"/>
              </w:rPr>
              <w:instrText xml:space="preserve"> PAGEREF _Toc120706185 \h </w:instrText>
            </w:r>
            <w:r w:rsidR="00AA5612" w:rsidRPr="00DC1C32">
              <w:rPr>
                <w:noProof/>
                <w:webHidden/>
                <w:lang w:val="pl-PL"/>
              </w:rPr>
            </w:r>
            <w:r w:rsidR="00AA5612" w:rsidRPr="00DC1C32">
              <w:rPr>
                <w:noProof/>
                <w:webHidden/>
                <w:lang w:val="pl-PL"/>
              </w:rPr>
              <w:fldChar w:fldCharType="separate"/>
            </w:r>
            <w:r w:rsidR="00C07217">
              <w:rPr>
                <w:noProof/>
                <w:webHidden/>
                <w:lang w:val="pl-PL"/>
              </w:rPr>
              <w:t>38</w:t>
            </w:r>
            <w:r w:rsidR="00AA5612" w:rsidRPr="00DC1C32">
              <w:rPr>
                <w:noProof/>
                <w:webHidden/>
                <w:lang w:val="pl-PL"/>
              </w:rPr>
              <w:fldChar w:fldCharType="end"/>
            </w:r>
          </w:hyperlink>
        </w:p>
        <w:p w14:paraId="7DE3A130" w14:textId="6038FA23" w:rsidR="00AA5612" w:rsidRPr="00DC1C32" w:rsidRDefault="00000000">
          <w:pPr>
            <w:pStyle w:val="Spistreci1"/>
            <w:tabs>
              <w:tab w:val="left" w:pos="660"/>
              <w:tab w:val="right" w:leader="dot" w:pos="9062"/>
            </w:tabs>
            <w:rPr>
              <w:rFonts w:asciiTheme="minorHAnsi" w:eastAsiaTheme="minorEastAsia" w:hAnsiTheme="minorHAnsi" w:cstheme="minorBidi"/>
              <w:noProof/>
              <w:sz w:val="22"/>
              <w:lang w:val="pl-PL" w:eastAsia="pl-PL"/>
            </w:rPr>
          </w:pPr>
          <w:hyperlink w:anchor="_Toc120706186" w:history="1">
            <w:r w:rsidR="00AA5612" w:rsidRPr="00DC1C32">
              <w:rPr>
                <w:rStyle w:val="Hipercze"/>
                <w:noProof/>
                <w:lang w:val="pl-PL"/>
              </w:rPr>
              <w:t>X.</w:t>
            </w:r>
            <w:r w:rsidR="00AA5612" w:rsidRPr="00DC1C32">
              <w:rPr>
                <w:rFonts w:asciiTheme="minorHAnsi" w:eastAsiaTheme="minorEastAsia" w:hAnsiTheme="minorHAnsi" w:cstheme="minorBidi"/>
                <w:noProof/>
                <w:sz w:val="22"/>
                <w:lang w:val="pl-PL" w:eastAsia="pl-PL"/>
              </w:rPr>
              <w:tab/>
            </w:r>
            <w:r w:rsidR="00AA5612" w:rsidRPr="00DC1C32">
              <w:rPr>
                <w:rStyle w:val="Hipercze"/>
                <w:noProof/>
                <w:lang w:val="pl-PL"/>
              </w:rPr>
              <w:t>WDRAŻANIE STRATEGII PCW</w:t>
            </w:r>
            <w:r w:rsidR="00AA5612" w:rsidRPr="00DC1C32">
              <w:rPr>
                <w:noProof/>
                <w:webHidden/>
                <w:lang w:val="pl-PL"/>
              </w:rPr>
              <w:tab/>
            </w:r>
            <w:r w:rsidR="00AA5612" w:rsidRPr="00DC1C32">
              <w:rPr>
                <w:noProof/>
                <w:webHidden/>
                <w:lang w:val="pl-PL"/>
              </w:rPr>
              <w:fldChar w:fldCharType="begin"/>
            </w:r>
            <w:r w:rsidR="00AA5612" w:rsidRPr="00DC1C32">
              <w:rPr>
                <w:noProof/>
                <w:webHidden/>
                <w:lang w:val="pl-PL"/>
              </w:rPr>
              <w:instrText xml:space="preserve"> PAGEREF _Toc120706186 \h </w:instrText>
            </w:r>
            <w:r w:rsidR="00AA5612" w:rsidRPr="00DC1C32">
              <w:rPr>
                <w:noProof/>
                <w:webHidden/>
                <w:lang w:val="pl-PL"/>
              </w:rPr>
            </w:r>
            <w:r w:rsidR="00AA5612" w:rsidRPr="00DC1C32">
              <w:rPr>
                <w:noProof/>
                <w:webHidden/>
                <w:lang w:val="pl-PL"/>
              </w:rPr>
              <w:fldChar w:fldCharType="separate"/>
            </w:r>
            <w:r w:rsidR="00C07217">
              <w:rPr>
                <w:noProof/>
                <w:webHidden/>
                <w:lang w:val="pl-PL"/>
              </w:rPr>
              <w:t>39</w:t>
            </w:r>
            <w:r w:rsidR="00AA5612" w:rsidRPr="00DC1C32">
              <w:rPr>
                <w:noProof/>
                <w:webHidden/>
                <w:lang w:val="pl-PL"/>
              </w:rPr>
              <w:fldChar w:fldCharType="end"/>
            </w:r>
          </w:hyperlink>
        </w:p>
        <w:p w14:paraId="20ABBB61" w14:textId="488C81F7" w:rsidR="00AA5612" w:rsidRPr="00DC1C32" w:rsidRDefault="00000000">
          <w:pPr>
            <w:pStyle w:val="Spistreci1"/>
            <w:tabs>
              <w:tab w:val="left" w:pos="660"/>
              <w:tab w:val="right" w:leader="dot" w:pos="9062"/>
            </w:tabs>
            <w:rPr>
              <w:rFonts w:asciiTheme="minorHAnsi" w:eastAsiaTheme="minorEastAsia" w:hAnsiTheme="minorHAnsi" w:cstheme="minorBidi"/>
              <w:noProof/>
              <w:sz w:val="22"/>
              <w:lang w:val="pl-PL" w:eastAsia="pl-PL"/>
            </w:rPr>
          </w:pPr>
          <w:hyperlink w:anchor="_Toc120706187" w:history="1">
            <w:r w:rsidR="00AA5612" w:rsidRPr="00DC1C32">
              <w:rPr>
                <w:rStyle w:val="Hipercze"/>
                <w:noProof/>
                <w:lang w:val="pl-PL"/>
              </w:rPr>
              <w:t>XI.</w:t>
            </w:r>
            <w:r w:rsidR="00AA5612" w:rsidRPr="00DC1C32">
              <w:rPr>
                <w:rFonts w:asciiTheme="minorHAnsi" w:eastAsiaTheme="minorEastAsia" w:hAnsiTheme="minorHAnsi" w:cstheme="minorBidi"/>
                <w:noProof/>
                <w:sz w:val="22"/>
                <w:lang w:val="pl-PL" w:eastAsia="pl-PL"/>
              </w:rPr>
              <w:tab/>
            </w:r>
            <w:r w:rsidR="00AA5612" w:rsidRPr="00DC1C32">
              <w:rPr>
                <w:rStyle w:val="Hipercze"/>
                <w:noProof/>
                <w:lang w:val="pl-PL"/>
              </w:rPr>
              <w:t>SYSTEM MONITOROWANIA, EWALUACJI I AKTUALIZACJI STRATEGII PCW</w:t>
            </w:r>
            <w:r w:rsidR="00AA5612" w:rsidRPr="00DC1C32">
              <w:rPr>
                <w:noProof/>
                <w:webHidden/>
                <w:lang w:val="pl-PL"/>
              </w:rPr>
              <w:tab/>
            </w:r>
            <w:r w:rsidR="00AA5612" w:rsidRPr="00DC1C32">
              <w:rPr>
                <w:noProof/>
                <w:webHidden/>
                <w:lang w:val="pl-PL"/>
              </w:rPr>
              <w:fldChar w:fldCharType="begin"/>
            </w:r>
            <w:r w:rsidR="00AA5612" w:rsidRPr="00DC1C32">
              <w:rPr>
                <w:noProof/>
                <w:webHidden/>
                <w:lang w:val="pl-PL"/>
              </w:rPr>
              <w:instrText xml:space="preserve"> PAGEREF _Toc120706187 \h </w:instrText>
            </w:r>
            <w:r w:rsidR="00AA5612" w:rsidRPr="00DC1C32">
              <w:rPr>
                <w:noProof/>
                <w:webHidden/>
                <w:lang w:val="pl-PL"/>
              </w:rPr>
            </w:r>
            <w:r w:rsidR="00AA5612" w:rsidRPr="00DC1C32">
              <w:rPr>
                <w:noProof/>
                <w:webHidden/>
                <w:lang w:val="pl-PL"/>
              </w:rPr>
              <w:fldChar w:fldCharType="separate"/>
            </w:r>
            <w:r w:rsidR="00C07217">
              <w:rPr>
                <w:noProof/>
                <w:webHidden/>
                <w:lang w:val="pl-PL"/>
              </w:rPr>
              <w:t>41</w:t>
            </w:r>
            <w:r w:rsidR="00AA5612" w:rsidRPr="00DC1C32">
              <w:rPr>
                <w:noProof/>
                <w:webHidden/>
                <w:lang w:val="pl-PL"/>
              </w:rPr>
              <w:fldChar w:fldCharType="end"/>
            </w:r>
          </w:hyperlink>
        </w:p>
        <w:p w14:paraId="77404556" w14:textId="55E98A33" w:rsidR="00AA5612" w:rsidRPr="00DC1C32" w:rsidRDefault="00000000" w:rsidP="00AA5612">
          <w:pPr>
            <w:pStyle w:val="Spistreci2"/>
            <w:tabs>
              <w:tab w:val="right" w:leader="dot" w:pos="9062"/>
            </w:tabs>
            <w:ind w:left="0"/>
            <w:rPr>
              <w:rFonts w:asciiTheme="minorHAnsi" w:eastAsiaTheme="minorEastAsia" w:hAnsiTheme="minorHAnsi" w:cstheme="minorBidi"/>
              <w:noProof/>
              <w:sz w:val="22"/>
              <w:lang w:val="pl-PL" w:eastAsia="pl-PL"/>
            </w:rPr>
          </w:pPr>
          <w:hyperlink w:anchor="_Toc120706188" w:history="1">
            <w:r w:rsidR="00AA5612" w:rsidRPr="00DC1C32">
              <w:rPr>
                <w:rStyle w:val="Hipercze"/>
                <w:noProof/>
                <w:lang w:val="pl-PL"/>
              </w:rPr>
              <w:t>SPIS TABEL</w:t>
            </w:r>
            <w:r w:rsidR="00AA5612" w:rsidRPr="00DC1C32">
              <w:rPr>
                <w:noProof/>
                <w:webHidden/>
                <w:lang w:val="pl-PL"/>
              </w:rPr>
              <w:tab/>
            </w:r>
            <w:r w:rsidR="00AA5612" w:rsidRPr="00DC1C32">
              <w:rPr>
                <w:noProof/>
                <w:webHidden/>
                <w:lang w:val="pl-PL"/>
              </w:rPr>
              <w:fldChar w:fldCharType="begin"/>
            </w:r>
            <w:r w:rsidR="00AA5612" w:rsidRPr="00DC1C32">
              <w:rPr>
                <w:noProof/>
                <w:webHidden/>
                <w:lang w:val="pl-PL"/>
              </w:rPr>
              <w:instrText xml:space="preserve"> PAGEREF _Toc120706188 \h </w:instrText>
            </w:r>
            <w:r w:rsidR="00AA5612" w:rsidRPr="00DC1C32">
              <w:rPr>
                <w:noProof/>
                <w:webHidden/>
                <w:lang w:val="pl-PL"/>
              </w:rPr>
            </w:r>
            <w:r w:rsidR="00AA5612" w:rsidRPr="00DC1C32">
              <w:rPr>
                <w:noProof/>
                <w:webHidden/>
                <w:lang w:val="pl-PL"/>
              </w:rPr>
              <w:fldChar w:fldCharType="separate"/>
            </w:r>
            <w:r w:rsidR="00C07217">
              <w:rPr>
                <w:noProof/>
                <w:webHidden/>
                <w:lang w:val="pl-PL"/>
              </w:rPr>
              <w:t>46</w:t>
            </w:r>
            <w:r w:rsidR="00AA5612" w:rsidRPr="00DC1C32">
              <w:rPr>
                <w:noProof/>
                <w:webHidden/>
                <w:lang w:val="pl-PL"/>
              </w:rPr>
              <w:fldChar w:fldCharType="end"/>
            </w:r>
          </w:hyperlink>
        </w:p>
        <w:p w14:paraId="77B0F0EB" w14:textId="514F2A05" w:rsidR="00AA5612" w:rsidRPr="00DC1C32" w:rsidRDefault="00000000" w:rsidP="00AA5612">
          <w:pPr>
            <w:pStyle w:val="Spistreci2"/>
            <w:tabs>
              <w:tab w:val="right" w:leader="dot" w:pos="9062"/>
            </w:tabs>
            <w:ind w:left="0"/>
            <w:rPr>
              <w:rFonts w:asciiTheme="minorHAnsi" w:eastAsiaTheme="minorEastAsia" w:hAnsiTheme="minorHAnsi" w:cstheme="minorBidi"/>
              <w:noProof/>
              <w:sz w:val="22"/>
              <w:lang w:val="pl-PL" w:eastAsia="pl-PL"/>
            </w:rPr>
          </w:pPr>
          <w:hyperlink w:anchor="_Toc120706189" w:history="1">
            <w:r w:rsidR="00AA5612" w:rsidRPr="00DC1C32">
              <w:rPr>
                <w:rStyle w:val="Hipercze"/>
                <w:noProof/>
                <w:lang w:val="pl-PL"/>
              </w:rPr>
              <w:t>SPIS SCHEMATÓW</w:t>
            </w:r>
            <w:r w:rsidR="00AA5612" w:rsidRPr="00DC1C32">
              <w:rPr>
                <w:noProof/>
                <w:webHidden/>
                <w:lang w:val="pl-PL"/>
              </w:rPr>
              <w:tab/>
            </w:r>
            <w:r w:rsidR="00AA5612" w:rsidRPr="00DC1C32">
              <w:rPr>
                <w:noProof/>
                <w:webHidden/>
                <w:lang w:val="pl-PL"/>
              </w:rPr>
              <w:fldChar w:fldCharType="begin"/>
            </w:r>
            <w:r w:rsidR="00AA5612" w:rsidRPr="00DC1C32">
              <w:rPr>
                <w:noProof/>
                <w:webHidden/>
                <w:lang w:val="pl-PL"/>
              </w:rPr>
              <w:instrText xml:space="preserve"> PAGEREF _Toc120706189 \h </w:instrText>
            </w:r>
            <w:r w:rsidR="00AA5612" w:rsidRPr="00DC1C32">
              <w:rPr>
                <w:noProof/>
                <w:webHidden/>
                <w:lang w:val="pl-PL"/>
              </w:rPr>
            </w:r>
            <w:r w:rsidR="00AA5612" w:rsidRPr="00DC1C32">
              <w:rPr>
                <w:noProof/>
                <w:webHidden/>
                <w:lang w:val="pl-PL"/>
              </w:rPr>
              <w:fldChar w:fldCharType="separate"/>
            </w:r>
            <w:r w:rsidR="00C07217">
              <w:rPr>
                <w:noProof/>
                <w:webHidden/>
                <w:lang w:val="pl-PL"/>
              </w:rPr>
              <w:t>46</w:t>
            </w:r>
            <w:r w:rsidR="00AA5612" w:rsidRPr="00DC1C32">
              <w:rPr>
                <w:noProof/>
                <w:webHidden/>
                <w:lang w:val="pl-PL"/>
              </w:rPr>
              <w:fldChar w:fldCharType="end"/>
            </w:r>
          </w:hyperlink>
        </w:p>
        <w:p w14:paraId="55AFD34E" w14:textId="5A17712A" w:rsidR="00C33FB4" w:rsidRDefault="00C33FB4">
          <w:pPr>
            <w:rPr>
              <w:lang w:val="pl-PL"/>
            </w:rPr>
          </w:pPr>
          <w:r w:rsidRPr="00DC1C32">
            <w:rPr>
              <w:lang w:val="pl-PL"/>
            </w:rPr>
            <w:fldChar w:fldCharType="end"/>
          </w:r>
        </w:p>
      </w:sdtContent>
    </w:sdt>
    <w:p w14:paraId="76C5BDFA" w14:textId="77777777" w:rsidR="00500FE6" w:rsidRPr="00500FE6" w:rsidRDefault="00500FE6" w:rsidP="00500FE6">
      <w:pPr>
        <w:rPr>
          <w:lang w:val="pl-PL"/>
        </w:rPr>
      </w:pPr>
    </w:p>
    <w:p w14:paraId="396A4847" w14:textId="77777777" w:rsidR="00500FE6" w:rsidRDefault="00500FE6" w:rsidP="00500FE6">
      <w:pPr>
        <w:rPr>
          <w:lang w:val="pl-PL"/>
        </w:rPr>
      </w:pPr>
    </w:p>
    <w:p w14:paraId="30B6C1F8" w14:textId="26D3B54B" w:rsidR="00500FE6" w:rsidRPr="00500FE6" w:rsidRDefault="00500FE6" w:rsidP="00500FE6">
      <w:pPr>
        <w:tabs>
          <w:tab w:val="left" w:pos="7540"/>
        </w:tabs>
        <w:rPr>
          <w:lang w:val="pl-PL"/>
        </w:rPr>
      </w:pPr>
      <w:r>
        <w:rPr>
          <w:lang w:val="pl-PL"/>
        </w:rPr>
        <w:tab/>
      </w:r>
    </w:p>
    <w:p w14:paraId="3F257B2C" w14:textId="07333B4A" w:rsidR="00E252E0" w:rsidRPr="00DC1C32" w:rsidRDefault="00A25D9E" w:rsidP="00A25D9E">
      <w:pPr>
        <w:pStyle w:val="HeadingDentons1"/>
        <w:numPr>
          <w:ilvl w:val="0"/>
          <w:numId w:val="0"/>
        </w:numPr>
        <w:ind w:left="709" w:hanging="709"/>
        <w:rPr>
          <w:caps w:val="0"/>
          <w:lang w:val="pl-PL"/>
        </w:rPr>
      </w:pPr>
      <w:bookmarkStart w:id="1" w:name="_Toc120706176"/>
      <w:r w:rsidRPr="00DC1C32">
        <w:rPr>
          <w:caps w:val="0"/>
          <w:lang w:val="pl-PL"/>
        </w:rPr>
        <w:lastRenderedPageBreak/>
        <w:t>WPROWADZENIE</w:t>
      </w:r>
      <w:bookmarkEnd w:id="1"/>
    </w:p>
    <w:p w14:paraId="33ECD175" w14:textId="308CBA3A" w:rsidR="00065237" w:rsidRPr="00DC1C32" w:rsidRDefault="00065237" w:rsidP="00065237">
      <w:pPr>
        <w:rPr>
          <w:lang w:val="pl-PL"/>
        </w:rPr>
      </w:pPr>
      <w:bookmarkStart w:id="2" w:name="_Hlk122348624"/>
      <w:bookmarkStart w:id="3" w:name="_Hlk116036390"/>
      <w:r w:rsidRPr="00DC1C32">
        <w:rPr>
          <w:i/>
          <w:iCs/>
          <w:lang w:val="pl-PL"/>
        </w:rPr>
        <w:t>Strategia Rozwoju i Promocji Przemysłów Czasu Wolnego (PCW) dla miasta Tomaszowa Mazowieckiego oraz Gminy Tomaszów Mazowiecki</w:t>
      </w:r>
      <w:r w:rsidRPr="00DC1C32">
        <w:rPr>
          <w:lang w:val="pl-PL"/>
        </w:rPr>
        <w:t xml:space="preserve"> </w:t>
      </w:r>
      <w:bookmarkEnd w:id="2"/>
      <w:r w:rsidRPr="00DC1C32">
        <w:rPr>
          <w:lang w:val="pl-PL"/>
        </w:rPr>
        <w:t>została przygotowana na zlecenie Gminy Miasto Tomaszów Mazowiecki w ramach projektu „TOMASZÓW MAZOWIECKI - ARENA POZYTYWNEJ ENERGII: wzmocnienie spójności społecznej i gospodarczej oraz podniesienie jakości środowiska naturalnego w Tomaszowie Mazowieckim”, dofinansowanego w ramach Programu „Rozwój Lokalny” ze środków Mechanizmu Finansowego Europejskiego Obszaru Gospodarczego 2014 -</w:t>
      </w:r>
      <w:r w:rsidR="00A85181" w:rsidRPr="00DC1C32">
        <w:rPr>
          <w:lang w:val="pl-PL"/>
        </w:rPr>
        <w:t xml:space="preserve"> </w:t>
      </w:r>
      <w:r w:rsidRPr="00DC1C32">
        <w:rPr>
          <w:lang w:val="pl-PL"/>
        </w:rPr>
        <w:t>2021.</w:t>
      </w:r>
    </w:p>
    <w:p w14:paraId="476F66B5" w14:textId="0ED26209" w:rsidR="005E31A0" w:rsidRPr="00DC1C32" w:rsidRDefault="005E31A0" w:rsidP="005C7060">
      <w:pPr>
        <w:rPr>
          <w:lang w:val="pl-PL"/>
        </w:rPr>
      </w:pPr>
      <w:r w:rsidRPr="00DC1C32">
        <w:rPr>
          <w:lang w:val="pl-PL"/>
        </w:rPr>
        <w:t xml:space="preserve">Opracowanie Strategii </w:t>
      </w:r>
      <w:r w:rsidR="00065237" w:rsidRPr="00DC1C32">
        <w:rPr>
          <w:lang w:val="pl-PL"/>
        </w:rPr>
        <w:t xml:space="preserve">PCW </w:t>
      </w:r>
      <w:r w:rsidRPr="00DC1C32">
        <w:rPr>
          <w:lang w:val="pl-PL"/>
        </w:rPr>
        <w:t xml:space="preserve">nie jest obligatoryjne, jednak jest istotne, jeśli jednostki samorządu terytorialnego zakładają sprawne zarządzanie tym sektorem na swoim terenie i konstruktywne działania przy udziale finansowania ze środków zewnętrznych, a tak jest w przypadku Gminy Miasto Tomaszów </w:t>
      </w:r>
      <w:r w:rsidR="00A85181" w:rsidRPr="00DC1C32">
        <w:rPr>
          <w:lang w:val="pl-PL"/>
        </w:rPr>
        <w:t>M</w:t>
      </w:r>
      <w:r w:rsidRPr="00DC1C32">
        <w:rPr>
          <w:lang w:val="pl-PL"/>
        </w:rPr>
        <w:t xml:space="preserve">azowiecki oraz Gminy Tomaszów </w:t>
      </w:r>
      <w:r w:rsidR="00065237" w:rsidRPr="00DC1C32">
        <w:rPr>
          <w:lang w:val="pl-PL"/>
        </w:rPr>
        <w:t>M</w:t>
      </w:r>
      <w:r w:rsidRPr="00DC1C32">
        <w:rPr>
          <w:lang w:val="pl-PL"/>
        </w:rPr>
        <w:t xml:space="preserve">azowiecki. Strategia </w:t>
      </w:r>
      <w:r w:rsidR="00065237" w:rsidRPr="00DC1C32">
        <w:rPr>
          <w:lang w:val="pl-PL"/>
        </w:rPr>
        <w:t xml:space="preserve">PCW </w:t>
      </w:r>
      <w:r w:rsidRPr="00DC1C32">
        <w:rPr>
          <w:lang w:val="pl-PL"/>
        </w:rPr>
        <w:t xml:space="preserve">staje się wtedy </w:t>
      </w:r>
      <w:r w:rsidR="00065237" w:rsidRPr="00DC1C32">
        <w:rPr>
          <w:lang w:val="pl-PL"/>
        </w:rPr>
        <w:t xml:space="preserve">szczegółowym </w:t>
      </w:r>
      <w:r w:rsidRPr="00DC1C32">
        <w:rPr>
          <w:lang w:val="pl-PL"/>
        </w:rPr>
        <w:t>elementem szerszego planowania rozwoju społeczno-gospodarczego.</w:t>
      </w:r>
      <w:r w:rsidR="00065237" w:rsidRPr="00DC1C32">
        <w:rPr>
          <w:lang w:val="pl-PL"/>
        </w:rPr>
        <w:t xml:space="preserve"> Przemysły czasu wolnego będące szeroko pojętą gałęzią gospodarki związanej z odpoczynkiem i spędzaniem czasu wolnego, stanowią istotny czynnik rozwoj</w:t>
      </w:r>
      <w:r w:rsidR="00A85181" w:rsidRPr="00DC1C32">
        <w:rPr>
          <w:lang w:val="pl-PL"/>
        </w:rPr>
        <w:t>owy</w:t>
      </w:r>
      <w:r w:rsidR="00065237" w:rsidRPr="00DC1C32">
        <w:rPr>
          <w:lang w:val="pl-PL"/>
        </w:rPr>
        <w:t>. Sektor ten ma także znaczący wpływ na inne dziedziny, takie jak: ochron</w:t>
      </w:r>
      <w:r w:rsidR="00A85181" w:rsidRPr="00DC1C32">
        <w:rPr>
          <w:lang w:val="pl-PL"/>
        </w:rPr>
        <w:t>a</w:t>
      </w:r>
      <w:r w:rsidR="00065237" w:rsidRPr="00DC1C32">
        <w:rPr>
          <w:lang w:val="pl-PL"/>
        </w:rPr>
        <w:t xml:space="preserve"> dziedzictwa kulturowego, poprawa jakości życia, edukacji i</w:t>
      </w:r>
      <w:r w:rsidR="004A2CC1" w:rsidRPr="00DC1C32">
        <w:rPr>
          <w:lang w:val="pl-PL"/>
        </w:rPr>
        <w:t> </w:t>
      </w:r>
      <w:r w:rsidR="00065237" w:rsidRPr="00DC1C32">
        <w:rPr>
          <w:lang w:val="pl-PL"/>
        </w:rPr>
        <w:t>stanu zdrowia społeczeństwa oraz kształtowani</w:t>
      </w:r>
      <w:r w:rsidR="00A85181" w:rsidRPr="00DC1C32">
        <w:rPr>
          <w:lang w:val="pl-PL"/>
        </w:rPr>
        <w:t>e</w:t>
      </w:r>
      <w:r w:rsidR="00065237" w:rsidRPr="00DC1C32">
        <w:rPr>
          <w:lang w:val="pl-PL"/>
        </w:rPr>
        <w:t xml:space="preserve"> pozytywnego wizerunku regionu.</w:t>
      </w:r>
    </w:p>
    <w:p w14:paraId="03E69071" w14:textId="66B179EA" w:rsidR="00C309EC" w:rsidRPr="00DC1C32" w:rsidRDefault="00D834DD" w:rsidP="005C7060">
      <w:pPr>
        <w:rPr>
          <w:lang w:val="pl-PL"/>
        </w:rPr>
      </w:pPr>
      <w:r w:rsidRPr="00DC1C32">
        <w:rPr>
          <w:lang w:val="pl-PL"/>
        </w:rPr>
        <w:t>Zarządzeniem Nr 339/2021 Prezydenta Miasta Tomaszowa Mazowieckiego z dnia 30 grudnia 2021</w:t>
      </w:r>
      <w:r w:rsidR="0061060E" w:rsidRPr="00DC1C32">
        <w:rPr>
          <w:lang w:val="pl-PL"/>
        </w:rPr>
        <w:t> </w:t>
      </w:r>
      <w:r w:rsidRPr="00DC1C32">
        <w:rPr>
          <w:lang w:val="pl-PL"/>
        </w:rPr>
        <w:t>roku powołany został zesp</w:t>
      </w:r>
      <w:r w:rsidR="00345949" w:rsidRPr="00DC1C32">
        <w:rPr>
          <w:lang w:val="pl-PL"/>
        </w:rPr>
        <w:t>ół</w:t>
      </w:r>
      <w:r w:rsidRPr="00DC1C32">
        <w:rPr>
          <w:lang w:val="pl-PL"/>
        </w:rPr>
        <w:t xml:space="preserve"> do spraw opracowania kompleksowej Strategii rozwoju</w:t>
      </w:r>
      <w:r w:rsidR="00345949" w:rsidRPr="00DC1C32">
        <w:rPr>
          <w:lang w:val="pl-PL"/>
        </w:rPr>
        <w:t xml:space="preserve"> </w:t>
      </w:r>
      <w:r w:rsidRPr="00DC1C32">
        <w:rPr>
          <w:lang w:val="pl-PL"/>
        </w:rPr>
        <w:t>i promocji przemysłów czasu wolnego na terenie Miasta Tomaszowa Mazowieckiego</w:t>
      </w:r>
      <w:r w:rsidR="00345949" w:rsidRPr="00DC1C32">
        <w:rPr>
          <w:lang w:val="pl-PL"/>
        </w:rPr>
        <w:t xml:space="preserve"> </w:t>
      </w:r>
      <w:r w:rsidRPr="00DC1C32">
        <w:rPr>
          <w:lang w:val="pl-PL"/>
        </w:rPr>
        <w:t>i Gminy Tomaszów Mazowiecki</w:t>
      </w:r>
      <w:r w:rsidR="00345949" w:rsidRPr="00DC1C32">
        <w:rPr>
          <w:lang w:val="pl-PL"/>
        </w:rPr>
        <w:t xml:space="preserve">. </w:t>
      </w:r>
      <w:r w:rsidR="00941673" w:rsidRPr="00DC1C32">
        <w:rPr>
          <w:lang w:val="pl-PL"/>
        </w:rPr>
        <w:t>W skład zespołu weszli pracownicy Urzędu Miasta</w:t>
      </w:r>
      <w:r w:rsidR="0062162F" w:rsidRPr="00DC1C32">
        <w:rPr>
          <w:lang w:val="pl-PL"/>
        </w:rPr>
        <w:t xml:space="preserve"> w Tomaszowie Mazowieckim, </w:t>
      </w:r>
      <w:r w:rsidR="00941673" w:rsidRPr="00DC1C32">
        <w:rPr>
          <w:lang w:val="pl-PL"/>
        </w:rPr>
        <w:t>dyrektorzy jednostek kultury</w:t>
      </w:r>
      <w:r w:rsidR="0062162F" w:rsidRPr="00DC1C32">
        <w:rPr>
          <w:lang w:val="pl-PL"/>
        </w:rPr>
        <w:t xml:space="preserve">, </w:t>
      </w:r>
      <w:r w:rsidR="00941673" w:rsidRPr="00DC1C32">
        <w:rPr>
          <w:lang w:val="pl-PL"/>
        </w:rPr>
        <w:t>przedstawiciele tomaszowskiego sportu</w:t>
      </w:r>
      <w:r w:rsidR="0062162F" w:rsidRPr="00DC1C32">
        <w:rPr>
          <w:lang w:val="pl-PL"/>
        </w:rPr>
        <w:t xml:space="preserve">, </w:t>
      </w:r>
      <w:r w:rsidR="00941673" w:rsidRPr="00DC1C32">
        <w:rPr>
          <w:lang w:val="pl-PL"/>
        </w:rPr>
        <w:t>przedstawiciele NGO</w:t>
      </w:r>
      <w:r w:rsidR="0062162F" w:rsidRPr="00DC1C32">
        <w:rPr>
          <w:lang w:val="pl-PL"/>
        </w:rPr>
        <w:t xml:space="preserve">, </w:t>
      </w:r>
      <w:r w:rsidR="00941673" w:rsidRPr="00DC1C32">
        <w:rPr>
          <w:lang w:val="pl-PL"/>
        </w:rPr>
        <w:t>przedstawiciele Uniwersytetu Łódzkiego</w:t>
      </w:r>
      <w:r w:rsidR="00E15A03" w:rsidRPr="00DC1C32">
        <w:rPr>
          <w:lang w:val="pl-PL"/>
        </w:rPr>
        <w:t xml:space="preserve"> i</w:t>
      </w:r>
      <w:r w:rsidR="0062162F" w:rsidRPr="00DC1C32">
        <w:rPr>
          <w:lang w:val="pl-PL"/>
        </w:rPr>
        <w:t xml:space="preserve"> </w:t>
      </w:r>
      <w:r w:rsidR="00941673" w:rsidRPr="00DC1C32">
        <w:rPr>
          <w:lang w:val="pl-PL"/>
        </w:rPr>
        <w:t>przedsiębiorcy</w:t>
      </w:r>
      <w:r w:rsidR="0062162F" w:rsidRPr="00DC1C32">
        <w:rPr>
          <w:lang w:val="pl-PL"/>
        </w:rPr>
        <w:t>.</w:t>
      </w:r>
      <w:r w:rsidR="00314B2A" w:rsidRPr="00DC1C32">
        <w:rPr>
          <w:lang w:val="pl-PL"/>
        </w:rPr>
        <w:t xml:space="preserve"> </w:t>
      </w:r>
    </w:p>
    <w:bookmarkEnd w:id="3"/>
    <w:p w14:paraId="2779E5B6" w14:textId="77777777" w:rsidR="00F90591" w:rsidRPr="00DC1C32" w:rsidRDefault="00F90591" w:rsidP="005C7060">
      <w:pPr>
        <w:rPr>
          <w:lang w:val="pl-PL"/>
        </w:rPr>
      </w:pPr>
      <w:r w:rsidRPr="00DC1C32">
        <w:rPr>
          <w:lang w:val="pl-PL"/>
        </w:rPr>
        <w:t xml:space="preserve">Na potrzeby opracowania </w:t>
      </w:r>
      <w:bookmarkStart w:id="4" w:name="_Hlk118395166"/>
      <w:r w:rsidRPr="00DC1C32">
        <w:rPr>
          <w:i/>
          <w:iCs/>
          <w:lang w:val="pl-PL"/>
        </w:rPr>
        <w:t>Strategii Rozwoju i Promocji Przemysłów Czasu Wolnego dla miasta Tomaszowa Mazowieckiego oraz Gminy Tomaszów Mazowiecki</w:t>
      </w:r>
      <w:r w:rsidRPr="00DC1C32">
        <w:rPr>
          <w:lang w:val="pl-PL"/>
        </w:rPr>
        <w:t xml:space="preserve"> o</w:t>
      </w:r>
      <w:bookmarkEnd w:id="4"/>
      <w:r w:rsidRPr="00DC1C32">
        <w:rPr>
          <w:lang w:val="pl-PL"/>
        </w:rPr>
        <w:t>pracowano i przyjęto następującą definicję przemysłów czasu wolnego:</w:t>
      </w:r>
    </w:p>
    <w:p w14:paraId="440245BD" w14:textId="77777777" w:rsidR="00F90591" w:rsidRPr="00DC1C32" w:rsidRDefault="00F90591" w:rsidP="00422D24">
      <w:pPr>
        <w:spacing w:before="240" w:after="160" w:line="276" w:lineRule="auto"/>
        <w:contextualSpacing/>
        <w:rPr>
          <w:rFonts w:cs="Times New Roman"/>
          <w:lang w:val="pl-PL"/>
        </w:rPr>
      </w:pPr>
    </w:p>
    <w:tbl>
      <w:tblPr>
        <w:tblStyle w:val="Tabelasiatki4akcent2"/>
        <w:tblW w:w="9072" w:type="dxa"/>
        <w:tblLook w:val="04A0" w:firstRow="1" w:lastRow="0" w:firstColumn="1" w:lastColumn="0" w:noHBand="0" w:noVBand="1"/>
      </w:tblPr>
      <w:tblGrid>
        <w:gridCol w:w="9072"/>
      </w:tblGrid>
      <w:tr w:rsidR="007740D1" w:rsidRPr="00DC1C32" w14:paraId="4282087C" w14:textId="77777777" w:rsidTr="00CA42AB">
        <w:trPr>
          <w:cnfStyle w:val="100000000000" w:firstRow="1" w:lastRow="0" w:firstColumn="0" w:lastColumn="0" w:oddVBand="0" w:evenVBand="0" w:oddHBand="0" w:evenHBand="0" w:firstRowFirstColumn="0" w:firstRowLastColumn="0" w:lastRowFirstColumn="0" w:lastRowLastColumn="0"/>
          <w:trHeight w:val="2425"/>
        </w:trPr>
        <w:tc>
          <w:tcPr>
            <w:cnfStyle w:val="001000000000" w:firstRow="0" w:lastRow="0" w:firstColumn="1" w:lastColumn="0" w:oddVBand="0" w:evenVBand="0" w:oddHBand="0" w:evenHBand="0" w:firstRowFirstColumn="0" w:firstRowLastColumn="0" w:lastRowFirstColumn="0" w:lastRowLastColumn="0"/>
            <w:tcW w:w="9062" w:type="dxa"/>
            <w:shd w:val="clear" w:color="auto" w:fill="FBE4D5" w:themeFill="accent2" w:themeFillTint="33"/>
            <w:vAlign w:val="center"/>
          </w:tcPr>
          <w:p w14:paraId="6989218C" w14:textId="69FDA161" w:rsidR="007740D1" w:rsidRPr="00DC1C32" w:rsidRDefault="007740D1" w:rsidP="00422D24">
            <w:pPr>
              <w:spacing w:after="0" w:line="276" w:lineRule="auto"/>
              <w:rPr>
                <w:rFonts w:cs="Arial"/>
                <w:b w:val="0"/>
                <w:bCs w:val="0"/>
                <w:color w:val="auto"/>
                <w:szCs w:val="20"/>
                <w:lang w:val="pl-PL"/>
              </w:rPr>
            </w:pPr>
            <w:r w:rsidRPr="00DC1C32">
              <w:rPr>
                <w:rFonts w:cs="Arial"/>
                <w:color w:val="auto"/>
                <w:szCs w:val="20"/>
                <w:lang w:val="pl-PL"/>
              </w:rPr>
              <w:t>Przemysły czasu wolnego</w:t>
            </w:r>
            <w:r w:rsidRPr="00DC1C32">
              <w:rPr>
                <w:rFonts w:cs="Arial"/>
                <w:b w:val="0"/>
                <w:bCs w:val="0"/>
                <w:color w:val="auto"/>
                <w:szCs w:val="20"/>
                <w:lang w:val="pl-PL"/>
              </w:rPr>
              <w:t xml:space="preserve"> – gałąź gospodarki obejmująca organizację wypoczynku i czasu wolnego oraz jej promocję dla odbiorców wszystkich grup wiekowych, poprzez działalność w</w:t>
            </w:r>
            <w:r w:rsidR="005C0435" w:rsidRPr="00DC1C32">
              <w:rPr>
                <w:rFonts w:cs="Arial"/>
                <w:b w:val="0"/>
                <w:bCs w:val="0"/>
                <w:color w:val="auto"/>
                <w:szCs w:val="20"/>
                <w:lang w:val="pl-PL"/>
              </w:rPr>
              <w:t> </w:t>
            </w:r>
            <w:r w:rsidRPr="00DC1C32">
              <w:rPr>
                <w:rFonts w:cs="Arial"/>
                <w:b w:val="0"/>
                <w:bCs w:val="0"/>
                <w:color w:val="auto"/>
                <w:szCs w:val="20"/>
                <w:lang w:val="pl-PL"/>
              </w:rPr>
              <w:t xml:space="preserve">branżach: </w:t>
            </w:r>
          </w:p>
          <w:p w14:paraId="4CD8DC30" w14:textId="77777777" w:rsidR="007740D1" w:rsidRPr="00DC1C32" w:rsidRDefault="007740D1">
            <w:pPr>
              <w:numPr>
                <w:ilvl w:val="0"/>
                <w:numId w:val="1"/>
              </w:numPr>
              <w:spacing w:after="0" w:line="276" w:lineRule="auto"/>
              <w:contextualSpacing/>
              <w:rPr>
                <w:rFonts w:cs="Arial"/>
                <w:b w:val="0"/>
                <w:bCs w:val="0"/>
                <w:color w:val="auto"/>
                <w:szCs w:val="20"/>
                <w:lang w:val="pl-PL"/>
              </w:rPr>
            </w:pPr>
            <w:r w:rsidRPr="00DC1C32">
              <w:rPr>
                <w:rFonts w:cs="Arial"/>
                <w:b w:val="0"/>
                <w:bCs w:val="0"/>
                <w:color w:val="auto"/>
                <w:szCs w:val="20"/>
                <w:lang w:val="pl-PL"/>
              </w:rPr>
              <w:t>turystyka (biura podróży, organizatorzy wycieczek, podmioty świadczące usługi hotelarskie / gastronomiczne);</w:t>
            </w:r>
          </w:p>
          <w:p w14:paraId="3683FF98" w14:textId="77777777" w:rsidR="007740D1" w:rsidRPr="00DC1C32" w:rsidRDefault="007740D1">
            <w:pPr>
              <w:numPr>
                <w:ilvl w:val="0"/>
                <w:numId w:val="1"/>
              </w:numPr>
              <w:spacing w:after="0" w:line="276" w:lineRule="auto"/>
              <w:contextualSpacing/>
              <w:rPr>
                <w:rFonts w:cs="Arial"/>
                <w:b w:val="0"/>
                <w:bCs w:val="0"/>
                <w:color w:val="auto"/>
                <w:szCs w:val="20"/>
                <w:lang w:val="pl-PL"/>
              </w:rPr>
            </w:pPr>
            <w:r w:rsidRPr="00DC1C32">
              <w:rPr>
                <w:rFonts w:cs="Arial"/>
                <w:b w:val="0"/>
                <w:bCs w:val="0"/>
                <w:color w:val="auto"/>
                <w:szCs w:val="20"/>
                <w:lang w:val="pl-PL"/>
              </w:rPr>
              <w:t>kultura i rozrywka (podmioty oferujące dostęp do wydarzeń kulturalnych / rozrywkowych / kreatywnych);</w:t>
            </w:r>
          </w:p>
          <w:p w14:paraId="00F1421D" w14:textId="77777777" w:rsidR="007740D1" w:rsidRPr="00DC1C32" w:rsidRDefault="007740D1">
            <w:pPr>
              <w:numPr>
                <w:ilvl w:val="0"/>
                <w:numId w:val="1"/>
              </w:numPr>
              <w:spacing w:line="276" w:lineRule="auto"/>
              <w:contextualSpacing/>
              <w:rPr>
                <w:rFonts w:cs="Arial"/>
                <w:b w:val="0"/>
                <w:bCs w:val="0"/>
                <w:i/>
                <w:iCs/>
                <w:color w:val="auto"/>
                <w:szCs w:val="20"/>
                <w:lang w:val="pl-PL"/>
              </w:rPr>
            </w:pPr>
            <w:r w:rsidRPr="00DC1C32">
              <w:rPr>
                <w:rFonts w:cs="Arial"/>
                <w:b w:val="0"/>
                <w:bCs w:val="0"/>
                <w:color w:val="auto"/>
                <w:szCs w:val="20"/>
                <w:lang w:val="pl-PL"/>
              </w:rPr>
              <w:t>sport i rekreacja (podmioty oferujące aktywności sportowe / rekreacyjne / aktywności kreatywne).</w:t>
            </w:r>
          </w:p>
        </w:tc>
      </w:tr>
    </w:tbl>
    <w:p w14:paraId="30E8F096" w14:textId="4BC25614" w:rsidR="00AB7372" w:rsidRPr="00DC1C32" w:rsidRDefault="00F56765" w:rsidP="00593971">
      <w:pPr>
        <w:rPr>
          <w:lang w:val="pl-PL"/>
        </w:rPr>
      </w:pPr>
      <w:bookmarkStart w:id="5" w:name="_Hlk114474337"/>
      <w:r w:rsidRPr="00DC1C32">
        <w:rPr>
          <w:lang w:val="pl-PL"/>
        </w:rPr>
        <w:t>Etapem wstępnym do opracowania Strategii PCW były prace analityczne i diagnostyczne</w:t>
      </w:r>
      <w:bookmarkStart w:id="6" w:name="_Hlk118704300"/>
      <w:r w:rsidR="00E625AC" w:rsidRPr="00DC1C32">
        <w:rPr>
          <w:lang w:val="pl-PL"/>
        </w:rPr>
        <w:t xml:space="preserve"> </w:t>
      </w:r>
      <w:r w:rsidR="00D951A1" w:rsidRPr="00DC1C32">
        <w:rPr>
          <w:lang w:val="pl-PL"/>
        </w:rPr>
        <w:t>dotyczące</w:t>
      </w:r>
      <w:r w:rsidR="00E625AC" w:rsidRPr="00DC1C32">
        <w:rPr>
          <w:lang w:val="pl-PL"/>
        </w:rPr>
        <w:t xml:space="preserve"> </w:t>
      </w:r>
      <w:r w:rsidR="001517AA" w:rsidRPr="00DC1C32">
        <w:rPr>
          <w:lang w:val="pl-PL"/>
        </w:rPr>
        <w:t xml:space="preserve">uwarunkowań dla rozwoju przemysłów PCW w </w:t>
      </w:r>
      <w:bookmarkStart w:id="7" w:name="_Hlk120693567"/>
      <w:r w:rsidR="00D14F22" w:rsidRPr="00DC1C32">
        <w:rPr>
          <w:lang w:val="pl-PL"/>
        </w:rPr>
        <w:t xml:space="preserve">Gminie Miasto </w:t>
      </w:r>
      <w:r w:rsidR="00E07F11" w:rsidRPr="00DC1C32">
        <w:rPr>
          <w:lang w:val="pl-PL"/>
        </w:rPr>
        <w:t>Tomasz</w:t>
      </w:r>
      <w:r w:rsidR="00D14F22" w:rsidRPr="00DC1C32">
        <w:rPr>
          <w:lang w:val="pl-PL"/>
        </w:rPr>
        <w:t>ów</w:t>
      </w:r>
      <w:r w:rsidR="00E07F11" w:rsidRPr="00DC1C32">
        <w:rPr>
          <w:lang w:val="pl-PL"/>
        </w:rPr>
        <w:t xml:space="preserve"> Mazowiecki</w:t>
      </w:r>
      <w:r w:rsidR="001517AA" w:rsidRPr="00DC1C32">
        <w:rPr>
          <w:lang w:val="pl-PL"/>
        </w:rPr>
        <w:t xml:space="preserve"> i Gminie Tomaszów Mazowieck</w:t>
      </w:r>
      <w:bookmarkEnd w:id="7"/>
      <w:r w:rsidR="001517AA" w:rsidRPr="00DC1C32">
        <w:rPr>
          <w:lang w:val="pl-PL"/>
        </w:rPr>
        <w:t>i</w:t>
      </w:r>
      <w:r w:rsidR="00E625AC" w:rsidRPr="00DC1C32">
        <w:rPr>
          <w:lang w:val="pl-PL"/>
        </w:rPr>
        <w:t>. Prace obejmowały:</w:t>
      </w:r>
    </w:p>
    <w:p w14:paraId="310FAFB1" w14:textId="77777777" w:rsidR="00B90A5E" w:rsidRPr="00DC1C32" w:rsidRDefault="00B90A5E">
      <w:pPr>
        <w:numPr>
          <w:ilvl w:val="0"/>
          <w:numId w:val="20"/>
        </w:numPr>
        <w:rPr>
          <w:lang w:val="pl-PL"/>
        </w:rPr>
      </w:pPr>
      <w:bookmarkStart w:id="8" w:name="_Hlk120704876"/>
      <w:r w:rsidRPr="00DC1C32">
        <w:rPr>
          <w:lang w:val="pl-PL"/>
        </w:rPr>
        <w:t>analizę dokumentów nadrzędnych pod kątem podejmowania zagadnienia przemysłów czasu wolnego;</w:t>
      </w:r>
    </w:p>
    <w:p w14:paraId="41D3F9F5" w14:textId="0A0396B8" w:rsidR="00B90A5E" w:rsidRPr="00DC1C32" w:rsidRDefault="00B90A5E">
      <w:pPr>
        <w:numPr>
          <w:ilvl w:val="0"/>
          <w:numId w:val="20"/>
        </w:numPr>
        <w:rPr>
          <w:lang w:val="pl-PL"/>
        </w:rPr>
      </w:pPr>
      <w:r w:rsidRPr="00DC1C32">
        <w:rPr>
          <w:lang w:val="pl-PL"/>
        </w:rPr>
        <w:t>anal</w:t>
      </w:r>
      <w:bookmarkEnd w:id="8"/>
      <w:r w:rsidRPr="00DC1C32">
        <w:rPr>
          <w:lang w:val="pl-PL"/>
        </w:rPr>
        <w:t>izę podstawowych uwarunkowań i potencjałów lokalnych w sferach: turystyka, kultura i</w:t>
      </w:r>
      <w:r w:rsidR="00E15A03" w:rsidRPr="00DC1C32">
        <w:rPr>
          <w:lang w:val="pl-PL"/>
        </w:rPr>
        <w:t> </w:t>
      </w:r>
      <w:r w:rsidRPr="00DC1C32">
        <w:rPr>
          <w:lang w:val="pl-PL"/>
        </w:rPr>
        <w:t>rozrywka, sport i rekreacja;</w:t>
      </w:r>
    </w:p>
    <w:p w14:paraId="7C2911FA" w14:textId="77777777" w:rsidR="00B90A5E" w:rsidRPr="00DC1C32" w:rsidRDefault="00B90A5E">
      <w:pPr>
        <w:numPr>
          <w:ilvl w:val="0"/>
          <w:numId w:val="20"/>
        </w:numPr>
        <w:rPr>
          <w:lang w:val="pl-PL"/>
        </w:rPr>
      </w:pPr>
      <w:r w:rsidRPr="00DC1C32">
        <w:rPr>
          <w:lang w:val="pl-PL"/>
        </w:rPr>
        <w:t>indywidualne wywiady pogłębione z kluczowymi interesariuszami (IDI);</w:t>
      </w:r>
    </w:p>
    <w:p w14:paraId="4EA3AC30" w14:textId="77777777" w:rsidR="00B90A5E" w:rsidRPr="00DC1C32" w:rsidRDefault="00B90A5E">
      <w:pPr>
        <w:numPr>
          <w:ilvl w:val="0"/>
          <w:numId w:val="20"/>
        </w:numPr>
        <w:rPr>
          <w:lang w:val="pl-PL"/>
        </w:rPr>
      </w:pPr>
      <w:r w:rsidRPr="00DC1C32">
        <w:rPr>
          <w:lang w:val="pl-PL"/>
        </w:rPr>
        <w:t>badanie ankietowe przeprowadzone wśród przedsiębiorców z analizowanego obszaru;</w:t>
      </w:r>
    </w:p>
    <w:p w14:paraId="78119DC0" w14:textId="77777777" w:rsidR="00B90A5E" w:rsidRPr="00DC1C32" w:rsidRDefault="00B90A5E">
      <w:pPr>
        <w:numPr>
          <w:ilvl w:val="0"/>
          <w:numId w:val="20"/>
        </w:numPr>
        <w:rPr>
          <w:lang w:val="pl-PL"/>
        </w:rPr>
      </w:pPr>
      <w:r w:rsidRPr="00DC1C32">
        <w:rPr>
          <w:lang w:val="pl-PL"/>
        </w:rPr>
        <w:lastRenderedPageBreak/>
        <w:t>badanie ankietowe przeprowadzone wśród mieszkańców analizowanego obszaru.</w:t>
      </w:r>
    </w:p>
    <w:p w14:paraId="58087430" w14:textId="72C97725" w:rsidR="00624481" w:rsidRPr="00DC1C32" w:rsidRDefault="00B90A5E">
      <w:pPr>
        <w:numPr>
          <w:ilvl w:val="0"/>
          <w:numId w:val="20"/>
        </w:numPr>
        <w:rPr>
          <w:lang w:val="pl-PL"/>
        </w:rPr>
      </w:pPr>
      <w:r w:rsidRPr="00DC1C32">
        <w:rPr>
          <w:lang w:val="pl-PL"/>
        </w:rPr>
        <w:t>przeprowadzenie analizy SWOT i wyprowadzenie wniosków dla Strategii PCW.</w:t>
      </w:r>
    </w:p>
    <w:p w14:paraId="71B419E3" w14:textId="5D22FA37" w:rsidR="00D548D4" w:rsidRPr="00DC1C32" w:rsidRDefault="00A32A2A" w:rsidP="00593971">
      <w:pPr>
        <w:rPr>
          <w:lang w:val="pl-PL"/>
        </w:rPr>
      </w:pPr>
      <w:bookmarkStart w:id="9" w:name="_Hlk118704565"/>
      <w:bookmarkEnd w:id="6"/>
      <w:r w:rsidRPr="00DC1C32">
        <w:rPr>
          <w:lang w:val="pl-PL"/>
        </w:rPr>
        <w:t xml:space="preserve">Wyniki prac diagnostycznych i analitycznych zawarto w odrębnym dokumencie pn. </w:t>
      </w:r>
      <w:r w:rsidRPr="00DC1C32">
        <w:rPr>
          <w:i/>
          <w:iCs/>
          <w:lang w:val="pl-PL"/>
        </w:rPr>
        <w:t xml:space="preserve">Raport z analizy </w:t>
      </w:r>
      <w:r>
        <w:rPr>
          <w:i/>
          <w:iCs/>
          <w:lang w:val="pl-PL"/>
        </w:rPr>
        <w:br/>
      </w:r>
      <w:r w:rsidRPr="00DC1C32">
        <w:rPr>
          <w:i/>
          <w:iCs/>
          <w:lang w:val="pl-PL"/>
        </w:rPr>
        <w:t xml:space="preserve">i diagnozy w obszarze przemysłów czasu wolnego wraz z wypracowaniem wniosków dla Strategii PCW. </w:t>
      </w:r>
      <w:r w:rsidRPr="00DC1C32">
        <w:rPr>
          <w:lang w:val="pl-PL"/>
        </w:rPr>
        <w:t xml:space="preserve">Streszczenie tego dokumentu, pokazujące kontekst badawczy dla opracowania Strategii PCW zamieszczono w rozdziale I. </w:t>
      </w:r>
      <w:r w:rsidR="00D548D4" w:rsidRPr="00DC1C32">
        <w:rPr>
          <w:lang w:val="pl-PL"/>
        </w:rPr>
        <w:t>Wnioski z przeprowadzonych prac analitycznych i diagnostycznych wykorzystane zosta</w:t>
      </w:r>
      <w:r w:rsidR="00CE56FD" w:rsidRPr="00DC1C32">
        <w:rPr>
          <w:lang w:val="pl-PL"/>
        </w:rPr>
        <w:t>ły</w:t>
      </w:r>
      <w:r w:rsidR="00D548D4" w:rsidRPr="00DC1C32">
        <w:rPr>
          <w:lang w:val="pl-PL"/>
        </w:rPr>
        <w:t xml:space="preserve"> do prac nad</w:t>
      </w:r>
      <w:r w:rsidR="005C0435" w:rsidRPr="00DC1C32">
        <w:rPr>
          <w:lang w:val="pl-PL"/>
        </w:rPr>
        <w:t> </w:t>
      </w:r>
      <w:r w:rsidR="00D548D4" w:rsidRPr="00DC1C32">
        <w:rPr>
          <w:i/>
          <w:iCs/>
          <w:lang w:val="pl-PL"/>
        </w:rPr>
        <w:t xml:space="preserve">Strategią </w:t>
      </w:r>
      <w:bookmarkEnd w:id="9"/>
      <w:r w:rsidR="00D548D4" w:rsidRPr="00DC1C32">
        <w:rPr>
          <w:i/>
          <w:iCs/>
          <w:lang w:val="pl-PL"/>
        </w:rPr>
        <w:t>Rozwoju i Promocji Przemysłów Czasu Wolnego (PCW) dla miasta Tomaszowa Mazowieckiego oraz Gminy Tomaszów Mazowiecki.</w:t>
      </w:r>
      <w:r w:rsidR="00326571" w:rsidRPr="00DC1C32">
        <w:rPr>
          <w:i/>
          <w:iCs/>
          <w:lang w:val="pl-PL"/>
        </w:rPr>
        <w:t xml:space="preserve"> </w:t>
      </w:r>
    </w:p>
    <w:p w14:paraId="56548899" w14:textId="20BAC068" w:rsidR="00CE56FD" w:rsidRPr="00DC1C32" w:rsidRDefault="00A243DC" w:rsidP="00593971">
      <w:pPr>
        <w:rPr>
          <w:lang w:val="pl-PL"/>
        </w:rPr>
      </w:pPr>
      <w:bookmarkStart w:id="10" w:name="_Hlk120604920"/>
      <w:r w:rsidRPr="00DC1C32">
        <w:rPr>
          <w:lang w:val="pl-PL"/>
        </w:rPr>
        <w:t>Bogaty materiał diagnostyczny ujawniający potencjał Gminy Miasto Tomaszów Mazowiecki i Gminy Tomaszów Mazowiecki do rozwoju przemysłów czasu wolnego oraz przeprowadzone konsultacje z</w:t>
      </w:r>
      <w:r w:rsidR="00CE2852" w:rsidRPr="00DC1C32">
        <w:rPr>
          <w:lang w:val="pl-PL"/>
        </w:rPr>
        <w:t> </w:t>
      </w:r>
      <w:r w:rsidRPr="00DC1C32">
        <w:rPr>
          <w:lang w:val="pl-PL"/>
        </w:rPr>
        <w:t>interesariuszami na etapie konstruowania dokumentu (badania ankietowe, warsztaty) pozwoliły na</w:t>
      </w:r>
      <w:r w:rsidR="00CE2852" w:rsidRPr="00DC1C32">
        <w:rPr>
          <w:lang w:val="pl-PL"/>
        </w:rPr>
        <w:t> </w:t>
      </w:r>
      <w:r w:rsidRPr="00DC1C32">
        <w:rPr>
          <w:lang w:val="pl-PL"/>
        </w:rPr>
        <w:t>doprecyzowanie metodą ekspercką założeń w obszarze rozwoju</w:t>
      </w:r>
      <w:r w:rsidR="005C7060" w:rsidRPr="00DC1C32">
        <w:rPr>
          <w:lang w:val="pl-PL"/>
        </w:rPr>
        <w:t xml:space="preserve"> PCW</w:t>
      </w:r>
      <w:r w:rsidRPr="00DC1C32">
        <w:rPr>
          <w:lang w:val="pl-PL"/>
        </w:rPr>
        <w:t>. Wypracowany został układ celów strategicznych oraz operacyjnych, a także określono kierunki działań</w:t>
      </w:r>
      <w:r w:rsidR="00A32A2A">
        <w:rPr>
          <w:lang w:val="pl-PL"/>
        </w:rPr>
        <w:t xml:space="preserve"> </w:t>
      </w:r>
      <w:r w:rsidRPr="00DC1C32">
        <w:rPr>
          <w:lang w:val="pl-PL"/>
        </w:rPr>
        <w:t>rozwojowych</w:t>
      </w:r>
      <w:r w:rsidR="00CE2852" w:rsidRPr="00DC1C32">
        <w:rPr>
          <w:lang w:val="pl-PL"/>
        </w:rPr>
        <w:t> </w:t>
      </w:r>
      <w:r w:rsidR="00A32A2A">
        <w:rPr>
          <w:lang w:val="pl-PL"/>
        </w:rPr>
        <w:br/>
      </w:r>
      <w:r w:rsidR="00CE2852" w:rsidRPr="00DC1C32">
        <w:rPr>
          <w:lang w:val="pl-PL"/>
        </w:rPr>
        <w:t>i </w:t>
      </w:r>
      <w:r w:rsidRPr="00DC1C32">
        <w:rPr>
          <w:lang w:val="pl-PL"/>
        </w:rPr>
        <w:t>promocyjnych</w:t>
      </w:r>
      <w:r w:rsidR="005C7060" w:rsidRPr="00DC1C32">
        <w:rPr>
          <w:lang w:val="pl-PL"/>
        </w:rPr>
        <w:t>. C</w:t>
      </w:r>
      <w:r w:rsidR="00237142" w:rsidRPr="00DC1C32">
        <w:rPr>
          <w:lang w:val="pl-PL"/>
        </w:rPr>
        <w:t>el</w:t>
      </w:r>
      <w:r w:rsidR="005C7060" w:rsidRPr="00DC1C32">
        <w:rPr>
          <w:lang w:val="pl-PL"/>
        </w:rPr>
        <w:t>em</w:t>
      </w:r>
      <w:r w:rsidR="00237142" w:rsidRPr="00DC1C32">
        <w:rPr>
          <w:lang w:val="pl-PL"/>
        </w:rPr>
        <w:t xml:space="preserve"> ogólny</w:t>
      </w:r>
      <w:r w:rsidR="005C7060" w:rsidRPr="00DC1C32">
        <w:rPr>
          <w:lang w:val="pl-PL"/>
        </w:rPr>
        <w:t>m</w:t>
      </w:r>
      <w:r w:rsidR="00237142" w:rsidRPr="00DC1C32">
        <w:rPr>
          <w:lang w:val="pl-PL"/>
        </w:rPr>
        <w:t xml:space="preserve"> Strategii PCW</w:t>
      </w:r>
      <w:r w:rsidR="005C7060" w:rsidRPr="00DC1C32">
        <w:rPr>
          <w:lang w:val="pl-PL"/>
        </w:rPr>
        <w:t xml:space="preserve"> </w:t>
      </w:r>
      <w:r w:rsidR="00237142" w:rsidRPr="00DC1C32">
        <w:rPr>
          <w:lang w:val="pl-PL"/>
        </w:rPr>
        <w:t>jest</w:t>
      </w:r>
      <w:r w:rsidR="00332D54" w:rsidRPr="00DC1C32">
        <w:rPr>
          <w:lang w:val="pl-PL"/>
        </w:rPr>
        <w:t>:</w:t>
      </w:r>
      <w:r w:rsidR="00237142" w:rsidRPr="00DC1C32">
        <w:rPr>
          <w:lang w:val="pl-PL"/>
        </w:rPr>
        <w:t xml:space="preserve"> </w:t>
      </w:r>
      <w:r w:rsidR="00332D54" w:rsidRPr="00DC1C32">
        <w:rPr>
          <w:lang w:val="pl-PL"/>
        </w:rPr>
        <w:t xml:space="preserve">Tworzenie warunków do rozwoju przemysłów czasu wolnego w Gminie Miasto Tomaszów Mazowiecki i w Gminie Tomaszów Mazowiecki. </w:t>
      </w:r>
      <w:r w:rsidR="00CE56FD" w:rsidRPr="00DC1C32">
        <w:rPr>
          <w:lang w:val="pl-PL"/>
        </w:rPr>
        <w:t>Rozwój przemysłów czasu wolnego zakłada wiele działań w ramach wyznaczonych celów</w:t>
      </w:r>
      <w:r w:rsidR="005C7060" w:rsidRPr="00DC1C32">
        <w:rPr>
          <w:lang w:val="pl-PL"/>
        </w:rPr>
        <w:t xml:space="preserve"> strategicznych </w:t>
      </w:r>
      <w:r w:rsidR="00A32A2A">
        <w:rPr>
          <w:lang w:val="pl-PL"/>
        </w:rPr>
        <w:br/>
      </w:r>
      <w:r w:rsidR="005C7060" w:rsidRPr="00DC1C32">
        <w:rPr>
          <w:lang w:val="pl-PL"/>
        </w:rPr>
        <w:t>i operacyjnych.</w:t>
      </w:r>
      <w:r w:rsidR="00CE56FD" w:rsidRPr="00DC1C32">
        <w:rPr>
          <w:lang w:val="pl-PL"/>
        </w:rPr>
        <w:t xml:space="preserve"> Strategia PCW wskazuje na konieczność działań, które przyczynią się do:</w:t>
      </w:r>
    </w:p>
    <w:p w14:paraId="7E887150" w14:textId="2E2B57D7" w:rsidR="006833DF" w:rsidRPr="00DC1C32" w:rsidRDefault="006833DF">
      <w:pPr>
        <w:pStyle w:val="Tekstpodstawowy"/>
        <w:numPr>
          <w:ilvl w:val="0"/>
          <w:numId w:val="25"/>
        </w:numPr>
        <w:rPr>
          <w:lang w:val="pl-PL"/>
        </w:rPr>
      </w:pPr>
      <w:r w:rsidRPr="00DC1C32">
        <w:rPr>
          <w:lang w:val="pl-PL"/>
        </w:rPr>
        <w:t>zwiększenia dostępności i atrakcyjności oferty PCW spełniającej potrzeby mieszkańców i</w:t>
      </w:r>
      <w:r w:rsidR="00CE2852" w:rsidRPr="00DC1C32">
        <w:rPr>
          <w:lang w:val="pl-PL"/>
        </w:rPr>
        <w:t> </w:t>
      </w:r>
      <w:r w:rsidRPr="00DC1C32">
        <w:rPr>
          <w:lang w:val="pl-PL"/>
        </w:rPr>
        <w:t>turystów, z uwzględnieniem zasobów dziedzictwa kulturowego i przyrodniczego, infrastruktury i oferty sportowo-rekreacyjnej oraz infrastruktury i oferty</w:t>
      </w:r>
      <w:r w:rsidR="00E15A03" w:rsidRPr="00DC1C32">
        <w:rPr>
          <w:lang w:val="pl-PL"/>
        </w:rPr>
        <w:t xml:space="preserve"> kulturalno-rozrywkowej</w:t>
      </w:r>
      <w:r w:rsidRPr="00DC1C32">
        <w:rPr>
          <w:lang w:val="pl-PL"/>
        </w:rPr>
        <w:t>;</w:t>
      </w:r>
    </w:p>
    <w:p w14:paraId="536FF67C" w14:textId="21E1849B" w:rsidR="006833DF" w:rsidRPr="00DC1C32" w:rsidRDefault="006833DF">
      <w:pPr>
        <w:pStyle w:val="Tekstpodstawowy"/>
        <w:numPr>
          <w:ilvl w:val="0"/>
          <w:numId w:val="25"/>
        </w:numPr>
        <w:rPr>
          <w:lang w:val="pl-PL"/>
        </w:rPr>
      </w:pPr>
      <w:r w:rsidRPr="00DC1C32">
        <w:rPr>
          <w:lang w:val="pl-PL"/>
        </w:rPr>
        <w:t>stworzenia platformy współdziałania sektora PCW, z uwzględnieniem skutecznego mechanizmu współpracy, wzmacniania branży PCW jako istotnej gałęzi gospodarki oraz</w:t>
      </w:r>
      <w:r w:rsidR="00CE2852" w:rsidRPr="00DC1C32">
        <w:rPr>
          <w:lang w:val="pl-PL"/>
        </w:rPr>
        <w:t> </w:t>
      </w:r>
      <w:r w:rsidRPr="00DC1C32">
        <w:rPr>
          <w:lang w:val="pl-PL"/>
        </w:rPr>
        <w:t>współpracy w zakresie kreowania zintegrowanego systemu marketingu PCW;</w:t>
      </w:r>
    </w:p>
    <w:p w14:paraId="2F07B9AB" w14:textId="62F5D627" w:rsidR="006833DF" w:rsidRPr="00DC1C32" w:rsidRDefault="006833DF">
      <w:pPr>
        <w:pStyle w:val="Tekstpodstawowy"/>
        <w:numPr>
          <w:ilvl w:val="0"/>
          <w:numId w:val="25"/>
        </w:numPr>
        <w:rPr>
          <w:lang w:val="pl-PL"/>
        </w:rPr>
      </w:pPr>
      <w:r w:rsidRPr="00DC1C32">
        <w:rPr>
          <w:lang w:val="pl-PL"/>
        </w:rPr>
        <w:t>budowy i rozwoju zintegrowanego systemu informacji i promocji PCW, z uwzględnieniem spójnego systemu informacji i promocji wykorzystującego nowe technologie, współpracy pomiędzy różnymi podmiotami w zakresie kreowania spójnego wizerunku sektora PCW oraz</w:t>
      </w:r>
      <w:r w:rsidR="00CE2852" w:rsidRPr="00DC1C32">
        <w:rPr>
          <w:lang w:val="pl-PL"/>
        </w:rPr>
        <w:t> </w:t>
      </w:r>
      <w:r w:rsidRPr="00DC1C32">
        <w:rPr>
          <w:lang w:val="pl-PL"/>
        </w:rPr>
        <w:t>kształtowania świadomości społecznej dotyczącej potencjału PCW dla rozwoju gospodarczo-społecznego obszaru.</w:t>
      </w:r>
    </w:p>
    <w:bookmarkEnd w:id="10"/>
    <w:p w14:paraId="5BE1C875" w14:textId="14DE9620" w:rsidR="00D548D4" w:rsidRPr="00DC1C32" w:rsidRDefault="000A28B9" w:rsidP="00593971">
      <w:pPr>
        <w:rPr>
          <w:lang w:val="pl-PL"/>
        </w:rPr>
      </w:pPr>
      <w:r w:rsidRPr="00DC1C32">
        <w:rPr>
          <w:lang w:val="pl-PL"/>
        </w:rPr>
        <w:t>Tworzenie warunków sprzyjających rozwojowi i promocji przemysłów czasu wolnego wymaga współdziałania wielosektorowego, obejmującego samorządy, przedsiębiorców, organizacje pozarządowe, środowiska naukowe. Przemysły czasu wolnego stanowić mogą źródło przychodów w</w:t>
      </w:r>
      <w:r w:rsidR="00CE2852" w:rsidRPr="00DC1C32">
        <w:rPr>
          <w:lang w:val="pl-PL"/>
        </w:rPr>
        <w:t> </w:t>
      </w:r>
      <w:r w:rsidRPr="00DC1C32">
        <w:rPr>
          <w:lang w:val="pl-PL"/>
        </w:rPr>
        <w:t>gospodarce lokalnej, a podejmowane działania wpływające na rozwój tego sektora, przekładają się m.in. na rozwój gospodarczy obszaru i regionu, miejsca pracy dla mieszkańców, dochody do budżetu JST, rozwój oferty publicznej – kulturalnej, rozrywkowej, rekreacyjno-sportowej itp., nowe inwestycje i</w:t>
      </w:r>
      <w:r w:rsidR="00CE2852" w:rsidRPr="00DC1C32">
        <w:rPr>
          <w:lang w:val="pl-PL"/>
        </w:rPr>
        <w:t> </w:t>
      </w:r>
      <w:r w:rsidRPr="00DC1C32">
        <w:rPr>
          <w:lang w:val="pl-PL"/>
        </w:rPr>
        <w:t>przedsięwzięcia, jakość życia mieszkańców.</w:t>
      </w:r>
      <w:r w:rsidR="00EB1FED" w:rsidRPr="00DC1C32">
        <w:rPr>
          <w:lang w:val="pl-PL"/>
        </w:rPr>
        <w:t xml:space="preserve"> Z tego względu w niniejszej Strategii PCW uwzględniono znaczącą rol</w:t>
      </w:r>
      <w:r w:rsidR="00A835A7" w:rsidRPr="00DC1C32">
        <w:rPr>
          <w:lang w:val="pl-PL"/>
        </w:rPr>
        <w:t>ę</w:t>
      </w:r>
      <w:r w:rsidR="00EB1FED" w:rsidRPr="00DC1C32">
        <w:rPr>
          <w:lang w:val="pl-PL"/>
        </w:rPr>
        <w:t xml:space="preserve"> interesariuszy w budowaniu przemysłów czasu wolnego na terenie Gminy Miasto Tomaszów Mazowiecki oraz Gminy Tomaszów </w:t>
      </w:r>
      <w:r w:rsidR="00412F57" w:rsidRPr="00DC1C32">
        <w:rPr>
          <w:lang w:val="pl-PL"/>
        </w:rPr>
        <w:t>M</w:t>
      </w:r>
      <w:r w:rsidR="00EB1FED" w:rsidRPr="00DC1C32">
        <w:rPr>
          <w:lang w:val="pl-PL"/>
        </w:rPr>
        <w:t xml:space="preserve">azowiecki. </w:t>
      </w:r>
      <w:r w:rsidR="00412F57" w:rsidRPr="00DC1C32">
        <w:rPr>
          <w:lang w:val="pl-PL"/>
        </w:rPr>
        <w:t>Określenie form współdziałania interesariuszy lokalnych było ważnym elementem spotkań diagnostyczno-konsultacyjnych, w których uczestniczyli przedstawiciele różnych środowisk: nauki, biznesu, samorządu, kultury, organizacji pozarządowych, Rady Miejskiej, Młodzieżowej Rady Miasta, a także interesariusze i eksper</w:t>
      </w:r>
      <w:r w:rsidR="00A835A7" w:rsidRPr="00DC1C32">
        <w:rPr>
          <w:lang w:val="pl-PL"/>
        </w:rPr>
        <w:t>t</w:t>
      </w:r>
      <w:r w:rsidR="00412F57" w:rsidRPr="00DC1C32">
        <w:rPr>
          <w:lang w:val="pl-PL"/>
        </w:rPr>
        <w:t xml:space="preserve"> w</w:t>
      </w:r>
      <w:r w:rsidR="00A835A7" w:rsidRPr="00DC1C32">
        <w:rPr>
          <w:lang w:val="pl-PL"/>
        </w:rPr>
        <w:t>s</w:t>
      </w:r>
      <w:r w:rsidR="00412F57" w:rsidRPr="00DC1C32">
        <w:rPr>
          <w:lang w:val="pl-PL"/>
        </w:rPr>
        <w:t xml:space="preserve">pierający z ramienia Związku Miast Polskich. </w:t>
      </w:r>
      <w:r w:rsidR="00B4521D" w:rsidRPr="00DC1C32">
        <w:rPr>
          <w:lang w:val="pl-PL"/>
        </w:rPr>
        <w:t xml:space="preserve">Wypracowane podczas spotkań metody współpracy sektora PCW, zostały </w:t>
      </w:r>
      <w:r w:rsidR="00A61DF9" w:rsidRPr="00DC1C32">
        <w:rPr>
          <w:lang w:val="pl-PL"/>
        </w:rPr>
        <w:t xml:space="preserve">włączone w koncepcję funkcjonowania platformy współdziałania. </w:t>
      </w:r>
    </w:p>
    <w:p w14:paraId="51ACB8D6" w14:textId="67D9911C" w:rsidR="00972320" w:rsidRPr="00DC1C32" w:rsidRDefault="002E0108" w:rsidP="00F14753">
      <w:pPr>
        <w:pStyle w:val="Tekstpodstawowy"/>
        <w:rPr>
          <w:rFonts w:cs="Times New Roman"/>
          <w:i/>
          <w:iCs/>
          <w:lang w:val="pl-PL"/>
        </w:rPr>
      </w:pPr>
      <w:r w:rsidRPr="00DC1C32">
        <w:rPr>
          <w:lang w:val="pl-PL"/>
        </w:rPr>
        <w:t>W ramach niniejszego dokumentu zaproponowano potencjalne źródła finansowania działań związanych z przemysłami czasu wolnego oraz opracowano system wdrażania</w:t>
      </w:r>
      <w:r w:rsidRPr="00DC1C32">
        <w:rPr>
          <w:i/>
          <w:iCs/>
          <w:lang w:val="pl-PL"/>
        </w:rPr>
        <w:t xml:space="preserve"> </w:t>
      </w:r>
      <w:r w:rsidRPr="00DC1C32">
        <w:rPr>
          <w:lang w:val="pl-PL"/>
        </w:rPr>
        <w:t xml:space="preserve">Strategii PCW, monitoring i ewaluację. </w:t>
      </w:r>
      <w:r w:rsidR="004E2E92" w:rsidRPr="00DC1C32">
        <w:rPr>
          <w:lang w:val="pl-PL"/>
        </w:rPr>
        <w:t xml:space="preserve">Strategia PCW opracowana została w ramach projektu „TOMASZÓW </w:t>
      </w:r>
      <w:r w:rsidR="004E2E92" w:rsidRPr="00DC1C32">
        <w:rPr>
          <w:lang w:val="pl-PL"/>
        </w:rPr>
        <w:lastRenderedPageBreak/>
        <w:t>MAZOWIECKI - ARENA POZYTYWNEJ ENERGII: wzmocnienie spójności społecznej i gospodarczej oraz podniesienie jakości środowiska naturalnego w Tomaszowie Mazowieckim”, dofinansowanego w</w:t>
      </w:r>
      <w:r w:rsidR="00CE2852" w:rsidRPr="00DC1C32">
        <w:rPr>
          <w:lang w:val="pl-PL"/>
        </w:rPr>
        <w:t> </w:t>
      </w:r>
      <w:r w:rsidR="004E2E92" w:rsidRPr="00DC1C32">
        <w:rPr>
          <w:lang w:val="pl-PL"/>
        </w:rPr>
        <w:t>ramach Programu „Rozwój Lokalny” ze środków MF EOG 2014 -2021, którego beneficjentem jest Gmina Miasto Tomaszów Mazowiecki</w:t>
      </w:r>
      <w:r w:rsidR="00F14753" w:rsidRPr="00DC1C32">
        <w:rPr>
          <w:lang w:val="pl-PL"/>
        </w:rPr>
        <w:t>. R</w:t>
      </w:r>
      <w:r w:rsidR="004E2E92" w:rsidRPr="00DC1C32">
        <w:rPr>
          <w:lang w:val="pl-PL"/>
        </w:rPr>
        <w:t>ekomenduje się, aby bezpośredni nadzór nad realizacją Strategii PCW pełnił Prezydent Tomaszowa Mazowieckiego poprzez struktury Urzędu Miasta w</w:t>
      </w:r>
      <w:r w:rsidR="00E15A03" w:rsidRPr="00DC1C32">
        <w:rPr>
          <w:lang w:val="pl-PL"/>
        </w:rPr>
        <w:t> </w:t>
      </w:r>
      <w:r w:rsidR="004E2E92" w:rsidRPr="00DC1C32">
        <w:rPr>
          <w:lang w:val="pl-PL"/>
        </w:rPr>
        <w:t xml:space="preserve">Tomaszowie Mazowieckim. </w:t>
      </w:r>
      <w:r w:rsidR="00232360" w:rsidRPr="00DC1C32">
        <w:rPr>
          <w:lang w:val="pl-PL"/>
        </w:rPr>
        <w:t>Ze względu na udział Gminy Miasto Tomaszów Mazowiecki oraz Gminy Tomaszów Mazowiecki w realizacji działań związanych z rozwojem PCW oraz znaczącą rolę interesariuszy (np. platforma współdziałania sektora PCW) zarekomendowano powołanie Zespołu ds.</w:t>
      </w:r>
      <w:r w:rsidR="00CE2852" w:rsidRPr="00DC1C32">
        <w:rPr>
          <w:lang w:val="pl-PL"/>
        </w:rPr>
        <w:t> </w:t>
      </w:r>
      <w:r w:rsidR="00232360" w:rsidRPr="00DC1C32">
        <w:rPr>
          <w:lang w:val="pl-PL"/>
        </w:rPr>
        <w:t xml:space="preserve">wdrażania </w:t>
      </w:r>
      <w:r w:rsidR="00232360" w:rsidRPr="00DC1C32">
        <w:rPr>
          <w:rFonts w:cs="Times New Roman"/>
          <w:i/>
          <w:iCs/>
          <w:lang w:val="pl-PL"/>
        </w:rPr>
        <w:t>Strategii Rozwoju i Promocji Przemysłów Czasu Wolnego (PCW) dla miasta Tomaszowa Mazowieckiego oraz Gminy Tomaszów Mazowiecki</w:t>
      </w:r>
      <w:r w:rsidR="005E31A0" w:rsidRPr="00DC1C32">
        <w:rPr>
          <w:rFonts w:cs="Times New Roman"/>
          <w:i/>
          <w:iCs/>
          <w:lang w:val="pl-PL"/>
        </w:rPr>
        <w:t>.</w:t>
      </w:r>
    </w:p>
    <w:p w14:paraId="40F4B110" w14:textId="475A939A" w:rsidR="009C06B8" w:rsidRPr="00DC1C32" w:rsidRDefault="00E321CC" w:rsidP="00232360">
      <w:pPr>
        <w:pStyle w:val="Tekstpodstawowy"/>
        <w:rPr>
          <w:rFonts w:cs="Times New Roman"/>
          <w:lang w:val="pl-PL"/>
        </w:rPr>
      </w:pPr>
      <w:r w:rsidRPr="00DC1C32">
        <w:rPr>
          <w:rFonts w:cs="Times New Roman"/>
          <w:lang w:val="pl-PL"/>
        </w:rPr>
        <w:t xml:space="preserve">Niniejszy dokument, pozostając w zgodności z dokumentami nadrzędnymi na poziomie wspólnotowym, krajowym, regionalnym i lokalnym, </w:t>
      </w:r>
      <w:r w:rsidR="009C06B8" w:rsidRPr="00DC1C32">
        <w:rPr>
          <w:rFonts w:cs="Times New Roman"/>
          <w:lang w:val="pl-PL"/>
        </w:rPr>
        <w:t xml:space="preserve">buduje założenia strategiczne w sektorze </w:t>
      </w:r>
      <w:r w:rsidRPr="00DC1C32">
        <w:rPr>
          <w:rFonts w:cs="Times New Roman"/>
          <w:lang w:val="pl-PL"/>
        </w:rPr>
        <w:t xml:space="preserve">przemysłów czasu wolnego </w:t>
      </w:r>
      <w:r w:rsidR="00323DFC">
        <w:rPr>
          <w:rFonts w:cs="Times New Roman"/>
          <w:lang w:val="pl-PL"/>
        </w:rPr>
        <w:t>oraz</w:t>
      </w:r>
      <w:r w:rsidR="009C06B8" w:rsidRPr="00DC1C32">
        <w:rPr>
          <w:rFonts w:cs="Times New Roman"/>
          <w:lang w:val="pl-PL"/>
        </w:rPr>
        <w:t xml:space="preserve"> wpisuje się w konsekwentne i spójne prowadzenie polityki rozwojowej</w:t>
      </w:r>
      <w:r w:rsidRPr="00DC1C32">
        <w:rPr>
          <w:rFonts w:cs="Times New Roman"/>
          <w:lang w:val="pl-PL"/>
        </w:rPr>
        <w:t xml:space="preserve"> Gminy Miasto Tomaszów </w:t>
      </w:r>
      <w:r w:rsidR="00F14753" w:rsidRPr="00DC1C32">
        <w:rPr>
          <w:rFonts w:cs="Times New Roman"/>
          <w:lang w:val="pl-PL"/>
        </w:rPr>
        <w:t>M</w:t>
      </w:r>
      <w:r w:rsidRPr="00DC1C32">
        <w:rPr>
          <w:rFonts w:cs="Times New Roman"/>
          <w:lang w:val="pl-PL"/>
        </w:rPr>
        <w:t>azowiecki i Gminy Tomaszów Mazowiecki</w:t>
      </w:r>
      <w:r w:rsidR="009C06B8" w:rsidRPr="00DC1C32">
        <w:rPr>
          <w:rFonts w:cs="Times New Roman"/>
          <w:lang w:val="pl-PL"/>
        </w:rPr>
        <w:t>, uwzględniającej partycypację społeczną w działaniach planistycznych.</w:t>
      </w:r>
    </w:p>
    <w:bookmarkEnd w:id="5"/>
    <w:p w14:paraId="19CF3324" w14:textId="77777777" w:rsidR="009B59CC" w:rsidRPr="00DC1C32" w:rsidRDefault="009B59CC" w:rsidP="009B59CC">
      <w:pPr>
        <w:pStyle w:val="Tekstpodstawowy"/>
        <w:rPr>
          <w:lang w:val="pl-PL"/>
        </w:rPr>
      </w:pPr>
    </w:p>
    <w:p w14:paraId="3238E1E6" w14:textId="39906929" w:rsidR="007C6FA0" w:rsidRPr="00DC1C32" w:rsidRDefault="007C6FA0">
      <w:pPr>
        <w:pStyle w:val="HeadingDentons1"/>
        <w:rPr>
          <w:lang w:val="pl-PL"/>
        </w:rPr>
      </w:pPr>
      <w:bookmarkStart w:id="11" w:name="_Toc120706177"/>
      <w:r w:rsidRPr="00DC1C32">
        <w:rPr>
          <w:lang w:val="pl-PL"/>
        </w:rPr>
        <w:lastRenderedPageBreak/>
        <w:t xml:space="preserve">STRESZCZENIE </w:t>
      </w:r>
      <w:r w:rsidR="00C455C8" w:rsidRPr="00DC1C32">
        <w:rPr>
          <w:lang w:val="pl-PL"/>
        </w:rPr>
        <w:t>RAPORTU Z ANALIZY I DIAGNOZY W OBSZARZE PRZEMYSŁÓW CZASU WOLNEGO WRAZ Z WYPRACOWANIEM WNIOSKÓW DLA STRATEGII PCW</w:t>
      </w:r>
      <w:bookmarkEnd w:id="11"/>
    </w:p>
    <w:p w14:paraId="4B3F09F9" w14:textId="537FD2A4" w:rsidR="007C6FA0" w:rsidRPr="00DC1C32" w:rsidRDefault="007C6FA0" w:rsidP="00593971">
      <w:pPr>
        <w:rPr>
          <w:lang w:val="pl-PL"/>
        </w:rPr>
      </w:pPr>
      <w:bookmarkStart w:id="12" w:name="_Hlk119915170"/>
      <w:r w:rsidRPr="00DC1C32">
        <w:rPr>
          <w:i/>
          <w:iCs/>
          <w:lang w:val="pl-PL"/>
        </w:rPr>
        <w:t>Raport z analizy i diagnozy w obszarze przemysłów czasu wolnego wraz z wypracowaniem wniosków dla Strategii PCW</w:t>
      </w:r>
      <w:r w:rsidRPr="00DC1C32">
        <w:rPr>
          <w:lang w:val="pl-PL"/>
        </w:rPr>
        <w:t xml:space="preserve"> </w:t>
      </w:r>
      <w:bookmarkEnd w:id="12"/>
      <w:r w:rsidRPr="00DC1C32">
        <w:rPr>
          <w:lang w:val="pl-PL"/>
        </w:rPr>
        <w:t xml:space="preserve">został przygotowany na zlecenie </w:t>
      </w:r>
      <w:r w:rsidR="00F14753" w:rsidRPr="00DC1C32">
        <w:rPr>
          <w:lang w:val="pl-PL"/>
        </w:rPr>
        <w:t xml:space="preserve">Gminy </w:t>
      </w:r>
      <w:r w:rsidRPr="00DC1C32">
        <w:rPr>
          <w:lang w:val="pl-PL"/>
        </w:rPr>
        <w:t>Miast</w:t>
      </w:r>
      <w:r w:rsidR="00F14753" w:rsidRPr="00DC1C32">
        <w:rPr>
          <w:lang w:val="pl-PL"/>
        </w:rPr>
        <w:t>o</w:t>
      </w:r>
      <w:r w:rsidRPr="00DC1C32">
        <w:rPr>
          <w:lang w:val="pl-PL"/>
        </w:rPr>
        <w:t xml:space="preserve"> Tomasz</w:t>
      </w:r>
      <w:r w:rsidR="00F14753" w:rsidRPr="00DC1C32">
        <w:rPr>
          <w:lang w:val="pl-PL"/>
        </w:rPr>
        <w:t>ów</w:t>
      </w:r>
      <w:r w:rsidRPr="00DC1C32">
        <w:rPr>
          <w:lang w:val="pl-PL"/>
        </w:rPr>
        <w:t xml:space="preserve"> Mazowieck</w:t>
      </w:r>
      <w:r w:rsidR="00F14753" w:rsidRPr="00DC1C32">
        <w:rPr>
          <w:lang w:val="pl-PL"/>
        </w:rPr>
        <w:t>i</w:t>
      </w:r>
      <w:r w:rsidRPr="00DC1C32">
        <w:rPr>
          <w:lang w:val="pl-PL"/>
        </w:rPr>
        <w:t xml:space="preserve"> w ramach prac nad Strategią Rozwoju i Promocji Przemysłów Czasu Wolnego (PCW) dla miasta </w:t>
      </w:r>
      <w:r w:rsidR="00323DFC">
        <w:rPr>
          <w:lang w:val="pl-PL"/>
        </w:rPr>
        <w:br/>
      </w:r>
      <w:r w:rsidRPr="00DC1C32">
        <w:rPr>
          <w:lang w:val="pl-PL"/>
        </w:rPr>
        <w:t>Tomaszowa Mazowieckiego oraz Gminy Tomaszów Mazowiecki. Założeniem jest, aby wnioski z</w:t>
      </w:r>
      <w:r w:rsidR="00F14753" w:rsidRPr="00DC1C32">
        <w:rPr>
          <w:lang w:val="pl-PL"/>
        </w:rPr>
        <w:t> </w:t>
      </w:r>
      <w:r w:rsidRPr="00DC1C32">
        <w:rPr>
          <w:lang w:val="pl-PL"/>
        </w:rPr>
        <w:t>przeprowadzonych prac analitycznych i diagnostycznych wykorzystane zosta</w:t>
      </w:r>
      <w:r w:rsidR="00F14753" w:rsidRPr="00DC1C32">
        <w:rPr>
          <w:lang w:val="pl-PL"/>
        </w:rPr>
        <w:t>ły</w:t>
      </w:r>
      <w:r w:rsidRPr="00DC1C32">
        <w:rPr>
          <w:lang w:val="pl-PL"/>
        </w:rPr>
        <w:t xml:space="preserve"> do prac</w:t>
      </w:r>
      <w:r w:rsidR="00323DFC">
        <w:rPr>
          <w:lang w:val="pl-PL"/>
        </w:rPr>
        <w:t xml:space="preserve"> </w:t>
      </w:r>
      <w:r w:rsidRPr="00DC1C32">
        <w:rPr>
          <w:lang w:val="pl-PL"/>
        </w:rPr>
        <w:t>nad</w:t>
      </w:r>
      <w:r w:rsidR="00BB7666" w:rsidRPr="00DC1C32">
        <w:rPr>
          <w:lang w:val="pl-PL"/>
        </w:rPr>
        <w:t> </w:t>
      </w:r>
      <w:r w:rsidRPr="00DC1C32">
        <w:rPr>
          <w:lang w:val="pl-PL"/>
        </w:rPr>
        <w:t>Strategią PCW</w:t>
      </w:r>
      <w:r w:rsidR="00323DFC">
        <w:rPr>
          <w:lang w:val="pl-PL"/>
        </w:rPr>
        <w:t>.</w:t>
      </w:r>
    </w:p>
    <w:p w14:paraId="4C6E7D7F" w14:textId="4F1EBC95" w:rsidR="007C6FA0" w:rsidRPr="00DC1C32" w:rsidRDefault="007C6FA0" w:rsidP="00593971">
      <w:pPr>
        <w:rPr>
          <w:rFonts w:cs="Arial"/>
          <w:szCs w:val="20"/>
          <w:lang w:val="pl-PL"/>
        </w:rPr>
      </w:pPr>
      <w:r w:rsidRPr="00DC1C32">
        <w:rPr>
          <w:rFonts w:cs="Arial"/>
          <w:szCs w:val="20"/>
          <w:lang w:val="pl-PL"/>
        </w:rPr>
        <w:t xml:space="preserve">Przemysły czasu wolnego to gałąź gospodarki obejmująca organizację wypoczynku i czasu wolnego oraz jej promocję dla odbiorców wszystkich grup wiekowych, poprzez działalność w branżach: </w:t>
      </w:r>
    </w:p>
    <w:p w14:paraId="2C04F171" w14:textId="77777777" w:rsidR="001E13CB" w:rsidRPr="00DC1C32" w:rsidRDefault="001E13CB">
      <w:pPr>
        <w:numPr>
          <w:ilvl w:val="0"/>
          <w:numId w:val="20"/>
        </w:numPr>
        <w:rPr>
          <w:lang w:val="pl-PL"/>
        </w:rPr>
      </w:pPr>
      <w:bookmarkStart w:id="13" w:name="_Hlk120616455"/>
      <w:r w:rsidRPr="00DC1C32">
        <w:rPr>
          <w:lang w:val="pl-PL"/>
        </w:rPr>
        <w:t xml:space="preserve">turystyka </w:t>
      </w:r>
      <w:bookmarkEnd w:id="13"/>
      <w:r w:rsidRPr="00DC1C32">
        <w:rPr>
          <w:lang w:val="pl-PL"/>
        </w:rPr>
        <w:t>(biura podróży, organizatorzy wycieczek, podmioty świadczące usługi hotelarskie / gastronomiczne);</w:t>
      </w:r>
    </w:p>
    <w:p w14:paraId="54AF39DE" w14:textId="77777777" w:rsidR="001E13CB" w:rsidRPr="00DC1C32" w:rsidRDefault="001E13CB">
      <w:pPr>
        <w:numPr>
          <w:ilvl w:val="0"/>
          <w:numId w:val="20"/>
        </w:numPr>
        <w:rPr>
          <w:lang w:val="pl-PL"/>
        </w:rPr>
      </w:pPr>
      <w:r w:rsidRPr="00DC1C32">
        <w:rPr>
          <w:lang w:val="pl-PL"/>
        </w:rPr>
        <w:t>kultura i rozrywka (podmioty oferujące dostęp do wydarzeń kulturalnych / rozrywkowych / kreatywnych);</w:t>
      </w:r>
    </w:p>
    <w:p w14:paraId="614BCDDE" w14:textId="77777777" w:rsidR="001E13CB" w:rsidRPr="00DC1C32" w:rsidRDefault="001E13CB">
      <w:pPr>
        <w:numPr>
          <w:ilvl w:val="0"/>
          <w:numId w:val="20"/>
        </w:numPr>
        <w:rPr>
          <w:lang w:val="pl-PL"/>
        </w:rPr>
      </w:pPr>
      <w:r w:rsidRPr="00DC1C32">
        <w:rPr>
          <w:lang w:val="pl-PL"/>
        </w:rPr>
        <w:t>sport i rekreacja (podmioty oferujące aktywności sportowe / rekreacyjne / aktywności kreatywne).</w:t>
      </w:r>
    </w:p>
    <w:p w14:paraId="4E7A5445" w14:textId="34259DC8" w:rsidR="007C6FA0" w:rsidRPr="00DC1C32" w:rsidRDefault="007C6FA0" w:rsidP="00593971">
      <w:pPr>
        <w:rPr>
          <w:lang w:val="pl-PL"/>
        </w:rPr>
      </w:pPr>
      <w:r w:rsidRPr="00DC1C32">
        <w:rPr>
          <w:lang w:val="pl-PL"/>
        </w:rPr>
        <w:t>Prace diagnostyczno-analityczne dotyczące uwarunkowań dla rozwoju przemysłów PCW w Gminie Miasto Tomaszów Mazowiecki i Gminie Tomaszów Mazowiecki obejmowały:</w:t>
      </w:r>
    </w:p>
    <w:p w14:paraId="33A87E40" w14:textId="77777777" w:rsidR="001E13CB" w:rsidRPr="00DC1C32" w:rsidRDefault="001E13CB">
      <w:pPr>
        <w:numPr>
          <w:ilvl w:val="0"/>
          <w:numId w:val="20"/>
        </w:numPr>
        <w:rPr>
          <w:lang w:val="pl-PL"/>
        </w:rPr>
      </w:pPr>
      <w:r w:rsidRPr="00DC1C32">
        <w:rPr>
          <w:lang w:val="pl-PL"/>
        </w:rPr>
        <w:t>analizę dokumentów nadrzędnych pod kątem podejmowania zagadnienia przemysłów czasu wolnego;</w:t>
      </w:r>
    </w:p>
    <w:p w14:paraId="620020E9" w14:textId="23BE9F5A" w:rsidR="001E13CB" w:rsidRPr="00DC1C32" w:rsidRDefault="001E13CB">
      <w:pPr>
        <w:numPr>
          <w:ilvl w:val="0"/>
          <w:numId w:val="20"/>
        </w:numPr>
        <w:rPr>
          <w:lang w:val="pl-PL"/>
        </w:rPr>
      </w:pPr>
      <w:r w:rsidRPr="00DC1C32">
        <w:rPr>
          <w:lang w:val="pl-PL"/>
        </w:rPr>
        <w:t>analizę podstawowych uwarunkowań i potencjałów lokalnych w sferach: turystyka, kultura i</w:t>
      </w:r>
      <w:r w:rsidR="00915239" w:rsidRPr="00DC1C32">
        <w:rPr>
          <w:lang w:val="pl-PL"/>
        </w:rPr>
        <w:t> </w:t>
      </w:r>
      <w:r w:rsidRPr="00DC1C32">
        <w:rPr>
          <w:lang w:val="pl-PL"/>
        </w:rPr>
        <w:t>rozrywka, sport i rekreacja;</w:t>
      </w:r>
    </w:p>
    <w:p w14:paraId="39FB654F" w14:textId="77777777" w:rsidR="001E13CB" w:rsidRPr="00DC1C32" w:rsidRDefault="001E13CB">
      <w:pPr>
        <w:numPr>
          <w:ilvl w:val="0"/>
          <w:numId w:val="20"/>
        </w:numPr>
        <w:rPr>
          <w:lang w:val="pl-PL"/>
        </w:rPr>
      </w:pPr>
      <w:r w:rsidRPr="00DC1C32">
        <w:rPr>
          <w:lang w:val="pl-PL"/>
        </w:rPr>
        <w:t>indywidualne wywiady pogłębione z kluczowymi interesariuszami (IDI);</w:t>
      </w:r>
    </w:p>
    <w:p w14:paraId="7C6A594B" w14:textId="77777777" w:rsidR="001E13CB" w:rsidRPr="00DC1C32" w:rsidRDefault="001E13CB">
      <w:pPr>
        <w:numPr>
          <w:ilvl w:val="0"/>
          <w:numId w:val="20"/>
        </w:numPr>
        <w:rPr>
          <w:lang w:val="pl-PL"/>
        </w:rPr>
      </w:pPr>
      <w:r w:rsidRPr="00DC1C32">
        <w:rPr>
          <w:lang w:val="pl-PL"/>
        </w:rPr>
        <w:t>badanie ankietowe przeprowadzone wśród przedsiębiorców z analizowanego obszaru;</w:t>
      </w:r>
    </w:p>
    <w:p w14:paraId="16F08B09" w14:textId="77777777" w:rsidR="001E13CB" w:rsidRPr="00DC1C32" w:rsidRDefault="001E13CB">
      <w:pPr>
        <w:numPr>
          <w:ilvl w:val="0"/>
          <w:numId w:val="20"/>
        </w:numPr>
        <w:rPr>
          <w:lang w:val="pl-PL"/>
        </w:rPr>
      </w:pPr>
      <w:r w:rsidRPr="00DC1C32">
        <w:rPr>
          <w:lang w:val="pl-PL"/>
        </w:rPr>
        <w:t>badanie ankietowe przeprowadzone wśród mieszkańców miasta i Gminy Tomaszów Mazowiecki.</w:t>
      </w:r>
    </w:p>
    <w:p w14:paraId="49245DE9" w14:textId="0298F4C9" w:rsidR="007C6FA0" w:rsidRPr="00DC1C32" w:rsidRDefault="007C6FA0" w:rsidP="00593971">
      <w:pPr>
        <w:rPr>
          <w:lang w:val="pl-PL"/>
        </w:rPr>
      </w:pPr>
      <w:r w:rsidRPr="00DC1C32">
        <w:rPr>
          <w:lang w:val="pl-PL"/>
        </w:rPr>
        <w:t>Ważny kontekst dla opracowania Strategii PCW stanowią dokumenty nadrzędne, uwzględniając rolę przemysłów czasu wolnego w aspekcie rozwojowym. Należą do nich: Strategia Rozwoju Województwa Łódzkiego 2030, Regionalna Strategia Innowacji dla Województwa Łódzkiego LORIS 2030, Strategia Rozwoju Miasta Tomaszowa Mazowieckiego 2030 (projekt), Plan Rozwoju Instytucjonalnego Tomaszowa Mazowieckiego, Plan Rozwoju Lokalnego Tomaszowa Mazowieckiego, Strategia Rozwoju Gminy Tomaszów Mazowiecki 2030.</w:t>
      </w:r>
    </w:p>
    <w:p w14:paraId="133396F7" w14:textId="77777777" w:rsidR="007C6FA0" w:rsidRPr="00DC1C32" w:rsidRDefault="007C6FA0" w:rsidP="00593971">
      <w:pPr>
        <w:rPr>
          <w:lang w:val="pl-PL"/>
        </w:rPr>
      </w:pPr>
      <w:r w:rsidRPr="00DC1C32">
        <w:rPr>
          <w:lang w:val="pl-PL"/>
        </w:rPr>
        <w:t>Analiza ogólnych uwarunkowań pokazuje, że aspiracją Gminy Miasto Tomaszów Mazowiecki jest bycie ponadlokalnym centrum życia kulturalnego i rozrywkowego, które posiada odpowiednią infrastrukturę do organizacji imprez i wydarzeń kulturalnych. Wartościami, na których buduje się przyszłość miasta, oprócz dziedzictwa przemysłowego, są jego lokalizacja (położenie, funkcja logistyczna) oraz funkcje edukacyjne i kulturalne, jak również różnorodna infrastruktura rekreacyjna, turystyczna, ochrony zdrowia i rehabilitacyjna. Dla Gminy Tomaszów Mazowiecki ważne jest szczególnie partnerstwo z Gminą Miasto Tomaszów Mazowiecki w układzie wspierającym rozwój turystyki i rekreacji oraz ochrony środowiska.</w:t>
      </w:r>
    </w:p>
    <w:p w14:paraId="3D333F52" w14:textId="603C0413" w:rsidR="007C6FA0" w:rsidRPr="00DC1C32" w:rsidRDefault="007C6FA0" w:rsidP="00593971">
      <w:pPr>
        <w:rPr>
          <w:lang w:val="pl-PL"/>
        </w:rPr>
      </w:pPr>
      <w:r w:rsidRPr="00DC1C32">
        <w:rPr>
          <w:lang w:val="pl-PL"/>
        </w:rPr>
        <w:lastRenderedPageBreak/>
        <w:t xml:space="preserve">W perspektywie rozwoju turystyki, jako jednego z aspektów PCW, obszar wykazuje małą zdolność do zatrzymania turysty na dłużej, ze względu na słabo rozwinięta bazę noclegową i gastronomiczną. Przy niskim nasyceniu obiektami noclegowymi (łącznie 11 obiektów, w tym pole biwakowe) wadą jest brak infrastruktury hotelarskiej o wysokim standardzie, która jest konieczna np. w kontekście organizacji imprez kulturalno-rozrywkowych i sportowych wysokiej rangi. W zakresie działalności gospodarczej związanej z turystyką domeną Tomaszowa Mazowieckiego jest działalność sportowa, rozrywkowa i rekreacyjna - 80,2% podmiotów tego działu w powiecie tomaszowskim zlokalizowanych jest w </w:t>
      </w:r>
      <w:r w:rsidR="00BB7666" w:rsidRPr="00DC1C32">
        <w:rPr>
          <w:lang w:val="pl-PL"/>
        </w:rPr>
        <w:t>m</w:t>
      </w:r>
      <w:r w:rsidRPr="00DC1C32">
        <w:rPr>
          <w:lang w:val="pl-PL"/>
        </w:rPr>
        <w:t>ieście Tomaszów Mazowiecki. Turystyka dla Gminy Miasto Tomaszów Mazowiecki i Gminy Tomaszów Mazowiecki może stanowić ważny czynnik rozwoju gospodarczego, jednak wymaga zintegrowanych działań zarówno w obszarze infrastruktury</w:t>
      </w:r>
      <w:r w:rsidR="00CB3C66">
        <w:rPr>
          <w:lang w:val="pl-PL"/>
        </w:rPr>
        <w:t>,</w:t>
      </w:r>
      <w:r w:rsidRPr="00DC1C32">
        <w:rPr>
          <w:lang w:val="pl-PL"/>
        </w:rPr>
        <w:t xml:space="preserve"> jak i oferty. Dzięki obecnym na </w:t>
      </w:r>
      <w:r w:rsidR="00843E6B" w:rsidRPr="00DC1C32">
        <w:rPr>
          <w:lang w:val="pl-PL"/>
        </w:rPr>
        <w:t xml:space="preserve">tym terenie </w:t>
      </w:r>
      <w:r w:rsidRPr="00DC1C32">
        <w:rPr>
          <w:lang w:val="pl-PL"/>
        </w:rPr>
        <w:t xml:space="preserve">walorom turystycznym (głównie walory przyrodniczo-krajobrazowe związane z rzeką Pilicą, Zalewem Sulejowskim i </w:t>
      </w:r>
      <w:r w:rsidRPr="00BE0C85">
        <w:rPr>
          <w:lang w:val="pl-PL"/>
        </w:rPr>
        <w:t>parkami krajobrazowymi) funkcjonują rozproszone atrakcje turystyczne</w:t>
      </w:r>
      <w:r w:rsidR="004F2531" w:rsidRPr="00BE0C85">
        <w:rPr>
          <w:lang w:val="pl-PL"/>
        </w:rPr>
        <w:t xml:space="preserve">. W Tomaszowie Mazowieckim są nimi </w:t>
      </w:r>
      <w:r w:rsidR="004779DA" w:rsidRPr="00BE0C85">
        <w:rPr>
          <w:lang w:val="pl-PL"/>
        </w:rPr>
        <w:t xml:space="preserve">Rezerwat „Niebieskie Źródła”, </w:t>
      </w:r>
      <w:r w:rsidRPr="00BE0C85">
        <w:rPr>
          <w:lang w:val="pl-PL"/>
        </w:rPr>
        <w:t xml:space="preserve">Podziemna </w:t>
      </w:r>
      <w:r w:rsidRPr="00DC1C32">
        <w:rPr>
          <w:lang w:val="pl-PL"/>
        </w:rPr>
        <w:t xml:space="preserve">Trasa Turystyczna „Groty </w:t>
      </w:r>
      <w:proofErr w:type="spellStart"/>
      <w:r w:rsidRPr="00DC1C32">
        <w:rPr>
          <w:lang w:val="pl-PL"/>
        </w:rPr>
        <w:t>Nagórzyckie</w:t>
      </w:r>
      <w:proofErr w:type="spellEnd"/>
      <w:r w:rsidRPr="00DC1C32">
        <w:rPr>
          <w:lang w:val="pl-PL"/>
        </w:rPr>
        <w:t>”, Skansen Rzeki Pilicy, Muzeum im. Antoniego hr. Ostrowskiego, Przystań nad Pilicą</w:t>
      </w:r>
      <w:r w:rsidR="00821509" w:rsidRPr="00DC1C32">
        <w:rPr>
          <w:lang w:val="pl-PL"/>
        </w:rPr>
        <w:t>, s</w:t>
      </w:r>
      <w:r w:rsidRPr="00DC1C32">
        <w:rPr>
          <w:lang w:val="pl-PL"/>
        </w:rPr>
        <w:t>pływy kajakowe na Pilicy</w:t>
      </w:r>
      <w:r w:rsidR="00A44C96" w:rsidRPr="00DC1C32">
        <w:rPr>
          <w:lang w:val="pl-PL"/>
        </w:rPr>
        <w:t xml:space="preserve"> (wykraczające poza granice miasta)</w:t>
      </w:r>
      <w:r w:rsidR="00CB3C66">
        <w:rPr>
          <w:lang w:val="pl-PL"/>
        </w:rPr>
        <w:t xml:space="preserve">. </w:t>
      </w:r>
      <w:r w:rsidR="004F2531" w:rsidRPr="00DC1C32">
        <w:rPr>
          <w:lang w:val="pl-PL"/>
        </w:rPr>
        <w:t>W Gminie Tomaszów Mazowiecki</w:t>
      </w:r>
      <w:r w:rsidR="00CB3C66">
        <w:rPr>
          <w:lang w:val="pl-PL"/>
        </w:rPr>
        <w:t xml:space="preserve"> natomiast należy do nich zaliczyć </w:t>
      </w:r>
      <w:r w:rsidR="00757F75" w:rsidRPr="00DC1C32">
        <w:rPr>
          <w:lang w:val="pl-PL"/>
        </w:rPr>
        <w:t xml:space="preserve">Przystań w Smardzewicach, Zalew Sulejowski. </w:t>
      </w:r>
      <w:r w:rsidRPr="00DC1C32">
        <w:rPr>
          <w:lang w:val="pl-PL"/>
        </w:rPr>
        <w:t>Niestety brak jest produktów turystycznych, które czyniłyby z obszaru jasno określoną destynację turystyczną</w:t>
      </w:r>
      <w:r w:rsidR="004F2531" w:rsidRPr="00DC1C32">
        <w:rPr>
          <w:lang w:val="pl-PL"/>
        </w:rPr>
        <w:t xml:space="preserve">, </w:t>
      </w:r>
      <w:r w:rsidR="00A44C96" w:rsidRPr="00DC1C32">
        <w:rPr>
          <w:lang w:val="pl-PL"/>
        </w:rPr>
        <w:t xml:space="preserve">w pełni </w:t>
      </w:r>
      <w:r w:rsidR="004F2531" w:rsidRPr="00DC1C32">
        <w:rPr>
          <w:lang w:val="pl-PL"/>
        </w:rPr>
        <w:t>wykorzystującą potencjał</w:t>
      </w:r>
      <w:r w:rsidR="00A44C96" w:rsidRPr="00DC1C32">
        <w:rPr>
          <w:lang w:val="pl-PL"/>
        </w:rPr>
        <w:t xml:space="preserve"> atrakcji turystycznych.</w:t>
      </w:r>
    </w:p>
    <w:p w14:paraId="0614E46C" w14:textId="77777777" w:rsidR="00D31CD6" w:rsidRPr="00DC1C32" w:rsidRDefault="007C6FA0" w:rsidP="00593971">
      <w:pPr>
        <w:rPr>
          <w:lang w:val="pl-PL"/>
        </w:rPr>
      </w:pPr>
      <w:r w:rsidRPr="00DC1C32">
        <w:rPr>
          <w:lang w:val="pl-PL"/>
        </w:rPr>
        <w:t xml:space="preserve">Najbardziej rozpoznawalnym i reprezentacyjnym obiektem Tomaszowa Mazowieckiego jest Arena Lodowa – obiekt zarządzany przez spółkę miejską Tomaszowskie Centrum Sportu sp. z o.o. Ze względu na możliwości organizacji wydarzeń sportowych światowej rangi obiekt może być kluczowy dla tworzenia produktu turystycznego w połączeniu z atrakcjami turystycznymi zlokalizowanymi w pobliżu. Wokół Areny Lodowej zlokalizowane są interesujące tereny stanowiące podstawę rekreacji i aktywnej turystyki: Tomaszowskie Błonia, obszar Natura 2000 Niebieskie Źródła, zrewitalizowana Przystań nad Pilicą. </w:t>
      </w:r>
    </w:p>
    <w:p w14:paraId="72111277" w14:textId="0C58D70F" w:rsidR="007C6FA0" w:rsidRPr="00DC1C32" w:rsidRDefault="007C6FA0" w:rsidP="00593971">
      <w:pPr>
        <w:rPr>
          <w:lang w:val="pl-PL"/>
        </w:rPr>
      </w:pPr>
      <w:r w:rsidRPr="00DC1C32">
        <w:rPr>
          <w:lang w:val="pl-PL"/>
        </w:rPr>
        <w:t xml:space="preserve">Do kluczowych punktów na mapie turystycznej Tomaszowa Mazowieckiego należą Rezerwat „Niebieskie Źródła”, Skansen Rzeki Pilicy i Podziemna Trasa Turystyczna „Groty </w:t>
      </w:r>
      <w:proofErr w:type="spellStart"/>
      <w:r w:rsidRPr="00DC1C32">
        <w:rPr>
          <w:lang w:val="pl-PL"/>
        </w:rPr>
        <w:t>Nagórzyckie</w:t>
      </w:r>
      <w:proofErr w:type="spellEnd"/>
      <w:r w:rsidRPr="00DC1C32">
        <w:rPr>
          <w:lang w:val="pl-PL"/>
        </w:rPr>
        <w:t>” (</w:t>
      </w:r>
      <w:r w:rsidR="00A30AA3">
        <w:rPr>
          <w:lang w:val="pl-PL"/>
        </w:rPr>
        <w:t>s</w:t>
      </w:r>
      <w:r w:rsidRPr="00DC1C32">
        <w:rPr>
          <w:lang w:val="pl-PL"/>
        </w:rPr>
        <w:t>kansen i trasa turystyczna obecnie funkcjonują jako filie Miejskiego Centrum Kultury w Tomaszowie Mazowieckim).</w:t>
      </w:r>
    </w:p>
    <w:p w14:paraId="13FE4BBB" w14:textId="68E7213C" w:rsidR="007C6FA0" w:rsidRPr="00DC1C32" w:rsidRDefault="007C6FA0" w:rsidP="00593971">
      <w:pPr>
        <w:rPr>
          <w:lang w:val="pl-PL"/>
        </w:rPr>
      </w:pPr>
      <w:r w:rsidRPr="00DC1C32">
        <w:rPr>
          <w:lang w:val="pl-PL"/>
        </w:rPr>
        <w:t>Kreowaniem życia kulturalnego na terenie obszaru zajmują się instytucje kultury, dla których organizator</w:t>
      </w:r>
      <w:r w:rsidR="00D31CD6" w:rsidRPr="00DC1C32">
        <w:rPr>
          <w:lang w:val="pl-PL"/>
        </w:rPr>
        <w:t>ami</w:t>
      </w:r>
      <w:r w:rsidRPr="00DC1C32">
        <w:rPr>
          <w:lang w:val="pl-PL"/>
        </w:rPr>
        <w:t xml:space="preserve"> są samorządy. Należą do nich: Muzeum w Tomaszowie Mazowieckim im. Antoniego hrabiego Ostrowskiego, Miejska Biblioteka Publiczna w Tomaszowie Mazowieckim im. Teresy </w:t>
      </w:r>
      <w:proofErr w:type="spellStart"/>
      <w:r w:rsidRPr="00DC1C32">
        <w:rPr>
          <w:lang w:val="pl-PL"/>
        </w:rPr>
        <w:t>Gabrysiewicz</w:t>
      </w:r>
      <w:proofErr w:type="spellEnd"/>
      <w:r w:rsidRPr="00DC1C32">
        <w:rPr>
          <w:lang w:val="pl-PL"/>
        </w:rPr>
        <w:t>-Krzysztofikowej, Miejskie Centrum Kultury w Tomaszowie Mazowieckim, Gminna Biblioteka Publiczna w Smardzewicach, Gminny Dom Kultury w Wiadernie. Na terenie Tomaszowa Mazowieckiego funkcjonuje jeszcze Powiatowe Centrum Animacji Społecznej im. Pułkownika Witolda Pileckiego w Tomaszowie Mazowieckim, dla którego organizatorem jest Powiat Tomasz</w:t>
      </w:r>
      <w:r w:rsidR="00D31CD6" w:rsidRPr="00DC1C32">
        <w:rPr>
          <w:lang w:val="pl-PL"/>
        </w:rPr>
        <w:t>owski</w:t>
      </w:r>
      <w:r w:rsidRPr="00DC1C32">
        <w:rPr>
          <w:lang w:val="pl-PL"/>
        </w:rPr>
        <w:t>. Oferta kulturalno-rozrywkowa realizowana na analizowanym obszarze jest bardzo zróżnicowana i skierowana do wszystkich grup wiekowych. Tendencja w zakresie działalności kulturalnej i rozrywkowej (tworzenie oferty i uczestnictwo mieszkańców) była wzrostowa do 2019 r. Rok 2020 przyniósł drastyczne ograniczenia</w:t>
      </w:r>
      <w:r w:rsidR="00A30AA3">
        <w:rPr>
          <w:lang w:val="pl-PL"/>
        </w:rPr>
        <w:t xml:space="preserve"> -</w:t>
      </w:r>
      <w:r w:rsidRPr="00DC1C32">
        <w:rPr>
          <w:lang w:val="pl-PL"/>
        </w:rPr>
        <w:t xml:space="preserve"> podstawowy wpływ na tak</w:t>
      </w:r>
      <w:r w:rsidR="00D31CD6" w:rsidRPr="00DC1C32">
        <w:rPr>
          <w:lang w:val="pl-PL"/>
        </w:rPr>
        <w:t>ą</w:t>
      </w:r>
      <w:r w:rsidRPr="00DC1C32">
        <w:rPr>
          <w:lang w:val="pl-PL"/>
        </w:rPr>
        <w:t xml:space="preserve"> sytuację miała pandemia</w:t>
      </w:r>
      <w:r w:rsidR="00A30AA3">
        <w:rPr>
          <w:lang w:val="pl-PL"/>
        </w:rPr>
        <w:t>.</w:t>
      </w:r>
      <w:r w:rsidRPr="00DC1C32">
        <w:rPr>
          <w:lang w:val="pl-PL"/>
        </w:rPr>
        <w:t xml:space="preserve"> </w:t>
      </w:r>
      <w:r w:rsidR="00A30AA3">
        <w:rPr>
          <w:lang w:val="pl-PL"/>
        </w:rPr>
        <w:t>K</w:t>
      </w:r>
      <w:r w:rsidRPr="00DC1C32">
        <w:rPr>
          <w:lang w:val="pl-PL"/>
        </w:rPr>
        <w:t>olejne lata pokażą</w:t>
      </w:r>
      <w:r w:rsidR="00A30AA3">
        <w:rPr>
          <w:lang w:val="pl-PL"/>
        </w:rPr>
        <w:t>,</w:t>
      </w:r>
      <w:r w:rsidRPr="00DC1C32">
        <w:rPr>
          <w:lang w:val="pl-PL"/>
        </w:rPr>
        <w:t xml:space="preserve"> </w:t>
      </w:r>
      <w:r w:rsidR="00A30AA3">
        <w:rPr>
          <w:lang w:val="pl-PL"/>
        </w:rPr>
        <w:br/>
      </w:r>
      <w:r w:rsidRPr="00DC1C32">
        <w:rPr>
          <w:lang w:val="pl-PL"/>
        </w:rPr>
        <w:t>czy potencjał w tym zakresie zostanie odbudowany. Analiza danych statystycznych wskazuje na duże znaczenie kultury oraz sportu i rekreacji</w:t>
      </w:r>
      <w:r w:rsidR="00A30AA3" w:rsidRPr="00A30AA3">
        <w:rPr>
          <w:lang w:val="pl-PL"/>
        </w:rPr>
        <w:t xml:space="preserve"> </w:t>
      </w:r>
      <w:r w:rsidR="00A30AA3" w:rsidRPr="00DC1C32">
        <w:rPr>
          <w:lang w:val="pl-PL"/>
        </w:rPr>
        <w:t>dla mieszkańców Gminy Miasto Tomaszów Mazowiecki</w:t>
      </w:r>
      <w:r w:rsidR="00A30AA3">
        <w:rPr>
          <w:lang w:val="pl-PL"/>
        </w:rPr>
        <w:t xml:space="preserve"> </w:t>
      </w:r>
      <w:r w:rsidR="00BB2D1A">
        <w:rPr>
          <w:lang w:val="pl-PL"/>
        </w:rPr>
        <w:br/>
      </w:r>
      <w:r w:rsidRPr="00DC1C32">
        <w:rPr>
          <w:lang w:val="pl-PL"/>
        </w:rPr>
        <w:t>w kontekście spędzania czasu wolnego. Koncerty oraz imprezy turystyczne i sportowo – rekreacyjne cieszą się największym zainteresowaniem.</w:t>
      </w:r>
    </w:p>
    <w:p w14:paraId="1DABF903" w14:textId="517ACFE0" w:rsidR="007C6FA0" w:rsidRPr="0042045B" w:rsidRDefault="007C6FA0" w:rsidP="00593971">
      <w:pPr>
        <w:rPr>
          <w:lang w:val="pl-PL"/>
        </w:rPr>
      </w:pPr>
      <w:r w:rsidRPr="00DC1C32">
        <w:rPr>
          <w:lang w:val="pl-PL"/>
        </w:rPr>
        <w:t>Profil sportowy i rekreacyjny analizowanego obszaru, tj. Gminy Miasto Tomaszów Mazowiecki oraz Gminy Tomaszów Mazowiecki jest odmienny</w:t>
      </w:r>
      <w:r w:rsidR="00A57576" w:rsidRPr="00DC1C32">
        <w:rPr>
          <w:lang w:val="pl-PL"/>
        </w:rPr>
        <w:t>.</w:t>
      </w:r>
      <w:r w:rsidRPr="00DC1C32">
        <w:rPr>
          <w:lang w:val="pl-PL"/>
        </w:rPr>
        <w:t xml:space="preserve"> Uwarunkowania dotychczasowego rozwoju</w:t>
      </w:r>
      <w:r w:rsidR="00BB2D1A">
        <w:rPr>
          <w:lang w:val="pl-PL"/>
        </w:rPr>
        <w:t>,</w:t>
      </w:r>
      <w:r w:rsidRPr="00DC1C32">
        <w:rPr>
          <w:lang w:val="pl-PL"/>
        </w:rPr>
        <w:t xml:space="preserve"> </w:t>
      </w:r>
      <w:r w:rsidR="00BB2D1A">
        <w:rPr>
          <w:lang w:val="pl-PL"/>
        </w:rPr>
        <w:br/>
      </w:r>
      <w:r w:rsidRPr="00DC1C32">
        <w:rPr>
          <w:lang w:val="pl-PL"/>
        </w:rPr>
        <w:t>w tym zakresie uzależnione są przede wszystkim od funkcjonującej w gminach infrastruktury sportowej i klubów sportowych</w:t>
      </w:r>
      <w:r w:rsidR="00AC7D6B" w:rsidRPr="00DC1C32">
        <w:rPr>
          <w:lang w:val="pl-PL"/>
        </w:rPr>
        <w:t xml:space="preserve">, </w:t>
      </w:r>
      <w:r w:rsidRPr="00DC1C32">
        <w:rPr>
          <w:lang w:val="pl-PL"/>
        </w:rPr>
        <w:t xml:space="preserve">a także organizowanych wydarzeń sportowych </w:t>
      </w:r>
      <w:r w:rsidR="005C136E" w:rsidRPr="00DC1C32">
        <w:rPr>
          <w:lang w:val="pl-PL"/>
        </w:rPr>
        <w:t xml:space="preserve">oraz </w:t>
      </w:r>
      <w:r w:rsidRPr="00DC1C32">
        <w:rPr>
          <w:lang w:val="pl-PL"/>
        </w:rPr>
        <w:t xml:space="preserve">nakładów JST </w:t>
      </w:r>
      <w:r w:rsidRPr="0042045B">
        <w:rPr>
          <w:lang w:val="pl-PL"/>
        </w:rPr>
        <w:lastRenderedPageBreak/>
        <w:t>na działalność sportową.</w:t>
      </w:r>
      <w:r w:rsidR="00A57576" w:rsidRPr="0042045B">
        <w:rPr>
          <w:lang w:val="pl-PL"/>
        </w:rPr>
        <w:t xml:space="preserve"> </w:t>
      </w:r>
      <w:r w:rsidRPr="0042045B">
        <w:rPr>
          <w:lang w:val="pl-PL"/>
        </w:rPr>
        <w:t>Działalność sportowa jest bardzo ważna dla Gminy Miasto Tomaszów Mazowiecki. Lokalizacja prestiżowego obiektu</w:t>
      </w:r>
      <w:r w:rsidR="0042045B">
        <w:rPr>
          <w:lang w:val="pl-PL"/>
        </w:rPr>
        <w:t>,</w:t>
      </w:r>
      <w:r w:rsidRPr="0042045B">
        <w:rPr>
          <w:lang w:val="pl-PL"/>
        </w:rPr>
        <w:t xml:space="preserve"> jakim jest Arena Lodowa</w:t>
      </w:r>
      <w:r w:rsidR="00A57576" w:rsidRPr="0042045B">
        <w:rPr>
          <w:lang w:val="pl-PL"/>
        </w:rPr>
        <w:t>,</w:t>
      </w:r>
      <w:r w:rsidRPr="0042045B">
        <w:rPr>
          <w:lang w:val="pl-PL"/>
        </w:rPr>
        <w:t xml:space="preserve"> wpływa na możliwości udostępniania </w:t>
      </w:r>
      <w:r w:rsidR="0042045B">
        <w:rPr>
          <w:lang w:val="pl-PL"/>
        </w:rPr>
        <w:t>go</w:t>
      </w:r>
      <w:r w:rsidRPr="0042045B">
        <w:rPr>
          <w:lang w:val="pl-PL"/>
        </w:rPr>
        <w:t xml:space="preserve"> pod organizację prestiżowych wydarzeń sportowych, takich jak: Puchar Świata seniorów w łyżwiarstwie szybkim czy Mistrzostwa Europy w </w:t>
      </w:r>
      <w:proofErr w:type="spellStart"/>
      <w:r w:rsidRPr="0042045B">
        <w:rPr>
          <w:lang w:val="pl-PL"/>
        </w:rPr>
        <w:t>Ice</w:t>
      </w:r>
      <w:proofErr w:type="spellEnd"/>
      <w:r w:rsidRPr="0042045B">
        <w:rPr>
          <w:lang w:val="pl-PL"/>
        </w:rPr>
        <w:t xml:space="preserve"> Speedwayu oraz imprez kulturalno-rozrywkowych jak prestiżowy Love </w:t>
      </w:r>
      <w:proofErr w:type="spellStart"/>
      <w:r w:rsidRPr="0042045B">
        <w:rPr>
          <w:lang w:val="pl-PL"/>
        </w:rPr>
        <w:t>Polish</w:t>
      </w:r>
      <w:proofErr w:type="spellEnd"/>
      <w:r w:rsidRPr="0042045B">
        <w:rPr>
          <w:lang w:val="pl-PL"/>
        </w:rPr>
        <w:t xml:space="preserve"> Jazz </w:t>
      </w:r>
      <w:proofErr w:type="spellStart"/>
      <w:r w:rsidRPr="0042045B">
        <w:rPr>
          <w:lang w:val="pl-PL"/>
        </w:rPr>
        <w:t>Festival</w:t>
      </w:r>
      <w:proofErr w:type="spellEnd"/>
      <w:r w:rsidRPr="0042045B">
        <w:rPr>
          <w:lang w:val="pl-PL"/>
        </w:rPr>
        <w:t xml:space="preserve">. Arena Lodowa jest miejscem dla treningu zarówno sportowców profesjonalnych, jak również dzieci i młodzieży szkolnej z terenu Tomaszowa Mazowieckiego i całej Polski. Oferta umożliwia także rekreację dla mieszkańców miasta i okolic (codzienne ogólnodostępne ślizgawki, półkolonie sportowe itp.). </w:t>
      </w:r>
    </w:p>
    <w:p w14:paraId="697CA4C8" w14:textId="38D9EB08" w:rsidR="007C6FA0" w:rsidRPr="00DC1C32" w:rsidRDefault="007C6FA0" w:rsidP="00593971">
      <w:pPr>
        <w:rPr>
          <w:lang w:val="pl-PL"/>
        </w:rPr>
      </w:pPr>
      <w:r w:rsidRPr="00DC1C32">
        <w:rPr>
          <w:lang w:val="pl-PL"/>
        </w:rPr>
        <w:t xml:space="preserve">Kluczowe znaczenie dla Gminy Miasto Tomaszów Mazowiecki mają </w:t>
      </w:r>
      <w:r w:rsidR="00A57576" w:rsidRPr="00DC1C32">
        <w:rPr>
          <w:lang w:val="pl-PL"/>
        </w:rPr>
        <w:t xml:space="preserve">tzw. </w:t>
      </w:r>
      <w:r w:rsidRPr="00DC1C32">
        <w:rPr>
          <w:lang w:val="pl-PL"/>
        </w:rPr>
        <w:t>dyscypliny</w:t>
      </w:r>
      <w:r w:rsidR="00A57576" w:rsidRPr="00DC1C32">
        <w:rPr>
          <w:lang w:val="pl-PL"/>
        </w:rPr>
        <w:t xml:space="preserve"> strategiczne</w:t>
      </w:r>
      <w:r w:rsidRPr="00DC1C32">
        <w:rPr>
          <w:lang w:val="pl-PL"/>
        </w:rPr>
        <w:t xml:space="preserve">: piłka nożna, </w:t>
      </w:r>
      <w:r w:rsidR="0042045B">
        <w:rPr>
          <w:lang w:val="pl-PL"/>
        </w:rPr>
        <w:t xml:space="preserve">piłka </w:t>
      </w:r>
      <w:r w:rsidRPr="00DC1C32">
        <w:rPr>
          <w:lang w:val="pl-PL"/>
        </w:rPr>
        <w:t>siatk</w:t>
      </w:r>
      <w:r w:rsidR="0042045B">
        <w:rPr>
          <w:lang w:val="pl-PL"/>
        </w:rPr>
        <w:t>owa</w:t>
      </w:r>
      <w:r w:rsidRPr="00DC1C32">
        <w:rPr>
          <w:lang w:val="pl-PL"/>
        </w:rPr>
        <w:t xml:space="preserve"> i łyżwiarstwo</w:t>
      </w:r>
      <w:r w:rsidR="0042045B">
        <w:rPr>
          <w:lang w:val="pl-PL"/>
        </w:rPr>
        <w:t xml:space="preserve"> szybkie</w:t>
      </w:r>
      <w:r w:rsidRPr="00DC1C32">
        <w:rPr>
          <w:lang w:val="pl-PL"/>
        </w:rPr>
        <w:t xml:space="preserve">. W dyscyplinach tych miasto posiada potencjał </w:t>
      </w:r>
      <w:r w:rsidR="0042045B">
        <w:rPr>
          <w:lang w:val="pl-PL"/>
        </w:rPr>
        <w:br/>
      </w:r>
      <w:r w:rsidRPr="00DC1C32">
        <w:rPr>
          <w:lang w:val="pl-PL"/>
        </w:rPr>
        <w:t>pod względem infrastrukturalnym. Warto zaznaczyć, że dyscypliny</w:t>
      </w:r>
      <w:r w:rsidR="0042045B">
        <w:rPr>
          <w:lang w:val="pl-PL"/>
        </w:rPr>
        <w:t xml:space="preserve"> te</w:t>
      </w:r>
      <w:r w:rsidRPr="00DC1C32">
        <w:rPr>
          <w:lang w:val="pl-PL"/>
        </w:rPr>
        <w:t xml:space="preserve"> mają potencjał do rozwoju zarówno sportu profesjonalnego, jak i amatorskiego. W tym drugim przypadku dotyczy </w:t>
      </w:r>
      <w:r w:rsidR="0042045B">
        <w:rPr>
          <w:lang w:val="pl-PL"/>
        </w:rPr>
        <w:br/>
      </w:r>
      <w:r w:rsidRPr="00DC1C32">
        <w:rPr>
          <w:lang w:val="pl-PL"/>
        </w:rPr>
        <w:t>to w szczególności piłki nożnej i siatkowej, które są bardzo popularnymi dyscyplinami i stosunkowo łatwymi w uprawianiu. Na terenie Gminy Miasto Tomaszów Mazowiecki działa wiele zrzeszeń sportowych, a w tym 15</w:t>
      </w:r>
      <w:r w:rsidR="00972320" w:rsidRPr="00DC1C32">
        <w:rPr>
          <w:lang w:val="pl-PL"/>
        </w:rPr>
        <w:t> </w:t>
      </w:r>
      <w:r w:rsidRPr="00DC1C32">
        <w:rPr>
          <w:lang w:val="pl-PL"/>
        </w:rPr>
        <w:t xml:space="preserve">klubów prowadzących działalność gospodarczą, 26 klubów nieprowadzących działalności gospodarczej i 16 klubów uczniowskich. Zrzeszenia sportowe odznaczają się szerokim doświadczeniem i tradycjami w zakresie rozwoju </w:t>
      </w:r>
      <w:r w:rsidR="00E243FE" w:rsidRPr="00DC1C32">
        <w:rPr>
          <w:lang w:val="pl-PL"/>
        </w:rPr>
        <w:t xml:space="preserve">różnych </w:t>
      </w:r>
      <w:r w:rsidRPr="00DC1C32">
        <w:rPr>
          <w:lang w:val="pl-PL"/>
        </w:rPr>
        <w:t xml:space="preserve">dyscyplin. Jednym z warunków prowadzenia działalności sportowej i możliwości uczestniczenia w sporcie mieszkańców jest </w:t>
      </w:r>
      <w:r w:rsidR="00E243FE" w:rsidRPr="00DC1C32">
        <w:rPr>
          <w:lang w:val="pl-PL"/>
        </w:rPr>
        <w:t xml:space="preserve">dostępna </w:t>
      </w:r>
      <w:r w:rsidRPr="00DC1C32">
        <w:rPr>
          <w:lang w:val="pl-PL"/>
        </w:rPr>
        <w:t>infrastruktura</w:t>
      </w:r>
      <w:r w:rsidR="00E243FE" w:rsidRPr="00DC1C32">
        <w:rPr>
          <w:lang w:val="pl-PL"/>
        </w:rPr>
        <w:t xml:space="preserve">. </w:t>
      </w:r>
      <w:r w:rsidRPr="00DC1C32">
        <w:rPr>
          <w:lang w:val="pl-PL"/>
        </w:rPr>
        <w:t xml:space="preserve">Gmina Miasto Tomaszów Mazowiecki dysponuje infrastrukturą o zróżnicowanym charakterze. Mieszkańcy mogą korzystać z obiektów lekkoatletycznych, krytych pływalni, boisk różnej wielkości i przeznaczenia, krytego lodowiska, </w:t>
      </w:r>
      <w:proofErr w:type="spellStart"/>
      <w:r w:rsidRPr="00DC1C32">
        <w:rPr>
          <w:lang w:val="pl-PL"/>
        </w:rPr>
        <w:t>sal</w:t>
      </w:r>
      <w:proofErr w:type="spellEnd"/>
      <w:r w:rsidRPr="00DC1C32">
        <w:rPr>
          <w:lang w:val="pl-PL"/>
        </w:rPr>
        <w:t xml:space="preserve"> i hal sportowych oraz siłowni zewnętrznych. Obiekty mają raczej dobry stan techniczny. Należy również zwrócić uwagę na istnienie  w pobliżu Centralnego Ośrodka Sportu w Spale (COS), który jest profesjonalnym obiektem przygotowań olimpijskich. Wpływa to na znaczne zwiększenie atrakcyjności regionu względem sportu profesjonalnego.</w:t>
      </w:r>
    </w:p>
    <w:p w14:paraId="6DCA6B70" w14:textId="042E1777" w:rsidR="007C6FA0" w:rsidRPr="00DC1C32" w:rsidRDefault="007C6FA0" w:rsidP="00593971">
      <w:pPr>
        <w:rPr>
          <w:lang w:val="pl-PL"/>
        </w:rPr>
      </w:pPr>
      <w:r w:rsidRPr="00DC1C32">
        <w:rPr>
          <w:lang w:val="pl-PL"/>
        </w:rPr>
        <w:t xml:space="preserve">W celach rekreacyjnych w Tomaszowie Mazowieckim wykorzystywana jest zrewitalizowana w 2019 r. Przystań nad Pilicą, natomiast dla Gminy Tomaszów Mazowiecki i okolic ważnym </w:t>
      </w:r>
      <w:r w:rsidR="0042045B">
        <w:rPr>
          <w:lang w:val="pl-PL"/>
        </w:rPr>
        <w:t>obiek</w:t>
      </w:r>
      <w:r w:rsidRPr="00DC1C32">
        <w:rPr>
          <w:lang w:val="pl-PL"/>
        </w:rPr>
        <w:t>tem o profilu rekreacyjno-turystycznym jest Zalew Sulejowski</w:t>
      </w:r>
      <w:r w:rsidR="002537A6" w:rsidRPr="00DC1C32">
        <w:rPr>
          <w:lang w:val="pl-PL"/>
        </w:rPr>
        <w:t xml:space="preserve">. Oba samorządy </w:t>
      </w:r>
      <w:r w:rsidRPr="00DC1C32">
        <w:rPr>
          <w:lang w:val="pl-PL"/>
        </w:rPr>
        <w:t>przewiduj</w:t>
      </w:r>
      <w:r w:rsidR="002537A6" w:rsidRPr="00DC1C32">
        <w:rPr>
          <w:lang w:val="pl-PL"/>
        </w:rPr>
        <w:t>ą</w:t>
      </w:r>
      <w:r w:rsidRPr="00DC1C32">
        <w:rPr>
          <w:lang w:val="pl-PL"/>
        </w:rPr>
        <w:t xml:space="preserve"> także rozwój infrastruktury rowerowej, w tym poprzez budowę ścieżek i dróg rowerowych oraz infrastruktury towarzyszącej.</w:t>
      </w:r>
    </w:p>
    <w:p w14:paraId="09889F47" w14:textId="42431B82" w:rsidR="007C6FA0" w:rsidRPr="00DC1C32" w:rsidRDefault="007C6FA0" w:rsidP="00593971">
      <w:pPr>
        <w:rPr>
          <w:lang w:val="pl-PL"/>
        </w:rPr>
      </w:pPr>
      <w:r w:rsidRPr="00DC1C32">
        <w:rPr>
          <w:lang w:val="pl-PL"/>
        </w:rPr>
        <w:t>Ważnym elementem przeprowadzonej analizy były indywidualne wywiady pogłębione (IDI) z interesariuszami PCW, których celem było pozyskanie informacji od osób w ni</w:t>
      </w:r>
      <w:r w:rsidR="002537A6" w:rsidRPr="00DC1C32">
        <w:rPr>
          <w:lang w:val="pl-PL"/>
        </w:rPr>
        <w:t>ch</w:t>
      </w:r>
      <w:r w:rsidRPr="00DC1C32">
        <w:rPr>
          <w:lang w:val="pl-PL"/>
        </w:rPr>
        <w:t xml:space="preserve"> uczestniczących na temat obecnej sytuacji i kierunków rozwoju tomaszowskich przemysłów czasu wolnego. Opinie wyrażone przez </w:t>
      </w:r>
      <w:r w:rsidR="002537A6" w:rsidRPr="00DC1C32">
        <w:rPr>
          <w:lang w:val="pl-PL"/>
        </w:rPr>
        <w:t>i</w:t>
      </w:r>
      <w:r w:rsidRPr="00DC1C32">
        <w:rPr>
          <w:lang w:val="pl-PL"/>
        </w:rPr>
        <w:t xml:space="preserve">nteresariuszy w trakcie trwania wywiadu mają umożliwić stworzenie strategii dedykowanej całemu ekosystemowi przemysłów czasu wolnego. Indywidualne wywiady pogłębione podzielone zostały na dwa obszary tematyczne: Obszar I. Przemysły Czasu Wolnego w Tomaszowie Mazowieckim oraz Obszar II. Kierunki rozwoju Przemysłów Czasu Wolnego (PCW). Informacje zebrane w trakcie przeprowadzonych indywidualnych pogłębionych wywiadów (IDI) z kluczowymi interesariuszami pokazują, że Gminę Miasto Tomaszów Mazowiecki i Gminę Tomaszów Mazowiecki charakteryzuje pozytywny klimat do rozwoju przemysłów czasu wolnego. Niepodważalne są walory i atuty Tomaszowa Mazowieckiego i okolic, które dobrze wykorzystane mogą pozwolić na konsekwentne budowanie i rozwój sektora obejmującego organizację wypoczynku i czasu wolnego w wymiarze turystycznym oraz dla mieszkańców. Zdiagnozowano kluczowe bariery (w zakresie turystyki i popytu wewnętrznego), których przełamanie stanowić będzie wyzwanie dla decydentów i animatorów rynku PCW. O ile uzupełnienie strategicznej infrastruktury tj. zaplecza noclegowo-gastronomicznego czy bazy sportowo-rekreacyjnej wymaga przede wszystkim znaczących zasobów finansowych (finasowanie inwestycji), o tyle stworzenie i wypromowanie produktów przemysłów czasu wolnego wymaga wypracowania mechanizmów i sieci współpracy. Funkcjonowanie platformy współpracy jest niezbędnym warunkiem dla rozwoju PCW. Zwrócono uwagę, że określając sektor </w:t>
      </w:r>
      <w:r w:rsidRPr="00DC1C32">
        <w:rPr>
          <w:lang w:val="pl-PL"/>
        </w:rPr>
        <w:lastRenderedPageBreak/>
        <w:t>kluczowych odbiorców (rodziny, dzieci i młodzież, turyści) i budując cele rozwojowe należy uwzględniać potrzeby osób z różnymi rodzajami niepełnosprawności, aby w pełni mogły one korzystać z infrastruktury i oferty PCW. Bardzo ważnym czynnikiem jest zbudowanie spójnej informacji i promocji w zakresie PCW, aby mogła ona budować wizerunek miasta i okolic, a nie była jedynie promowaniem konkretnych podmiotów.</w:t>
      </w:r>
    </w:p>
    <w:p w14:paraId="5953165F" w14:textId="733A2E6A" w:rsidR="007C6FA0" w:rsidRPr="00DC1C32" w:rsidRDefault="007C6FA0" w:rsidP="00593971">
      <w:pPr>
        <w:rPr>
          <w:lang w:val="pl-PL"/>
        </w:rPr>
      </w:pPr>
      <w:r w:rsidRPr="00DC1C32">
        <w:rPr>
          <w:lang w:val="pl-PL"/>
        </w:rPr>
        <w:t xml:space="preserve">Opracowanie </w:t>
      </w:r>
      <w:r w:rsidRPr="00DC1C32">
        <w:rPr>
          <w:i/>
          <w:iCs/>
          <w:lang w:val="pl-PL"/>
        </w:rPr>
        <w:t>Strategii Rozwoju i Promocji Przemysłów Czasu Wolnego (PCW) dla Tomaszowa Mazowieckiego oraz Gminy Tomaszów Mazowiecki</w:t>
      </w:r>
      <w:r w:rsidRPr="00DC1C32">
        <w:rPr>
          <w:lang w:val="pl-PL"/>
        </w:rPr>
        <w:t>, w oczach kluczowych Interesariuszy, stanowić będzie narzędzie pozwalające wyznaczać cele, kierunki i działania, w sposób skoordynowany i uporządkowany, prowadzący do budowania trwałego wizerunku Gminy Miasto Tomaszów Mazowiecki oraz Gminy Tomaszów Mazowiecki w oparciu o infrastrukturę, przestrzeń i środowisko, platformę współpracy różnych podmiotów sektora PCW, spójną informację i promocję.</w:t>
      </w:r>
    </w:p>
    <w:p w14:paraId="638E2176" w14:textId="72FF866D" w:rsidR="007C6FA0" w:rsidRPr="00DC1C32" w:rsidRDefault="007C6FA0" w:rsidP="00593971">
      <w:pPr>
        <w:rPr>
          <w:lang w:val="pl-PL"/>
        </w:rPr>
      </w:pPr>
      <w:r w:rsidRPr="00DC1C32">
        <w:rPr>
          <w:lang w:val="pl-PL"/>
        </w:rPr>
        <w:t>Przeprowadzone badania ankietowe wśród przedsiębiorców pozwoliły na dookreślenie barier rozwojowych i potrzeb</w:t>
      </w:r>
      <w:r w:rsidR="0042045B">
        <w:rPr>
          <w:lang w:val="pl-PL"/>
        </w:rPr>
        <w:t>.</w:t>
      </w:r>
      <w:r w:rsidRPr="00DC1C32">
        <w:rPr>
          <w:lang w:val="pl-PL"/>
        </w:rPr>
        <w:t xml:space="preserve"> Prawie połowa z osób badanych (45%) stwierdziła, że o atrakcyjności Tomaszowa Mazowieckiego i okolic</w:t>
      </w:r>
      <w:r w:rsidR="00164C2B" w:rsidRPr="00DC1C32">
        <w:rPr>
          <w:lang w:val="pl-PL"/>
        </w:rPr>
        <w:t>,</w:t>
      </w:r>
      <w:r w:rsidRPr="00DC1C32">
        <w:rPr>
          <w:lang w:val="pl-PL"/>
        </w:rPr>
        <w:t xml:space="preserve"> jako miejsc prowadzenia działalności</w:t>
      </w:r>
      <w:r w:rsidR="00164C2B" w:rsidRPr="00DC1C32">
        <w:rPr>
          <w:lang w:val="pl-PL"/>
        </w:rPr>
        <w:t>,</w:t>
      </w:r>
      <w:r w:rsidRPr="00DC1C32">
        <w:rPr>
          <w:lang w:val="pl-PL"/>
        </w:rPr>
        <w:t xml:space="preserve"> decydują przede wszystkim walory turystyczno-rekreacyjne. Mniejsze znaczenie ma według nich skłonność lokalnej społeczności do spędzania czasu wolnego w swojej miejscowości (27%) oraz rozpoznawalna marka miasta (21%). Inne odpowiedzi były jeszcze rzadziej zaznaczane, wśród nich infrastruktura czasu wolnego oraz imprezy i eventy, co jest zbieżne z wynikami ankiety </w:t>
      </w:r>
      <w:r w:rsidR="00164C2B" w:rsidRPr="00DC1C32">
        <w:rPr>
          <w:lang w:val="pl-PL"/>
        </w:rPr>
        <w:t xml:space="preserve">przeprowadzonej </w:t>
      </w:r>
      <w:r w:rsidRPr="00DC1C32">
        <w:rPr>
          <w:lang w:val="pl-PL"/>
        </w:rPr>
        <w:t>wśród mieszkańców wskazującymi na niedostatki</w:t>
      </w:r>
      <w:r w:rsidR="0042045B">
        <w:rPr>
          <w:lang w:val="pl-PL"/>
        </w:rPr>
        <w:t>,</w:t>
      </w:r>
      <w:r w:rsidRPr="00DC1C32">
        <w:rPr>
          <w:lang w:val="pl-PL"/>
        </w:rPr>
        <w:t xml:space="preserve"> zarówno w zakresie oferty imprez (kulturalnych, sportowych, innych), jak i infrastruktury. </w:t>
      </w:r>
    </w:p>
    <w:p w14:paraId="620E56F2" w14:textId="77777777" w:rsidR="0042045B" w:rsidRDefault="007C6FA0" w:rsidP="00593971">
      <w:pPr>
        <w:rPr>
          <w:lang w:val="pl-PL"/>
        </w:rPr>
      </w:pPr>
      <w:r w:rsidRPr="00DC1C32">
        <w:rPr>
          <w:lang w:val="pl-PL"/>
        </w:rPr>
        <w:t xml:space="preserve">Osoby ankietowane największą barierę dla miasta w prowadzeniu działalność widzą przede wszystkim w małym zainteresowaniu mieszkańców (tak stwierdziło 33% uczestników badania), braku kampanii promocyjnych (30%) oraz małej liczbie atrakcji (30%). Istotnym problemem jest ich zdaniem brak systemowego wsparcia dla biznesu (27%), a także mała liczba turystów odwiedzających Tomaszów Mazowiecki (również 27%). Przedsiębiorcy wskazują na potrzebę podejmowania działań mających na celu: </w:t>
      </w:r>
    </w:p>
    <w:p w14:paraId="086B2B8A" w14:textId="77777777" w:rsidR="0042045B" w:rsidRDefault="007C6FA0" w:rsidP="0042045B">
      <w:pPr>
        <w:pStyle w:val="Akapitzlist"/>
        <w:numPr>
          <w:ilvl w:val="0"/>
          <w:numId w:val="27"/>
        </w:numPr>
        <w:rPr>
          <w:lang w:val="pl-PL"/>
        </w:rPr>
      </w:pPr>
      <w:r w:rsidRPr="0042045B">
        <w:rPr>
          <w:lang w:val="pl-PL"/>
        </w:rPr>
        <w:t xml:space="preserve">promocję miasta i jego walorów krajobrazowo-przyrodniczych stwarzających dobre warunki </w:t>
      </w:r>
      <w:r w:rsidR="0042045B">
        <w:rPr>
          <w:lang w:val="pl-PL"/>
        </w:rPr>
        <w:br/>
      </w:r>
      <w:r w:rsidRPr="0042045B">
        <w:rPr>
          <w:lang w:val="pl-PL"/>
        </w:rPr>
        <w:t xml:space="preserve">do rozwoju turystyki i rekreacji dla mieszkańców, jak i osób przybywających z zewnątrz; </w:t>
      </w:r>
    </w:p>
    <w:p w14:paraId="3C1520C2" w14:textId="77777777" w:rsidR="0042045B" w:rsidRDefault="007C6FA0" w:rsidP="0042045B">
      <w:pPr>
        <w:pStyle w:val="Akapitzlist"/>
        <w:numPr>
          <w:ilvl w:val="0"/>
          <w:numId w:val="27"/>
        </w:numPr>
        <w:rPr>
          <w:lang w:val="pl-PL"/>
        </w:rPr>
      </w:pPr>
      <w:r w:rsidRPr="0042045B">
        <w:rPr>
          <w:lang w:val="pl-PL"/>
        </w:rPr>
        <w:t xml:space="preserve">rozbudowę infrastruktury spędzania czasu wolnego; </w:t>
      </w:r>
    </w:p>
    <w:p w14:paraId="5EA69BBC" w14:textId="1196747E" w:rsidR="007C6FA0" w:rsidRPr="0042045B" w:rsidRDefault="007C6FA0" w:rsidP="0042045B">
      <w:pPr>
        <w:pStyle w:val="Akapitzlist"/>
        <w:numPr>
          <w:ilvl w:val="0"/>
          <w:numId w:val="27"/>
        </w:numPr>
        <w:rPr>
          <w:lang w:val="pl-PL"/>
        </w:rPr>
      </w:pPr>
      <w:r w:rsidRPr="0042045B">
        <w:rPr>
          <w:lang w:val="pl-PL"/>
        </w:rPr>
        <w:t xml:space="preserve">bezpośrednie zaangażowanie (jako organizator) i wspieranie (jako regulator i gospodarz terenu) rozwoju przedsięwzięć kulturalnych, sportowych i innych, dzięki którym mieszkańcy </w:t>
      </w:r>
      <w:r w:rsidR="0042045B">
        <w:rPr>
          <w:lang w:val="pl-PL"/>
        </w:rPr>
        <w:br/>
      </w:r>
      <w:r w:rsidRPr="0042045B">
        <w:rPr>
          <w:lang w:val="pl-PL"/>
        </w:rPr>
        <w:t xml:space="preserve">i turyści mieliby okazję do miłego spędzenia czasu wolnego.  </w:t>
      </w:r>
    </w:p>
    <w:p w14:paraId="38B15C68" w14:textId="2B5D2817" w:rsidR="007C6FA0" w:rsidRPr="00CD43D6" w:rsidRDefault="007C6FA0" w:rsidP="00593971">
      <w:pPr>
        <w:rPr>
          <w:color w:val="FF0000"/>
          <w:lang w:val="pl-PL"/>
        </w:rPr>
      </w:pPr>
      <w:r w:rsidRPr="00DC1C32">
        <w:rPr>
          <w:lang w:val="pl-PL"/>
        </w:rPr>
        <w:t xml:space="preserve">Badanie ankietowe przeprowadzone wśród mieszkańców Gminy Miasto Tomaszów Mazowiecki i Gminy Tomaszów Mazowiecki pokazało, że największa część ankietowanych lubi spędzać czas wolny aktywnie, uprawiając sport, turystykę bądź spacerując (tak zaznaczyło 43% uczestników badania). Dopiero następne w kolejności wybory to odpoczynek w domu (25%) oraz czytanie książek (25%). W pytaniu o największy walor Tomaszowa Mazowieckiego, jako miejsca spędzania czasu wolnego, najwięcej osób wskazało na jego walory przyrodnicze i krajobrazowe (Zalew Sulejowski, rzeki, tereny leśne). Znacząco mniej wskazań uzyskała infrastruktura sportowo-rekreacyjna </w:t>
      </w:r>
      <w:r w:rsidR="00BB2D1A">
        <w:rPr>
          <w:lang w:val="pl-PL"/>
        </w:rPr>
        <w:br/>
      </w:r>
      <w:r w:rsidRPr="00DC1C32">
        <w:rPr>
          <w:lang w:val="pl-PL"/>
        </w:rPr>
        <w:t xml:space="preserve">oraz turystyczna. Stosunkowo niewielki odsetek osób (20%) uznał „imprezy, wydarzenia, eventy” </w:t>
      </w:r>
      <w:r w:rsidR="00BB2D1A">
        <w:rPr>
          <w:lang w:val="pl-PL"/>
        </w:rPr>
        <w:br/>
      </w:r>
      <w:r w:rsidRPr="00DC1C32">
        <w:rPr>
          <w:lang w:val="pl-PL"/>
        </w:rPr>
        <w:t xml:space="preserve">za mocną stronę miasta. Na tej podstawie można postawić tezę, że według mieszkańców obszar </w:t>
      </w:r>
      <w:r w:rsidR="00BB2D1A">
        <w:rPr>
          <w:lang w:val="pl-PL"/>
        </w:rPr>
        <w:br/>
      </w:r>
      <w:r w:rsidRPr="00DC1C32">
        <w:rPr>
          <w:lang w:val="pl-PL"/>
        </w:rPr>
        <w:t xml:space="preserve">ma walory przyrodnicze i krajobrazowe, ale niewystarczająco je wykorzystuje z powodu braków infrastrukturalnych oraz zbyt małej liczby atrakcji, które trafiałyby w potrzeby mieszkańców oraz stanowiły zachętę dla przyjezdnych. Znalazło to potwierdzenie w odpowiedziach na pytanie dotyczące największych barier w rozwoju i promowaniu turystyki </w:t>
      </w:r>
      <w:r w:rsidR="00735B20" w:rsidRPr="00DC1C32">
        <w:rPr>
          <w:lang w:val="pl-PL"/>
        </w:rPr>
        <w:t xml:space="preserve">oraz </w:t>
      </w:r>
      <w:r w:rsidRPr="00DC1C32">
        <w:rPr>
          <w:lang w:val="pl-PL"/>
        </w:rPr>
        <w:t>przemysł</w:t>
      </w:r>
      <w:r w:rsidR="00735B20" w:rsidRPr="00DC1C32">
        <w:rPr>
          <w:lang w:val="pl-PL"/>
        </w:rPr>
        <w:t>ów</w:t>
      </w:r>
      <w:r w:rsidRPr="00DC1C32">
        <w:rPr>
          <w:lang w:val="pl-PL"/>
        </w:rPr>
        <w:t xml:space="preserve"> czasu wolnego. Według 39% osób objętych badaniem największą barierę stanowi słabe zaplecze, w tym noclegi, gastronomia. Na kolejnych miejscach znalazły się: brak kampanii promocyjnych (26%) oraz mała ilość </w:t>
      </w:r>
      <w:r w:rsidRPr="00DC1C32">
        <w:rPr>
          <w:lang w:val="pl-PL"/>
        </w:rPr>
        <w:lastRenderedPageBreak/>
        <w:t xml:space="preserve">atrakcji w mieście (26%). Jako czwarty w kolejności wskazano argument o zbyt wąskim </w:t>
      </w:r>
      <w:r w:rsidRPr="00F47E95">
        <w:rPr>
          <w:lang w:val="pl-PL"/>
        </w:rPr>
        <w:t>wykorzystywaniu walorów przyrodniczo-krajobrazowych. Ten kierunek myślenia mieszkańców jest również widoczny w strukturze odpowiedzi na pytanie (otwarte) o największe braki w obszarze spędzania czasu wolnego. Najwięcej osób wskazało na</w:t>
      </w:r>
      <w:r w:rsidR="00F47E95" w:rsidRPr="00F47E95">
        <w:rPr>
          <w:lang w:val="pl-PL"/>
        </w:rPr>
        <w:t xml:space="preserve"> </w:t>
      </w:r>
      <w:r w:rsidRPr="00F47E95">
        <w:rPr>
          <w:lang w:val="pl-PL"/>
        </w:rPr>
        <w:t>niedostatek infrastruktury sportowej i</w:t>
      </w:r>
      <w:r w:rsidR="003739FD" w:rsidRPr="00F47E95">
        <w:rPr>
          <w:lang w:val="pl-PL"/>
        </w:rPr>
        <w:t> </w:t>
      </w:r>
      <w:r w:rsidRPr="00F47E95">
        <w:rPr>
          <w:lang w:val="pl-PL"/>
        </w:rPr>
        <w:t xml:space="preserve">rekreacyjnej (basen odkryty / park wodny, wesołe miasteczko / park rozrywki, hala sportowo-widowiskowa, </w:t>
      </w:r>
      <w:proofErr w:type="spellStart"/>
      <w:r w:rsidRPr="00F47E95">
        <w:rPr>
          <w:lang w:val="pl-PL"/>
        </w:rPr>
        <w:t>skate</w:t>
      </w:r>
      <w:proofErr w:type="spellEnd"/>
      <w:r w:rsidRPr="00F47E95">
        <w:rPr>
          <w:lang w:val="pl-PL"/>
        </w:rPr>
        <w:t xml:space="preserve"> park, boiska sportowe, ścianki wspinaczkowe)</w:t>
      </w:r>
      <w:r w:rsidR="00F47E95" w:rsidRPr="00F47E95">
        <w:rPr>
          <w:lang w:val="pl-PL"/>
        </w:rPr>
        <w:t>. Z</w:t>
      </w:r>
      <w:r w:rsidRPr="00F47E95">
        <w:rPr>
          <w:lang w:val="pl-PL"/>
        </w:rPr>
        <w:t xml:space="preserve"> tą odpowiedzią można </w:t>
      </w:r>
      <w:r w:rsidR="00F47E95" w:rsidRPr="00F47E95">
        <w:rPr>
          <w:lang w:val="pl-PL"/>
        </w:rPr>
        <w:br/>
      </w:r>
      <w:r w:rsidRPr="00F47E95">
        <w:rPr>
          <w:lang w:val="pl-PL"/>
        </w:rPr>
        <w:t xml:space="preserve">też powiązać niedostatek ścieżek rowerowych oraz niedostateczne zagospodarowanie terenów </w:t>
      </w:r>
      <w:r w:rsidR="00F47E95" w:rsidRPr="00F47E95">
        <w:rPr>
          <w:lang w:val="pl-PL"/>
        </w:rPr>
        <w:br/>
      </w:r>
      <w:r w:rsidRPr="00F47E95">
        <w:rPr>
          <w:lang w:val="pl-PL"/>
        </w:rPr>
        <w:t xml:space="preserve">nad Zalewem Sulejowskim (gastronomia, place zabaw, dbałość o czystość plaży i wody, kwestie komunikacyjne) oraz niedostatek </w:t>
      </w:r>
      <w:r w:rsidRPr="00BE0C85">
        <w:rPr>
          <w:lang w:val="pl-PL"/>
        </w:rPr>
        <w:t>wydarzeń - sportowych, muzycznych, kulturalnych, pikników w</w:t>
      </w:r>
      <w:r w:rsidR="003739FD" w:rsidRPr="00BE0C85">
        <w:rPr>
          <w:lang w:val="pl-PL"/>
        </w:rPr>
        <w:t> </w:t>
      </w:r>
      <w:r w:rsidRPr="00BE0C85">
        <w:rPr>
          <w:lang w:val="pl-PL"/>
        </w:rPr>
        <w:t xml:space="preserve">plenerze, festynów, spektakli teatralnych. </w:t>
      </w:r>
      <w:r w:rsidR="004779DA" w:rsidRPr="00BE0C85">
        <w:rPr>
          <w:lang w:val="pl-PL"/>
        </w:rPr>
        <w:t xml:space="preserve">Jednocześnie, ujmując kwestię organizacji imprez </w:t>
      </w:r>
      <w:r w:rsidR="004779DA" w:rsidRPr="00BE0C85">
        <w:rPr>
          <w:lang w:val="pl-PL"/>
        </w:rPr>
        <w:br/>
        <w:t xml:space="preserve">w szerszym kontekście należy zaznaczyć, że analizowane lata 2020 – 2021 to okres pandemii </w:t>
      </w:r>
      <w:r w:rsidR="004779DA" w:rsidRPr="00BE0C85">
        <w:rPr>
          <w:lang w:val="pl-PL"/>
        </w:rPr>
        <w:br/>
        <w:t xml:space="preserve">i związanych z nią licznych ograniczeń.  </w:t>
      </w:r>
      <w:r w:rsidRPr="00BE0C85">
        <w:rPr>
          <w:lang w:val="pl-PL"/>
        </w:rPr>
        <w:t xml:space="preserve">Zdaniem </w:t>
      </w:r>
      <w:r w:rsidRPr="00F47E95">
        <w:rPr>
          <w:lang w:val="pl-PL"/>
        </w:rPr>
        <w:t>ankietowanych miasto powinno rozwijać się w</w:t>
      </w:r>
      <w:r w:rsidR="003739FD" w:rsidRPr="00F47E95">
        <w:rPr>
          <w:lang w:val="pl-PL"/>
        </w:rPr>
        <w:t> </w:t>
      </w:r>
      <w:r w:rsidRPr="00F47E95">
        <w:rPr>
          <w:lang w:val="pl-PL"/>
        </w:rPr>
        <w:t xml:space="preserve">kierunku kulturalno-imprezowym (43% osób objętych badaniem), sportowo-rekreacyjnym (42%) oraz kulturowo-krajoznawczym i przyrodniczym (42%), żeby wykorzystać swoją największą mocną stronę w postaci przyrody i krajobrazów. </w:t>
      </w:r>
    </w:p>
    <w:p w14:paraId="1BA0E86C" w14:textId="7DA3F212" w:rsidR="00B82483" w:rsidRPr="00DC1C32" w:rsidRDefault="007C6FA0" w:rsidP="00593971">
      <w:pPr>
        <w:rPr>
          <w:lang w:val="pl-PL"/>
        </w:rPr>
      </w:pPr>
      <w:r w:rsidRPr="00DC1C32">
        <w:rPr>
          <w:lang w:val="pl-PL"/>
        </w:rPr>
        <w:t>Z ankiety wynika, że aby spełnić oczekiwania mieszkańców miasto powinno podejmować działania mające na celu</w:t>
      </w:r>
      <w:r w:rsidR="00B82483" w:rsidRPr="00DC1C32">
        <w:rPr>
          <w:lang w:val="pl-PL"/>
        </w:rPr>
        <w:t>:</w:t>
      </w:r>
    </w:p>
    <w:p w14:paraId="0474874B" w14:textId="77777777" w:rsidR="003739FD" w:rsidRPr="00DC1C32" w:rsidRDefault="003739FD" w:rsidP="003739FD">
      <w:pPr>
        <w:numPr>
          <w:ilvl w:val="0"/>
          <w:numId w:val="20"/>
        </w:numPr>
        <w:rPr>
          <w:lang w:val="pl-PL"/>
        </w:rPr>
      </w:pPr>
      <w:r w:rsidRPr="00DC1C32">
        <w:rPr>
          <w:lang w:val="pl-PL"/>
        </w:rPr>
        <w:t xml:space="preserve">rozbudowę i modernizację infrastruktury spędzania czasu wolnego;  </w:t>
      </w:r>
    </w:p>
    <w:p w14:paraId="0577053E" w14:textId="40E720B5" w:rsidR="003739FD" w:rsidRPr="00DC1C32" w:rsidRDefault="003739FD" w:rsidP="003739FD">
      <w:pPr>
        <w:numPr>
          <w:ilvl w:val="0"/>
          <w:numId w:val="20"/>
        </w:numPr>
        <w:rPr>
          <w:lang w:val="pl-PL"/>
        </w:rPr>
      </w:pPr>
      <w:r w:rsidRPr="00DC1C32">
        <w:rPr>
          <w:lang w:val="pl-PL"/>
        </w:rPr>
        <w:t>bezpośrednie zaangażowanie (jako organizator) i wspieranie (jako regulator i gospodarz terenu) rozwoju przedsięwzięć kulturalnych, sportowych i innych, dzięki którym mieszkańcy i</w:t>
      </w:r>
      <w:r w:rsidR="00427783" w:rsidRPr="00DC1C32">
        <w:rPr>
          <w:lang w:val="pl-PL"/>
        </w:rPr>
        <w:t> </w:t>
      </w:r>
      <w:r w:rsidRPr="00DC1C32">
        <w:rPr>
          <w:lang w:val="pl-PL"/>
        </w:rPr>
        <w:t xml:space="preserve">turyści mieliby okazję do spędzenia czasu wolnego; </w:t>
      </w:r>
    </w:p>
    <w:p w14:paraId="260D74CB" w14:textId="3EAA93B0" w:rsidR="003739FD" w:rsidRPr="00DC1C32" w:rsidRDefault="003739FD" w:rsidP="003739FD">
      <w:pPr>
        <w:numPr>
          <w:ilvl w:val="0"/>
          <w:numId w:val="20"/>
        </w:numPr>
        <w:rPr>
          <w:lang w:val="pl-PL"/>
        </w:rPr>
      </w:pPr>
      <w:r w:rsidRPr="00DC1C32">
        <w:rPr>
          <w:lang w:val="pl-PL"/>
        </w:rPr>
        <w:t xml:space="preserve">promocję miasta i jego oferty. </w:t>
      </w:r>
    </w:p>
    <w:p w14:paraId="18B6D697" w14:textId="77777777" w:rsidR="003739FD" w:rsidRDefault="007C6FA0" w:rsidP="00B82483">
      <w:pPr>
        <w:rPr>
          <w:lang w:val="pl-PL"/>
        </w:rPr>
      </w:pPr>
      <w:r w:rsidRPr="00DC1C32">
        <w:rPr>
          <w:lang w:val="pl-PL"/>
        </w:rPr>
        <w:t xml:space="preserve">Są to wnioski zbieżne z wnioskami z ankiety przeprowadzonej wśród przedsiębiorców. </w:t>
      </w:r>
    </w:p>
    <w:p w14:paraId="41B65BC0" w14:textId="49DE6976" w:rsidR="007C6FA0" w:rsidRPr="00DC1C32" w:rsidRDefault="007C6FA0" w:rsidP="00427783">
      <w:pPr>
        <w:rPr>
          <w:lang w:val="pl-PL"/>
        </w:rPr>
      </w:pPr>
      <w:r w:rsidRPr="00DC1C32">
        <w:rPr>
          <w:lang w:val="pl-PL"/>
        </w:rPr>
        <w:t>W ramach bada</w:t>
      </w:r>
      <w:r w:rsidR="00B82483" w:rsidRPr="00DC1C32">
        <w:rPr>
          <w:lang w:val="pl-PL"/>
        </w:rPr>
        <w:t>ń</w:t>
      </w:r>
      <w:r w:rsidRPr="00DC1C32">
        <w:rPr>
          <w:lang w:val="pl-PL"/>
        </w:rPr>
        <w:t xml:space="preserve"> przeprowadzono także </w:t>
      </w:r>
      <w:r w:rsidR="00427783" w:rsidRPr="00DC1C32">
        <w:rPr>
          <w:lang w:val="pl-PL"/>
        </w:rPr>
        <w:t>warsztaty</w:t>
      </w:r>
      <w:r w:rsidRPr="00DC1C32">
        <w:rPr>
          <w:lang w:val="pl-PL"/>
        </w:rPr>
        <w:t xml:space="preserve"> diagnostyczno-konsultacyjne. Dwudniowe spotkania w gronie przedsiębiorców, instytucji, organizacji pozarządowych oraz jednostek samorządowych związanych z PCW pozwoliły na wypracowanie materiału </w:t>
      </w:r>
      <w:r w:rsidR="00F47E95">
        <w:rPr>
          <w:lang w:val="pl-PL"/>
        </w:rPr>
        <w:t xml:space="preserve">przydatnego </w:t>
      </w:r>
      <w:r w:rsidRPr="00DC1C32">
        <w:rPr>
          <w:lang w:val="pl-PL"/>
        </w:rPr>
        <w:t>w procesie tworzenia Strategii Rozwoju i Promocji Przemysłów Czasu Wolnego (PCW) dla miasta Tomaszowa Mazowieckiego oraz Gminy Tomaszów Mazowiecki. Formuła warsztatowa pozwoliła na swobodną wymianę myśli i spostrzeżeń w zakresie oceny stanu obecnego oraz potencjału rozwoju przemysłów czasu wolnego w Gminie Miasto Tomaszów Mazowiecki oraz</w:t>
      </w:r>
      <w:r w:rsidR="00427783" w:rsidRPr="00DC1C32">
        <w:rPr>
          <w:lang w:val="pl-PL"/>
        </w:rPr>
        <w:t> </w:t>
      </w:r>
      <w:r w:rsidRPr="00DC1C32">
        <w:rPr>
          <w:lang w:val="pl-PL"/>
        </w:rPr>
        <w:t>Gminie Tomaszów Mazowiecki. Uczestnicy zgłosili wiele konstruktywnych uwag i wniosków, które przyczyniły się do wypracowania założeń dla obszarów priorytetowych i celów strategicznych, a</w:t>
      </w:r>
      <w:r w:rsidR="006A471B" w:rsidRPr="00DC1C32">
        <w:rPr>
          <w:lang w:val="pl-PL"/>
        </w:rPr>
        <w:t> </w:t>
      </w:r>
      <w:r w:rsidRPr="00DC1C32">
        <w:rPr>
          <w:lang w:val="pl-PL"/>
        </w:rPr>
        <w:t>także określenia wstępnych kierunków działań rozwojowych.</w:t>
      </w:r>
    </w:p>
    <w:p w14:paraId="0BEAA0F5" w14:textId="50E8F953" w:rsidR="007C6FA0" w:rsidRPr="00DC1C32" w:rsidRDefault="007C6FA0" w:rsidP="00593971">
      <w:pPr>
        <w:rPr>
          <w:lang w:val="pl-PL"/>
        </w:rPr>
      </w:pPr>
      <w:r w:rsidRPr="00DC1C32">
        <w:rPr>
          <w:lang w:val="pl-PL"/>
        </w:rPr>
        <w:t>Wskazano na bariery związane z zapleczem dla turystów (baza noclegowo-gastronomiczna) i</w:t>
      </w:r>
      <w:r w:rsidR="00435768" w:rsidRPr="00DC1C32">
        <w:rPr>
          <w:lang w:val="pl-PL"/>
        </w:rPr>
        <w:t> </w:t>
      </w:r>
      <w:r w:rsidRPr="00DC1C32">
        <w:rPr>
          <w:lang w:val="pl-PL"/>
        </w:rPr>
        <w:t xml:space="preserve">zaniedbaną infrastrukturą rekreacyjno-wypoczynkową (Zalew Sulejowski) oraz niedostatecznym wykorzystaniem unikalnych walorów przyrodniczo-krajobrazowych </w:t>
      </w:r>
      <w:r w:rsidR="00F47E95">
        <w:rPr>
          <w:lang w:val="pl-PL"/>
        </w:rPr>
        <w:t>i</w:t>
      </w:r>
      <w:r w:rsidRPr="00DC1C32">
        <w:rPr>
          <w:lang w:val="pl-PL"/>
        </w:rPr>
        <w:t xml:space="preserve"> brak</w:t>
      </w:r>
      <w:r w:rsidR="00427783" w:rsidRPr="00DC1C32">
        <w:rPr>
          <w:lang w:val="pl-PL"/>
        </w:rPr>
        <w:t>iem</w:t>
      </w:r>
      <w:r w:rsidRPr="00DC1C32">
        <w:rPr>
          <w:lang w:val="pl-PL"/>
        </w:rPr>
        <w:t xml:space="preserve"> oferty skierowanej </w:t>
      </w:r>
      <w:r w:rsidR="00F47E95">
        <w:rPr>
          <w:lang w:val="pl-PL"/>
        </w:rPr>
        <w:br/>
      </w:r>
      <w:r w:rsidRPr="00DC1C32">
        <w:rPr>
          <w:lang w:val="pl-PL"/>
        </w:rPr>
        <w:t xml:space="preserve">do osób młodych, która odpowiadałaby na ich potrzeby. Istotnym elementem dyskusji okazało się zagadnienie </w:t>
      </w:r>
      <w:r w:rsidR="00435768" w:rsidRPr="00DC1C32">
        <w:rPr>
          <w:lang w:val="pl-PL"/>
        </w:rPr>
        <w:t xml:space="preserve">słabej </w:t>
      </w:r>
      <w:r w:rsidRPr="00DC1C32">
        <w:rPr>
          <w:lang w:val="pl-PL"/>
        </w:rPr>
        <w:t>komunikacji wewnętrznej i współpracy pomiędzy różnymi podmiotami PCW. Podczas wielu formalnych i nieformalnych wypowiedzi silnie wybrzmiewała potrzeba budowania wzajemnej współpracy i zaufania, a przede wszystkim efektywnej wymiany informacji i komunikacji pomiędzy wszystkimi potencjalnymi uczestnikami platformy współpracy. Wypracowano cel nadrzędny strategii PCW - Tworzenie warunków do rozwoju przemysłów czasu wolnego na terenie Gminy Miasto Tomaszów Mazowiecki i Gminy Tomaszów Mazowiecki – oraz roboczo cele i kierunki działań uwzględniające w sposób zrównoważony obszar gospodarczy (związany z tworzeniem niez</w:t>
      </w:r>
      <w:r w:rsidR="00F47E95">
        <w:rPr>
          <w:lang w:val="pl-PL"/>
        </w:rPr>
        <w:t>b</w:t>
      </w:r>
      <w:r w:rsidRPr="00DC1C32">
        <w:rPr>
          <w:lang w:val="pl-PL"/>
        </w:rPr>
        <w:t>ę</w:t>
      </w:r>
      <w:r w:rsidR="00F47E95">
        <w:rPr>
          <w:lang w:val="pl-PL"/>
        </w:rPr>
        <w:t>d</w:t>
      </w:r>
      <w:r w:rsidRPr="00DC1C32">
        <w:rPr>
          <w:lang w:val="pl-PL"/>
        </w:rPr>
        <w:t xml:space="preserve">nej infrastruktury turystycznej i okołoturystycznej), obszar współpracy (związany z budowaniem stałej, </w:t>
      </w:r>
      <w:r w:rsidRPr="00DC1C32">
        <w:rPr>
          <w:lang w:val="pl-PL"/>
        </w:rPr>
        <w:lastRenderedPageBreak/>
        <w:t>skoordynowanej współpracy wewnątrz sektora), obszar środowiskowy (związany z poprawną stanu środowiska naturalnego).</w:t>
      </w:r>
    </w:p>
    <w:p w14:paraId="432D8011" w14:textId="3A41B617" w:rsidR="007C6FA0" w:rsidRPr="00DC1C32" w:rsidRDefault="007C6FA0" w:rsidP="00593971">
      <w:pPr>
        <w:rPr>
          <w:lang w:val="pl-PL"/>
        </w:rPr>
      </w:pPr>
      <w:r w:rsidRPr="00DC1C32">
        <w:rPr>
          <w:lang w:val="pl-PL"/>
        </w:rPr>
        <w:t>Wszelkie dane i pozyskane informacje wskazują na pozytywny klimat i potencjał do rozwoju przemysłów czasu wolnego na obszarze Gminy Miasto Tomaszów Mazowiecki i Gminy Tomaszów Mazowiecki. Jednak ogólnie pojmowana przychylność dla takich działań</w:t>
      </w:r>
      <w:r w:rsidR="00E16CC1">
        <w:rPr>
          <w:lang w:val="pl-PL"/>
        </w:rPr>
        <w:t>,</w:t>
      </w:r>
      <w:r w:rsidRPr="00DC1C32">
        <w:rPr>
          <w:lang w:val="pl-PL"/>
        </w:rPr>
        <w:t xml:space="preserve"> w kontekście zróżnicowanych pod względem jakości i organizacji zasobów infrastrukturalnych, instytucjonalnych </w:t>
      </w:r>
      <w:r w:rsidR="00E16CC1">
        <w:rPr>
          <w:lang w:val="pl-PL"/>
        </w:rPr>
        <w:br/>
      </w:r>
      <w:r w:rsidRPr="00DC1C32">
        <w:rPr>
          <w:lang w:val="pl-PL"/>
        </w:rPr>
        <w:t xml:space="preserve">i społecznych, wymaga dookreślenia i wskazania problemów oraz odpowiadających im wyzwań. Poszczególne etapy diagnozy i analizy wykazały określone zbieżności w postrzeganiu kwestii problemowych związanych z PCW. Zdiagnozowano kluczowe bariery (w zakresie turystyki i popytu wewnętrznego), których przełamanie stanowić będzie wyzwanie dla decydentów i animatorów rynku PCW. </w:t>
      </w:r>
    </w:p>
    <w:p w14:paraId="28B766F5" w14:textId="62F4060D" w:rsidR="00C74CC5" w:rsidRPr="00DC1C32" w:rsidRDefault="007C6FA0" w:rsidP="00593971">
      <w:pPr>
        <w:rPr>
          <w:lang w:val="pl-PL"/>
        </w:rPr>
      </w:pPr>
      <w:r w:rsidRPr="00DC1C32">
        <w:rPr>
          <w:lang w:val="pl-PL"/>
        </w:rPr>
        <w:t>Głównym problemem aktualnie funkcjonujących przemysłów czasu wolnego (zgodnie z przyjęta definicją) jest niski poziom wykorzystania potencjału turystycznego, rekreacyjnego, kulturalnego i gospodarczego do rozwoju PCW. Problem główny przekłada się na problemy towarzyszące, takie jak:</w:t>
      </w:r>
    </w:p>
    <w:p w14:paraId="6542FDC0" w14:textId="77777777" w:rsidR="00915239" w:rsidRPr="00DC1C32" w:rsidRDefault="00915239">
      <w:pPr>
        <w:numPr>
          <w:ilvl w:val="0"/>
          <w:numId w:val="7"/>
        </w:numPr>
        <w:rPr>
          <w:lang w:val="pl-PL"/>
        </w:rPr>
      </w:pPr>
      <w:r w:rsidRPr="00DC1C32">
        <w:rPr>
          <w:lang w:val="pl-PL"/>
        </w:rPr>
        <w:t>niewystarczające wykorzystanie funkcji turystycznej i rekreacyjnej obszaru – brak zdefiniowanego profilu turystycznego obszaru (w tym brak produktów turystycznych);</w:t>
      </w:r>
    </w:p>
    <w:p w14:paraId="560D9C5E" w14:textId="77777777" w:rsidR="00915239" w:rsidRPr="00DC1C32" w:rsidRDefault="00915239">
      <w:pPr>
        <w:numPr>
          <w:ilvl w:val="0"/>
          <w:numId w:val="7"/>
        </w:numPr>
        <w:rPr>
          <w:lang w:val="pl-PL"/>
        </w:rPr>
      </w:pPr>
      <w:r w:rsidRPr="00DC1C32">
        <w:rPr>
          <w:lang w:val="pl-PL"/>
        </w:rPr>
        <w:t>często niekorzystny stan infrastruktury do organizacji wydarzeń kulturalnych i rozrywkowych dla większej grupy odbiorców (wydarzenia plenerowe i w obiektach zamkniętych);</w:t>
      </w:r>
    </w:p>
    <w:p w14:paraId="6334B862" w14:textId="77777777" w:rsidR="00915239" w:rsidRPr="00DC1C32" w:rsidRDefault="00915239">
      <w:pPr>
        <w:numPr>
          <w:ilvl w:val="0"/>
          <w:numId w:val="7"/>
        </w:numPr>
        <w:rPr>
          <w:lang w:val="pl-PL"/>
        </w:rPr>
      </w:pPr>
      <w:r w:rsidRPr="00DC1C32">
        <w:rPr>
          <w:lang w:val="pl-PL"/>
        </w:rPr>
        <w:t>niewystarczająca atrakcyjność i innowacyjność oferty PCW w kontekście potrzeb różnych grup odbiorców;</w:t>
      </w:r>
    </w:p>
    <w:p w14:paraId="78927990" w14:textId="05F35DD6" w:rsidR="00915239" w:rsidRPr="00DC1C32" w:rsidRDefault="00915239">
      <w:pPr>
        <w:numPr>
          <w:ilvl w:val="0"/>
          <w:numId w:val="7"/>
        </w:numPr>
        <w:rPr>
          <w:lang w:val="pl-PL"/>
        </w:rPr>
      </w:pPr>
      <w:r w:rsidRPr="00DC1C32">
        <w:rPr>
          <w:lang w:val="pl-PL"/>
        </w:rPr>
        <w:t xml:space="preserve">brak spójnej koncepcji promocyjnej PCW skierowanej do odbiorców lokalnych </w:t>
      </w:r>
      <w:r w:rsidR="00E16CC1">
        <w:rPr>
          <w:lang w:val="pl-PL"/>
        </w:rPr>
        <w:br/>
      </w:r>
      <w:r w:rsidRPr="00DC1C32">
        <w:rPr>
          <w:lang w:val="pl-PL"/>
        </w:rPr>
        <w:t>i ponadlokalnych;</w:t>
      </w:r>
    </w:p>
    <w:p w14:paraId="264E9415" w14:textId="77777777" w:rsidR="00915239" w:rsidRPr="00DC1C32" w:rsidRDefault="00915239">
      <w:pPr>
        <w:numPr>
          <w:ilvl w:val="0"/>
          <w:numId w:val="7"/>
        </w:numPr>
        <w:rPr>
          <w:lang w:val="pl-PL"/>
        </w:rPr>
      </w:pPr>
      <w:r w:rsidRPr="00DC1C32">
        <w:rPr>
          <w:lang w:val="pl-PL"/>
        </w:rPr>
        <w:t>brak koncepcji współdziałania pomiędzy różnymi podmiotami sektora PCW (samorządy, instytucje, przedsiębiorcy, NGO).</w:t>
      </w:r>
    </w:p>
    <w:p w14:paraId="19659A30" w14:textId="6463872C" w:rsidR="007C6FA0" w:rsidRPr="00DC1C32" w:rsidRDefault="007C6FA0" w:rsidP="00593971">
      <w:pPr>
        <w:rPr>
          <w:lang w:val="pl-PL"/>
        </w:rPr>
      </w:pPr>
      <w:r w:rsidRPr="00DC1C32">
        <w:rPr>
          <w:lang w:val="pl-PL"/>
        </w:rPr>
        <w:t>Opracowanie Strategii Rozwoju i Promocji Przemysłów Czasu Wolnego (PCW) dla Tomaszowa Mazowieckiego oraz Gminy Tomaszów Mazowiecki, w oczach kluczowych Interesariuszy, stanowić będzie narzędzie pozwalające wyznaczać cele, kierunki i działania, w sposób skoordynowany</w:t>
      </w:r>
      <w:r w:rsidR="00651B4B" w:rsidRPr="00DC1C32">
        <w:rPr>
          <w:lang w:val="pl-PL"/>
        </w:rPr>
        <w:t xml:space="preserve"> </w:t>
      </w:r>
      <w:r w:rsidRPr="00DC1C32">
        <w:rPr>
          <w:lang w:val="pl-PL"/>
        </w:rPr>
        <w:t>i uporządkowany, prowadzący do budowania trwałego wizerunku Gminy Miasto Tomaszów Mazowiecki oraz Gminy Tomaszów Mazowiecki w oparciu o infrastrukturę, przestrzeń i środowisko, spójną informację i promocję, platformę współpracy różnych podmiotów sektora PCW.</w:t>
      </w:r>
    </w:p>
    <w:p w14:paraId="2E92DD32" w14:textId="77777777" w:rsidR="00E16CC1" w:rsidRDefault="007C6FA0" w:rsidP="00593971">
      <w:pPr>
        <w:rPr>
          <w:lang w:val="pl-PL"/>
        </w:rPr>
      </w:pPr>
      <w:r w:rsidRPr="00DC1C32">
        <w:rPr>
          <w:lang w:val="pl-PL"/>
        </w:rPr>
        <w:t>Całość koniecznych działań skupiona jest wokół podstawowego wyzwania</w:t>
      </w:r>
      <w:r w:rsidR="00435768" w:rsidRPr="00DC1C32">
        <w:rPr>
          <w:lang w:val="pl-PL"/>
        </w:rPr>
        <w:t>,</w:t>
      </w:r>
      <w:r w:rsidRPr="00DC1C32">
        <w:rPr>
          <w:lang w:val="pl-PL"/>
        </w:rPr>
        <w:t xml:space="preserve"> jakim jest tworzenie warunków do rozwoju przemysłów czasu wolnego w Gminie Miasto Tomaszów Mazowiecki i w Gminie Tomaszów Mazowiecki. Natomiast szczegółowe wyzwania dotyczą określenia kierunków rozwojowych przemysłów czasu wolnego w zakresie infrastrukturalnym i promocyjnym </w:t>
      </w:r>
      <w:r w:rsidR="00B4771D" w:rsidRPr="00DC1C32">
        <w:rPr>
          <w:lang w:val="pl-PL"/>
        </w:rPr>
        <w:t xml:space="preserve">oraz </w:t>
      </w:r>
      <w:r w:rsidRPr="00DC1C32">
        <w:rPr>
          <w:lang w:val="pl-PL"/>
        </w:rPr>
        <w:t>mechanizmów współpracy pomiędzy różnymi podmiotami PCW. Konstruktywne podjęcie tych wyzwań przełoży się na</w:t>
      </w:r>
      <w:r w:rsidR="00E16CC1">
        <w:rPr>
          <w:lang w:val="pl-PL"/>
        </w:rPr>
        <w:t>:</w:t>
      </w:r>
    </w:p>
    <w:p w14:paraId="62EB95E2" w14:textId="77777777" w:rsidR="00E16CC1" w:rsidRDefault="007C6FA0" w:rsidP="00E16CC1">
      <w:pPr>
        <w:pStyle w:val="Akapitzlist"/>
        <w:numPr>
          <w:ilvl w:val="0"/>
          <w:numId w:val="28"/>
        </w:numPr>
        <w:rPr>
          <w:lang w:val="pl-PL"/>
        </w:rPr>
      </w:pPr>
      <w:r w:rsidRPr="00E16CC1">
        <w:rPr>
          <w:lang w:val="pl-PL"/>
        </w:rPr>
        <w:t>rozwój infrastruktury związanej z PCW</w:t>
      </w:r>
      <w:r w:rsidR="00E16CC1" w:rsidRPr="00E16CC1">
        <w:rPr>
          <w:lang w:val="pl-PL"/>
        </w:rPr>
        <w:t>,</w:t>
      </w:r>
      <w:r w:rsidRPr="00E16CC1">
        <w:rPr>
          <w:lang w:val="pl-PL"/>
        </w:rPr>
        <w:t xml:space="preserve"> </w:t>
      </w:r>
    </w:p>
    <w:p w14:paraId="606620A0" w14:textId="77777777" w:rsidR="00E16CC1" w:rsidRDefault="007C6FA0" w:rsidP="00E16CC1">
      <w:pPr>
        <w:pStyle w:val="Akapitzlist"/>
        <w:numPr>
          <w:ilvl w:val="0"/>
          <w:numId w:val="28"/>
        </w:numPr>
        <w:rPr>
          <w:lang w:val="pl-PL"/>
        </w:rPr>
      </w:pPr>
      <w:r w:rsidRPr="00E16CC1">
        <w:rPr>
          <w:lang w:val="pl-PL"/>
        </w:rPr>
        <w:t>zintegrowaną promocję Tomaszowa Mazowieckiego i</w:t>
      </w:r>
      <w:r w:rsidR="00B4771D" w:rsidRPr="00E16CC1">
        <w:rPr>
          <w:lang w:val="pl-PL"/>
        </w:rPr>
        <w:t> </w:t>
      </w:r>
      <w:r w:rsidRPr="00E16CC1">
        <w:rPr>
          <w:lang w:val="pl-PL"/>
        </w:rPr>
        <w:t xml:space="preserve">okolic oraz ich walorów </w:t>
      </w:r>
      <w:r w:rsidR="00E16CC1">
        <w:rPr>
          <w:lang w:val="pl-PL"/>
        </w:rPr>
        <w:br/>
      </w:r>
      <w:r w:rsidRPr="00E16CC1">
        <w:rPr>
          <w:lang w:val="pl-PL"/>
        </w:rPr>
        <w:t xml:space="preserve">krajobrazowo-przyrodniczych, stwarzających dobre warunki do rozwoju turystyki </w:t>
      </w:r>
      <w:r w:rsidR="00E16CC1">
        <w:rPr>
          <w:lang w:val="pl-PL"/>
        </w:rPr>
        <w:br/>
      </w:r>
      <w:r w:rsidRPr="00E16CC1">
        <w:rPr>
          <w:lang w:val="pl-PL"/>
        </w:rPr>
        <w:t xml:space="preserve">i rekreacji dla mieszkańców, jak i osób przybywających z zewnątrz; </w:t>
      </w:r>
    </w:p>
    <w:p w14:paraId="69D8DDE1" w14:textId="7C54E871" w:rsidR="007C6FA0" w:rsidRPr="00E16CC1" w:rsidRDefault="007C6FA0" w:rsidP="00E16CC1">
      <w:pPr>
        <w:pStyle w:val="Akapitzlist"/>
        <w:numPr>
          <w:ilvl w:val="0"/>
          <w:numId w:val="28"/>
        </w:numPr>
        <w:rPr>
          <w:lang w:val="pl-PL"/>
        </w:rPr>
      </w:pPr>
      <w:r w:rsidRPr="00E16CC1">
        <w:rPr>
          <w:lang w:val="pl-PL"/>
        </w:rPr>
        <w:t>bezpośrednie zaangażowanie (jako organizator) i wspieranie (jako regulator i gospodarz terenu) rozwoju przedsięwzięć przemysłów czasu wolnego w oparciu o międzysektorową platformę  współpracy koordynującą różne podmioty PCW (samorząd, przedsiębiorcy, środowiska naukowe, sektor NGO).</w:t>
      </w:r>
    </w:p>
    <w:p w14:paraId="4AFBB02E" w14:textId="23E9C096" w:rsidR="00B02005" w:rsidRPr="00DC1C32" w:rsidRDefault="00D96053">
      <w:pPr>
        <w:pStyle w:val="HeadingDentons1"/>
        <w:rPr>
          <w:lang w:val="pl-PL"/>
        </w:rPr>
      </w:pPr>
      <w:bookmarkStart w:id="14" w:name="_Toc120706178"/>
      <w:r w:rsidRPr="00DC1C32">
        <w:rPr>
          <w:lang w:val="pl-PL"/>
        </w:rPr>
        <w:lastRenderedPageBreak/>
        <w:t xml:space="preserve">WNIOSKI </w:t>
      </w:r>
      <w:r w:rsidR="002771C2" w:rsidRPr="00DC1C32">
        <w:rPr>
          <w:lang w:val="pl-PL"/>
        </w:rPr>
        <w:t>DLA STRATEGII PCW</w:t>
      </w:r>
      <w:bookmarkEnd w:id="14"/>
    </w:p>
    <w:p w14:paraId="3B068BA5" w14:textId="03453941" w:rsidR="00EF17F2" w:rsidRPr="00BE0C85" w:rsidRDefault="00EF17F2" w:rsidP="00593971">
      <w:pPr>
        <w:rPr>
          <w:lang w:val="pl-PL"/>
        </w:rPr>
      </w:pPr>
      <w:r w:rsidRPr="00DC1C32">
        <w:rPr>
          <w:lang w:val="pl-PL"/>
        </w:rPr>
        <w:t xml:space="preserve">Przeprowadzona analiza i diagnoza </w:t>
      </w:r>
      <w:r w:rsidR="00D750B8" w:rsidRPr="00DC1C32">
        <w:rPr>
          <w:lang w:val="pl-PL"/>
        </w:rPr>
        <w:t xml:space="preserve">pozwalają </w:t>
      </w:r>
      <w:r w:rsidRPr="00DC1C32">
        <w:rPr>
          <w:lang w:val="pl-PL"/>
        </w:rPr>
        <w:t>na wyprowadzenie wniosków, które są kluczowe w</w:t>
      </w:r>
      <w:r w:rsidR="003F656E" w:rsidRPr="00DC1C32">
        <w:rPr>
          <w:lang w:val="pl-PL"/>
        </w:rPr>
        <w:t> </w:t>
      </w:r>
      <w:r w:rsidRPr="00DC1C32">
        <w:rPr>
          <w:lang w:val="pl-PL"/>
        </w:rPr>
        <w:t xml:space="preserve">perspektywie opracowania </w:t>
      </w:r>
      <w:r w:rsidRPr="00DC1C32">
        <w:rPr>
          <w:i/>
          <w:iCs/>
          <w:lang w:val="pl-PL"/>
        </w:rPr>
        <w:t xml:space="preserve">Strategii </w:t>
      </w:r>
      <w:r w:rsidRPr="00BE0C85">
        <w:rPr>
          <w:i/>
          <w:iCs/>
          <w:lang w:val="pl-PL"/>
        </w:rPr>
        <w:t>Rozwoju i Promocji Przemysłów Czasu Wolnego (PCW) dla</w:t>
      </w:r>
      <w:r w:rsidR="0091777F" w:rsidRPr="00BE0C85">
        <w:rPr>
          <w:i/>
          <w:iCs/>
          <w:lang w:val="pl-PL"/>
        </w:rPr>
        <w:t> </w:t>
      </w:r>
      <w:r w:rsidRPr="00BE0C85">
        <w:rPr>
          <w:i/>
          <w:iCs/>
          <w:lang w:val="pl-PL"/>
        </w:rPr>
        <w:t>miasta Tomaszowa Mazowieckiego oraz Gminy Tomaszów Mazowiecki</w:t>
      </w:r>
      <w:r w:rsidRPr="00BE0C85">
        <w:rPr>
          <w:lang w:val="pl-PL"/>
        </w:rPr>
        <w:t>.</w:t>
      </w:r>
      <w:r w:rsidR="002912E9" w:rsidRPr="00BE0C85">
        <w:rPr>
          <w:lang w:val="pl-PL"/>
        </w:rPr>
        <w:t xml:space="preserve"> Należy podkreślić, </w:t>
      </w:r>
      <w:r w:rsidR="00BE0C85">
        <w:rPr>
          <w:lang w:val="pl-PL"/>
        </w:rPr>
        <w:br/>
      </w:r>
      <w:r w:rsidR="002912E9" w:rsidRPr="00BE0C85">
        <w:rPr>
          <w:lang w:val="pl-PL"/>
        </w:rPr>
        <w:t xml:space="preserve">że </w:t>
      </w:r>
      <w:r w:rsidR="00CE0206" w:rsidRPr="00BE0C85">
        <w:rPr>
          <w:lang w:val="pl-PL"/>
        </w:rPr>
        <w:t>projekt Strategii Rozwoju Miasta Tomaszowa Mazowieckiego 2030 wskazuje przemysły czasu wolnego jako jeden z najistotniejszych kierunków rozwojowych.</w:t>
      </w:r>
    </w:p>
    <w:p w14:paraId="417838DB" w14:textId="76FC8F8B" w:rsidR="003123CC" w:rsidRPr="00DC1C32" w:rsidRDefault="00EF17F2" w:rsidP="00593971">
      <w:pPr>
        <w:rPr>
          <w:lang w:val="pl-PL"/>
        </w:rPr>
      </w:pPr>
      <w:bookmarkStart w:id="15" w:name="_Hlk118709301"/>
      <w:r w:rsidRPr="00DC1C32">
        <w:rPr>
          <w:lang w:val="pl-PL"/>
        </w:rPr>
        <w:t xml:space="preserve">Wszelkie dane i pozyskane informacje wskazują na pozytywny klimat i potencjał do rozwoju przemysłów czasu wolnego na </w:t>
      </w:r>
      <w:bookmarkStart w:id="16" w:name="_Hlk118374131"/>
      <w:r w:rsidRPr="00DC1C32">
        <w:rPr>
          <w:lang w:val="pl-PL"/>
        </w:rPr>
        <w:t xml:space="preserve">obszarze Gminy Miasto Tomaszów </w:t>
      </w:r>
      <w:r w:rsidR="00B050C4" w:rsidRPr="00DC1C32">
        <w:rPr>
          <w:lang w:val="pl-PL"/>
        </w:rPr>
        <w:t>M</w:t>
      </w:r>
      <w:r w:rsidRPr="00DC1C32">
        <w:rPr>
          <w:lang w:val="pl-PL"/>
        </w:rPr>
        <w:t>azowiecki i Gminy Tomaszów Mazowiecki</w:t>
      </w:r>
      <w:bookmarkEnd w:id="16"/>
      <w:r w:rsidRPr="00DC1C32">
        <w:rPr>
          <w:lang w:val="pl-PL"/>
        </w:rPr>
        <w:t>. Jednak ogólnie pojmowana przychylność dla takich działań</w:t>
      </w:r>
      <w:r w:rsidR="00EA7F3A">
        <w:rPr>
          <w:lang w:val="pl-PL"/>
        </w:rPr>
        <w:t>,</w:t>
      </w:r>
      <w:r w:rsidRPr="00DC1C32">
        <w:rPr>
          <w:lang w:val="pl-PL"/>
        </w:rPr>
        <w:t xml:space="preserve"> w kontekście zróżnicowanych pod względem jakości i organizacji zasobów infrastrukturalnych, instytucjonalnych</w:t>
      </w:r>
      <w:r w:rsidR="00EA7F3A">
        <w:rPr>
          <w:lang w:val="pl-PL"/>
        </w:rPr>
        <w:br/>
      </w:r>
      <w:r w:rsidRPr="00DC1C32">
        <w:rPr>
          <w:lang w:val="pl-PL"/>
        </w:rPr>
        <w:t xml:space="preserve"> i społecznych, wymagają dookreślenia i wskazania problemów oraz </w:t>
      </w:r>
      <w:r w:rsidR="00BD59FD" w:rsidRPr="00DC1C32">
        <w:rPr>
          <w:lang w:val="pl-PL"/>
        </w:rPr>
        <w:t xml:space="preserve">odpowiadających im </w:t>
      </w:r>
      <w:r w:rsidRPr="00DC1C32">
        <w:rPr>
          <w:lang w:val="pl-PL"/>
        </w:rPr>
        <w:t>wyzwań</w:t>
      </w:r>
      <w:r w:rsidR="00DE30D5" w:rsidRPr="00DC1C32">
        <w:rPr>
          <w:lang w:val="pl-PL"/>
        </w:rPr>
        <w:t>.</w:t>
      </w:r>
    </w:p>
    <w:bookmarkEnd w:id="15"/>
    <w:p w14:paraId="5CDBF892" w14:textId="5DE26F99" w:rsidR="00D750B8" w:rsidRPr="00DC1C32" w:rsidRDefault="00F911A6" w:rsidP="00593971">
      <w:pPr>
        <w:rPr>
          <w:lang w:val="pl-PL"/>
        </w:rPr>
      </w:pPr>
      <w:r w:rsidRPr="00DC1C32">
        <w:rPr>
          <w:lang w:val="pl-PL"/>
        </w:rPr>
        <w:t>Tomaszów Mazowiecki pełni ważną rolę</w:t>
      </w:r>
      <w:r w:rsidR="00C06343" w:rsidRPr="00DC1C32">
        <w:rPr>
          <w:lang w:val="pl-PL"/>
        </w:rPr>
        <w:t xml:space="preserve"> w regionie </w:t>
      </w:r>
      <w:r w:rsidRPr="00DC1C32">
        <w:rPr>
          <w:lang w:val="pl-PL"/>
        </w:rPr>
        <w:t xml:space="preserve">w zakresie </w:t>
      </w:r>
      <w:r w:rsidR="00C06343" w:rsidRPr="00DC1C32">
        <w:rPr>
          <w:lang w:val="pl-PL"/>
        </w:rPr>
        <w:t>p</w:t>
      </w:r>
      <w:r w:rsidRPr="00DC1C32">
        <w:rPr>
          <w:lang w:val="pl-PL"/>
        </w:rPr>
        <w:t xml:space="preserve">rzemysłów </w:t>
      </w:r>
      <w:r w:rsidR="00C06343" w:rsidRPr="00DC1C32">
        <w:rPr>
          <w:lang w:val="pl-PL"/>
        </w:rPr>
        <w:t>c</w:t>
      </w:r>
      <w:r w:rsidRPr="00DC1C32">
        <w:rPr>
          <w:lang w:val="pl-PL"/>
        </w:rPr>
        <w:t xml:space="preserve">zasu </w:t>
      </w:r>
      <w:r w:rsidR="00C06343" w:rsidRPr="00DC1C32">
        <w:rPr>
          <w:lang w:val="pl-PL"/>
        </w:rPr>
        <w:t>w</w:t>
      </w:r>
      <w:r w:rsidRPr="00DC1C32">
        <w:rPr>
          <w:lang w:val="pl-PL"/>
        </w:rPr>
        <w:t>olnego</w:t>
      </w:r>
      <w:r w:rsidR="00C06343" w:rsidRPr="00DC1C32">
        <w:rPr>
          <w:lang w:val="pl-PL"/>
        </w:rPr>
        <w:t xml:space="preserve">. </w:t>
      </w:r>
      <w:r w:rsidRPr="00DC1C32">
        <w:rPr>
          <w:lang w:val="pl-PL"/>
        </w:rPr>
        <w:t>Dalszy rozwój PCW może przynieść efekty</w:t>
      </w:r>
      <w:r w:rsidR="00C06343" w:rsidRPr="00DC1C32">
        <w:rPr>
          <w:lang w:val="pl-PL"/>
        </w:rPr>
        <w:t xml:space="preserve"> </w:t>
      </w:r>
      <w:r w:rsidRPr="00DC1C32">
        <w:rPr>
          <w:lang w:val="pl-PL"/>
        </w:rPr>
        <w:t>w postaci podwyższenia rangi miasta oraz</w:t>
      </w:r>
      <w:r w:rsidR="00C06343" w:rsidRPr="00DC1C32">
        <w:rPr>
          <w:lang w:val="pl-PL"/>
        </w:rPr>
        <w:t xml:space="preserve"> </w:t>
      </w:r>
      <w:r w:rsidRPr="00DC1C32">
        <w:rPr>
          <w:lang w:val="pl-PL"/>
        </w:rPr>
        <w:t>zwiększenia szans rozwojowych tego sektora</w:t>
      </w:r>
      <w:r w:rsidR="00C06343" w:rsidRPr="00DC1C32">
        <w:rPr>
          <w:lang w:val="pl-PL"/>
        </w:rPr>
        <w:t xml:space="preserve"> </w:t>
      </w:r>
      <w:r w:rsidRPr="00DC1C32">
        <w:rPr>
          <w:lang w:val="pl-PL"/>
        </w:rPr>
        <w:t>w regionie.</w:t>
      </w:r>
      <w:r w:rsidR="00C06343" w:rsidRPr="00DC1C32">
        <w:rPr>
          <w:lang w:val="pl-PL"/>
        </w:rPr>
        <w:t xml:space="preserve"> </w:t>
      </w:r>
      <w:r w:rsidR="008F2B5A" w:rsidRPr="00DC1C32">
        <w:rPr>
          <w:lang w:val="pl-PL"/>
        </w:rPr>
        <w:t xml:space="preserve">Dla Gminy Tomaszów Mazowiecki ważne jest szczególnie partnerstwo z Gminą Miasto Tomaszów Mazowiecki w układzie wspierającym rozwój przemysłów czasu wolnego. </w:t>
      </w:r>
      <w:r w:rsidR="00AA7AE0" w:rsidRPr="00DC1C32">
        <w:rPr>
          <w:lang w:val="pl-PL"/>
        </w:rPr>
        <w:t>Niepodważalne są walory i atuty Tomaszowa Mazowieckiego i okolic, które dobrze wykorzystane mogą pozwolić na konsekwentne budowanie i rozwój sektora obejmującego organizację wypoczynku i czasu wolnego w wymiarze turystycznym oraz dla mieszkańców.</w:t>
      </w:r>
    </w:p>
    <w:p w14:paraId="0B6C0A7E" w14:textId="6FEF15CD" w:rsidR="008A2802" w:rsidRPr="00DC1C32" w:rsidRDefault="008F2B5A" w:rsidP="00593971">
      <w:pPr>
        <w:rPr>
          <w:lang w:val="pl-PL"/>
        </w:rPr>
      </w:pPr>
      <w:bookmarkStart w:id="17" w:name="_Hlk118709330"/>
      <w:r w:rsidRPr="00DC1C32">
        <w:rPr>
          <w:lang w:val="pl-PL"/>
        </w:rPr>
        <w:t>Poszczególne etapy diagnozy i analizy wykazały określone zbieżności w postrzeganiu kwestii problemowych</w:t>
      </w:r>
      <w:r w:rsidR="002771C2" w:rsidRPr="00DC1C32">
        <w:rPr>
          <w:lang w:val="pl-PL"/>
        </w:rPr>
        <w:t xml:space="preserve"> związanych z PCW</w:t>
      </w:r>
      <w:r w:rsidR="00977F29" w:rsidRPr="00DC1C32">
        <w:rPr>
          <w:lang w:val="pl-PL"/>
        </w:rPr>
        <w:t>.</w:t>
      </w:r>
      <w:r w:rsidR="002771C2" w:rsidRPr="00DC1C32">
        <w:rPr>
          <w:lang w:val="pl-PL"/>
        </w:rPr>
        <w:t xml:space="preserve"> </w:t>
      </w:r>
      <w:r w:rsidR="00AA7AE0" w:rsidRPr="00DC1C32">
        <w:rPr>
          <w:lang w:val="pl-PL"/>
        </w:rPr>
        <w:t>Zdiagnozowano kluczowe bariery (w zakresie turystyki i popytu wewnętrznego), których przełamanie stanowić będzie wyzwanie dla decydentów i animatorów rynku PCW.</w:t>
      </w:r>
      <w:r w:rsidR="007904FF" w:rsidRPr="00DC1C32">
        <w:rPr>
          <w:lang w:val="pl-PL"/>
        </w:rPr>
        <w:t xml:space="preserve"> </w:t>
      </w:r>
      <w:r w:rsidR="007D418F" w:rsidRPr="00DC1C32">
        <w:rPr>
          <w:lang w:val="pl-PL"/>
        </w:rPr>
        <w:t>Głównym</w:t>
      </w:r>
      <w:r w:rsidR="00DA5486" w:rsidRPr="00DC1C32">
        <w:rPr>
          <w:lang w:val="pl-PL"/>
        </w:rPr>
        <w:t xml:space="preserve"> problemem aktualnie funkcjonujących przemysłów czasu wolnego (zgodnie z przyjęta definicją) jest niski poziom wykorzystania potencjału turystycznego, rekreacyjnego, kulturalnego i</w:t>
      </w:r>
      <w:r w:rsidR="003F656E" w:rsidRPr="00DC1C32">
        <w:rPr>
          <w:lang w:val="pl-PL"/>
        </w:rPr>
        <w:t> </w:t>
      </w:r>
      <w:r w:rsidR="00DA5486" w:rsidRPr="00DC1C32">
        <w:rPr>
          <w:lang w:val="pl-PL"/>
        </w:rPr>
        <w:t xml:space="preserve">gospodarczego do rozwoju PCW. </w:t>
      </w:r>
    </w:p>
    <w:bookmarkEnd w:id="17"/>
    <w:p w14:paraId="67389981" w14:textId="1160FC03" w:rsidR="00511A9C" w:rsidRPr="00DC1C32" w:rsidRDefault="00511A9C" w:rsidP="00593971">
      <w:pPr>
        <w:rPr>
          <w:lang w:val="pl-PL"/>
        </w:rPr>
      </w:pPr>
      <w:r w:rsidRPr="00DC1C32">
        <w:rPr>
          <w:lang w:val="pl-PL"/>
        </w:rPr>
        <w:t>Działania realizowane w obszarze turystyki</w:t>
      </w:r>
      <w:r w:rsidR="008E367D" w:rsidRPr="00DC1C32">
        <w:rPr>
          <w:lang w:val="pl-PL"/>
        </w:rPr>
        <w:t xml:space="preserve">, rekreacji, kultury i gospodarki związanej z PCW nie stanowią spójnego nurtu rozwojowego, realizowane są bez lub z niewystarczającymi powiązaniami pomiędzy różnymi sektorami, które mogłyby wpływać na </w:t>
      </w:r>
      <w:r w:rsidR="00446D90" w:rsidRPr="00DC1C32">
        <w:rPr>
          <w:lang w:val="pl-PL"/>
        </w:rPr>
        <w:t xml:space="preserve">stworzenie czytelnego systemu przemysłów czasu wolnego, odpowiadającego faktycznym potrzebom odbiorców. </w:t>
      </w:r>
      <w:r w:rsidR="008A2802" w:rsidRPr="00DC1C32">
        <w:rPr>
          <w:lang w:val="pl-PL"/>
        </w:rPr>
        <w:t>Potencjał pozostaje ciągle niewykorzystany, pomimo wielokrotnie podejmowanych dyskusji na ten temat. Brak konstruktywnego dialogu na polu samorząd – przedsiębiorcy – instytucje – sektor NGO, przekładającego się na</w:t>
      </w:r>
      <w:r w:rsidR="003F656E" w:rsidRPr="00DC1C32">
        <w:rPr>
          <w:lang w:val="pl-PL"/>
        </w:rPr>
        <w:t> </w:t>
      </w:r>
      <w:r w:rsidR="008A2802" w:rsidRPr="00DC1C32">
        <w:rPr>
          <w:lang w:val="pl-PL"/>
        </w:rPr>
        <w:t>opracowanie ścieżki rozwojowej PCW i jej wdrażanie opartej o konstruktywną współprace międzysektorową jest czynnikiem ograniczającym rozwój przemysłów czasu wolnego</w:t>
      </w:r>
      <w:r w:rsidR="005F6A06" w:rsidRPr="00DC1C32">
        <w:rPr>
          <w:lang w:val="pl-PL"/>
        </w:rPr>
        <w:t xml:space="preserve">. </w:t>
      </w:r>
      <w:r w:rsidR="00446D90" w:rsidRPr="00DC1C32">
        <w:rPr>
          <w:lang w:val="pl-PL"/>
        </w:rPr>
        <w:t xml:space="preserve">Problem ten jest wynikiem nie tyle braku porozumienia pomiędzy różnymi podmiotami </w:t>
      </w:r>
      <w:r w:rsidR="00B76BFF" w:rsidRPr="00DC1C32">
        <w:rPr>
          <w:lang w:val="pl-PL"/>
        </w:rPr>
        <w:t>zaangażowanymi w</w:t>
      </w:r>
      <w:r w:rsidR="003F656E" w:rsidRPr="00DC1C32">
        <w:rPr>
          <w:lang w:val="pl-PL"/>
        </w:rPr>
        <w:t> </w:t>
      </w:r>
      <w:r w:rsidR="00B76BFF" w:rsidRPr="00DC1C32">
        <w:rPr>
          <w:lang w:val="pl-PL"/>
        </w:rPr>
        <w:t>działania z obszaru PCW, ale raczej braku zorgan</w:t>
      </w:r>
      <w:r w:rsidR="007D418F" w:rsidRPr="00DC1C32">
        <w:rPr>
          <w:lang w:val="pl-PL"/>
        </w:rPr>
        <w:t>i</w:t>
      </w:r>
      <w:r w:rsidR="00B76BFF" w:rsidRPr="00DC1C32">
        <w:rPr>
          <w:lang w:val="pl-PL"/>
        </w:rPr>
        <w:t>zowanej komunikacji i współpracy – swoistej platformy współpracy, na której mogłyby być omawiane wszelkie uwarunkowania rozwoju PCW z</w:t>
      </w:r>
      <w:r w:rsidR="00E73FF9" w:rsidRPr="00DC1C32">
        <w:rPr>
          <w:lang w:val="pl-PL"/>
        </w:rPr>
        <w:t> </w:t>
      </w:r>
      <w:r w:rsidR="00B76BFF" w:rsidRPr="00DC1C32">
        <w:rPr>
          <w:lang w:val="pl-PL"/>
        </w:rPr>
        <w:t>perspektywy różnych podmiotów</w:t>
      </w:r>
      <w:r w:rsidR="007D418F" w:rsidRPr="00DC1C32">
        <w:rPr>
          <w:lang w:val="pl-PL"/>
        </w:rPr>
        <w:t xml:space="preserve">: samorządów, przedsiębiorców, instytucji, organizacji pozarządowych. </w:t>
      </w:r>
    </w:p>
    <w:p w14:paraId="07FE02BB" w14:textId="4C5120B8" w:rsidR="007D418F" w:rsidRPr="00DC1C32" w:rsidRDefault="005F6A06" w:rsidP="00593971">
      <w:pPr>
        <w:rPr>
          <w:lang w:val="pl-PL"/>
        </w:rPr>
      </w:pPr>
      <w:r w:rsidRPr="00DC1C32">
        <w:rPr>
          <w:lang w:val="pl-PL"/>
        </w:rPr>
        <w:t>Niski poziom wykorzystania potencjału turystycznego, rekreacyjnego, kulturalnego i gospodarczego do</w:t>
      </w:r>
      <w:r w:rsidR="00E73FF9" w:rsidRPr="00DC1C32">
        <w:rPr>
          <w:lang w:val="pl-PL"/>
        </w:rPr>
        <w:t> </w:t>
      </w:r>
      <w:r w:rsidRPr="00DC1C32">
        <w:rPr>
          <w:lang w:val="pl-PL"/>
        </w:rPr>
        <w:t xml:space="preserve">rozwoju PCW </w:t>
      </w:r>
      <w:r w:rsidR="008070B4" w:rsidRPr="00DC1C32">
        <w:rPr>
          <w:lang w:val="pl-PL"/>
        </w:rPr>
        <w:t>(</w:t>
      </w:r>
      <w:bookmarkStart w:id="18" w:name="_Hlk118709373"/>
      <w:r w:rsidR="008070B4" w:rsidRPr="00DC1C32">
        <w:rPr>
          <w:lang w:val="pl-PL"/>
        </w:rPr>
        <w:t xml:space="preserve">problem główny) </w:t>
      </w:r>
      <w:r w:rsidR="001742FA" w:rsidRPr="00DC1C32">
        <w:rPr>
          <w:lang w:val="pl-PL"/>
        </w:rPr>
        <w:t>przekłada się na problemy towarzyszące, takie jak:</w:t>
      </w:r>
      <w:bookmarkEnd w:id="18"/>
    </w:p>
    <w:p w14:paraId="368B098F" w14:textId="454B309D" w:rsidR="00717E8C" w:rsidRPr="00DC1C32" w:rsidRDefault="00717E8C">
      <w:pPr>
        <w:pStyle w:val="Tekstpodstawowy"/>
        <w:numPr>
          <w:ilvl w:val="0"/>
          <w:numId w:val="4"/>
        </w:numPr>
        <w:rPr>
          <w:lang w:val="pl-PL"/>
        </w:rPr>
      </w:pPr>
      <w:bookmarkStart w:id="19" w:name="_Hlk118709405"/>
      <w:r w:rsidRPr="00DC1C32">
        <w:rPr>
          <w:lang w:val="pl-PL"/>
        </w:rPr>
        <w:t>Niewystarczające wykorzystanie funkcji turystycznej i rekreacyjnej obszaru – brak zdefiniowanego profilu turystycznego (w tym brak produktów turystycznych).</w:t>
      </w:r>
    </w:p>
    <w:bookmarkEnd w:id="19"/>
    <w:p w14:paraId="5F2DAEFD" w14:textId="77777777" w:rsidR="00B86770" w:rsidRPr="00DC1C32" w:rsidRDefault="00416B7C" w:rsidP="00B86770">
      <w:pPr>
        <w:pStyle w:val="Tekstpodstawowy"/>
        <w:rPr>
          <w:lang w:val="pl-PL"/>
        </w:rPr>
      </w:pPr>
      <w:r w:rsidRPr="00DC1C32">
        <w:rPr>
          <w:lang w:val="pl-PL"/>
        </w:rPr>
        <w:t>Walory rek</w:t>
      </w:r>
      <w:r w:rsidR="009B51DD" w:rsidRPr="00DC1C32">
        <w:rPr>
          <w:lang w:val="pl-PL"/>
        </w:rPr>
        <w:t>re</w:t>
      </w:r>
      <w:r w:rsidRPr="00DC1C32">
        <w:rPr>
          <w:lang w:val="pl-PL"/>
        </w:rPr>
        <w:t xml:space="preserve">acyjno-turystyczne stanowią przede wszystkim o atrakcyjności analizowanego obszaru. </w:t>
      </w:r>
      <w:r w:rsidR="00FD4A88" w:rsidRPr="00DC1C32">
        <w:rPr>
          <w:lang w:val="pl-PL"/>
        </w:rPr>
        <w:t xml:space="preserve">Brak zaplecza zatrzymującego turystę na dłużej (np. niewykorzystany potencjał Zalewu Sulejowskiego, niewystarczająca baza noclegowa i gastronomiczna, brak spójnej i łatwo dostępnej informacji i promocji o atrakcjach, wydarzeniach, z możliwościami planowania pobytu, niewykorzystany potencjał kulturalny i intelektualny przekładający się na ofertę kulturalno-rozrywkową) </w:t>
      </w:r>
      <w:r w:rsidR="00FD4A88" w:rsidRPr="00DC1C32">
        <w:rPr>
          <w:lang w:val="pl-PL"/>
        </w:rPr>
        <w:lastRenderedPageBreak/>
        <w:t xml:space="preserve">to elementy stanowiące bariery rozwojowe przemysłów czasu wolnego w zakresie turystyki, a niektóre z nich wpływają także na popyt wewnętrzny. </w:t>
      </w:r>
      <w:r w:rsidR="008070B4" w:rsidRPr="00DC1C32">
        <w:rPr>
          <w:lang w:val="pl-PL"/>
        </w:rPr>
        <w:t xml:space="preserve">Przy braku skoordynowanych </w:t>
      </w:r>
      <w:r w:rsidR="00433A0F" w:rsidRPr="00DC1C32">
        <w:rPr>
          <w:lang w:val="pl-PL"/>
        </w:rPr>
        <w:t xml:space="preserve">wielosektorowych </w:t>
      </w:r>
      <w:r w:rsidR="008070B4" w:rsidRPr="00DC1C32">
        <w:rPr>
          <w:lang w:val="pl-PL"/>
        </w:rPr>
        <w:t>działań związanych z funkcj</w:t>
      </w:r>
      <w:r w:rsidR="009B51DD" w:rsidRPr="00DC1C32">
        <w:rPr>
          <w:lang w:val="pl-PL"/>
        </w:rPr>
        <w:t>ą</w:t>
      </w:r>
      <w:r w:rsidR="008070B4" w:rsidRPr="00DC1C32">
        <w:rPr>
          <w:lang w:val="pl-PL"/>
        </w:rPr>
        <w:t xml:space="preserve"> rekreacyjną i</w:t>
      </w:r>
      <w:r w:rsidR="00433A0F" w:rsidRPr="00DC1C32">
        <w:rPr>
          <w:lang w:val="pl-PL"/>
        </w:rPr>
        <w:t> </w:t>
      </w:r>
      <w:r w:rsidR="008070B4" w:rsidRPr="00DC1C32">
        <w:rPr>
          <w:lang w:val="pl-PL"/>
        </w:rPr>
        <w:t xml:space="preserve">turystyczną obszaru, trudno o wypracowanie czynnika rozwojowego, jakim jest produkt turystyczny. </w:t>
      </w:r>
      <w:r w:rsidR="00433A0F" w:rsidRPr="00DC1C32">
        <w:rPr>
          <w:lang w:val="pl-PL"/>
        </w:rPr>
        <w:t xml:space="preserve">Uzupełnienie strategicznej infrastruktury tj. zaplecza noclegowo-gastronomicznego czy bazy sportowo-rekreacyjnej wymaga przede wszystkim znaczących zasobów finansowych (finasowanie inwestycji), </w:t>
      </w:r>
      <w:r w:rsidR="00493F90" w:rsidRPr="00DC1C32">
        <w:rPr>
          <w:lang w:val="pl-PL"/>
        </w:rPr>
        <w:t xml:space="preserve">natomiast </w:t>
      </w:r>
      <w:r w:rsidR="00433A0F" w:rsidRPr="00DC1C32">
        <w:rPr>
          <w:lang w:val="pl-PL"/>
        </w:rPr>
        <w:t>stworzenie i wypromowanie produktów przemysłów czasu wolnego wymaga wypracowania mechanizmów i sieci współpracy</w:t>
      </w:r>
      <w:r w:rsidR="009B51DD" w:rsidRPr="00DC1C32">
        <w:rPr>
          <w:lang w:val="pl-PL"/>
        </w:rPr>
        <w:t xml:space="preserve"> międzysektorowej. </w:t>
      </w:r>
    </w:p>
    <w:p w14:paraId="2B229796" w14:textId="5E75D531" w:rsidR="00717E8C" w:rsidRPr="00DC1C32" w:rsidRDefault="004672D5">
      <w:pPr>
        <w:pStyle w:val="Tekstpodstawowy"/>
        <w:numPr>
          <w:ilvl w:val="0"/>
          <w:numId w:val="4"/>
        </w:numPr>
        <w:rPr>
          <w:lang w:val="pl-PL"/>
        </w:rPr>
      </w:pPr>
      <w:bookmarkStart w:id="20" w:name="_Hlk118709433"/>
      <w:r w:rsidRPr="00DC1C32">
        <w:rPr>
          <w:lang w:val="pl-PL"/>
        </w:rPr>
        <w:t>C</w:t>
      </w:r>
      <w:r w:rsidR="00717E8C" w:rsidRPr="00DC1C32">
        <w:rPr>
          <w:lang w:val="pl-PL"/>
        </w:rPr>
        <w:t>zęsto niekorzystny stan infrastruktury do organizacji wydarzeń kulturalnych i rozrywkowych dla większej grupy odbiorców (wydarzenia plenerowe i w obiektach zamkniętych)</w:t>
      </w:r>
      <w:r w:rsidR="00BA18EC" w:rsidRPr="00DC1C32">
        <w:rPr>
          <w:lang w:val="pl-PL"/>
        </w:rPr>
        <w:t>.</w:t>
      </w:r>
      <w:bookmarkEnd w:id="20"/>
    </w:p>
    <w:p w14:paraId="011E3F38" w14:textId="4E0D39ED" w:rsidR="005B360A" w:rsidRPr="00BE0C85" w:rsidRDefault="0029207A" w:rsidP="005B360A">
      <w:pPr>
        <w:pStyle w:val="Tekstpodstawowy"/>
        <w:rPr>
          <w:lang w:val="pl-PL"/>
        </w:rPr>
      </w:pPr>
      <w:r w:rsidRPr="00DC1C32">
        <w:rPr>
          <w:lang w:val="pl-PL"/>
        </w:rPr>
        <w:t xml:space="preserve">Możliwość skutecznej odpowiedzi (podaż) na popyt w zakresie wydarzeń kulturalnych i rozrywkowych uzależniona jest </w:t>
      </w:r>
      <w:r w:rsidR="00CE0206">
        <w:rPr>
          <w:lang w:val="pl-PL"/>
        </w:rPr>
        <w:t>m</w:t>
      </w:r>
      <w:r w:rsidR="00CE0206" w:rsidRPr="00BE0C85">
        <w:rPr>
          <w:lang w:val="pl-PL"/>
        </w:rPr>
        <w:t xml:space="preserve">. in. </w:t>
      </w:r>
      <w:r w:rsidRPr="00BE0C85">
        <w:rPr>
          <w:lang w:val="pl-PL"/>
        </w:rPr>
        <w:t xml:space="preserve">od </w:t>
      </w:r>
      <w:r w:rsidR="000008A6" w:rsidRPr="00BE0C85">
        <w:rPr>
          <w:lang w:val="pl-PL"/>
        </w:rPr>
        <w:t xml:space="preserve">kondycji </w:t>
      </w:r>
      <w:r w:rsidRPr="00BE0C85">
        <w:rPr>
          <w:lang w:val="pl-PL"/>
        </w:rPr>
        <w:t>infrastruktury sprzyjającej organizacji tego typu wy</w:t>
      </w:r>
      <w:r w:rsidR="000008A6" w:rsidRPr="00BE0C85">
        <w:rPr>
          <w:lang w:val="pl-PL"/>
        </w:rPr>
        <w:t xml:space="preserve">darzeń. </w:t>
      </w:r>
      <w:r w:rsidR="00CE0206" w:rsidRPr="00BE0C85">
        <w:rPr>
          <w:lang w:val="pl-PL"/>
        </w:rPr>
        <w:t>Niewystarczające</w:t>
      </w:r>
      <w:r w:rsidR="00611B83" w:rsidRPr="00BE0C85">
        <w:rPr>
          <w:lang w:val="pl-PL"/>
        </w:rPr>
        <w:t xml:space="preserve"> środki własne JST na budowę, remonty i modernizację infrastruktury</w:t>
      </w:r>
      <w:r w:rsidR="00451D30" w:rsidRPr="00BE0C85">
        <w:rPr>
          <w:lang w:val="pl-PL"/>
        </w:rPr>
        <w:t>,</w:t>
      </w:r>
      <w:r w:rsidR="00CE0206" w:rsidRPr="00BE0C85">
        <w:rPr>
          <w:lang w:val="pl-PL"/>
        </w:rPr>
        <w:t xml:space="preserve"> </w:t>
      </w:r>
      <w:r w:rsidR="00CE0206" w:rsidRPr="00BE0C85">
        <w:rPr>
          <w:lang w:val="pl-PL"/>
        </w:rPr>
        <w:br/>
        <w:t xml:space="preserve">czy </w:t>
      </w:r>
      <w:r w:rsidR="00451D30" w:rsidRPr="00BE0C85">
        <w:rPr>
          <w:lang w:val="pl-PL"/>
        </w:rPr>
        <w:t xml:space="preserve"> </w:t>
      </w:r>
      <w:r w:rsidR="00CE0206" w:rsidRPr="00BE0C85">
        <w:rPr>
          <w:lang w:val="pl-PL"/>
        </w:rPr>
        <w:t>ogranicz</w:t>
      </w:r>
      <w:r w:rsidR="001634BC" w:rsidRPr="00BE0C85">
        <w:rPr>
          <w:lang w:val="pl-PL"/>
        </w:rPr>
        <w:t xml:space="preserve">ony dostęp do środków na rewitalizację obiektów kulturalnych </w:t>
      </w:r>
      <w:r w:rsidR="00CE0206" w:rsidRPr="00BE0C85">
        <w:rPr>
          <w:lang w:val="pl-PL"/>
        </w:rPr>
        <w:t xml:space="preserve">mają zazwyczaj wpływ </w:t>
      </w:r>
      <w:r w:rsidR="00CE0206" w:rsidRPr="00BE0C85">
        <w:rPr>
          <w:lang w:val="pl-PL"/>
        </w:rPr>
        <w:br/>
        <w:t>na kondycję infrastruktury i jej funkcjonowanie. Jednocześnie</w:t>
      </w:r>
      <w:r w:rsidR="00227C1D" w:rsidRPr="00BE0C85">
        <w:rPr>
          <w:lang w:val="pl-PL"/>
        </w:rPr>
        <w:t xml:space="preserve"> problemem jest tu</w:t>
      </w:r>
      <w:r w:rsidR="00CE0206" w:rsidRPr="00BE0C85">
        <w:rPr>
          <w:lang w:val="pl-PL"/>
        </w:rPr>
        <w:t xml:space="preserve"> </w:t>
      </w:r>
      <w:r w:rsidR="001634BC" w:rsidRPr="00BE0C85">
        <w:rPr>
          <w:lang w:val="pl-PL"/>
        </w:rPr>
        <w:t>niewystarczająca skuteczność w pozyskiwaniu środków zewnętrznych</w:t>
      </w:r>
      <w:r w:rsidR="00227C1D" w:rsidRPr="00BE0C85">
        <w:rPr>
          <w:lang w:val="pl-PL"/>
        </w:rPr>
        <w:t xml:space="preserve"> na realizację </w:t>
      </w:r>
      <w:r w:rsidR="004672D5" w:rsidRPr="00BE0C85">
        <w:rPr>
          <w:lang w:val="pl-PL"/>
        </w:rPr>
        <w:t xml:space="preserve">imprez </w:t>
      </w:r>
      <w:r w:rsidR="00227C1D" w:rsidRPr="00BE0C85">
        <w:rPr>
          <w:lang w:val="pl-PL"/>
        </w:rPr>
        <w:t xml:space="preserve">czy wydarzeń </w:t>
      </w:r>
      <w:r w:rsidR="004672D5" w:rsidRPr="00BE0C85">
        <w:rPr>
          <w:lang w:val="pl-PL"/>
        </w:rPr>
        <w:t>(kulturalnych, rozrywkowych i innych)</w:t>
      </w:r>
      <w:r w:rsidR="00227C1D" w:rsidRPr="00BE0C85">
        <w:rPr>
          <w:lang w:val="pl-PL"/>
        </w:rPr>
        <w:t>, co ściśle powiązane jest z inicjowaniem i finansowaniem działań inwestycyjnych</w:t>
      </w:r>
      <w:r w:rsidR="004672D5" w:rsidRPr="00BE0C85">
        <w:rPr>
          <w:lang w:val="pl-PL"/>
        </w:rPr>
        <w:t>.</w:t>
      </w:r>
    </w:p>
    <w:p w14:paraId="691E3121" w14:textId="1269D508" w:rsidR="00717E8C" w:rsidRPr="00DC1C32" w:rsidRDefault="004672D5">
      <w:pPr>
        <w:pStyle w:val="Tekstpodstawowy"/>
        <w:numPr>
          <w:ilvl w:val="0"/>
          <w:numId w:val="4"/>
        </w:numPr>
        <w:rPr>
          <w:lang w:val="pl-PL"/>
        </w:rPr>
      </w:pPr>
      <w:bookmarkStart w:id="21" w:name="_Hlk118709462"/>
      <w:r w:rsidRPr="00DC1C32">
        <w:rPr>
          <w:lang w:val="pl-PL"/>
        </w:rPr>
        <w:t>N</w:t>
      </w:r>
      <w:r w:rsidR="00717E8C" w:rsidRPr="00DC1C32">
        <w:rPr>
          <w:lang w:val="pl-PL"/>
        </w:rPr>
        <w:t>iewystarczająca atrakcyjność i innowacyjność oferty PCW w kontekście potrzeb różnych grup odbiorców</w:t>
      </w:r>
    </w:p>
    <w:bookmarkEnd w:id="21"/>
    <w:p w14:paraId="23B9C7A9" w14:textId="70552764" w:rsidR="00AB5CFA" w:rsidRPr="00DC1C32" w:rsidRDefault="00210A62" w:rsidP="00210A62">
      <w:pPr>
        <w:pStyle w:val="Tekstpodstawowy"/>
        <w:rPr>
          <w:lang w:val="pl-PL"/>
        </w:rPr>
      </w:pPr>
      <w:r w:rsidRPr="00DC1C32">
        <w:rPr>
          <w:lang w:val="pl-PL"/>
        </w:rPr>
        <w:t xml:space="preserve">Dotychczasowy rozwój PCW </w:t>
      </w:r>
      <w:r w:rsidR="004C4EBF" w:rsidRPr="00DC1C32">
        <w:rPr>
          <w:lang w:val="pl-PL"/>
        </w:rPr>
        <w:t xml:space="preserve">na analizowanym obszarze </w:t>
      </w:r>
      <w:r w:rsidRPr="00DC1C32">
        <w:rPr>
          <w:lang w:val="pl-PL"/>
        </w:rPr>
        <w:t>ukierunkowany jest bardziej na sport, rekreację i turystykę, natomiast w mniejszym stopniu na kulturę czy ambitną rozrywkę, pomimo potrzeb w tym zakresie</w:t>
      </w:r>
      <w:r w:rsidR="00DF05F2" w:rsidRPr="00DC1C32">
        <w:rPr>
          <w:lang w:val="pl-PL"/>
        </w:rPr>
        <w:t>.</w:t>
      </w:r>
      <w:r w:rsidR="004C4EBF" w:rsidRPr="00DC1C32">
        <w:rPr>
          <w:lang w:val="pl-PL"/>
        </w:rPr>
        <w:t xml:space="preserve"> </w:t>
      </w:r>
    </w:p>
    <w:p w14:paraId="466D2851" w14:textId="02C08156" w:rsidR="006D0905" w:rsidRPr="00DC1C32" w:rsidRDefault="005B360A" w:rsidP="00210A62">
      <w:pPr>
        <w:pStyle w:val="Tekstpodstawowy"/>
        <w:rPr>
          <w:lang w:val="pl-PL"/>
        </w:rPr>
      </w:pPr>
      <w:r w:rsidRPr="00DC1C32">
        <w:rPr>
          <w:lang w:val="pl-PL"/>
        </w:rPr>
        <w:t xml:space="preserve">Działania inwestycyjne nie zawsze uwzględniają wachlarz możliwości </w:t>
      </w:r>
      <w:r w:rsidR="00043419" w:rsidRPr="00DC1C32">
        <w:rPr>
          <w:lang w:val="pl-PL"/>
        </w:rPr>
        <w:t xml:space="preserve">do wykorzystania </w:t>
      </w:r>
      <w:r w:rsidRPr="00DC1C32">
        <w:rPr>
          <w:lang w:val="pl-PL"/>
        </w:rPr>
        <w:t>(np.</w:t>
      </w:r>
      <w:r w:rsidR="00E73FF9" w:rsidRPr="00DC1C32">
        <w:rPr>
          <w:lang w:val="pl-PL"/>
        </w:rPr>
        <w:t> </w:t>
      </w:r>
      <w:r w:rsidRPr="00DC1C32">
        <w:rPr>
          <w:lang w:val="pl-PL"/>
        </w:rPr>
        <w:t>zrewitalizowana Przystań nad Pilicą</w:t>
      </w:r>
      <w:r w:rsidR="00043419" w:rsidRPr="00DC1C32">
        <w:rPr>
          <w:lang w:val="pl-PL"/>
        </w:rPr>
        <w:t xml:space="preserve"> postrzegana jest także jako miejsce z potencjałem do</w:t>
      </w:r>
      <w:r w:rsidR="00E73FF9" w:rsidRPr="00DC1C32">
        <w:rPr>
          <w:lang w:val="pl-PL"/>
        </w:rPr>
        <w:t> </w:t>
      </w:r>
      <w:r w:rsidR="00043419" w:rsidRPr="00DC1C32">
        <w:rPr>
          <w:lang w:val="pl-PL"/>
        </w:rPr>
        <w:t>organizowania eventów dla młodzieży</w:t>
      </w:r>
      <w:r w:rsidR="00B97814" w:rsidRPr="00DC1C32">
        <w:rPr>
          <w:lang w:val="pl-PL"/>
        </w:rPr>
        <w:t>, a nie tylko jako miejsce rekreacji i wypoczynku na łonie natury</w:t>
      </w:r>
      <w:r w:rsidR="00043419" w:rsidRPr="00DC1C32">
        <w:rPr>
          <w:lang w:val="pl-PL"/>
        </w:rPr>
        <w:t>)</w:t>
      </w:r>
      <w:r w:rsidR="006D0905" w:rsidRPr="00DC1C32">
        <w:rPr>
          <w:lang w:val="pl-PL"/>
        </w:rPr>
        <w:t xml:space="preserve">, albo nie wynikają z realnych potrzeb odbiorców. Struktura zależności jest tutaj dość złożona, często oferta instytucji publicznych </w:t>
      </w:r>
      <w:r w:rsidR="00F73B81" w:rsidRPr="00DC1C32">
        <w:rPr>
          <w:lang w:val="pl-PL"/>
        </w:rPr>
        <w:t>uzależniona</w:t>
      </w:r>
      <w:r w:rsidR="006D0905" w:rsidRPr="00DC1C32">
        <w:rPr>
          <w:lang w:val="pl-PL"/>
        </w:rPr>
        <w:t xml:space="preserve"> jest od pozyskanych środków i w momencie realizacji nie zawsze odpowiada </w:t>
      </w:r>
      <w:r w:rsidR="006D0905" w:rsidRPr="00BE0C85">
        <w:rPr>
          <w:lang w:val="pl-PL"/>
        </w:rPr>
        <w:t>aktualnym potrzebom.</w:t>
      </w:r>
      <w:r w:rsidR="003A6577" w:rsidRPr="00BE0C85">
        <w:rPr>
          <w:lang w:val="pl-PL"/>
        </w:rPr>
        <w:t xml:space="preserve"> </w:t>
      </w:r>
      <w:r w:rsidR="00D81A86" w:rsidRPr="00BE0C85">
        <w:rPr>
          <w:lang w:val="pl-PL"/>
        </w:rPr>
        <w:t>N</w:t>
      </w:r>
      <w:r w:rsidR="003A6577" w:rsidRPr="00BE0C85">
        <w:rPr>
          <w:lang w:val="pl-PL"/>
        </w:rPr>
        <w:t xml:space="preserve">iedostatek wydarzeń - sportowych, muzycznych, kulturalnych, pikników w plenerze, festynów, spektakli teatralnych często wskazywany </w:t>
      </w:r>
      <w:r w:rsidR="00B6476B" w:rsidRPr="00BE0C85">
        <w:rPr>
          <w:lang w:val="pl-PL"/>
        </w:rPr>
        <w:t xml:space="preserve">jest </w:t>
      </w:r>
      <w:r w:rsidR="00D81A86" w:rsidRPr="00BE0C85">
        <w:rPr>
          <w:lang w:val="pl-PL"/>
        </w:rPr>
        <w:t>przez</w:t>
      </w:r>
      <w:r w:rsidR="00E73FF9" w:rsidRPr="00BE0C85">
        <w:rPr>
          <w:lang w:val="pl-PL"/>
        </w:rPr>
        <w:t> </w:t>
      </w:r>
      <w:r w:rsidR="00D81A86" w:rsidRPr="00BE0C85">
        <w:rPr>
          <w:lang w:val="pl-PL"/>
        </w:rPr>
        <w:t>interesariuszy.</w:t>
      </w:r>
      <w:r w:rsidR="00227C1D" w:rsidRPr="00BE0C85">
        <w:rPr>
          <w:lang w:val="pl-PL"/>
        </w:rPr>
        <w:t xml:space="preserve"> Istotny jest  jednak fakt, że przeprowadzona analiza obejmuje lata 2020 – 2021, a zatem okres pandemii i licznych ograniczeń wynikających z istniejących zagrożeń.  </w:t>
      </w:r>
      <w:r w:rsidR="00D81A86" w:rsidRPr="00BE0C85">
        <w:rPr>
          <w:lang w:val="pl-PL"/>
        </w:rPr>
        <w:t xml:space="preserve"> Ponadto podnoszono niedo</w:t>
      </w:r>
      <w:r w:rsidR="00B6476B" w:rsidRPr="00BE0C85">
        <w:rPr>
          <w:lang w:val="pl-PL"/>
        </w:rPr>
        <w:t>bory</w:t>
      </w:r>
      <w:r w:rsidR="00D81A86" w:rsidRPr="00BE0C85">
        <w:rPr>
          <w:lang w:val="pl-PL"/>
        </w:rPr>
        <w:t xml:space="preserve"> określonej infrastruktury </w:t>
      </w:r>
      <w:r w:rsidR="00D81A86" w:rsidRPr="00DC1C32">
        <w:rPr>
          <w:lang w:val="pl-PL"/>
        </w:rPr>
        <w:t>sportowej i</w:t>
      </w:r>
      <w:r w:rsidR="00E73FF9" w:rsidRPr="00DC1C32">
        <w:rPr>
          <w:lang w:val="pl-PL"/>
        </w:rPr>
        <w:t> </w:t>
      </w:r>
      <w:r w:rsidR="00D81A86" w:rsidRPr="00DC1C32">
        <w:rPr>
          <w:lang w:val="pl-PL"/>
        </w:rPr>
        <w:t xml:space="preserve">rekreacyjnej, która umożliwiałaby pożądaną </w:t>
      </w:r>
      <w:r w:rsidR="004A5F64" w:rsidRPr="00DC1C32">
        <w:rPr>
          <w:lang w:val="pl-PL"/>
        </w:rPr>
        <w:t xml:space="preserve">przez mieszkańców </w:t>
      </w:r>
      <w:r w:rsidR="00D81A86" w:rsidRPr="00DC1C32">
        <w:rPr>
          <w:lang w:val="pl-PL"/>
        </w:rPr>
        <w:t xml:space="preserve">rekreację (basen odkryty / park wodny, wesołe miasteczko / park rozrywki, hala sportowo-widowiskowa, </w:t>
      </w:r>
      <w:proofErr w:type="spellStart"/>
      <w:r w:rsidR="00D81A86" w:rsidRPr="00DC1C32">
        <w:rPr>
          <w:lang w:val="pl-PL"/>
        </w:rPr>
        <w:t>skate</w:t>
      </w:r>
      <w:proofErr w:type="spellEnd"/>
      <w:r w:rsidR="00D81A86" w:rsidRPr="00DC1C32">
        <w:rPr>
          <w:lang w:val="pl-PL"/>
        </w:rPr>
        <w:t xml:space="preserve"> park, boiska sportowe, ścianki wspinaczkowe</w:t>
      </w:r>
      <w:r w:rsidR="004A5F64" w:rsidRPr="00DC1C32">
        <w:rPr>
          <w:lang w:val="pl-PL"/>
        </w:rPr>
        <w:t>, ścieżki rowerowe,</w:t>
      </w:r>
      <w:r w:rsidR="00D81A86" w:rsidRPr="00DC1C32">
        <w:rPr>
          <w:lang w:val="pl-PL"/>
        </w:rPr>
        <w:t xml:space="preserve"> niedostateczne zagospodarowanie terenów nad Zalewem Sulejowskim</w:t>
      </w:r>
      <w:r w:rsidR="00B6476B" w:rsidRPr="00DC1C32">
        <w:rPr>
          <w:lang w:val="pl-PL"/>
        </w:rPr>
        <w:t>)</w:t>
      </w:r>
      <w:r w:rsidR="004A5F64" w:rsidRPr="00DC1C32">
        <w:rPr>
          <w:lang w:val="pl-PL"/>
        </w:rPr>
        <w:t xml:space="preserve">. </w:t>
      </w:r>
    </w:p>
    <w:p w14:paraId="21A51B85" w14:textId="0C82728D" w:rsidR="005B360A" w:rsidRPr="00DC1C32" w:rsidRDefault="006725F2" w:rsidP="00210A62">
      <w:pPr>
        <w:pStyle w:val="Tekstpodstawowy"/>
        <w:rPr>
          <w:lang w:val="pl-PL"/>
        </w:rPr>
      </w:pPr>
      <w:r w:rsidRPr="00DC1C32">
        <w:rPr>
          <w:lang w:val="pl-PL"/>
        </w:rPr>
        <w:t xml:space="preserve">Określając sektor kluczowych odbiorców (dorośli mieszkańcy, dzieci i młodzież, turyści) i budując cele rozwojowe należy uwzględniać </w:t>
      </w:r>
      <w:r w:rsidR="006D0905" w:rsidRPr="00DC1C32">
        <w:rPr>
          <w:lang w:val="pl-PL"/>
        </w:rPr>
        <w:t xml:space="preserve">także </w:t>
      </w:r>
      <w:r w:rsidRPr="00DC1C32">
        <w:rPr>
          <w:lang w:val="pl-PL"/>
        </w:rPr>
        <w:t>potrzeby osób z różnymi rodzajami niepełnosprawności</w:t>
      </w:r>
      <w:r w:rsidR="00B6476B" w:rsidRPr="00DC1C32">
        <w:rPr>
          <w:lang w:val="pl-PL"/>
        </w:rPr>
        <w:t xml:space="preserve"> czy innego typu specjalnymi potrzebami, </w:t>
      </w:r>
      <w:r w:rsidRPr="00DC1C32">
        <w:rPr>
          <w:lang w:val="pl-PL"/>
        </w:rPr>
        <w:t>aby</w:t>
      </w:r>
      <w:r w:rsidR="00E73FF9" w:rsidRPr="00DC1C32">
        <w:rPr>
          <w:lang w:val="pl-PL"/>
        </w:rPr>
        <w:t> </w:t>
      </w:r>
      <w:r w:rsidRPr="00DC1C32">
        <w:rPr>
          <w:lang w:val="pl-PL"/>
        </w:rPr>
        <w:t>w</w:t>
      </w:r>
      <w:r w:rsidR="00E73FF9" w:rsidRPr="00DC1C32">
        <w:rPr>
          <w:lang w:val="pl-PL"/>
        </w:rPr>
        <w:t> </w:t>
      </w:r>
      <w:r w:rsidRPr="00DC1C32">
        <w:rPr>
          <w:lang w:val="pl-PL"/>
        </w:rPr>
        <w:t>pełni mogły one korzystać z infrastruktury i oferty PCW</w:t>
      </w:r>
      <w:r w:rsidR="006D0905" w:rsidRPr="00DC1C32">
        <w:rPr>
          <w:lang w:val="pl-PL"/>
        </w:rPr>
        <w:t>.</w:t>
      </w:r>
    </w:p>
    <w:p w14:paraId="464F9E72" w14:textId="400149FE" w:rsidR="00717E8C" w:rsidRPr="00DC1C32" w:rsidRDefault="00F73B81">
      <w:pPr>
        <w:pStyle w:val="Tekstpodstawowy"/>
        <w:numPr>
          <w:ilvl w:val="0"/>
          <w:numId w:val="4"/>
        </w:numPr>
        <w:rPr>
          <w:lang w:val="pl-PL"/>
        </w:rPr>
      </w:pPr>
      <w:bookmarkStart w:id="22" w:name="_Hlk118709490"/>
      <w:r w:rsidRPr="00DC1C32">
        <w:rPr>
          <w:lang w:val="pl-PL"/>
        </w:rPr>
        <w:t>B</w:t>
      </w:r>
      <w:r w:rsidR="00717E8C" w:rsidRPr="00DC1C32">
        <w:rPr>
          <w:lang w:val="pl-PL"/>
        </w:rPr>
        <w:t>rak spójnej koncepcji promocyjnej PCW skierowanej do odbiorców lokalnych i</w:t>
      </w:r>
      <w:r w:rsidR="00020025" w:rsidRPr="00DC1C32">
        <w:rPr>
          <w:lang w:val="pl-PL"/>
        </w:rPr>
        <w:t> </w:t>
      </w:r>
      <w:r w:rsidR="00717E8C" w:rsidRPr="00DC1C32">
        <w:rPr>
          <w:lang w:val="pl-PL"/>
        </w:rPr>
        <w:t>ponadlokalnych</w:t>
      </w:r>
    </w:p>
    <w:bookmarkEnd w:id="22"/>
    <w:p w14:paraId="70E681F5" w14:textId="6BF15F1D" w:rsidR="006725F2" w:rsidRPr="00DC1C32" w:rsidRDefault="006725F2" w:rsidP="00876831">
      <w:pPr>
        <w:rPr>
          <w:lang w:val="pl-PL"/>
        </w:rPr>
      </w:pPr>
      <w:r w:rsidRPr="00DC1C32">
        <w:rPr>
          <w:lang w:val="pl-PL"/>
        </w:rPr>
        <w:t xml:space="preserve">Bardzo ważnym czynnikiem </w:t>
      </w:r>
      <w:r w:rsidR="00F73B81" w:rsidRPr="00DC1C32">
        <w:rPr>
          <w:lang w:val="pl-PL"/>
        </w:rPr>
        <w:t xml:space="preserve">rozwoju PCW </w:t>
      </w:r>
      <w:r w:rsidRPr="00DC1C32">
        <w:rPr>
          <w:lang w:val="pl-PL"/>
        </w:rPr>
        <w:t>jest zbudowanie spójnej informacji</w:t>
      </w:r>
      <w:r w:rsidR="00D46800" w:rsidRPr="00DC1C32">
        <w:rPr>
          <w:lang w:val="pl-PL"/>
        </w:rPr>
        <w:t xml:space="preserve"> i promocji</w:t>
      </w:r>
      <w:r w:rsidRPr="00DC1C32">
        <w:rPr>
          <w:lang w:val="pl-PL"/>
        </w:rPr>
        <w:t>, aby mogła ona budować wizerunek</w:t>
      </w:r>
      <w:r w:rsidR="00F73B81" w:rsidRPr="00DC1C32">
        <w:rPr>
          <w:lang w:val="pl-PL"/>
        </w:rPr>
        <w:t xml:space="preserve"> Gminy Miasto Tomaszów Mazowiecki</w:t>
      </w:r>
      <w:r w:rsidRPr="00DC1C32">
        <w:rPr>
          <w:lang w:val="pl-PL"/>
        </w:rPr>
        <w:t>, a nie była jedynie promowaniem konkretnych podmiotów</w:t>
      </w:r>
      <w:r w:rsidR="008B676C" w:rsidRPr="00DC1C32">
        <w:rPr>
          <w:lang w:val="pl-PL"/>
        </w:rPr>
        <w:t>. Aktualnie nie funkcjonuje spójna polityka informacyjna i promocyjna, która mogłaby przełożyć się na budowanie wizerunku Tomaszowa Mazowieckiego</w:t>
      </w:r>
      <w:r w:rsidR="00442B71" w:rsidRPr="00DC1C32">
        <w:rPr>
          <w:lang w:val="pl-PL"/>
        </w:rPr>
        <w:t xml:space="preserve"> i okolic</w:t>
      </w:r>
      <w:r w:rsidR="008B676C" w:rsidRPr="00DC1C32">
        <w:rPr>
          <w:lang w:val="pl-PL"/>
        </w:rPr>
        <w:t xml:space="preserve">. Podejmowane </w:t>
      </w:r>
      <w:r w:rsidR="00B6476B" w:rsidRPr="00DC1C32">
        <w:rPr>
          <w:lang w:val="pl-PL"/>
        </w:rPr>
        <w:t xml:space="preserve">w tym zakresie </w:t>
      </w:r>
      <w:r w:rsidR="008B676C" w:rsidRPr="00DC1C32">
        <w:rPr>
          <w:lang w:val="pl-PL"/>
        </w:rPr>
        <w:t>działania mają charakter indywidualny, co tworzy komunikacyjny chaos i</w:t>
      </w:r>
      <w:r w:rsidR="00020025" w:rsidRPr="00DC1C32">
        <w:rPr>
          <w:lang w:val="pl-PL"/>
        </w:rPr>
        <w:t> </w:t>
      </w:r>
      <w:r w:rsidR="008B676C" w:rsidRPr="00DC1C32">
        <w:rPr>
          <w:lang w:val="pl-PL"/>
        </w:rPr>
        <w:t xml:space="preserve">nie buduje </w:t>
      </w:r>
      <w:r w:rsidR="008B676C" w:rsidRPr="00DC1C32">
        <w:rPr>
          <w:lang w:val="pl-PL"/>
        </w:rPr>
        <w:lastRenderedPageBreak/>
        <w:t xml:space="preserve">profilu miasta </w:t>
      </w:r>
      <w:r w:rsidR="00442B71" w:rsidRPr="00DC1C32">
        <w:rPr>
          <w:lang w:val="pl-PL"/>
        </w:rPr>
        <w:t xml:space="preserve">i okolic </w:t>
      </w:r>
      <w:r w:rsidR="008B676C" w:rsidRPr="00DC1C32">
        <w:rPr>
          <w:lang w:val="pl-PL"/>
        </w:rPr>
        <w:t>w obszarze PCW.</w:t>
      </w:r>
      <w:r w:rsidR="00442B71" w:rsidRPr="00DC1C32">
        <w:rPr>
          <w:lang w:val="pl-PL"/>
        </w:rPr>
        <w:t xml:space="preserve"> </w:t>
      </w:r>
      <w:r w:rsidR="00493CFA" w:rsidRPr="00DC1C32">
        <w:rPr>
          <w:lang w:val="pl-PL"/>
        </w:rPr>
        <w:t>Brak skutecznej i zsynchronizowanej kampanii promocyjnej PCW stanowi dużą barierę rozwojową.</w:t>
      </w:r>
    </w:p>
    <w:p w14:paraId="56C5133D" w14:textId="0AE3F7AD" w:rsidR="00717E8C" w:rsidRPr="00DC1C32" w:rsidRDefault="003A6577">
      <w:pPr>
        <w:pStyle w:val="Tekstpodstawowy"/>
        <w:numPr>
          <w:ilvl w:val="0"/>
          <w:numId w:val="4"/>
        </w:numPr>
        <w:rPr>
          <w:lang w:val="pl-PL"/>
        </w:rPr>
      </w:pPr>
      <w:bookmarkStart w:id="23" w:name="_Hlk118709522"/>
      <w:r w:rsidRPr="00DC1C32">
        <w:rPr>
          <w:lang w:val="pl-PL"/>
        </w:rPr>
        <w:t>B</w:t>
      </w:r>
      <w:r w:rsidR="00717E8C" w:rsidRPr="00DC1C32">
        <w:rPr>
          <w:lang w:val="pl-PL"/>
        </w:rPr>
        <w:t>rak koncepcji współdziałania pomiędzy różnymi podmiotami sektora PCW (samorządy, instytucje, przedsiębiorcy, NGO)</w:t>
      </w:r>
    </w:p>
    <w:bookmarkEnd w:id="23"/>
    <w:p w14:paraId="1D2AD70C" w14:textId="0935F36E" w:rsidR="00721DD4" w:rsidRPr="00DC1C32" w:rsidRDefault="0033757A" w:rsidP="00876831">
      <w:pPr>
        <w:rPr>
          <w:lang w:val="pl-PL"/>
        </w:rPr>
      </w:pPr>
      <w:r w:rsidRPr="00DC1C32">
        <w:rPr>
          <w:lang w:val="pl-PL"/>
        </w:rPr>
        <w:t xml:space="preserve">Zagadnienie braku komunikacji wewnętrznej i współpracy pomiędzy różnymi podmiotami PCW </w:t>
      </w:r>
      <w:r w:rsidR="004D336F" w:rsidRPr="00DC1C32">
        <w:rPr>
          <w:lang w:val="pl-PL"/>
        </w:rPr>
        <w:t>– samorząd, instytucje</w:t>
      </w:r>
      <w:r w:rsidR="00C75C53" w:rsidRPr="00DC1C32">
        <w:rPr>
          <w:lang w:val="pl-PL"/>
        </w:rPr>
        <w:t xml:space="preserve"> kultury, nauki</w:t>
      </w:r>
      <w:r w:rsidR="004D336F" w:rsidRPr="00DC1C32">
        <w:rPr>
          <w:lang w:val="pl-PL"/>
        </w:rPr>
        <w:t xml:space="preserve">, </w:t>
      </w:r>
      <w:r w:rsidR="00C75C53" w:rsidRPr="00DC1C32">
        <w:rPr>
          <w:lang w:val="pl-PL"/>
        </w:rPr>
        <w:t xml:space="preserve">przedsiębiorcy branży PCW, sektor NGO - </w:t>
      </w:r>
      <w:r w:rsidRPr="00DC1C32">
        <w:rPr>
          <w:lang w:val="pl-PL"/>
        </w:rPr>
        <w:t>pojawiało się na</w:t>
      </w:r>
      <w:r w:rsidR="00020025" w:rsidRPr="00DC1C32">
        <w:rPr>
          <w:lang w:val="pl-PL"/>
        </w:rPr>
        <w:t> </w:t>
      </w:r>
      <w:r w:rsidRPr="00DC1C32">
        <w:rPr>
          <w:lang w:val="pl-PL"/>
        </w:rPr>
        <w:t>każdym etapie diagnozy. Podczas wielu formalnych i nieformalnych wypowiedzi silnie wybrzmiewała potrzeba budowania wzajemnej współpracy i zaufania, a przede wszystkim efektywnej wymiany informacji i komunikacji pomiędzy wszystkimi potencjalnymi uczestnikami platformy współpracy</w:t>
      </w:r>
      <w:r w:rsidR="00721DD4" w:rsidRPr="00DC1C32">
        <w:rPr>
          <w:lang w:val="pl-PL"/>
        </w:rPr>
        <w:t xml:space="preserve">. Określając krótkofalową wizję dla środowiska PCW wskazano na konieczność opracowania Strategii PCW, zbudowania wspólnej oferty PCW, </w:t>
      </w:r>
      <w:r w:rsidR="001E4BD5" w:rsidRPr="00DC1C32">
        <w:rPr>
          <w:lang w:val="pl-PL"/>
        </w:rPr>
        <w:t xml:space="preserve">powstania </w:t>
      </w:r>
      <w:r w:rsidR="00721DD4" w:rsidRPr="00DC1C32">
        <w:rPr>
          <w:lang w:val="pl-PL"/>
        </w:rPr>
        <w:t>platformy współpracy i</w:t>
      </w:r>
      <w:r w:rsidR="00E73FF9" w:rsidRPr="00DC1C32">
        <w:rPr>
          <w:lang w:val="pl-PL"/>
        </w:rPr>
        <w:t> </w:t>
      </w:r>
      <w:r w:rsidR="00721DD4" w:rsidRPr="00DC1C32">
        <w:rPr>
          <w:lang w:val="pl-PL"/>
        </w:rPr>
        <w:t>dobrze funkcjonującej komunikacji.</w:t>
      </w:r>
      <w:r w:rsidR="007904FF" w:rsidRPr="00DC1C32">
        <w:rPr>
          <w:lang w:val="pl-PL"/>
        </w:rPr>
        <w:t xml:space="preserve"> </w:t>
      </w:r>
      <w:r w:rsidR="00721DD4" w:rsidRPr="00DC1C32">
        <w:rPr>
          <w:lang w:val="pl-PL"/>
        </w:rPr>
        <w:t xml:space="preserve">Konstruowanie założeń Strategii PCW powinno zakładać efektywne wykorzystanie zasady </w:t>
      </w:r>
      <w:proofErr w:type="spellStart"/>
      <w:r w:rsidR="00721DD4" w:rsidRPr="00DC1C32">
        <w:rPr>
          <w:i/>
          <w:iCs/>
          <w:lang w:val="pl-PL"/>
        </w:rPr>
        <w:t>triple</w:t>
      </w:r>
      <w:proofErr w:type="spellEnd"/>
      <w:r w:rsidR="00721DD4" w:rsidRPr="00DC1C32">
        <w:rPr>
          <w:i/>
          <w:iCs/>
          <w:lang w:val="pl-PL"/>
        </w:rPr>
        <w:t xml:space="preserve"> </w:t>
      </w:r>
      <w:proofErr w:type="spellStart"/>
      <w:r w:rsidR="00721DD4" w:rsidRPr="00DC1C32">
        <w:rPr>
          <w:i/>
          <w:iCs/>
          <w:lang w:val="pl-PL"/>
        </w:rPr>
        <w:t>helix</w:t>
      </w:r>
      <w:proofErr w:type="spellEnd"/>
      <w:r w:rsidR="00721DD4" w:rsidRPr="00DC1C32">
        <w:rPr>
          <w:i/>
          <w:iCs/>
          <w:lang w:val="pl-PL"/>
        </w:rPr>
        <w:t>,</w:t>
      </w:r>
      <w:r w:rsidR="00721DD4" w:rsidRPr="00DC1C32">
        <w:rPr>
          <w:lang w:val="pl-PL"/>
        </w:rPr>
        <w:t xml:space="preserve"> czyli współpracy pomiędzy nauką, biznesem i władzami publicznymi.</w:t>
      </w:r>
    </w:p>
    <w:p w14:paraId="16FAA1A4" w14:textId="0D498BA3" w:rsidR="00977F29" w:rsidRPr="00DC1C32" w:rsidRDefault="00977F29" w:rsidP="00876831">
      <w:pPr>
        <w:rPr>
          <w:lang w:val="pl-PL"/>
        </w:rPr>
      </w:pPr>
      <w:r w:rsidRPr="00DC1C32">
        <w:rPr>
          <w:lang w:val="pl-PL"/>
        </w:rPr>
        <w:t xml:space="preserve">Zdiagnozowane kluczowe trudności w obszarze PCW przedstawia </w:t>
      </w:r>
      <w:r w:rsidR="000C05CA" w:rsidRPr="00DC1C32">
        <w:rPr>
          <w:lang w:val="pl-PL"/>
        </w:rPr>
        <w:t>poniższy schemat</w:t>
      </w:r>
      <w:r w:rsidR="004A6BA8" w:rsidRPr="00DC1C32">
        <w:rPr>
          <w:lang w:val="pl-PL"/>
        </w:rPr>
        <w:t>, tzw. drzewo problemów.</w:t>
      </w:r>
      <w:r w:rsidR="00C55028" w:rsidRPr="00DC1C32">
        <w:rPr>
          <w:lang w:val="pl-PL"/>
        </w:rPr>
        <w:t xml:space="preserve"> </w:t>
      </w:r>
    </w:p>
    <w:p w14:paraId="3ACED059" w14:textId="77777777" w:rsidR="00E66C6A" w:rsidRPr="00DC1C32" w:rsidRDefault="00E66C6A" w:rsidP="00E66C6A">
      <w:pPr>
        <w:rPr>
          <w:lang w:val="pl-PL"/>
        </w:rPr>
      </w:pPr>
    </w:p>
    <w:p w14:paraId="67B7F676" w14:textId="3460668F" w:rsidR="00E66C6A" w:rsidRPr="00DC1C32" w:rsidRDefault="00E66C6A" w:rsidP="00E66C6A">
      <w:pPr>
        <w:tabs>
          <w:tab w:val="left" w:pos="5556"/>
        </w:tabs>
        <w:rPr>
          <w:lang w:val="pl-PL"/>
        </w:rPr>
        <w:sectPr w:rsidR="00E66C6A" w:rsidRPr="00DC1C32" w:rsidSect="00137CEA">
          <w:headerReference w:type="default" r:id="rId8"/>
          <w:footerReference w:type="default" r:id="rId9"/>
          <w:headerReference w:type="first" r:id="rId10"/>
          <w:footerReference w:type="first" r:id="rId11"/>
          <w:pgSz w:w="11906" w:h="16838"/>
          <w:pgMar w:top="1158" w:right="1417" w:bottom="1417" w:left="1417" w:header="708" w:footer="0" w:gutter="0"/>
          <w:cols w:space="708"/>
          <w:titlePg/>
          <w:docGrid w:linePitch="360"/>
        </w:sectPr>
      </w:pPr>
      <w:r w:rsidRPr="00DC1C32">
        <w:rPr>
          <w:lang w:val="pl-PL"/>
        </w:rPr>
        <w:tab/>
      </w:r>
      <w:r w:rsidRPr="00DC1C32">
        <w:rPr>
          <w:lang w:val="pl-PL"/>
        </w:rPr>
        <w:tab/>
      </w:r>
    </w:p>
    <w:p w14:paraId="69D53917" w14:textId="77777777" w:rsidR="001A03C1" w:rsidRPr="00DC1C32" w:rsidRDefault="001A03C1" w:rsidP="007904FF">
      <w:pPr>
        <w:pStyle w:val="Tekstpodstawowy"/>
        <w:rPr>
          <w:lang w:val="pl-PL"/>
        </w:rPr>
      </w:pPr>
    </w:p>
    <w:p w14:paraId="4F631799" w14:textId="2D5CA78C" w:rsidR="00E66C6A" w:rsidRPr="00DC1C32" w:rsidRDefault="00E66C6A" w:rsidP="00E66C6A">
      <w:pPr>
        <w:pStyle w:val="Legenda"/>
        <w:keepNext/>
        <w:rPr>
          <w:lang w:val="pl-PL"/>
        </w:rPr>
      </w:pPr>
      <w:bookmarkStart w:id="24" w:name="_Toc121392678"/>
      <w:r w:rsidRPr="00DC1C32">
        <w:rPr>
          <w:lang w:val="pl-PL"/>
        </w:rPr>
        <w:t xml:space="preserve">Schemat </w:t>
      </w:r>
      <w:r w:rsidRPr="00DC1C32">
        <w:rPr>
          <w:lang w:val="pl-PL"/>
        </w:rPr>
        <w:fldChar w:fldCharType="begin"/>
      </w:r>
      <w:r w:rsidRPr="00DC1C32">
        <w:rPr>
          <w:lang w:val="pl-PL"/>
        </w:rPr>
        <w:instrText xml:space="preserve"> SEQ Schemat \* ARABIC </w:instrText>
      </w:r>
      <w:r w:rsidRPr="00DC1C32">
        <w:rPr>
          <w:lang w:val="pl-PL"/>
        </w:rPr>
        <w:fldChar w:fldCharType="separate"/>
      </w:r>
      <w:r w:rsidR="00C07217">
        <w:rPr>
          <w:noProof/>
          <w:lang w:val="pl-PL"/>
        </w:rPr>
        <w:t>1</w:t>
      </w:r>
      <w:r w:rsidRPr="00DC1C32">
        <w:rPr>
          <w:lang w:val="pl-PL"/>
        </w:rPr>
        <w:fldChar w:fldCharType="end"/>
      </w:r>
      <w:r w:rsidR="001659A8" w:rsidRPr="00DC1C32">
        <w:rPr>
          <w:lang w:val="pl-PL"/>
        </w:rPr>
        <w:t xml:space="preserve"> Drzewo problemów w obszarze PCW</w:t>
      </w:r>
      <w:bookmarkEnd w:id="24"/>
    </w:p>
    <w:tbl>
      <w:tblPr>
        <w:tblStyle w:val="Tabelasiatki4akcent2"/>
        <w:tblW w:w="14312" w:type="dxa"/>
        <w:jc w:val="center"/>
        <w:tblLayout w:type="fixed"/>
        <w:tblLook w:val="06A0" w:firstRow="1" w:lastRow="0" w:firstColumn="1" w:lastColumn="0" w:noHBand="1" w:noVBand="1"/>
      </w:tblPr>
      <w:tblGrid>
        <w:gridCol w:w="1418"/>
        <w:gridCol w:w="987"/>
        <w:gridCol w:w="170"/>
        <w:gridCol w:w="1304"/>
        <w:gridCol w:w="1304"/>
        <w:gridCol w:w="1338"/>
        <w:gridCol w:w="1270"/>
        <w:gridCol w:w="1304"/>
        <w:gridCol w:w="1304"/>
        <w:gridCol w:w="978"/>
        <w:gridCol w:w="326"/>
        <w:gridCol w:w="652"/>
        <w:gridCol w:w="652"/>
        <w:gridCol w:w="1305"/>
      </w:tblGrid>
      <w:tr w:rsidR="00711261" w:rsidRPr="00DC1C32" w14:paraId="2FBBB283" w14:textId="77777777" w:rsidTr="00064292">
        <w:trPr>
          <w:cnfStyle w:val="100000000000" w:firstRow="1" w:lastRow="0" w:firstColumn="0" w:lastColumn="0" w:oddVBand="0" w:evenVBand="0" w:oddHBand="0" w:evenHBand="0" w:firstRowFirstColumn="0" w:firstRowLastColumn="0" w:lastRowFirstColumn="0" w:lastRowLastColumn="0"/>
          <w:trHeight w:val="847"/>
          <w:jc w:val="center"/>
        </w:trPr>
        <w:tc>
          <w:tcPr>
            <w:cnfStyle w:val="001000000000" w:firstRow="0" w:lastRow="0" w:firstColumn="1" w:lastColumn="0" w:oddVBand="0" w:evenVBand="0" w:oddHBand="0" w:evenHBand="0" w:firstRowFirstColumn="0" w:firstRowLastColumn="0" w:lastRowFirstColumn="0" w:lastRowLastColumn="0"/>
            <w:tcW w:w="1418" w:type="dxa"/>
            <w:tcBorders>
              <w:top w:val="nil"/>
              <w:left w:val="nil"/>
              <w:bottom w:val="nil"/>
            </w:tcBorders>
            <w:vAlign w:val="center"/>
          </w:tcPr>
          <w:p w14:paraId="3ED443D9" w14:textId="680324CE" w:rsidR="00711261" w:rsidRPr="00DC1C32" w:rsidRDefault="00711261" w:rsidP="00623255">
            <w:pPr>
              <w:pStyle w:val="Tekstpodstawowy"/>
              <w:spacing w:before="0" w:after="0" w:line="240" w:lineRule="auto"/>
              <w:rPr>
                <w:b w:val="0"/>
                <w:bCs w:val="0"/>
                <w:lang w:val="pl-PL"/>
              </w:rPr>
            </w:pPr>
            <w:r w:rsidRPr="00DC1C32">
              <w:rPr>
                <w:b w:val="0"/>
                <w:bCs w:val="0"/>
                <w:lang w:val="pl-PL"/>
              </w:rPr>
              <w:t>Problem główny</w:t>
            </w:r>
          </w:p>
        </w:tc>
        <w:tc>
          <w:tcPr>
            <w:tcW w:w="12894" w:type="dxa"/>
            <w:gridSpan w:val="13"/>
            <w:tcBorders>
              <w:top w:val="nil"/>
              <w:bottom w:val="nil"/>
              <w:right w:val="nil"/>
            </w:tcBorders>
            <w:shd w:val="clear" w:color="auto" w:fill="F4B083" w:themeFill="accent2" w:themeFillTint="99"/>
            <w:vAlign w:val="center"/>
          </w:tcPr>
          <w:p w14:paraId="6BA26122" w14:textId="77777777" w:rsidR="00831FC4" w:rsidRPr="00DC1C32" w:rsidRDefault="00623255" w:rsidP="00DD3C26">
            <w:pPr>
              <w:pStyle w:val="Tekstpodstawowy"/>
              <w:spacing w:before="0" w:after="0" w:line="240" w:lineRule="auto"/>
              <w:jc w:val="center"/>
              <w:cnfStyle w:val="100000000000" w:firstRow="1" w:lastRow="0" w:firstColumn="0" w:lastColumn="0" w:oddVBand="0" w:evenVBand="0" w:oddHBand="0" w:evenHBand="0" w:firstRowFirstColumn="0" w:firstRowLastColumn="0" w:lastRowFirstColumn="0" w:lastRowLastColumn="0"/>
              <w:rPr>
                <w:b w:val="0"/>
                <w:bCs w:val="0"/>
                <w:szCs w:val="20"/>
                <w:lang w:val="pl-PL"/>
              </w:rPr>
            </w:pPr>
            <w:r w:rsidRPr="00DC1C32">
              <w:rPr>
                <w:color w:val="auto"/>
                <w:szCs w:val="20"/>
                <w:lang w:val="pl-PL"/>
              </w:rPr>
              <w:t xml:space="preserve">NISKI POZIOM WYKORZYSTANIA POTENCJAŁU </w:t>
            </w:r>
          </w:p>
          <w:p w14:paraId="566D073E" w14:textId="630FAE66" w:rsidR="00711261" w:rsidRPr="00DC1C32" w:rsidRDefault="00623255" w:rsidP="00DD3C26">
            <w:pPr>
              <w:pStyle w:val="Tekstpodstawowy"/>
              <w:spacing w:before="0" w:after="0" w:line="240" w:lineRule="auto"/>
              <w:jc w:val="center"/>
              <w:cnfStyle w:val="100000000000" w:firstRow="1" w:lastRow="0" w:firstColumn="0" w:lastColumn="0" w:oddVBand="0" w:evenVBand="0" w:oddHBand="0" w:evenHBand="0" w:firstRowFirstColumn="0" w:firstRowLastColumn="0" w:lastRowFirstColumn="0" w:lastRowLastColumn="0"/>
              <w:rPr>
                <w:sz w:val="18"/>
                <w:szCs w:val="18"/>
                <w:lang w:val="pl-PL"/>
              </w:rPr>
            </w:pPr>
            <w:r w:rsidRPr="00DC1C32">
              <w:rPr>
                <w:color w:val="auto"/>
                <w:szCs w:val="20"/>
                <w:lang w:val="pl-PL"/>
              </w:rPr>
              <w:t>TURYSTYCZNEGO, REKREACYJNEGO, KULTURALNEGO I GOSPODARCZEGO DO ROZWOJU PCW</w:t>
            </w:r>
          </w:p>
        </w:tc>
      </w:tr>
      <w:tr w:rsidR="00165292" w:rsidRPr="00DC1C32" w14:paraId="3C5B3ED1" w14:textId="77777777" w:rsidTr="003D6B18">
        <w:trPr>
          <w:trHeight w:val="278"/>
          <w:jc w:val="center"/>
        </w:trPr>
        <w:tc>
          <w:tcPr>
            <w:cnfStyle w:val="001000000000" w:firstRow="0" w:lastRow="0" w:firstColumn="1" w:lastColumn="0" w:oddVBand="0" w:evenVBand="0" w:oddHBand="0" w:evenHBand="0" w:firstRowFirstColumn="0" w:firstRowLastColumn="0" w:lastRowFirstColumn="0" w:lastRowLastColumn="0"/>
            <w:tcW w:w="6521" w:type="dxa"/>
            <w:gridSpan w:val="6"/>
            <w:tcBorders>
              <w:top w:val="nil"/>
              <w:left w:val="single" w:sz="24" w:space="0" w:color="FFFFFF" w:themeColor="background1"/>
              <w:right w:val="single" w:sz="24" w:space="0" w:color="ED7D31"/>
            </w:tcBorders>
          </w:tcPr>
          <w:p w14:paraId="1F99454E" w14:textId="77777777" w:rsidR="00165292" w:rsidRPr="00DC1C32" w:rsidRDefault="00165292" w:rsidP="00711261">
            <w:pPr>
              <w:pStyle w:val="Tekstpodstawowy"/>
              <w:spacing w:before="0" w:after="0" w:line="240" w:lineRule="auto"/>
              <w:rPr>
                <w:lang w:val="pl-PL"/>
              </w:rPr>
            </w:pPr>
          </w:p>
        </w:tc>
        <w:tc>
          <w:tcPr>
            <w:tcW w:w="5834" w:type="dxa"/>
            <w:gridSpan w:val="6"/>
            <w:tcBorders>
              <w:top w:val="nil"/>
              <w:left w:val="single" w:sz="24" w:space="0" w:color="ED7D31"/>
              <w:bottom w:val="single" w:sz="24" w:space="0" w:color="ED7D31"/>
              <w:right w:val="single" w:sz="24" w:space="0" w:color="FFFFFF" w:themeColor="background1"/>
            </w:tcBorders>
          </w:tcPr>
          <w:p w14:paraId="57F85C50" w14:textId="77777777" w:rsidR="00165292" w:rsidRPr="00DC1C32" w:rsidRDefault="00165292" w:rsidP="00711261">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1957" w:type="dxa"/>
            <w:gridSpan w:val="2"/>
            <w:vMerge w:val="restart"/>
            <w:tcBorders>
              <w:top w:val="nil"/>
              <w:left w:val="single" w:sz="24" w:space="0" w:color="FFFFFF" w:themeColor="background1"/>
              <w:right w:val="single" w:sz="24" w:space="0" w:color="FFFFFF"/>
            </w:tcBorders>
          </w:tcPr>
          <w:p w14:paraId="11E2942D" w14:textId="70A21955" w:rsidR="00165292" w:rsidRPr="00DC1C32" w:rsidRDefault="00165292" w:rsidP="00711261">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r>
      <w:tr w:rsidR="00165292" w:rsidRPr="00DC1C32" w14:paraId="6C8F46C6" w14:textId="77777777" w:rsidTr="003D6B18">
        <w:trPr>
          <w:trHeight w:val="82"/>
          <w:jc w:val="center"/>
        </w:trPr>
        <w:tc>
          <w:tcPr>
            <w:cnfStyle w:val="001000000000" w:firstRow="0" w:lastRow="0" w:firstColumn="1" w:lastColumn="0" w:oddVBand="0" w:evenVBand="0" w:oddHBand="0" w:evenHBand="0" w:firstRowFirstColumn="0" w:firstRowLastColumn="0" w:lastRowFirstColumn="0" w:lastRowLastColumn="0"/>
            <w:tcW w:w="1418" w:type="dxa"/>
            <w:tcBorders>
              <w:top w:val="single" w:sz="24" w:space="0" w:color="FFFFFF" w:themeColor="background1"/>
              <w:left w:val="single" w:sz="24" w:space="0" w:color="FFFFFF" w:themeColor="background1"/>
              <w:bottom w:val="nil"/>
              <w:right w:val="single" w:sz="24" w:space="0" w:color="FFFFFF" w:themeColor="background1"/>
            </w:tcBorders>
          </w:tcPr>
          <w:p w14:paraId="5A289A04" w14:textId="77777777" w:rsidR="00165292" w:rsidRPr="00DC1C32" w:rsidRDefault="00165292" w:rsidP="00711261">
            <w:pPr>
              <w:pStyle w:val="Tekstpodstawowy"/>
              <w:spacing w:before="0" w:after="0" w:line="240" w:lineRule="auto"/>
              <w:rPr>
                <w:lang w:val="pl-PL"/>
              </w:rPr>
            </w:pPr>
          </w:p>
        </w:tc>
        <w:tc>
          <w:tcPr>
            <w:tcW w:w="1157" w:type="dxa"/>
            <w:gridSpan w:val="2"/>
            <w:tcBorders>
              <w:top w:val="single" w:sz="24" w:space="0" w:color="FFFFFF" w:themeColor="background1"/>
              <w:left w:val="single" w:sz="24" w:space="0" w:color="FFFFFF" w:themeColor="background1"/>
              <w:bottom w:val="nil"/>
              <w:right w:val="single" w:sz="24" w:space="0" w:color="ED7D31"/>
            </w:tcBorders>
          </w:tcPr>
          <w:p w14:paraId="1C04B3E2" w14:textId="77777777" w:rsidR="00165292" w:rsidRPr="00DC1C32" w:rsidRDefault="00165292" w:rsidP="00711261">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1304" w:type="dxa"/>
            <w:tcBorders>
              <w:top w:val="single" w:sz="24" w:space="0" w:color="ED7D31"/>
              <w:left w:val="single" w:sz="24" w:space="0" w:color="ED7D31" w:themeColor="accent2"/>
              <w:bottom w:val="nil"/>
              <w:right w:val="single" w:sz="24" w:space="0" w:color="FFFFFF" w:themeColor="background1"/>
            </w:tcBorders>
          </w:tcPr>
          <w:p w14:paraId="7B75A0AB" w14:textId="77777777" w:rsidR="00165292" w:rsidRPr="00DC1C32" w:rsidRDefault="00165292" w:rsidP="00711261">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1304" w:type="dxa"/>
            <w:tcBorders>
              <w:top w:val="single" w:sz="24" w:space="0" w:color="ED7D31"/>
              <w:left w:val="single" w:sz="24" w:space="0" w:color="FFFFFF" w:themeColor="background1"/>
              <w:bottom w:val="nil"/>
              <w:right w:val="single" w:sz="24" w:space="0" w:color="ED7D31"/>
            </w:tcBorders>
          </w:tcPr>
          <w:p w14:paraId="6AA1A978" w14:textId="77777777" w:rsidR="00165292" w:rsidRPr="00DC1C32" w:rsidRDefault="00165292" w:rsidP="00711261">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1338" w:type="dxa"/>
            <w:tcBorders>
              <w:top w:val="single" w:sz="24" w:space="0" w:color="ED7D31"/>
              <w:left w:val="single" w:sz="24" w:space="0" w:color="ED7D31" w:themeColor="accent2"/>
              <w:bottom w:val="nil"/>
              <w:right w:val="single" w:sz="24" w:space="0" w:color="FFFFFF" w:themeColor="background1"/>
            </w:tcBorders>
          </w:tcPr>
          <w:p w14:paraId="1757E327" w14:textId="709B9735" w:rsidR="00165292" w:rsidRPr="00DC1C32" w:rsidRDefault="00165292" w:rsidP="00711261">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1270" w:type="dxa"/>
            <w:tcBorders>
              <w:top w:val="single" w:sz="24" w:space="0" w:color="ED7D31"/>
              <w:left w:val="single" w:sz="24" w:space="0" w:color="FFFFFF" w:themeColor="background1"/>
              <w:bottom w:val="nil"/>
              <w:right w:val="single" w:sz="24" w:space="0" w:color="ED7D31"/>
            </w:tcBorders>
          </w:tcPr>
          <w:p w14:paraId="7A53E64C" w14:textId="77777777" w:rsidR="00165292" w:rsidRPr="00DC1C32" w:rsidRDefault="00165292" w:rsidP="00711261">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1304" w:type="dxa"/>
            <w:tcBorders>
              <w:top w:val="single" w:sz="24" w:space="0" w:color="ED7D31"/>
              <w:left w:val="single" w:sz="24" w:space="0" w:color="FFFFFF" w:themeColor="background1"/>
              <w:bottom w:val="nil"/>
              <w:right w:val="single" w:sz="24" w:space="0" w:color="FFFFFF"/>
            </w:tcBorders>
          </w:tcPr>
          <w:p w14:paraId="7FB6FC39" w14:textId="77777777" w:rsidR="00165292" w:rsidRPr="00DC1C32" w:rsidRDefault="00165292" w:rsidP="00BC10A8">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1304" w:type="dxa"/>
            <w:tcBorders>
              <w:top w:val="single" w:sz="24" w:space="0" w:color="ED7D31"/>
              <w:left w:val="single" w:sz="24" w:space="0" w:color="FFFFFF"/>
              <w:bottom w:val="nil"/>
              <w:right w:val="single" w:sz="24" w:space="0" w:color="ED7D31"/>
            </w:tcBorders>
          </w:tcPr>
          <w:p w14:paraId="29F71869" w14:textId="77777777" w:rsidR="00165292" w:rsidRPr="00DC1C32" w:rsidRDefault="00165292" w:rsidP="00711261">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978" w:type="dxa"/>
            <w:tcBorders>
              <w:top w:val="single" w:sz="24" w:space="0" w:color="ED7D31"/>
              <w:left w:val="single" w:sz="24" w:space="0" w:color="FFFFFF" w:themeColor="background1"/>
              <w:bottom w:val="nil"/>
              <w:right w:val="single" w:sz="24" w:space="0" w:color="FFFFFF" w:themeColor="background1"/>
            </w:tcBorders>
          </w:tcPr>
          <w:p w14:paraId="03E076B0" w14:textId="77777777" w:rsidR="00165292" w:rsidRPr="00DC1C32" w:rsidRDefault="00165292" w:rsidP="00711261">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978" w:type="dxa"/>
            <w:gridSpan w:val="2"/>
            <w:tcBorders>
              <w:top w:val="single" w:sz="24" w:space="0" w:color="ED7D31"/>
              <w:left w:val="single" w:sz="24" w:space="0" w:color="FFFFFF" w:themeColor="background1"/>
              <w:bottom w:val="nil"/>
              <w:right w:val="single" w:sz="24" w:space="0" w:color="ED7D31" w:themeColor="accent2"/>
            </w:tcBorders>
          </w:tcPr>
          <w:p w14:paraId="7719B47F" w14:textId="2FC71795" w:rsidR="00165292" w:rsidRPr="00DC1C32" w:rsidRDefault="00165292" w:rsidP="00711261">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1957" w:type="dxa"/>
            <w:gridSpan w:val="2"/>
            <w:vMerge/>
            <w:tcBorders>
              <w:left w:val="single" w:sz="24" w:space="0" w:color="ED7D31" w:themeColor="accent2"/>
              <w:bottom w:val="nil"/>
              <w:right w:val="single" w:sz="24" w:space="0" w:color="FFFFFF"/>
            </w:tcBorders>
          </w:tcPr>
          <w:p w14:paraId="058C25B5" w14:textId="4B183271" w:rsidR="00165292" w:rsidRPr="00DC1C32" w:rsidRDefault="00165292" w:rsidP="00711261">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r>
      <w:tr w:rsidR="00715C56" w:rsidRPr="00DC1C32" w14:paraId="78CFCC62" w14:textId="77777777" w:rsidTr="003D6B18">
        <w:trPr>
          <w:trHeight w:val="1699"/>
          <w:jc w:val="center"/>
        </w:trPr>
        <w:tc>
          <w:tcPr>
            <w:cnfStyle w:val="001000000000" w:firstRow="0" w:lastRow="0" w:firstColumn="1" w:lastColumn="0" w:oddVBand="0" w:evenVBand="0" w:oddHBand="0" w:evenHBand="0" w:firstRowFirstColumn="0" w:firstRowLastColumn="0" w:lastRowFirstColumn="0" w:lastRowLastColumn="0"/>
            <w:tcW w:w="1418" w:type="dxa"/>
            <w:tcBorders>
              <w:top w:val="nil"/>
              <w:left w:val="nil"/>
              <w:bottom w:val="nil"/>
              <w:right w:val="nil"/>
            </w:tcBorders>
            <w:shd w:val="clear" w:color="auto" w:fill="ED7D31" w:themeFill="accent2"/>
            <w:vAlign w:val="center"/>
          </w:tcPr>
          <w:p w14:paraId="511C674F" w14:textId="77777777" w:rsidR="00711261" w:rsidRPr="00DC1C32" w:rsidRDefault="00DD3C26" w:rsidP="00DD3C26">
            <w:pPr>
              <w:pStyle w:val="Tekstpodstawowy"/>
              <w:spacing w:before="0" w:after="0" w:line="240" w:lineRule="auto"/>
              <w:rPr>
                <w:b w:val="0"/>
                <w:bCs w:val="0"/>
                <w:color w:val="FFFFFF" w:themeColor="background1"/>
                <w:szCs w:val="20"/>
                <w:lang w:val="pl-PL"/>
              </w:rPr>
            </w:pPr>
            <w:r w:rsidRPr="00DC1C32">
              <w:rPr>
                <w:b w:val="0"/>
                <w:bCs w:val="0"/>
                <w:color w:val="FFFFFF" w:themeColor="background1"/>
                <w:szCs w:val="20"/>
                <w:lang w:val="pl-PL"/>
              </w:rPr>
              <w:t>Problemy</w:t>
            </w:r>
          </w:p>
          <w:p w14:paraId="489454CA" w14:textId="675E3D71" w:rsidR="00DD3C26" w:rsidRPr="00DC1C32" w:rsidRDefault="00DD3C26" w:rsidP="00DD3C26">
            <w:pPr>
              <w:pStyle w:val="Tekstpodstawowy"/>
              <w:spacing w:before="0" w:after="0" w:line="240" w:lineRule="auto"/>
              <w:rPr>
                <w:szCs w:val="20"/>
                <w:lang w:val="pl-PL"/>
              </w:rPr>
            </w:pPr>
            <w:r w:rsidRPr="00DC1C32">
              <w:rPr>
                <w:b w:val="0"/>
                <w:bCs w:val="0"/>
                <w:color w:val="FFFFFF" w:themeColor="background1"/>
                <w:szCs w:val="20"/>
                <w:lang w:val="pl-PL"/>
              </w:rPr>
              <w:t>szczegółowe</w:t>
            </w:r>
          </w:p>
        </w:tc>
        <w:tc>
          <w:tcPr>
            <w:tcW w:w="2461" w:type="dxa"/>
            <w:gridSpan w:val="3"/>
            <w:tcBorders>
              <w:top w:val="nil"/>
              <w:left w:val="nil"/>
              <w:bottom w:val="nil"/>
              <w:right w:val="nil"/>
            </w:tcBorders>
            <w:shd w:val="clear" w:color="auto" w:fill="D5DCE4" w:themeFill="text2" w:themeFillTint="33"/>
          </w:tcPr>
          <w:p w14:paraId="1385A1CF" w14:textId="2157AE99" w:rsidR="00711261" w:rsidRPr="00DC1C32" w:rsidRDefault="001A03C1" w:rsidP="00E60B51">
            <w:pPr>
              <w:pStyle w:val="Tekstpodstawowy"/>
              <w:spacing w:line="240" w:lineRule="auto"/>
              <w:cnfStyle w:val="000000000000" w:firstRow="0" w:lastRow="0" w:firstColumn="0" w:lastColumn="0" w:oddVBand="0" w:evenVBand="0" w:oddHBand="0" w:evenHBand="0" w:firstRowFirstColumn="0" w:firstRowLastColumn="0" w:lastRowFirstColumn="0" w:lastRowLastColumn="0"/>
              <w:rPr>
                <w:szCs w:val="20"/>
                <w:lang w:val="pl-PL"/>
              </w:rPr>
            </w:pPr>
            <w:r w:rsidRPr="00DC1C32">
              <w:rPr>
                <w:szCs w:val="20"/>
                <w:lang w:val="pl-PL"/>
              </w:rPr>
              <w:t>Niewystarczające wykorzystanie funkcji turystycznej i</w:t>
            </w:r>
            <w:r w:rsidR="00942A06" w:rsidRPr="00DC1C32">
              <w:rPr>
                <w:szCs w:val="20"/>
                <w:lang w:val="pl-PL"/>
              </w:rPr>
              <w:t> </w:t>
            </w:r>
            <w:r w:rsidRPr="00DC1C32">
              <w:rPr>
                <w:szCs w:val="20"/>
                <w:lang w:val="pl-PL"/>
              </w:rPr>
              <w:t>rekreacyjnej obszaru – brak zdefiniowanego profilu turystycznego obszaru (w</w:t>
            </w:r>
            <w:r w:rsidR="00E60B51" w:rsidRPr="00DC1C32">
              <w:rPr>
                <w:szCs w:val="20"/>
                <w:lang w:val="pl-PL"/>
              </w:rPr>
              <w:t> </w:t>
            </w:r>
            <w:r w:rsidRPr="00DC1C32">
              <w:rPr>
                <w:szCs w:val="20"/>
                <w:lang w:val="pl-PL"/>
              </w:rPr>
              <w:t>tym brak produktów</w:t>
            </w:r>
            <w:r w:rsidR="00922FB8" w:rsidRPr="00DC1C32">
              <w:rPr>
                <w:szCs w:val="20"/>
                <w:lang w:val="pl-PL"/>
              </w:rPr>
              <w:t xml:space="preserve"> </w:t>
            </w:r>
            <w:r w:rsidRPr="00DC1C32">
              <w:rPr>
                <w:szCs w:val="20"/>
                <w:lang w:val="pl-PL"/>
              </w:rPr>
              <w:t>turystycznych)</w:t>
            </w:r>
          </w:p>
        </w:tc>
        <w:tc>
          <w:tcPr>
            <w:tcW w:w="2642" w:type="dxa"/>
            <w:gridSpan w:val="2"/>
            <w:tcBorders>
              <w:top w:val="nil"/>
              <w:left w:val="nil"/>
              <w:bottom w:val="nil"/>
              <w:right w:val="nil"/>
            </w:tcBorders>
            <w:shd w:val="clear" w:color="auto" w:fill="FBE4D5" w:themeFill="accent2" w:themeFillTint="33"/>
          </w:tcPr>
          <w:p w14:paraId="089D396D" w14:textId="73AD2F1D" w:rsidR="00711261" w:rsidRPr="00DC1C32" w:rsidRDefault="00922FB8" w:rsidP="00083705">
            <w:pPr>
              <w:pStyle w:val="Tekstpodstawowy"/>
              <w:spacing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r w:rsidRPr="00DC1C32">
              <w:rPr>
                <w:szCs w:val="20"/>
                <w:lang w:val="pl-PL"/>
              </w:rPr>
              <w:t>Często niekorzystny stan infrastruktury do</w:t>
            </w:r>
            <w:r w:rsidR="00942A06" w:rsidRPr="00DC1C32">
              <w:rPr>
                <w:szCs w:val="20"/>
                <w:lang w:val="pl-PL"/>
              </w:rPr>
              <w:t> </w:t>
            </w:r>
            <w:r w:rsidRPr="00DC1C32">
              <w:rPr>
                <w:szCs w:val="20"/>
                <w:lang w:val="pl-PL"/>
              </w:rPr>
              <w:t>organizacji wydarzeń kulturalnych i</w:t>
            </w:r>
            <w:r w:rsidR="00EE0D2C" w:rsidRPr="00DC1C32">
              <w:rPr>
                <w:szCs w:val="20"/>
                <w:lang w:val="pl-PL"/>
              </w:rPr>
              <w:t> </w:t>
            </w:r>
            <w:r w:rsidRPr="00DC1C32">
              <w:rPr>
                <w:szCs w:val="20"/>
                <w:lang w:val="pl-PL"/>
              </w:rPr>
              <w:t>rozrywkowych dla</w:t>
            </w:r>
            <w:r w:rsidR="00942A06" w:rsidRPr="00DC1C32">
              <w:rPr>
                <w:szCs w:val="20"/>
                <w:lang w:val="pl-PL"/>
              </w:rPr>
              <w:t> </w:t>
            </w:r>
            <w:r w:rsidRPr="00DC1C32">
              <w:rPr>
                <w:szCs w:val="20"/>
                <w:lang w:val="pl-PL"/>
              </w:rPr>
              <w:t>większej grupy odbiorców (wydarzenia plenerowe i w obiektach zamkniętych)</w:t>
            </w:r>
          </w:p>
        </w:tc>
        <w:tc>
          <w:tcPr>
            <w:tcW w:w="2574" w:type="dxa"/>
            <w:gridSpan w:val="2"/>
            <w:tcBorders>
              <w:top w:val="nil"/>
              <w:left w:val="nil"/>
              <w:bottom w:val="nil"/>
              <w:right w:val="nil"/>
            </w:tcBorders>
            <w:shd w:val="clear" w:color="auto" w:fill="D5DCE4" w:themeFill="text2" w:themeFillTint="33"/>
          </w:tcPr>
          <w:p w14:paraId="12B0B90E" w14:textId="5FC2F3F3" w:rsidR="00711261" w:rsidRPr="00DC1C32" w:rsidRDefault="00EE0D2C" w:rsidP="00083705">
            <w:pPr>
              <w:pStyle w:val="Tekstpodstawowy"/>
              <w:spacing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r w:rsidRPr="00DC1C32">
              <w:rPr>
                <w:szCs w:val="20"/>
                <w:lang w:val="pl-PL"/>
              </w:rPr>
              <w:t xml:space="preserve">Niewystarczająca atrakcyjność </w:t>
            </w:r>
            <w:r w:rsidR="003D6B18">
              <w:rPr>
                <w:szCs w:val="20"/>
                <w:lang w:val="pl-PL"/>
              </w:rPr>
              <w:br/>
              <w:t xml:space="preserve">i </w:t>
            </w:r>
            <w:r w:rsidRPr="00DC1C32">
              <w:rPr>
                <w:lang w:val="pl-PL"/>
              </w:rPr>
              <w:t>innowacyjność</w:t>
            </w:r>
            <w:r w:rsidRPr="00DC1C32">
              <w:rPr>
                <w:szCs w:val="20"/>
                <w:lang w:val="pl-PL"/>
              </w:rPr>
              <w:t xml:space="preserve"> oferty PCW w kontekście potrzeb różnych grup odbiorców</w:t>
            </w:r>
          </w:p>
        </w:tc>
        <w:tc>
          <w:tcPr>
            <w:tcW w:w="2608" w:type="dxa"/>
            <w:gridSpan w:val="3"/>
            <w:tcBorders>
              <w:top w:val="nil"/>
              <w:left w:val="nil"/>
              <w:bottom w:val="nil"/>
              <w:right w:val="nil"/>
            </w:tcBorders>
            <w:shd w:val="clear" w:color="auto" w:fill="FBE4D5" w:themeFill="accent2" w:themeFillTint="33"/>
          </w:tcPr>
          <w:p w14:paraId="20B8193E" w14:textId="52AE6FD2" w:rsidR="00711261" w:rsidRPr="00DC1C32" w:rsidRDefault="00EE0D2C" w:rsidP="00083705">
            <w:pPr>
              <w:pStyle w:val="Tekstpodstawowy"/>
              <w:spacing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r w:rsidRPr="00DC1C32">
              <w:rPr>
                <w:szCs w:val="20"/>
                <w:lang w:val="pl-PL"/>
              </w:rPr>
              <w:t>Brak spójnej koncepcji promocyjnej PCW skierowanej do odbiorców lokalnych i ponadlokalnych</w:t>
            </w:r>
          </w:p>
        </w:tc>
        <w:tc>
          <w:tcPr>
            <w:tcW w:w="2609" w:type="dxa"/>
            <w:gridSpan w:val="3"/>
            <w:tcBorders>
              <w:top w:val="nil"/>
              <w:left w:val="nil"/>
              <w:bottom w:val="nil"/>
              <w:right w:val="nil"/>
            </w:tcBorders>
            <w:shd w:val="clear" w:color="auto" w:fill="D5DCE4" w:themeFill="text2" w:themeFillTint="33"/>
          </w:tcPr>
          <w:p w14:paraId="51AD1A1E" w14:textId="6CFCFDDE" w:rsidR="00711261" w:rsidRPr="00DC1C32" w:rsidRDefault="00EE0D2C" w:rsidP="00083705">
            <w:pPr>
              <w:pStyle w:val="Tekstpodstawowy"/>
              <w:spacing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r w:rsidRPr="00DC1C32">
              <w:rPr>
                <w:szCs w:val="20"/>
                <w:lang w:val="pl-PL"/>
              </w:rPr>
              <w:t>Brak koncepcji współdziałania pomiędzy różnymi podmiotami sektora PCW (samorządy, instytucje, przedsiębiorcy, NGO)</w:t>
            </w:r>
          </w:p>
        </w:tc>
      </w:tr>
      <w:tr w:rsidR="005F0181" w:rsidRPr="00DC1C32" w14:paraId="50D0E81A" w14:textId="77777777" w:rsidTr="003D6B18">
        <w:trPr>
          <w:trHeight w:val="92"/>
          <w:jc w:val="center"/>
        </w:trPr>
        <w:tc>
          <w:tcPr>
            <w:cnfStyle w:val="001000000000" w:firstRow="0" w:lastRow="0" w:firstColumn="1" w:lastColumn="0" w:oddVBand="0" w:evenVBand="0" w:oddHBand="0" w:evenHBand="0" w:firstRowFirstColumn="0" w:firstRowLastColumn="0" w:lastRowFirstColumn="0" w:lastRowLastColumn="0"/>
            <w:tcW w:w="3879" w:type="dxa"/>
            <w:gridSpan w:val="4"/>
            <w:tcBorders>
              <w:top w:val="nil"/>
              <w:left w:val="single" w:sz="24" w:space="0" w:color="FFFFFF" w:themeColor="background1"/>
              <w:right w:val="single" w:sz="24" w:space="0" w:color="ED7D31" w:themeColor="accent2"/>
            </w:tcBorders>
          </w:tcPr>
          <w:p w14:paraId="56E0C37C" w14:textId="7D859F9F" w:rsidR="005F0181" w:rsidRPr="00DC1C32" w:rsidRDefault="005F0181" w:rsidP="00711261">
            <w:pPr>
              <w:pStyle w:val="Tekstpodstawowy"/>
              <w:spacing w:before="0" w:after="0" w:line="240" w:lineRule="auto"/>
              <w:rPr>
                <w:szCs w:val="20"/>
                <w:lang w:val="pl-PL"/>
              </w:rPr>
            </w:pPr>
          </w:p>
        </w:tc>
        <w:tc>
          <w:tcPr>
            <w:tcW w:w="2642" w:type="dxa"/>
            <w:gridSpan w:val="2"/>
            <w:tcBorders>
              <w:top w:val="nil"/>
              <w:left w:val="single" w:sz="24" w:space="0" w:color="ED7D31" w:themeColor="accent2"/>
              <w:right w:val="single" w:sz="24" w:space="0" w:color="ED7D31" w:themeColor="accent2"/>
            </w:tcBorders>
          </w:tcPr>
          <w:p w14:paraId="07B85DDE" w14:textId="77777777" w:rsidR="005F0181" w:rsidRPr="00DC1C32" w:rsidRDefault="005F0181" w:rsidP="00711261">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p>
        </w:tc>
        <w:tc>
          <w:tcPr>
            <w:tcW w:w="1270" w:type="dxa"/>
            <w:tcBorders>
              <w:top w:val="nil"/>
              <w:left w:val="single" w:sz="24" w:space="0" w:color="ED7D31" w:themeColor="accent2"/>
              <w:bottom w:val="single" w:sz="24" w:space="0" w:color="ED7D31" w:themeColor="accent2"/>
              <w:right w:val="single" w:sz="24" w:space="0" w:color="FFFFFF" w:themeColor="background1"/>
            </w:tcBorders>
          </w:tcPr>
          <w:p w14:paraId="598C8150" w14:textId="77777777" w:rsidR="005F0181" w:rsidRPr="00DC1C32" w:rsidRDefault="005F0181" w:rsidP="00711261">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p>
        </w:tc>
        <w:tc>
          <w:tcPr>
            <w:tcW w:w="1304" w:type="dxa"/>
            <w:tcBorders>
              <w:top w:val="nil"/>
              <w:left w:val="single" w:sz="24" w:space="0" w:color="FFFFFF" w:themeColor="background1"/>
              <w:bottom w:val="single" w:sz="24" w:space="0" w:color="FFFFFF" w:themeColor="background1"/>
              <w:right w:val="single" w:sz="24" w:space="0" w:color="FFFFFF" w:themeColor="background1"/>
            </w:tcBorders>
          </w:tcPr>
          <w:p w14:paraId="46F5BDC1" w14:textId="2D776C8F" w:rsidR="005F0181" w:rsidRPr="00DC1C32" w:rsidRDefault="005F0181" w:rsidP="00711261">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p>
        </w:tc>
        <w:tc>
          <w:tcPr>
            <w:tcW w:w="2608" w:type="dxa"/>
            <w:gridSpan w:val="3"/>
            <w:tcBorders>
              <w:top w:val="nil"/>
              <w:left w:val="single" w:sz="24" w:space="0" w:color="FFFFFF" w:themeColor="background1"/>
              <w:right w:val="single" w:sz="24" w:space="0" w:color="ED7D31"/>
            </w:tcBorders>
          </w:tcPr>
          <w:p w14:paraId="5C7D601D" w14:textId="09BF0371" w:rsidR="005F0181" w:rsidRPr="00DC1C32" w:rsidRDefault="005F0181" w:rsidP="00711261">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p>
        </w:tc>
        <w:tc>
          <w:tcPr>
            <w:tcW w:w="1304" w:type="dxa"/>
            <w:gridSpan w:val="2"/>
            <w:tcBorders>
              <w:top w:val="nil"/>
              <w:left w:val="single" w:sz="24" w:space="0" w:color="ED7D31"/>
              <w:bottom w:val="single" w:sz="24" w:space="0" w:color="ED7D31"/>
              <w:right w:val="single" w:sz="24" w:space="0" w:color="FFFFFF" w:themeColor="background1"/>
            </w:tcBorders>
          </w:tcPr>
          <w:p w14:paraId="25BA25BD" w14:textId="77777777" w:rsidR="005F0181" w:rsidRPr="00DC1C32" w:rsidRDefault="005F0181" w:rsidP="00711261">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p>
        </w:tc>
        <w:tc>
          <w:tcPr>
            <w:tcW w:w="1305" w:type="dxa"/>
            <w:vMerge w:val="restart"/>
            <w:tcBorders>
              <w:top w:val="nil"/>
              <w:left w:val="single" w:sz="24" w:space="0" w:color="FFFFFF" w:themeColor="background1"/>
              <w:right w:val="single" w:sz="24" w:space="0" w:color="FFFFFF" w:themeColor="background1"/>
            </w:tcBorders>
          </w:tcPr>
          <w:p w14:paraId="50DD31EB" w14:textId="05E7B93E" w:rsidR="005F0181" w:rsidRPr="00DC1C32" w:rsidRDefault="005F0181" w:rsidP="00711261">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p>
        </w:tc>
      </w:tr>
      <w:tr w:rsidR="00E66C6A" w:rsidRPr="00DC1C32" w14:paraId="2D3E14C3" w14:textId="77777777" w:rsidTr="003674DF">
        <w:trPr>
          <w:trHeight w:val="79"/>
          <w:jc w:val="center"/>
        </w:trPr>
        <w:tc>
          <w:tcPr>
            <w:cnfStyle w:val="001000000000" w:firstRow="0" w:lastRow="0" w:firstColumn="1" w:lastColumn="0" w:oddVBand="0" w:evenVBand="0" w:oddHBand="0" w:evenHBand="0" w:firstRowFirstColumn="0" w:firstRowLastColumn="0" w:lastRowFirstColumn="0" w:lastRowLastColumn="0"/>
            <w:tcW w:w="2405" w:type="dxa"/>
            <w:gridSpan w:val="2"/>
            <w:tcBorders>
              <w:top w:val="single" w:sz="24" w:space="0" w:color="FFFFFF" w:themeColor="background1"/>
              <w:left w:val="single" w:sz="24" w:space="0" w:color="FFFFFF" w:themeColor="background1"/>
              <w:bottom w:val="nil"/>
              <w:right w:val="single" w:sz="24" w:space="0" w:color="ED7D31" w:themeColor="accent2"/>
            </w:tcBorders>
          </w:tcPr>
          <w:p w14:paraId="58488C4F" w14:textId="77777777" w:rsidR="00E66C6A" w:rsidRPr="00DC1C32" w:rsidRDefault="00E66C6A" w:rsidP="00711261">
            <w:pPr>
              <w:pStyle w:val="Tekstpodstawowy"/>
              <w:spacing w:before="0" w:after="0" w:line="240" w:lineRule="auto"/>
              <w:rPr>
                <w:szCs w:val="20"/>
                <w:lang w:val="pl-PL"/>
              </w:rPr>
            </w:pPr>
          </w:p>
        </w:tc>
        <w:tc>
          <w:tcPr>
            <w:tcW w:w="2778" w:type="dxa"/>
            <w:gridSpan w:val="3"/>
            <w:tcBorders>
              <w:top w:val="single" w:sz="24" w:space="0" w:color="ED7D31" w:themeColor="accent2"/>
              <w:left w:val="single" w:sz="24" w:space="0" w:color="ED7D31" w:themeColor="accent2"/>
              <w:bottom w:val="nil"/>
              <w:right w:val="single" w:sz="24" w:space="0" w:color="ED7D31" w:themeColor="accent2"/>
            </w:tcBorders>
          </w:tcPr>
          <w:p w14:paraId="132E956E" w14:textId="77777777" w:rsidR="00E66C6A" w:rsidRPr="00DC1C32" w:rsidRDefault="00E66C6A" w:rsidP="00711261">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p>
        </w:tc>
        <w:tc>
          <w:tcPr>
            <w:tcW w:w="2608" w:type="dxa"/>
            <w:gridSpan w:val="2"/>
            <w:tcBorders>
              <w:top w:val="single" w:sz="24" w:space="0" w:color="ED7D31" w:themeColor="accent2"/>
              <w:left w:val="single" w:sz="24" w:space="0" w:color="ED7D31" w:themeColor="accent2"/>
              <w:bottom w:val="nil"/>
              <w:right w:val="single" w:sz="24" w:space="0" w:color="ED7D31" w:themeColor="accent2"/>
            </w:tcBorders>
          </w:tcPr>
          <w:p w14:paraId="2CD2C90B" w14:textId="77777777" w:rsidR="00E66C6A" w:rsidRPr="00DC1C32" w:rsidRDefault="00E66C6A" w:rsidP="00711261">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p>
        </w:tc>
        <w:tc>
          <w:tcPr>
            <w:tcW w:w="1304" w:type="dxa"/>
            <w:tcBorders>
              <w:top w:val="single" w:sz="24" w:space="0" w:color="ED7D31" w:themeColor="accent2"/>
              <w:left w:val="single" w:sz="24" w:space="0" w:color="ED7D31" w:themeColor="accent2"/>
              <w:bottom w:val="nil"/>
              <w:right w:val="single" w:sz="24" w:space="0" w:color="FFFFFF" w:themeColor="background1"/>
            </w:tcBorders>
          </w:tcPr>
          <w:p w14:paraId="742AD773" w14:textId="7268780F" w:rsidR="00E66C6A" w:rsidRPr="00DC1C32" w:rsidRDefault="00E66C6A" w:rsidP="00711261">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p>
        </w:tc>
        <w:tc>
          <w:tcPr>
            <w:tcW w:w="1304" w:type="dxa"/>
            <w:tcBorders>
              <w:top w:val="single" w:sz="24" w:space="0" w:color="ED7D31" w:themeColor="accent2"/>
              <w:left w:val="single" w:sz="24" w:space="0" w:color="FFFFFF" w:themeColor="background1"/>
              <w:bottom w:val="nil"/>
              <w:right w:val="single" w:sz="24" w:space="0" w:color="ED7D31"/>
            </w:tcBorders>
          </w:tcPr>
          <w:p w14:paraId="45A29871" w14:textId="77777777" w:rsidR="00E66C6A" w:rsidRPr="00DC1C32" w:rsidRDefault="00E66C6A" w:rsidP="00711261">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p>
        </w:tc>
        <w:tc>
          <w:tcPr>
            <w:tcW w:w="2608" w:type="dxa"/>
            <w:gridSpan w:val="4"/>
            <w:tcBorders>
              <w:top w:val="single" w:sz="24" w:space="0" w:color="ED7D31" w:themeColor="accent2"/>
              <w:bottom w:val="nil"/>
              <w:right w:val="single" w:sz="24" w:space="0" w:color="ED7D31" w:themeColor="accent2"/>
            </w:tcBorders>
          </w:tcPr>
          <w:p w14:paraId="49D4DB23" w14:textId="77777777" w:rsidR="00E66C6A" w:rsidRPr="00DC1C32" w:rsidRDefault="00E66C6A" w:rsidP="00711261">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p>
        </w:tc>
        <w:tc>
          <w:tcPr>
            <w:tcW w:w="1305" w:type="dxa"/>
            <w:vMerge/>
            <w:tcBorders>
              <w:left w:val="single" w:sz="24" w:space="0" w:color="ED7D31" w:themeColor="accent2"/>
              <w:bottom w:val="nil"/>
              <w:right w:val="single" w:sz="24" w:space="0" w:color="FFFFFF" w:themeColor="background1"/>
            </w:tcBorders>
          </w:tcPr>
          <w:p w14:paraId="32562109" w14:textId="19D98BCC" w:rsidR="00E66C6A" w:rsidRPr="00DC1C32" w:rsidRDefault="00E66C6A" w:rsidP="00711261">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p>
        </w:tc>
      </w:tr>
      <w:tr w:rsidR="005F0181" w:rsidRPr="00DC1C32" w14:paraId="38D2001D" w14:textId="77777777" w:rsidTr="003D6B18">
        <w:trPr>
          <w:trHeight w:val="310"/>
          <w:jc w:val="center"/>
        </w:trPr>
        <w:tc>
          <w:tcPr>
            <w:cnfStyle w:val="001000000000" w:firstRow="0" w:lastRow="0" w:firstColumn="1" w:lastColumn="0" w:oddVBand="0" w:evenVBand="0" w:oddHBand="0" w:evenHBand="0" w:firstRowFirstColumn="0" w:firstRowLastColumn="0" w:lastRowFirstColumn="0" w:lastRowLastColumn="0"/>
            <w:tcW w:w="1418" w:type="dxa"/>
            <w:tcBorders>
              <w:top w:val="nil"/>
              <w:left w:val="nil"/>
              <w:bottom w:val="nil"/>
              <w:right w:val="nil"/>
            </w:tcBorders>
            <w:shd w:val="clear" w:color="auto" w:fill="ED7D31" w:themeFill="accent2"/>
            <w:vAlign w:val="center"/>
          </w:tcPr>
          <w:p w14:paraId="46FFA9B9" w14:textId="3FB855C2" w:rsidR="00711261" w:rsidRPr="00DC1C32" w:rsidRDefault="00715C56" w:rsidP="0096001E">
            <w:pPr>
              <w:pStyle w:val="Tekstpodstawowy"/>
              <w:spacing w:before="0" w:after="0" w:line="240" w:lineRule="auto"/>
              <w:rPr>
                <w:b w:val="0"/>
                <w:bCs w:val="0"/>
                <w:szCs w:val="20"/>
                <w:lang w:val="pl-PL"/>
              </w:rPr>
            </w:pPr>
            <w:r w:rsidRPr="00DC1C32">
              <w:rPr>
                <w:b w:val="0"/>
                <w:bCs w:val="0"/>
                <w:color w:val="FFFFFF" w:themeColor="background1"/>
                <w:szCs w:val="20"/>
                <w:lang w:val="pl-PL"/>
              </w:rPr>
              <w:t>Przesłanki</w:t>
            </w:r>
            <w:r w:rsidR="00083705" w:rsidRPr="00DC1C32">
              <w:rPr>
                <w:b w:val="0"/>
                <w:bCs w:val="0"/>
                <w:color w:val="FFFFFF" w:themeColor="background1"/>
                <w:szCs w:val="20"/>
                <w:lang w:val="pl-PL"/>
              </w:rPr>
              <w:t xml:space="preserve"> kluczowe</w:t>
            </w:r>
          </w:p>
        </w:tc>
        <w:tc>
          <w:tcPr>
            <w:tcW w:w="2461" w:type="dxa"/>
            <w:gridSpan w:val="3"/>
            <w:tcBorders>
              <w:top w:val="nil"/>
              <w:left w:val="nil"/>
              <w:bottom w:val="nil"/>
              <w:right w:val="nil"/>
            </w:tcBorders>
            <w:shd w:val="clear" w:color="auto" w:fill="BFBFBF" w:themeFill="background1" w:themeFillShade="BF"/>
          </w:tcPr>
          <w:p w14:paraId="7964FE37" w14:textId="05DE7B31" w:rsidR="00711261" w:rsidRPr="00DC1C32" w:rsidRDefault="0096001E" w:rsidP="00083705">
            <w:pPr>
              <w:pStyle w:val="Tekstpodstawowy"/>
              <w:spacing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r w:rsidRPr="00DC1C32">
              <w:rPr>
                <w:szCs w:val="20"/>
                <w:lang w:val="pl-PL"/>
              </w:rPr>
              <w:t>Brak skoordynowanych wielosektorowych działań związanych z</w:t>
            </w:r>
            <w:r w:rsidR="00942A06" w:rsidRPr="00DC1C32">
              <w:rPr>
                <w:szCs w:val="20"/>
                <w:lang w:val="pl-PL"/>
              </w:rPr>
              <w:t> </w:t>
            </w:r>
            <w:r w:rsidRPr="00DC1C32">
              <w:rPr>
                <w:szCs w:val="20"/>
                <w:lang w:val="pl-PL"/>
              </w:rPr>
              <w:t xml:space="preserve">funkcją rekreacyjną </w:t>
            </w:r>
            <w:r w:rsidRPr="00DC1C32">
              <w:rPr>
                <w:lang w:val="pl-PL"/>
              </w:rPr>
              <w:t>i</w:t>
            </w:r>
            <w:r w:rsidR="003674DF" w:rsidRPr="00DC1C32">
              <w:rPr>
                <w:lang w:val="pl-PL"/>
              </w:rPr>
              <w:t> </w:t>
            </w:r>
            <w:r w:rsidRPr="00DC1C32">
              <w:rPr>
                <w:lang w:val="pl-PL"/>
              </w:rPr>
              <w:t>turystyczną</w:t>
            </w:r>
            <w:r w:rsidRPr="00DC1C32">
              <w:rPr>
                <w:szCs w:val="20"/>
                <w:lang w:val="pl-PL"/>
              </w:rPr>
              <w:t xml:space="preserve"> obszaru</w:t>
            </w:r>
          </w:p>
        </w:tc>
        <w:tc>
          <w:tcPr>
            <w:tcW w:w="2642" w:type="dxa"/>
            <w:gridSpan w:val="2"/>
            <w:tcBorders>
              <w:top w:val="nil"/>
              <w:left w:val="nil"/>
              <w:bottom w:val="nil"/>
              <w:right w:val="nil"/>
            </w:tcBorders>
            <w:shd w:val="clear" w:color="auto" w:fill="E2EFD9" w:themeFill="accent6" w:themeFillTint="33"/>
          </w:tcPr>
          <w:p w14:paraId="32797CD7" w14:textId="4B57250A" w:rsidR="00711261" w:rsidRPr="00435939" w:rsidRDefault="00281C28" w:rsidP="00E60B51">
            <w:pPr>
              <w:pStyle w:val="Tekstpodstawowy"/>
              <w:spacing w:line="240" w:lineRule="auto"/>
              <w:cnfStyle w:val="000000000000" w:firstRow="0" w:lastRow="0" w:firstColumn="0" w:lastColumn="0" w:oddVBand="0" w:evenVBand="0" w:oddHBand="0" w:evenHBand="0" w:firstRowFirstColumn="0" w:firstRowLastColumn="0" w:lastRowFirstColumn="0" w:lastRowLastColumn="0"/>
              <w:rPr>
                <w:color w:val="FF0000"/>
                <w:sz w:val="19"/>
                <w:szCs w:val="19"/>
                <w:lang w:val="pl-PL"/>
              </w:rPr>
            </w:pPr>
            <w:r w:rsidRPr="00BE0C85">
              <w:rPr>
                <w:sz w:val="19"/>
                <w:szCs w:val="19"/>
                <w:lang w:val="pl-PL"/>
              </w:rPr>
              <w:t>Niewystraczające</w:t>
            </w:r>
            <w:r w:rsidR="00197191" w:rsidRPr="00BE0C85">
              <w:rPr>
                <w:sz w:val="19"/>
                <w:szCs w:val="19"/>
                <w:lang w:val="pl-PL"/>
              </w:rPr>
              <w:t xml:space="preserve"> środki własne JST na budowę, remonty</w:t>
            </w:r>
            <w:r w:rsidR="003674DF" w:rsidRPr="00BE0C85">
              <w:rPr>
                <w:sz w:val="19"/>
                <w:szCs w:val="19"/>
                <w:lang w:val="pl-PL"/>
              </w:rPr>
              <w:t xml:space="preserve">, </w:t>
            </w:r>
            <w:r w:rsidR="00197191" w:rsidRPr="00BE0C85">
              <w:rPr>
                <w:sz w:val="19"/>
                <w:szCs w:val="19"/>
                <w:lang w:val="pl-PL"/>
              </w:rPr>
              <w:t xml:space="preserve">modernizację infrastruktury, </w:t>
            </w:r>
            <w:r w:rsidRPr="00BE0C85">
              <w:rPr>
                <w:sz w:val="19"/>
                <w:szCs w:val="19"/>
                <w:lang w:val="pl-PL"/>
              </w:rPr>
              <w:t>ogranicz</w:t>
            </w:r>
            <w:r w:rsidR="00197191" w:rsidRPr="00BE0C85">
              <w:rPr>
                <w:sz w:val="19"/>
                <w:szCs w:val="19"/>
                <w:lang w:val="pl-PL"/>
              </w:rPr>
              <w:t xml:space="preserve">ony dostęp </w:t>
            </w:r>
            <w:r w:rsidR="00197191" w:rsidRPr="00BE0C85">
              <w:rPr>
                <w:lang w:val="pl-PL"/>
              </w:rPr>
              <w:t>do</w:t>
            </w:r>
            <w:r w:rsidR="003674DF" w:rsidRPr="00BE0C85">
              <w:rPr>
                <w:lang w:val="pl-PL"/>
              </w:rPr>
              <w:t> </w:t>
            </w:r>
            <w:r w:rsidR="00197191" w:rsidRPr="00BE0C85">
              <w:rPr>
                <w:lang w:val="pl-PL"/>
              </w:rPr>
              <w:t>środków</w:t>
            </w:r>
            <w:r w:rsidR="00197191" w:rsidRPr="00BE0C85">
              <w:rPr>
                <w:sz w:val="19"/>
                <w:szCs w:val="19"/>
                <w:lang w:val="pl-PL"/>
              </w:rPr>
              <w:t xml:space="preserve"> na rewitalizację obiektów kulturalnych, niewystarczająca skuteczność w</w:t>
            </w:r>
            <w:r w:rsidR="00942A06" w:rsidRPr="00BE0C85">
              <w:rPr>
                <w:sz w:val="19"/>
                <w:szCs w:val="19"/>
                <w:lang w:val="pl-PL"/>
              </w:rPr>
              <w:t> </w:t>
            </w:r>
            <w:r w:rsidR="00197191" w:rsidRPr="00BE0C85">
              <w:rPr>
                <w:sz w:val="19"/>
                <w:szCs w:val="19"/>
                <w:lang w:val="pl-PL"/>
              </w:rPr>
              <w:t>pozyskiwaniu środków zewnętrznych</w:t>
            </w:r>
            <w:r w:rsidR="002F4411" w:rsidRPr="00BE0C85">
              <w:rPr>
                <w:sz w:val="19"/>
                <w:szCs w:val="19"/>
                <w:lang w:val="pl-PL"/>
              </w:rPr>
              <w:t xml:space="preserve"> </w:t>
            </w:r>
            <w:r w:rsidR="003D6B18" w:rsidRPr="00BE0C85">
              <w:rPr>
                <w:sz w:val="19"/>
                <w:szCs w:val="19"/>
                <w:lang w:val="pl-PL"/>
              </w:rPr>
              <w:br/>
            </w:r>
            <w:r w:rsidR="002F4411" w:rsidRPr="00BE0C85">
              <w:rPr>
                <w:sz w:val="19"/>
                <w:szCs w:val="19"/>
                <w:lang w:val="pl-PL"/>
              </w:rPr>
              <w:t>na projekty</w:t>
            </w:r>
            <w:r w:rsidRPr="00BE0C85">
              <w:rPr>
                <w:sz w:val="19"/>
                <w:szCs w:val="19"/>
                <w:lang w:val="pl-PL"/>
              </w:rPr>
              <w:t xml:space="preserve"> pozainwestycyjne.</w:t>
            </w:r>
          </w:p>
        </w:tc>
        <w:tc>
          <w:tcPr>
            <w:tcW w:w="2574" w:type="dxa"/>
            <w:gridSpan w:val="2"/>
            <w:tcBorders>
              <w:top w:val="nil"/>
              <w:left w:val="nil"/>
              <w:bottom w:val="nil"/>
              <w:right w:val="nil"/>
            </w:tcBorders>
            <w:shd w:val="clear" w:color="auto" w:fill="D0CECE" w:themeFill="background2" w:themeFillShade="E6"/>
          </w:tcPr>
          <w:p w14:paraId="79B71D7E" w14:textId="6E662F13" w:rsidR="00711261" w:rsidRPr="00DC1C32" w:rsidRDefault="00754DEA" w:rsidP="00083705">
            <w:pPr>
              <w:pStyle w:val="Tekstpodstawowy"/>
              <w:spacing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r w:rsidRPr="00DC1C32">
              <w:rPr>
                <w:szCs w:val="20"/>
                <w:lang w:val="pl-PL"/>
              </w:rPr>
              <w:t>Charakter oferty wynika z</w:t>
            </w:r>
            <w:r w:rsidR="00192BC0" w:rsidRPr="00DC1C32">
              <w:rPr>
                <w:szCs w:val="20"/>
                <w:lang w:val="pl-PL"/>
              </w:rPr>
              <w:t> </w:t>
            </w:r>
            <w:r w:rsidRPr="00DC1C32">
              <w:rPr>
                <w:szCs w:val="20"/>
                <w:lang w:val="pl-PL"/>
              </w:rPr>
              <w:t>możliwości infrastrukturalnych i</w:t>
            </w:r>
            <w:r w:rsidR="003674DF" w:rsidRPr="00DC1C32">
              <w:rPr>
                <w:szCs w:val="20"/>
                <w:lang w:val="pl-PL"/>
              </w:rPr>
              <w:t> </w:t>
            </w:r>
            <w:r w:rsidRPr="00DC1C32">
              <w:rPr>
                <w:szCs w:val="20"/>
                <w:lang w:val="pl-PL"/>
              </w:rPr>
              <w:t>finansowych samorządów</w:t>
            </w:r>
            <w:r w:rsidR="005C487C" w:rsidRPr="00DC1C32">
              <w:rPr>
                <w:szCs w:val="20"/>
                <w:lang w:val="pl-PL"/>
              </w:rPr>
              <w:t xml:space="preserve"> oraz braku współpracy międzysektorowej</w:t>
            </w:r>
            <w:r w:rsidR="00351A14" w:rsidRPr="00DC1C32">
              <w:rPr>
                <w:szCs w:val="20"/>
                <w:lang w:val="pl-PL"/>
              </w:rPr>
              <w:t>. Działania nakierowane s</w:t>
            </w:r>
            <w:r w:rsidR="00192BC0" w:rsidRPr="00DC1C32">
              <w:rPr>
                <w:szCs w:val="20"/>
                <w:lang w:val="pl-PL"/>
              </w:rPr>
              <w:t>ą</w:t>
            </w:r>
            <w:r w:rsidR="00351A14" w:rsidRPr="00DC1C32">
              <w:rPr>
                <w:szCs w:val="20"/>
                <w:lang w:val="pl-PL"/>
              </w:rPr>
              <w:t xml:space="preserve"> bardziej na</w:t>
            </w:r>
            <w:r w:rsidR="00192BC0" w:rsidRPr="00DC1C32">
              <w:rPr>
                <w:szCs w:val="20"/>
                <w:lang w:val="pl-PL"/>
              </w:rPr>
              <w:t> </w:t>
            </w:r>
            <w:r w:rsidR="00351A14" w:rsidRPr="00DC1C32">
              <w:rPr>
                <w:szCs w:val="20"/>
                <w:lang w:val="pl-PL"/>
              </w:rPr>
              <w:t>sport, rekreację i</w:t>
            </w:r>
            <w:r w:rsidR="00192BC0" w:rsidRPr="00DC1C32">
              <w:rPr>
                <w:szCs w:val="20"/>
                <w:lang w:val="pl-PL"/>
              </w:rPr>
              <w:t> </w:t>
            </w:r>
            <w:r w:rsidR="00351A14" w:rsidRPr="00DC1C32">
              <w:rPr>
                <w:szCs w:val="20"/>
                <w:lang w:val="pl-PL"/>
              </w:rPr>
              <w:t>turystykę, mniej na kultur</w:t>
            </w:r>
            <w:r w:rsidR="00192BC0" w:rsidRPr="00DC1C32">
              <w:rPr>
                <w:szCs w:val="20"/>
                <w:lang w:val="pl-PL"/>
              </w:rPr>
              <w:t>ę</w:t>
            </w:r>
            <w:r w:rsidR="00351A14" w:rsidRPr="00DC1C32">
              <w:rPr>
                <w:szCs w:val="20"/>
                <w:lang w:val="pl-PL"/>
              </w:rPr>
              <w:t xml:space="preserve"> i</w:t>
            </w:r>
            <w:r w:rsidR="00192BC0" w:rsidRPr="00DC1C32">
              <w:rPr>
                <w:szCs w:val="20"/>
                <w:lang w:val="pl-PL"/>
              </w:rPr>
              <w:t> </w:t>
            </w:r>
            <w:r w:rsidR="00351A14" w:rsidRPr="00DC1C32">
              <w:rPr>
                <w:szCs w:val="20"/>
                <w:lang w:val="pl-PL"/>
              </w:rPr>
              <w:t>rozrywkę.</w:t>
            </w:r>
          </w:p>
        </w:tc>
        <w:tc>
          <w:tcPr>
            <w:tcW w:w="2608" w:type="dxa"/>
            <w:gridSpan w:val="3"/>
            <w:tcBorders>
              <w:top w:val="nil"/>
              <w:left w:val="nil"/>
              <w:bottom w:val="nil"/>
              <w:right w:val="nil"/>
            </w:tcBorders>
            <w:shd w:val="clear" w:color="auto" w:fill="E2EFD9" w:themeFill="accent6" w:themeFillTint="33"/>
          </w:tcPr>
          <w:p w14:paraId="00F35F5E" w14:textId="064B9623" w:rsidR="00711261" w:rsidRPr="00DC1C32" w:rsidRDefault="005C487C" w:rsidP="00083705">
            <w:pPr>
              <w:pStyle w:val="Tekstpodstawowy"/>
              <w:spacing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r w:rsidRPr="00DC1C32">
              <w:rPr>
                <w:szCs w:val="20"/>
                <w:lang w:val="pl-PL"/>
              </w:rPr>
              <w:t>Brak wypracowanych form promocji integrujących różne podmioty PCW</w:t>
            </w:r>
            <w:r w:rsidR="00807DE7" w:rsidRPr="00DC1C32">
              <w:rPr>
                <w:szCs w:val="20"/>
                <w:lang w:val="pl-PL"/>
              </w:rPr>
              <w:t xml:space="preserve"> – promocja </w:t>
            </w:r>
            <w:r w:rsidR="00744C12" w:rsidRPr="00DC1C32">
              <w:rPr>
                <w:szCs w:val="20"/>
                <w:lang w:val="pl-PL"/>
              </w:rPr>
              <w:t>o charakterze indywidualnym, która nie buduje spójnego wizerunku obszaru</w:t>
            </w:r>
          </w:p>
        </w:tc>
        <w:tc>
          <w:tcPr>
            <w:tcW w:w="2609" w:type="dxa"/>
            <w:gridSpan w:val="3"/>
            <w:tcBorders>
              <w:top w:val="nil"/>
              <w:left w:val="nil"/>
              <w:bottom w:val="nil"/>
              <w:right w:val="nil"/>
            </w:tcBorders>
            <w:shd w:val="clear" w:color="auto" w:fill="D0CECE" w:themeFill="background2" w:themeFillShade="E6"/>
          </w:tcPr>
          <w:p w14:paraId="139E3E8A" w14:textId="27594169" w:rsidR="00711261" w:rsidRPr="00DC1C32" w:rsidRDefault="00AA763C" w:rsidP="00083705">
            <w:pPr>
              <w:pStyle w:val="Tekstpodstawowy"/>
              <w:spacing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r w:rsidRPr="00DC1C32">
              <w:rPr>
                <w:szCs w:val="20"/>
                <w:lang w:val="pl-PL"/>
              </w:rPr>
              <w:t>Niska aktywność i słaba identyfikacja z JST przedsiębiorców branży PCW, niska aktywność JST</w:t>
            </w:r>
            <w:r w:rsidR="00942A06" w:rsidRPr="00DC1C32">
              <w:rPr>
                <w:szCs w:val="20"/>
                <w:lang w:val="pl-PL"/>
              </w:rPr>
              <w:t xml:space="preserve"> </w:t>
            </w:r>
            <w:r w:rsidRPr="00DC1C32">
              <w:rPr>
                <w:szCs w:val="20"/>
                <w:lang w:val="pl-PL"/>
              </w:rPr>
              <w:t xml:space="preserve">w kreowaniu </w:t>
            </w:r>
            <w:r w:rsidR="00942A06" w:rsidRPr="00DC1C32">
              <w:rPr>
                <w:szCs w:val="20"/>
                <w:lang w:val="pl-PL"/>
              </w:rPr>
              <w:t>i </w:t>
            </w:r>
            <w:r w:rsidRPr="00DC1C32">
              <w:rPr>
                <w:szCs w:val="20"/>
                <w:lang w:val="pl-PL"/>
              </w:rPr>
              <w:t>koordynowaniu współpracy</w:t>
            </w:r>
          </w:p>
        </w:tc>
      </w:tr>
    </w:tbl>
    <w:p w14:paraId="1776F638" w14:textId="1D38963E" w:rsidR="001A03C1" w:rsidRPr="00DC1C32" w:rsidRDefault="00BF11A5" w:rsidP="00BF11A5">
      <w:pPr>
        <w:pStyle w:val="rdo"/>
        <w:sectPr w:rsidR="001A03C1" w:rsidRPr="00DC1C32" w:rsidSect="001A03C1">
          <w:pgSz w:w="16838" w:h="11906" w:orient="landscape"/>
          <w:pgMar w:top="1417" w:right="1417" w:bottom="1417" w:left="1158" w:header="708" w:footer="7" w:gutter="0"/>
          <w:cols w:space="708"/>
          <w:docGrid w:linePitch="360"/>
        </w:sectPr>
      </w:pPr>
      <w:r w:rsidRPr="00DC1C32">
        <w:t>Źr</w:t>
      </w:r>
      <w:r w:rsidR="00C55028" w:rsidRPr="00DC1C32">
        <w:t>ó</w:t>
      </w:r>
      <w:r w:rsidRPr="00DC1C32">
        <w:t>dł</w:t>
      </w:r>
      <w:r w:rsidR="00C55028" w:rsidRPr="00DC1C32">
        <w:t xml:space="preserve">o: opracowanie własne </w:t>
      </w:r>
    </w:p>
    <w:p w14:paraId="5D345DBF" w14:textId="3201A210" w:rsidR="00346AA4" w:rsidRPr="00DC1C32" w:rsidRDefault="00346AA4" w:rsidP="00346AA4">
      <w:pPr>
        <w:rPr>
          <w:lang w:val="pl-PL"/>
        </w:rPr>
      </w:pPr>
      <w:bookmarkStart w:id="25" w:name="_Hlk118709687"/>
      <w:r w:rsidRPr="00DC1C32">
        <w:rPr>
          <w:lang w:val="pl-PL"/>
        </w:rPr>
        <w:lastRenderedPageBreak/>
        <w:t xml:space="preserve">Opracowanie </w:t>
      </w:r>
      <w:r w:rsidRPr="00DC1C32">
        <w:rPr>
          <w:i/>
          <w:iCs/>
          <w:lang w:val="pl-PL"/>
        </w:rPr>
        <w:t>Strategii Rozwoju i Promocji Przemysłów Czasu Wolnego (PCW) dla Tomaszowa Mazowieckiego oraz Gminy Tomaszów Mazowiecki</w:t>
      </w:r>
      <w:r w:rsidRPr="00DC1C32">
        <w:rPr>
          <w:lang w:val="pl-PL"/>
        </w:rPr>
        <w:t>, w oczach kluczowych Interesariuszy, stanowić będzie narzędzie pozwalające wyznaczać cele, kierunki i działania, w sposób skoordynowany i</w:t>
      </w:r>
      <w:r w:rsidR="00E60B51" w:rsidRPr="00DC1C32">
        <w:rPr>
          <w:lang w:val="pl-PL"/>
        </w:rPr>
        <w:t> </w:t>
      </w:r>
      <w:r w:rsidRPr="00DC1C32">
        <w:rPr>
          <w:lang w:val="pl-PL"/>
        </w:rPr>
        <w:t>uporządkowany, prowadzący do budowania trwałego wizerunku Gminy Miasto Tomaszów Mazowiecki oraz Gminy Tomaszów Mazowiecki w oparciu o:</w:t>
      </w:r>
    </w:p>
    <w:p w14:paraId="0F445255" w14:textId="77777777" w:rsidR="00566CA7" w:rsidRPr="00DC1C32" w:rsidRDefault="00566CA7">
      <w:pPr>
        <w:numPr>
          <w:ilvl w:val="0"/>
          <w:numId w:val="21"/>
        </w:numPr>
        <w:rPr>
          <w:lang w:val="pl-PL"/>
        </w:rPr>
      </w:pPr>
      <w:r w:rsidRPr="00DC1C32">
        <w:rPr>
          <w:lang w:val="pl-PL"/>
        </w:rPr>
        <w:t>infrastrukturę, przestrzeń i środowisko,</w:t>
      </w:r>
    </w:p>
    <w:p w14:paraId="4B172EBE" w14:textId="77777777" w:rsidR="00566CA7" w:rsidRPr="00DC1C32" w:rsidRDefault="00566CA7">
      <w:pPr>
        <w:numPr>
          <w:ilvl w:val="0"/>
          <w:numId w:val="21"/>
        </w:numPr>
        <w:rPr>
          <w:lang w:val="pl-PL"/>
        </w:rPr>
      </w:pPr>
      <w:r w:rsidRPr="00DC1C32">
        <w:rPr>
          <w:lang w:val="pl-PL"/>
        </w:rPr>
        <w:t>spójną informację i promocję,</w:t>
      </w:r>
    </w:p>
    <w:p w14:paraId="25DA4D9C" w14:textId="7F28A8FD" w:rsidR="00915239" w:rsidRPr="00DC1C32" w:rsidRDefault="00566CA7">
      <w:pPr>
        <w:numPr>
          <w:ilvl w:val="0"/>
          <w:numId w:val="21"/>
        </w:numPr>
        <w:rPr>
          <w:lang w:val="pl-PL"/>
        </w:rPr>
      </w:pPr>
      <w:r w:rsidRPr="00DC1C32">
        <w:rPr>
          <w:lang w:val="pl-PL"/>
        </w:rPr>
        <w:t>platformę współpracy różnych podmiotów sektora PCW.</w:t>
      </w:r>
    </w:p>
    <w:p w14:paraId="01747232" w14:textId="0C82E6B7" w:rsidR="00326A30" w:rsidRPr="00DC1C32" w:rsidRDefault="005D028F" w:rsidP="00E678B2">
      <w:pPr>
        <w:pStyle w:val="Tekstpodstawowy"/>
        <w:rPr>
          <w:lang w:val="pl-PL"/>
        </w:rPr>
      </w:pPr>
      <w:r w:rsidRPr="00DC1C32">
        <w:rPr>
          <w:lang w:val="pl-PL"/>
        </w:rPr>
        <w:t xml:space="preserve">Całość </w:t>
      </w:r>
      <w:r w:rsidR="00326A30" w:rsidRPr="00DC1C32">
        <w:rPr>
          <w:lang w:val="pl-PL"/>
        </w:rPr>
        <w:t xml:space="preserve">koniecznych </w:t>
      </w:r>
      <w:r w:rsidRPr="00DC1C32">
        <w:rPr>
          <w:lang w:val="pl-PL"/>
        </w:rPr>
        <w:t xml:space="preserve">działań </w:t>
      </w:r>
      <w:r w:rsidR="002E4E87" w:rsidRPr="00DC1C32">
        <w:rPr>
          <w:lang w:val="pl-PL"/>
        </w:rPr>
        <w:t xml:space="preserve">skupiona jest </w:t>
      </w:r>
      <w:r w:rsidRPr="00DC1C32">
        <w:rPr>
          <w:lang w:val="pl-PL"/>
        </w:rPr>
        <w:t>wokół podstawowego wyzwania</w:t>
      </w:r>
      <w:r w:rsidR="00362EB5">
        <w:rPr>
          <w:lang w:val="pl-PL"/>
        </w:rPr>
        <w:t>,</w:t>
      </w:r>
      <w:r w:rsidRPr="00DC1C32">
        <w:rPr>
          <w:lang w:val="pl-PL"/>
        </w:rPr>
        <w:t xml:space="preserve"> jakim jest tworzenie warunków do rozwoju przemysłów czasu wolnego w Gminie Miasto Tomaszów Mazowiecki i w Gminie Tomaszów Mazowiecki.</w:t>
      </w:r>
      <w:r w:rsidR="00326A30" w:rsidRPr="00DC1C32">
        <w:rPr>
          <w:lang w:val="pl-PL"/>
        </w:rPr>
        <w:t xml:space="preserve"> Natomiast szczegółowe wyzwania </w:t>
      </w:r>
      <w:r w:rsidR="008D272F" w:rsidRPr="00DC1C32">
        <w:rPr>
          <w:lang w:val="pl-PL"/>
        </w:rPr>
        <w:t>dotyczą określenia</w:t>
      </w:r>
      <w:r w:rsidR="00E678B2" w:rsidRPr="00DC1C32">
        <w:rPr>
          <w:lang w:val="pl-PL"/>
        </w:rPr>
        <w:t xml:space="preserve"> </w:t>
      </w:r>
      <w:r w:rsidR="008D272F" w:rsidRPr="00DC1C32">
        <w:rPr>
          <w:lang w:val="pl-PL"/>
        </w:rPr>
        <w:t>kierunków rozwojowych</w:t>
      </w:r>
      <w:r w:rsidR="00E678B2" w:rsidRPr="00DC1C32">
        <w:rPr>
          <w:lang w:val="pl-PL"/>
        </w:rPr>
        <w:t xml:space="preserve"> przemysłów czasu wolnego </w:t>
      </w:r>
      <w:r w:rsidR="00DA6AB2" w:rsidRPr="00DC1C32">
        <w:rPr>
          <w:lang w:val="pl-PL"/>
        </w:rPr>
        <w:t xml:space="preserve">w zakresie infrastrukturalnym i promocyjnym </w:t>
      </w:r>
      <w:r w:rsidR="00362EB5">
        <w:rPr>
          <w:lang w:val="pl-PL"/>
        </w:rPr>
        <w:t>oraz</w:t>
      </w:r>
      <w:r w:rsidR="00E60B51" w:rsidRPr="00DC1C32">
        <w:rPr>
          <w:lang w:val="pl-PL"/>
        </w:rPr>
        <w:t> </w:t>
      </w:r>
      <w:r w:rsidR="002606E2" w:rsidRPr="00DC1C32">
        <w:rPr>
          <w:lang w:val="pl-PL"/>
        </w:rPr>
        <w:t>mechanizmów współpracy pomiędzy różnymi podmiotami PCW. Konstruktywne podjęcie tych wyzwań przełoży się na:</w:t>
      </w:r>
    </w:p>
    <w:p w14:paraId="3E965067" w14:textId="01924E73" w:rsidR="00566CA7" w:rsidRPr="00DC1C32" w:rsidRDefault="00566CA7">
      <w:pPr>
        <w:pStyle w:val="Tekstpodstawowy"/>
        <w:numPr>
          <w:ilvl w:val="0"/>
          <w:numId w:val="3"/>
        </w:numPr>
        <w:rPr>
          <w:lang w:val="pl-PL"/>
        </w:rPr>
      </w:pPr>
      <w:r w:rsidRPr="00DC1C32">
        <w:rPr>
          <w:lang w:val="pl-PL"/>
        </w:rPr>
        <w:t>infrastrukturę, przestrzeń i środowisko,</w:t>
      </w:r>
    </w:p>
    <w:p w14:paraId="2E9EA27B" w14:textId="77777777" w:rsidR="00566CA7" w:rsidRPr="00DC1C32" w:rsidRDefault="00566CA7">
      <w:pPr>
        <w:pStyle w:val="Tekstpodstawowy"/>
        <w:numPr>
          <w:ilvl w:val="0"/>
          <w:numId w:val="3"/>
        </w:numPr>
        <w:rPr>
          <w:lang w:val="pl-PL"/>
        </w:rPr>
      </w:pPr>
      <w:r w:rsidRPr="00DC1C32">
        <w:rPr>
          <w:lang w:val="pl-PL"/>
        </w:rPr>
        <w:t>rozwój infrastruktury związanej z PCW;</w:t>
      </w:r>
    </w:p>
    <w:p w14:paraId="16CC0D3F" w14:textId="77777777" w:rsidR="00566CA7" w:rsidRPr="00DC1C32" w:rsidRDefault="00566CA7">
      <w:pPr>
        <w:pStyle w:val="Tekstpodstawowy"/>
        <w:numPr>
          <w:ilvl w:val="0"/>
          <w:numId w:val="3"/>
        </w:numPr>
        <w:rPr>
          <w:lang w:val="pl-PL"/>
        </w:rPr>
      </w:pPr>
      <w:r w:rsidRPr="00DC1C32">
        <w:rPr>
          <w:lang w:val="pl-PL"/>
        </w:rPr>
        <w:t>zintegrowaną promocję Tomaszowa Mazowieckiego i okolic oraz ich walorów krajobrazowo-przyrodniczych, stwarzających dobre warunki do rozwoju turystyki i rekreacji dla mieszkańców, jak i osób przybywających z zewnątrz;</w:t>
      </w:r>
    </w:p>
    <w:p w14:paraId="64D84BB2" w14:textId="47BBE80E" w:rsidR="00566CA7" w:rsidRPr="00DC1C32" w:rsidRDefault="00566CA7">
      <w:pPr>
        <w:pStyle w:val="Tekstpodstawowy"/>
        <w:numPr>
          <w:ilvl w:val="0"/>
          <w:numId w:val="3"/>
        </w:numPr>
        <w:rPr>
          <w:lang w:val="pl-PL"/>
        </w:rPr>
      </w:pPr>
      <w:r w:rsidRPr="00DC1C32">
        <w:rPr>
          <w:lang w:val="pl-PL"/>
        </w:rPr>
        <w:t>bezpośrednie zaangażowanie (jako organizator) i wspieranie (jako regulator i gospodarz terenu) rozwoju przedsięwzięć przemysłów czasu wolnego w oparciu o międzysektorową platformę  współpracy koordynującą różne podmioty PCW  (samorząd, przedsiębiorcy, środowiska naukowe, sektor NGO).</w:t>
      </w:r>
    </w:p>
    <w:bookmarkEnd w:id="25"/>
    <w:p w14:paraId="40934630" w14:textId="597E9786" w:rsidR="004A6BA8" w:rsidRPr="00DC1C32" w:rsidRDefault="00851DB2" w:rsidP="00707E24">
      <w:pPr>
        <w:rPr>
          <w:lang w:val="pl-PL"/>
        </w:rPr>
      </w:pPr>
      <w:r w:rsidRPr="00DC1C32">
        <w:rPr>
          <w:lang w:val="pl-PL"/>
        </w:rPr>
        <w:t xml:space="preserve">Kluczowe wyzwania jakie </w:t>
      </w:r>
      <w:r w:rsidR="004A6BA8" w:rsidRPr="00DC1C32">
        <w:rPr>
          <w:lang w:val="pl-PL"/>
        </w:rPr>
        <w:t>uwzględniać</w:t>
      </w:r>
      <w:r w:rsidRPr="00DC1C32">
        <w:rPr>
          <w:lang w:val="pl-PL"/>
        </w:rPr>
        <w:t xml:space="preserve"> powinna </w:t>
      </w:r>
      <w:r w:rsidR="004A6BA8" w:rsidRPr="00DC1C32">
        <w:rPr>
          <w:lang w:val="pl-PL"/>
        </w:rPr>
        <w:t>Strategia Rozwoju i Promocji Przemysłów Czasu Wolnego (PCW) dla Tomaszowa Mazowieckiego oraz Gminy Tomaszów Mazowiecki  przedstawia schemat poniżej, tzw. drzewo wyzwań.</w:t>
      </w:r>
      <w:r w:rsidR="00707E24" w:rsidRPr="00DC1C32">
        <w:rPr>
          <w:lang w:val="pl-PL"/>
        </w:rPr>
        <w:t xml:space="preserve"> </w:t>
      </w:r>
    </w:p>
    <w:p w14:paraId="068E3A3A" w14:textId="455748DE" w:rsidR="00E60B51" w:rsidRPr="00DC1C32" w:rsidRDefault="00E60B51" w:rsidP="00707E24">
      <w:pPr>
        <w:rPr>
          <w:lang w:val="pl-PL"/>
        </w:rPr>
        <w:sectPr w:rsidR="00E60B51" w:rsidRPr="00DC1C32" w:rsidSect="00E326E1">
          <w:pgSz w:w="11906" w:h="16838"/>
          <w:pgMar w:top="1158" w:right="1417" w:bottom="1417" w:left="1417" w:header="708" w:footer="7" w:gutter="0"/>
          <w:cols w:space="708"/>
          <w:docGrid w:linePitch="360"/>
        </w:sectPr>
      </w:pPr>
    </w:p>
    <w:p w14:paraId="01F3613D" w14:textId="010A89E5" w:rsidR="00064292" w:rsidRPr="00DC1C32" w:rsidRDefault="00064292" w:rsidP="00064292">
      <w:pPr>
        <w:pStyle w:val="Legenda"/>
        <w:keepNext/>
        <w:rPr>
          <w:lang w:val="pl-PL"/>
        </w:rPr>
      </w:pPr>
      <w:bookmarkStart w:id="26" w:name="_Toc121392679"/>
      <w:r w:rsidRPr="00DC1C32">
        <w:rPr>
          <w:lang w:val="pl-PL"/>
        </w:rPr>
        <w:lastRenderedPageBreak/>
        <w:t xml:space="preserve">Schemat </w:t>
      </w:r>
      <w:r w:rsidRPr="00DC1C32">
        <w:rPr>
          <w:lang w:val="pl-PL"/>
        </w:rPr>
        <w:fldChar w:fldCharType="begin"/>
      </w:r>
      <w:r w:rsidRPr="00DC1C32">
        <w:rPr>
          <w:lang w:val="pl-PL"/>
        </w:rPr>
        <w:instrText xml:space="preserve"> SEQ Schemat \* ARABIC </w:instrText>
      </w:r>
      <w:r w:rsidRPr="00DC1C32">
        <w:rPr>
          <w:lang w:val="pl-PL"/>
        </w:rPr>
        <w:fldChar w:fldCharType="separate"/>
      </w:r>
      <w:r w:rsidR="00C07217">
        <w:rPr>
          <w:noProof/>
          <w:lang w:val="pl-PL"/>
        </w:rPr>
        <w:t>2</w:t>
      </w:r>
      <w:r w:rsidRPr="00DC1C32">
        <w:rPr>
          <w:lang w:val="pl-PL"/>
        </w:rPr>
        <w:fldChar w:fldCharType="end"/>
      </w:r>
      <w:r w:rsidRPr="00DC1C32">
        <w:rPr>
          <w:lang w:val="pl-PL"/>
        </w:rPr>
        <w:t xml:space="preserve"> Drzewo wyzwań w obszarze PCW</w:t>
      </w:r>
      <w:bookmarkEnd w:id="26"/>
    </w:p>
    <w:tbl>
      <w:tblPr>
        <w:tblStyle w:val="Tabelasiatki4akcent2"/>
        <w:tblW w:w="14312" w:type="dxa"/>
        <w:jc w:val="center"/>
        <w:tblLayout w:type="fixed"/>
        <w:tblLook w:val="06A0" w:firstRow="1" w:lastRow="0" w:firstColumn="1" w:lastColumn="0" w:noHBand="1" w:noVBand="1"/>
      </w:tblPr>
      <w:tblGrid>
        <w:gridCol w:w="1418"/>
        <w:gridCol w:w="987"/>
        <w:gridCol w:w="997"/>
        <w:gridCol w:w="236"/>
        <w:gridCol w:w="358"/>
        <w:gridCol w:w="115"/>
        <w:gridCol w:w="1463"/>
        <w:gridCol w:w="663"/>
        <w:gridCol w:w="40"/>
        <w:gridCol w:w="298"/>
        <w:gridCol w:w="1080"/>
        <w:gridCol w:w="1309"/>
        <w:gridCol w:w="108"/>
        <w:gridCol w:w="82"/>
        <w:gridCol w:w="860"/>
        <w:gridCol w:w="385"/>
        <w:gridCol w:w="260"/>
        <w:gridCol w:w="398"/>
        <w:gridCol w:w="646"/>
        <w:gridCol w:w="30"/>
        <w:gridCol w:w="622"/>
        <w:gridCol w:w="652"/>
        <w:gridCol w:w="1305"/>
      </w:tblGrid>
      <w:tr w:rsidR="00831FC4" w:rsidRPr="00DC1C32" w14:paraId="617375A7" w14:textId="77777777" w:rsidTr="00064292">
        <w:trPr>
          <w:cnfStyle w:val="100000000000" w:firstRow="1" w:lastRow="0" w:firstColumn="0" w:lastColumn="0" w:oddVBand="0" w:evenVBand="0" w:oddHBand="0" w:evenHBand="0" w:firstRowFirstColumn="0" w:firstRowLastColumn="0" w:lastRowFirstColumn="0" w:lastRowLastColumn="0"/>
          <w:trHeight w:val="955"/>
          <w:jc w:val="center"/>
        </w:trPr>
        <w:tc>
          <w:tcPr>
            <w:cnfStyle w:val="001000000000" w:firstRow="0" w:lastRow="0" w:firstColumn="1" w:lastColumn="0" w:oddVBand="0" w:evenVBand="0" w:oddHBand="0" w:evenHBand="0" w:firstRowFirstColumn="0" w:firstRowLastColumn="0" w:lastRowFirstColumn="0" w:lastRowLastColumn="0"/>
            <w:tcW w:w="1418" w:type="dxa"/>
            <w:tcBorders>
              <w:top w:val="nil"/>
              <w:left w:val="nil"/>
              <w:bottom w:val="nil"/>
            </w:tcBorders>
            <w:vAlign w:val="center"/>
          </w:tcPr>
          <w:p w14:paraId="4CEF7265" w14:textId="098F5063" w:rsidR="00831FC4" w:rsidRPr="00DC1C32" w:rsidRDefault="00831FC4" w:rsidP="00562525">
            <w:pPr>
              <w:pStyle w:val="Tekstpodstawowy"/>
              <w:spacing w:before="0" w:after="0" w:line="240" w:lineRule="auto"/>
              <w:rPr>
                <w:b w:val="0"/>
                <w:bCs w:val="0"/>
                <w:lang w:val="pl-PL"/>
              </w:rPr>
            </w:pPr>
            <w:r w:rsidRPr="00DC1C32">
              <w:rPr>
                <w:b w:val="0"/>
                <w:bCs w:val="0"/>
                <w:lang w:val="pl-PL"/>
              </w:rPr>
              <w:t>Wyzwanie główne</w:t>
            </w:r>
          </w:p>
        </w:tc>
        <w:tc>
          <w:tcPr>
            <w:tcW w:w="12894" w:type="dxa"/>
            <w:gridSpan w:val="22"/>
            <w:tcBorders>
              <w:top w:val="nil"/>
              <w:bottom w:val="nil"/>
              <w:right w:val="nil"/>
            </w:tcBorders>
            <w:shd w:val="clear" w:color="auto" w:fill="7F7F7F" w:themeFill="text1" w:themeFillTint="80"/>
            <w:vAlign w:val="center"/>
          </w:tcPr>
          <w:p w14:paraId="7E4E6A02" w14:textId="77777777" w:rsidR="00567AFF" w:rsidRPr="00DC1C32" w:rsidRDefault="00567AFF" w:rsidP="00562525">
            <w:pPr>
              <w:pStyle w:val="Tekstpodstawowy"/>
              <w:spacing w:before="0" w:after="0" w:line="240" w:lineRule="auto"/>
              <w:jc w:val="center"/>
              <w:cnfStyle w:val="100000000000" w:firstRow="1" w:lastRow="0" w:firstColumn="0" w:lastColumn="0" w:oddVBand="0" w:evenVBand="0" w:oddHBand="0" w:evenHBand="0" w:firstRowFirstColumn="0" w:firstRowLastColumn="0" w:lastRowFirstColumn="0" w:lastRowLastColumn="0"/>
              <w:rPr>
                <w:b w:val="0"/>
                <w:bCs w:val="0"/>
                <w:szCs w:val="20"/>
                <w:lang w:val="pl-PL"/>
              </w:rPr>
            </w:pPr>
            <w:r w:rsidRPr="00DC1C32">
              <w:rPr>
                <w:szCs w:val="20"/>
                <w:lang w:val="pl-PL"/>
              </w:rPr>
              <w:t xml:space="preserve">TWORZENIE WARUNKÓW DO ROZWOJU PRZEMYSŁÓW CZASU WOLNEGO </w:t>
            </w:r>
          </w:p>
          <w:p w14:paraId="58DE4114" w14:textId="4439F3E5" w:rsidR="00831FC4" w:rsidRPr="00DC1C32" w:rsidRDefault="00567AFF" w:rsidP="00562525">
            <w:pPr>
              <w:pStyle w:val="Tekstpodstawowy"/>
              <w:spacing w:before="0" w:after="0" w:line="240" w:lineRule="auto"/>
              <w:jc w:val="center"/>
              <w:cnfStyle w:val="100000000000" w:firstRow="1" w:lastRow="0" w:firstColumn="0" w:lastColumn="0" w:oddVBand="0" w:evenVBand="0" w:oddHBand="0" w:evenHBand="0" w:firstRowFirstColumn="0" w:firstRowLastColumn="0" w:lastRowFirstColumn="0" w:lastRowLastColumn="0"/>
              <w:rPr>
                <w:sz w:val="18"/>
                <w:szCs w:val="18"/>
                <w:lang w:val="pl-PL"/>
              </w:rPr>
            </w:pPr>
            <w:r w:rsidRPr="00DC1C32">
              <w:rPr>
                <w:szCs w:val="20"/>
                <w:lang w:val="pl-PL"/>
              </w:rPr>
              <w:t>W GMINIE MIASTO TOMASZÓW MAZOWIECKI I W GMINIE TOMASZÓW MAZOWIECKI</w:t>
            </w:r>
          </w:p>
        </w:tc>
      </w:tr>
      <w:tr w:rsidR="00831FC4" w:rsidRPr="00DC1C32" w14:paraId="55378B87" w14:textId="77777777" w:rsidTr="008D35A8">
        <w:trPr>
          <w:trHeight w:val="417"/>
          <w:jc w:val="center"/>
        </w:trPr>
        <w:tc>
          <w:tcPr>
            <w:cnfStyle w:val="001000000000" w:firstRow="0" w:lastRow="0" w:firstColumn="1" w:lastColumn="0" w:oddVBand="0" w:evenVBand="0" w:oddHBand="0" w:evenHBand="0" w:firstRowFirstColumn="0" w:firstRowLastColumn="0" w:lastRowFirstColumn="0" w:lastRowLastColumn="0"/>
            <w:tcW w:w="6237" w:type="dxa"/>
            <w:gridSpan w:val="8"/>
            <w:tcBorders>
              <w:top w:val="nil"/>
              <w:left w:val="single" w:sz="24" w:space="0" w:color="FFFFFF" w:themeColor="background1"/>
              <w:right w:val="single" w:sz="24" w:space="0" w:color="ED7D31"/>
            </w:tcBorders>
          </w:tcPr>
          <w:p w14:paraId="25757C42" w14:textId="77777777" w:rsidR="00831FC4" w:rsidRPr="00DC1C32" w:rsidRDefault="00831FC4" w:rsidP="00562525">
            <w:pPr>
              <w:pStyle w:val="Tekstpodstawowy"/>
              <w:spacing w:before="0" w:after="0" w:line="240" w:lineRule="auto"/>
              <w:rPr>
                <w:lang w:val="pl-PL"/>
              </w:rPr>
            </w:pPr>
          </w:p>
        </w:tc>
        <w:tc>
          <w:tcPr>
            <w:tcW w:w="6118" w:type="dxa"/>
            <w:gridSpan w:val="13"/>
            <w:tcBorders>
              <w:top w:val="nil"/>
              <w:left w:val="single" w:sz="24" w:space="0" w:color="ED7D31"/>
              <w:bottom w:val="single" w:sz="24" w:space="0" w:color="ED7D31"/>
              <w:right w:val="single" w:sz="24" w:space="0" w:color="FFFFFF" w:themeColor="background1"/>
            </w:tcBorders>
          </w:tcPr>
          <w:p w14:paraId="272CBBBB" w14:textId="77777777" w:rsidR="00831FC4" w:rsidRPr="00DC1C32" w:rsidRDefault="00831FC4"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1957" w:type="dxa"/>
            <w:gridSpan w:val="2"/>
            <w:vMerge w:val="restart"/>
            <w:tcBorders>
              <w:top w:val="nil"/>
              <w:left w:val="single" w:sz="24" w:space="0" w:color="FFFFFF" w:themeColor="background1"/>
              <w:right w:val="single" w:sz="24" w:space="0" w:color="FFFFFF"/>
            </w:tcBorders>
          </w:tcPr>
          <w:p w14:paraId="7A2AC0E8" w14:textId="77777777" w:rsidR="00831FC4" w:rsidRPr="00DC1C32" w:rsidRDefault="00831FC4"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r>
      <w:tr w:rsidR="00C9209B" w:rsidRPr="00DC1C32" w14:paraId="4CE9E279" w14:textId="77777777" w:rsidTr="00BB748E">
        <w:trPr>
          <w:trHeight w:val="417"/>
          <w:jc w:val="center"/>
        </w:trPr>
        <w:tc>
          <w:tcPr>
            <w:cnfStyle w:val="001000000000" w:firstRow="0" w:lastRow="0" w:firstColumn="1" w:lastColumn="0" w:oddVBand="0" w:evenVBand="0" w:oddHBand="0" w:evenHBand="0" w:firstRowFirstColumn="0" w:firstRowLastColumn="0" w:lastRowFirstColumn="0" w:lastRowLastColumn="0"/>
            <w:tcW w:w="1418" w:type="dxa"/>
            <w:tcBorders>
              <w:top w:val="single" w:sz="24" w:space="0" w:color="FFFFFF" w:themeColor="background1"/>
              <w:left w:val="single" w:sz="24" w:space="0" w:color="FFFFFF" w:themeColor="background1"/>
              <w:bottom w:val="nil"/>
              <w:right w:val="single" w:sz="24" w:space="0" w:color="FFFFFF" w:themeColor="background1"/>
            </w:tcBorders>
          </w:tcPr>
          <w:p w14:paraId="4EF08EA3" w14:textId="77777777" w:rsidR="00C9209B" w:rsidRPr="00DC1C32" w:rsidRDefault="00C9209B" w:rsidP="00562525">
            <w:pPr>
              <w:pStyle w:val="Tekstpodstawowy"/>
              <w:spacing w:before="0" w:after="0" w:line="240" w:lineRule="auto"/>
              <w:rPr>
                <w:lang w:val="pl-PL"/>
              </w:rPr>
            </w:pPr>
          </w:p>
        </w:tc>
        <w:tc>
          <w:tcPr>
            <w:tcW w:w="1984" w:type="dxa"/>
            <w:gridSpan w:val="2"/>
            <w:tcBorders>
              <w:top w:val="single" w:sz="24" w:space="0" w:color="FFFFFF" w:themeColor="background1"/>
              <w:left w:val="single" w:sz="24" w:space="0" w:color="FFFFFF" w:themeColor="background1"/>
              <w:bottom w:val="nil"/>
              <w:right w:val="single" w:sz="24" w:space="0" w:color="ED7D31"/>
            </w:tcBorders>
          </w:tcPr>
          <w:p w14:paraId="7D9CDFD3" w14:textId="77777777" w:rsidR="00C9209B" w:rsidRPr="00DC1C32" w:rsidRDefault="00C9209B"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236" w:type="dxa"/>
            <w:tcBorders>
              <w:top w:val="single" w:sz="24" w:space="0" w:color="ED7D31"/>
              <w:left w:val="single" w:sz="24" w:space="0" w:color="ED7D31" w:themeColor="accent2"/>
              <w:bottom w:val="nil"/>
              <w:right w:val="single" w:sz="24" w:space="0" w:color="FFFFFF" w:themeColor="background1"/>
            </w:tcBorders>
          </w:tcPr>
          <w:p w14:paraId="06438EFA" w14:textId="77777777" w:rsidR="00C9209B" w:rsidRPr="00DC1C32" w:rsidRDefault="00C9209B"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1936" w:type="dxa"/>
            <w:gridSpan w:val="3"/>
            <w:tcBorders>
              <w:top w:val="single" w:sz="24" w:space="0" w:color="ED7D31"/>
              <w:left w:val="single" w:sz="24" w:space="0" w:color="FFFFFF" w:themeColor="background1"/>
              <w:bottom w:val="nil"/>
              <w:right w:val="single" w:sz="24" w:space="0" w:color="FFFFFF" w:themeColor="background1"/>
            </w:tcBorders>
          </w:tcPr>
          <w:p w14:paraId="2B84F440" w14:textId="77777777" w:rsidR="00C9209B" w:rsidRPr="00DC1C32" w:rsidRDefault="00C9209B"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2081" w:type="dxa"/>
            <w:gridSpan w:val="4"/>
            <w:tcBorders>
              <w:top w:val="single" w:sz="24" w:space="0" w:color="ED7D31"/>
              <w:left w:val="single" w:sz="24" w:space="0" w:color="FFFFFF" w:themeColor="background1"/>
              <w:bottom w:val="nil"/>
              <w:right w:val="single" w:sz="24" w:space="0" w:color="ED7D31"/>
            </w:tcBorders>
          </w:tcPr>
          <w:p w14:paraId="269AF3AC" w14:textId="77777777" w:rsidR="00C9209B" w:rsidRPr="00DC1C32" w:rsidRDefault="00C9209B"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1309" w:type="dxa"/>
            <w:tcBorders>
              <w:top w:val="single" w:sz="24" w:space="0" w:color="ED7D31"/>
              <w:left w:val="single" w:sz="24" w:space="0" w:color="FFFFFF" w:themeColor="background1"/>
              <w:bottom w:val="nil"/>
              <w:right w:val="single" w:sz="24" w:space="0" w:color="FFFFFF"/>
            </w:tcBorders>
          </w:tcPr>
          <w:p w14:paraId="2182DEB5" w14:textId="77777777" w:rsidR="00C9209B" w:rsidRPr="00DC1C32" w:rsidRDefault="00C9209B"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1695" w:type="dxa"/>
            <w:gridSpan w:val="5"/>
            <w:tcBorders>
              <w:top w:val="single" w:sz="24" w:space="0" w:color="ED7D31"/>
              <w:left w:val="single" w:sz="24" w:space="0" w:color="FFFFFF"/>
              <w:bottom w:val="nil"/>
              <w:right w:val="single" w:sz="24" w:space="0" w:color="FFFFFF" w:themeColor="background1"/>
            </w:tcBorders>
          </w:tcPr>
          <w:p w14:paraId="76AFE29D" w14:textId="77777777" w:rsidR="00C9209B" w:rsidRPr="00DC1C32" w:rsidRDefault="00C9209B"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1696" w:type="dxa"/>
            <w:gridSpan w:val="4"/>
            <w:tcBorders>
              <w:top w:val="single" w:sz="24" w:space="0" w:color="ED7D31"/>
              <w:left w:val="single" w:sz="24" w:space="0" w:color="FFFFFF" w:themeColor="background1"/>
              <w:bottom w:val="nil"/>
              <w:right w:val="single" w:sz="24" w:space="0" w:color="ED7D31" w:themeColor="accent2"/>
            </w:tcBorders>
          </w:tcPr>
          <w:p w14:paraId="549590E7" w14:textId="77777777" w:rsidR="00C9209B" w:rsidRPr="00DC1C32" w:rsidRDefault="00C9209B"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1957" w:type="dxa"/>
            <w:gridSpan w:val="2"/>
            <w:vMerge/>
            <w:tcBorders>
              <w:left w:val="single" w:sz="24" w:space="0" w:color="ED7D31" w:themeColor="accent2"/>
              <w:bottom w:val="nil"/>
              <w:right w:val="single" w:sz="24" w:space="0" w:color="FFFFFF"/>
            </w:tcBorders>
          </w:tcPr>
          <w:p w14:paraId="08E4CF1B" w14:textId="77777777" w:rsidR="00C9209B" w:rsidRPr="00DC1C32" w:rsidRDefault="00C9209B"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r>
      <w:tr w:rsidR="00C9209B" w:rsidRPr="00DC1C32" w14:paraId="6DDA516C" w14:textId="77777777" w:rsidTr="008D35A8">
        <w:trPr>
          <w:trHeight w:val="1937"/>
          <w:jc w:val="center"/>
        </w:trPr>
        <w:tc>
          <w:tcPr>
            <w:cnfStyle w:val="001000000000" w:firstRow="0" w:lastRow="0" w:firstColumn="1" w:lastColumn="0" w:oddVBand="0" w:evenVBand="0" w:oddHBand="0" w:evenHBand="0" w:firstRowFirstColumn="0" w:firstRowLastColumn="0" w:lastRowFirstColumn="0" w:lastRowLastColumn="0"/>
            <w:tcW w:w="1418" w:type="dxa"/>
            <w:tcBorders>
              <w:top w:val="nil"/>
              <w:left w:val="nil"/>
              <w:bottom w:val="nil"/>
              <w:right w:val="nil"/>
            </w:tcBorders>
            <w:shd w:val="clear" w:color="auto" w:fill="ED7D31" w:themeFill="accent2"/>
            <w:vAlign w:val="center"/>
          </w:tcPr>
          <w:p w14:paraId="43A2277B" w14:textId="43405FA9" w:rsidR="00C9209B" w:rsidRPr="00DC1C32" w:rsidRDefault="00C9209B" w:rsidP="00E60B51">
            <w:pPr>
              <w:pStyle w:val="Tekstpodstawowy"/>
              <w:spacing w:before="0" w:after="0" w:line="240" w:lineRule="auto"/>
              <w:rPr>
                <w:b w:val="0"/>
                <w:bCs w:val="0"/>
                <w:color w:val="FFFFFF" w:themeColor="background1"/>
                <w:lang w:val="pl-PL"/>
              </w:rPr>
            </w:pPr>
            <w:r w:rsidRPr="00DC1C32">
              <w:rPr>
                <w:b w:val="0"/>
                <w:bCs w:val="0"/>
                <w:color w:val="FFFFFF" w:themeColor="background1"/>
                <w:lang w:val="pl-PL"/>
              </w:rPr>
              <w:t xml:space="preserve">Wyzwania </w:t>
            </w:r>
          </w:p>
          <w:p w14:paraId="3ED16643" w14:textId="77777777" w:rsidR="00C9209B" w:rsidRPr="00DC1C32" w:rsidRDefault="00C9209B" w:rsidP="00E60B51">
            <w:pPr>
              <w:pStyle w:val="Tekstpodstawowy"/>
              <w:spacing w:before="0" w:after="0" w:line="240" w:lineRule="auto"/>
              <w:rPr>
                <w:lang w:val="pl-PL"/>
              </w:rPr>
            </w:pPr>
            <w:r w:rsidRPr="00DC1C32">
              <w:rPr>
                <w:b w:val="0"/>
                <w:bCs w:val="0"/>
                <w:color w:val="FFFFFF" w:themeColor="background1"/>
                <w:lang w:val="pl-PL"/>
              </w:rPr>
              <w:t>szczegółowe</w:t>
            </w:r>
          </w:p>
        </w:tc>
        <w:tc>
          <w:tcPr>
            <w:tcW w:w="4819" w:type="dxa"/>
            <w:gridSpan w:val="7"/>
            <w:tcBorders>
              <w:top w:val="nil"/>
              <w:left w:val="nil"/>
              <w:bottom w:val="nil"/>
              <w:right w:val="nil"/>
            </w:tcBorders>
            <w:shd w:val="clear" w:color="auto" w:fill="FBE4D5" w:themeFill="accent2" w:themeFillTint="33"/>
            <w:vAlign w:val="center"/>
          </w:tcPr>
          <w:p w14:paraId="024CE43F" w14:textId="3C3985C4" w:rsidR="00C9209B" w:rsidRPr="00DC1C32" w:rsidRDefault="00C9209B" w:rsidP="001A7EB5">
            <w:pPr>
              <w:pStyle w:val="Tekstpodstawowy"/>
              <w:spacing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r w:rsidRPr="00DC1C32">
              <w:rPr>
                <w:szCs w:val="20"/>
                <w:lang w:val="pl-PL"/>
              </w:rPr>
              <w:t>Określenie kierunków szczegółowych w obszarze PCW (turystyki, kultury, sportu, rekreacji i ich promocji) w</w:t>
            </w:r>
            <w:r w:rsidR="00E73FF9" w:rsidRPr="00DC1C32">
              <w:rPr>
                <w:szCs w:val="20"/>
                <w:lang w:val="pl-PL"/>
              </w:rPr>
              <w:t> </w:t>
            </w:r>
            <w:r w:rsidRPr="00DC1C32">
              <w:rPr>
                <w:szCs w:val="20"/>
                <w:lang w:val="pl-PL"/>
              </w:rPr>
              <w:t>zakresie infrastrukturalnym</w:t>
            </w:r>
          </w:p>
        </w:tc>
        <w:tc>
          <w:tcPr>
            <w:tcW w:w="3777" w:type="dxa"/>
            <w:gridSpan w:val="7"/>
            <w:tcBorders>
              <w:top w:val="nil"/>
              <w:left w:val="nil"/>
              <w:bottom w:val="nil"/>
              <w:right w:val="nil"/>
            </w:tcBorders>
            <w:shd w:val="clear" w:color="auto" w:fill="D0CECE" w:themeFill="background2" w:themeFillShade="E6"/>
            <w:vAlign w:val="center"/>
          </w:tcPr>
          <w:p w14:paraId="6A33B954" w14:textId="49405EA9" w:rsidR="00C9209B" w:rsidRPr="00DC1C32" w:rsidRDefault="00C9209B" w:rsidP="001A7EB5">
            <w:pPr>
              <w:pStyle w:val="Tekstpodstawowy"/>
              <w:spacing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r w:rsidRPr="00DC1C32">
              <w:rPr>
                <w:szCs w:val="20"/>
                <w:lang w:val="pl-PL"/>
              </w:rPr>
              <w:t>Określenie koncepcji zintegrowanej promocji i</w:t>
            </w:r>
            <w:r w:rsidR="001A7EB5" w:rsidRPr="00DC1C32">
              <w:rPr>
                <w:szCs w:val="20"/>
                <w:lang w:val="pl-PL"/>
              </w:rPr>
              <w:t> </w:t>
            </w:r>
            <w:r w:rsidRPr="00DC1C32">
              <w:rPr>
                <w:szCs w:val="20"/>
                <w:lang w:val="pl-PL"/>
              </w:rPr>
              <w:t>informacji dotyczącej PCW</w:t>
            </w:r>
          </w:p>
        </w:tc>
        <w:tc>
          <w:tcPr>
            <w:tcW w:w="4298" w:type="dxa"/>
            <w:gridSpan w:val="8"/>
            <w:tcBorders>
              <w:top w:val="nil"/>
              <w:left w:val="nil"/>
              <w:bottom w:val="nil"/>
              <w:right w:val="nil"/>
            </w:tcBorders>
            <w:shd w:val="clear" w:color="auto" w:fill="FBE4D5" w:themeFill="accent2" w:themeFillTint="33"/>
            <w:vAlign w:val="center"/>
          </w:tcPr>
          <w:p w14:paraId="55EC85EA" w14:textId="16408330" w:rsidR="00C9209B" w:rsidRPr="00DC1C32" w:rsidRDefault="00C9209B" w:rsidP="001A7EB5">
            <w:pPr>
              <w:pStyle w:val="Tekstpodstawowy"/>
              <w:spacing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r w:rsidRPr="00DC1C32">
              <w:rPr>
                <w:szCs w:val="20"/>
                <w:lang w:val="pl-PL"/>
              </w:rPr>
              <w:t>Określenie mechanizmów współpracy pomiędzy różnymi podmiotami PCW (samorząd, przedsiębiorcy, środowiska naukowe, sektor NGO)</w:t>
            </w:r>
          </w:p>
        </w:tc>
      </w:tr>
      <w:tr w:rsidR="0082206E" w:rsidRPr="00DC1C32" w14:paraId="634CDFE3" w14:textId="77777777" w:rsidTr="00362EB5">
        <w:trPr>
          <w:jc w:val="center"/>
        </w:trPr>
        <w:tc>
          <w:tcPr>
            <w:cnfStyle w:val="001000000000" w:firstRow="0" w:lastRow="0" w:firstColumn="1" w:lastColumn="0" w:oddVBand="0" w:evenVBand="0" w:oddHBand="0" w:evenHBand="0" w:firstRowFirstColumn="0" w:firstRowLastColumn="0" w:lastRowFirstColumn="0" w:lastRowLastColumn="0"/>
            <w:tcW w:w="4111" w:type="dxa"/>
            <w:gridSpan w:val="6"/>
            <w:tcBorders>
              <w:top w:val="nil"/>
              <w:left w:val="single" w:sz="24" w:space="0" w:color="FFFFFF" w:themeColor="background1"/>
              <w:right w:val="single" w:sz="24" w:space="0" w:color="ED7D31" w:themeColor="accent2"/>
            </w:tcBorders>
          </w:tcPr>
          <w:p w14:paraId="6B72A041" w14:textId="77777777" w:rsidR="0082206E" w:rsidRPr="00DC1C32" w:rsidRDefault="0082206E" w:rsidP="00562525">
            <w:pPr>
              <w:pStyle w:val="Tekstpodstawowy"/>
              <w:spacing w:before="0" w:after="0" w:line="240" w:lineRule="auto"/>
              <w:rPr>
                <w:lang w:val="pl-PL"/>
              </w:rPr>
            </w:pPr>
          </w:p>
        </w:tc>
        <w:tc>
          <w:tcPr>
            <w:tcW w:w="3544" w:type="dxa"/>
            <w:gridSpan w:val="5"/>
            <w:tcBorders>
              <w:top w:val="nil"/>
              <w:left w:val="single" w:sz="24" w:space="0" w:color="ED7D31" w:themeColor="accent2"/>
              <w:right w:val="single" w:sz="24" w:space="0" w:color="FFFFFF" w:themeColor="background1"/>
            </w:tcBorders>
          </w:tcPr>
          <w:p w14:paraId="0474C8C3" w14:textId="77777777" w:rsidR="0082206E" w:rsidRPr="00DC1C32" w:rsidRDefault="0082206E"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1417" w:type="dxa"/>
            <w:gridSpan w:val="2"/>
            <w:tcBorders>
              <w:top w:val="nil"/>
              <w:left w:val="single" w:sz="24" w:space="0" w:color="FFFFFF" w:themeColor="background1"/>
              <w:right w:val="single" w:sz="24" w:space="0" w:color="ED7D31"/>
            </w:tcBorders>
          </w:tcPr>
          <w:p w14:paraId="2EB577C8" w14:textId="472C2ADA" w:rsidR="0082206E" w:rsidRPr="00DC1C32" w:rsidRDefault="0082206E"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2631" w:type="dxa"/>
            <w:gridSpan w:val="6"/>
            <w:tcBorders>
              <w:top w:val="nil"/>
              <w:left w:val="single" w:sz="24" w:space="0" w:color="ED7D31"/>
              <w:right w:val="single" w:sz="24" w:space="0" w:color="ED7D31"/>
            </w:tcBorders>
          </w:tcPr>
          <w:p w14:paraId="02C10841" w14:textId="77777777" w:rsidR="0082206E" w:rsidRPr="00DC1C32" w:rsidRDefault="0082206E"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1304" w:type="dxa"/>
            <w:gridSpan w:val="3"/>
            <w:tcBorders>
              <w:top w:val="nil"/>
              <w:left w:val="single" w:sz="24" w:space="0" w:color="ED7D31"/>
              <w:bottom w:val="single" w:sz="24" w:space="0" w:color="ED7D31"/>
              <w:right w:val="single" w:sz="24" w:space="0" w:color="FFFFFF" w:themeColor="background1"/>
            </w:tcBorders>
          </w:tcPr>
          <w:p w14:paraId="42665BDD" w14:textId="77777777" w:rsidR="0082206E" w:rsidRPr="00DC1C32" w:rsidRDefault="0082206E"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1305" w:type="dxa"/>
            <w:vMerge w:val="restart"/>
            <w:tcBorders>
              <w:top w:val="nil"/>
              <w:left w:val="single" w:sz="24" w:space="0" w:color="FFFFFF" w:themeColor="background1"/>
              <w:right w:val="single" w:sz="24" w:space="0" w:color="FFFFFF" w:themeColor="background1"/>
            </w:tcBorders>
          </w:tcPr>
          <w:p w14:paraId="6BDEF43E" w14:textId="77777777" w:rsidR="0082206E" w:rsidRPr="00DC1C32" w:rsidRDefault="0082206E"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r>
      <w:tr w:rsidR="00BB748E" w:rsidRPr="00DC1C32" w14:paraId="42B9C85B" w14:textId="77777777" w:rsidTr="00064292">
        <w:trPr>
          <w:jc w:val="center"/>
        </w:trPr>
        <w:tc>
          <w:tcPr>
            <w:cnfStyle w:val="001000000000" w:firstRow="0" w:lastRow="0" w:firstColumn="1" w:lastColumn="0" w:oddVBand="0" w:evenVBand="0" w:oddHBand="0" w:evenHBand="0" w:firstRowFirstColumn="0" w:firstRowLastColumn="0" w:lastRowFirstColumn="0" w:lastRowLastColumn="0"/>
            <w:tcW w:w="2405" w:type="dxa"/>
            <w:gridSpan w:val="2"/>
            <w:tcBorders>
              <w:top w:val="single" w:sz="24" w:space="0" w:color="FFFFFF" w:themeColor="background1"/>
              <w:left w:val="single" w:sz="24" w:space="0" w:color="FFFFFF" w:themeColor="background1"/>
              <w:bottom w:val="nil"/>
              <w:right w:val="single" w:sz="24" w:space="0" w:color="ED7D31" w:themeColor="accent2"/>
            </w:tcBorders>
          </w:tcPr>
          <w:p w14:paraId="173600ED" w14:textId="77777777" w:rsidR="00BB748E" w:rsidRPr="00DC1C32" w:rsidRDefault="00BB748E" w:rsidP="00562525">
            <w:pPr>
              <w:pStyle w:val="Tekstpodstawowy"/>
              <w:spacing w:before="0" w:after="0" w:line="240" w:lineRule="auto"/>
              <w:rPr>
                <w:lang w:val="pl-PL"/>
              </w:rPr>
            </w:pPr>
          </w:p>
        </w:tc>
        <w:tc>
          <w:tcPr>
            <w:tcW w:w="1706" w:type="dxa"/>
            <w:gridSpan w:val="4"/>
            <w:vMerge w:val="restart"/>
            <w:tcBorders>
              <w:top w:val="single" w:sz="24" w:space="0" w:color="ED7D31" w:themeColor="accent2"/>
              <w:left w:val="single" w:sz="24" w:space="0" w:color="ED7D31" w:themeColor="accent2"/>
              <w:right w:val="single" w:sz="24" w:space="0" w:color="ED7D31" w:themeColor="accent2"/>
            </w:tcBorders>
          </w:tcPr>
          <w:p w14:paraId="0DCE4870" w14:textId="77777777" w:rsidR="00BB748E" w:rsidRPr="00DC1C32" w:rsidRDefault="00BB748E"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2166" w:type="dxa"/>
            <w:gridSpan w:val="3"/>
            <w:vMerge w:val="restart"/>
            <w:tcBorders>
              <w:top w:val="single" w:sz="24" w:space="0" w:color="ED7D31" w:themeColor="accent2"/>
              <w:left w:val="single" w:sz="24" w:space="0" w:color="ED7D31" w:themeColor="accent2"/>
              <w:right w:val="single" w:sz="24" w:space="0" w:color="FFFFFF" w:themeColor="background1"/>
            </w:tcBorders>
          </w:tcPr>
          <w:p w14:paraId="1BD242B1" w14:textId="77777777" w:rsidR="00BB748E" w:rsidRPr="00DC1C32" w:rsidRDefault="00BB748E"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1378" w:type="dxa"/>
            <w:gridSpan w:val="2"/>
            <w:tcBorders>
              <w:top w:val="single" w:sz="24" w:space="0" w:color="FFFFFF" w:themeColor="background1"/>
              <w:left w:val="single" w:sz="24" w:space="0" w:color="ED7D31" w:themeColor="accent2"/>
              <w:bottom w:val="nil"/>
              <w:right w:val="single" w:sz="24" w:space="0" w:color="FFFFFF" w:themeColor="background1"/>
            </w:tcBorders>
          </w:tcPr>
          <w:p w14:paraId="112B5A19" w14:textId="4037129F" w:rsidR="00BB748E" w:rsidRPr="00DC1C32" w:rsidRDefault="00BB748E"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2744" w:type="dxa"/>
            <w:gridSpan w:val="5"/>
            <w:vMerge w:val="restart"/>
            <w:tcBorders>
              <w:top w:val="single" w:sz="24" w:space="0" w:color="ED7D31" w:themeColor="accent2"/>
              <w:left w:val="single" w:sz="24" w:space="0" w:color="ED7D31" w:themeColor="accent2"/>
              <w:right w:val="single" w:sz="24" w:space="0" w:color="ED7D31"/>
            </w:tcBorders>
          </w:tcPr>
          <w:p w14:paraId="4EDAA718" w14:textId="77777777" w:rsidR="00BB748E" w:rsidRPr="00DC1C32" w:rsidRDefault="00BB748E"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658" w:type="dxa"/>
            <w:gridSpan w:val="2"/>
            <w:vMerge w:val="restart"/>
            <w:tcBorders>
              <w:top w:val="single" w:sz="24" w:space="0" w:color="FFFFFF"/>
              <w:right w:val="single" w:sz="24" w:space="0" w:color="ED7D31" w:themeColor="accent2"/>
            </w:tcBorders>
          </w:tcPr>
          <w:p w14:paraId="7D3E489D" w14:textId="77777777" w:rsidR="00BB748E" w:rsidRPr="00DC1C32" w:rsidRDefault="00BB748E"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1950" w:type="dxa"/>
            <w:gridSpan w:val="4"/>
            <w:vMerge w:val="restart"/>
            <w:tcBorders>
              <w:top w:val="single" w:sz="24" w:space="0" w:color="ED7D31" w:themeColor="accent2"/>
              <w:right w:val="single" w:sz="24" w:space="0" w:color="ED7D31" w:themeColor="accent2"/>
            </w:tcBorders>
          </w:tcPr>
          <w:p w14:paraId="35491CBC" w14:textId="2C5CBFFE" w:rsidR="00BB748E" w:rsidRPr="00DC1C32" w:rsidRDefault="00BB748E"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1305" w:type="dxa"/>
            <w:vMerge/>
            <w:tcBorders>
              <w:left w:val="single" w:sz="24" w:space="0" w:color="ED7D31" w:themeColor="accent2"/>
              <w:bottom w:val="nil"/>
              <w:right w:val="single" w:sz="24" w:space="0" w:color="FFFFFF" w:themeColor="background1"/>
            </w:tcBorders>
          </w:tcPr>
          <w:p w14:paraId="50E02A0B" w14:textId="77777777" w:rsidR="00BB748E" w:rsidRPr="00DC1C32" w:rsidRDefault="00BB748E"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r>
      <w:tr w:rsidR="00BB748E" w:rsidRPr="00DC1C32" w14:paraId="367E16ED" w14:textId="77777777" w:rsidTr="00064292">
        <w:trPr>
          <w:jc w:val="center"/>
        </w:trPr>
        <w:tc>
          <w:tcPr>
            <w:cnfStyle w:val="001000000000" w:firstRow="0" w:lastRow="0" w:firstColumn="1" w:lastColumn="0" w:oddVBand="0" w:evenVBand="0" w:oddHBand="0" w:evenHBand="0" w:firstRowFirstColumn="0" w:firstRowLastColumn="0" w:lastRowFirstColumn="0" w:lastRowLastColumn="0"/>
            <w:tcW w:w="2405" w:type="dxa"/>
            <w:gridSpan w:val="2"/>
            <w:tcBorders>
              <w:top w:val="single" w:sz="24" w:space="0" w:color="FFFFFF" w:themeColor="background1"/>
              <w:left w:val="single" w:sz="24" w:space="0" w:color="FFFFFF" w:themeColor="background1"/>
              <w:bottom w:val="nil"/>
              <w:right w:val="single" w:sz="24" w:space="0" w:color="ED7D31" w:themeColor="accent2"/>
            </w:tcBorders>
          </w:tcPr>
          <w:p w14:paraId="6862C229" w14:textId="77777777" w:rsidR="00BB748E" w:rsidRPr="00DC1C32" w:rsidRDefault="00BB748E" w:rsidP="00562525">
            <w:pPr>
              <w:pStyle w:val="Tekstpodstawowy"/>
              <w:spacing w:before="0" w:after="0" w:line="240" w:lineRule="auto"/>
              <w:rPr>
                <w:lang w:val="pl-PL"/>
              </w:rPr>
            </w:pPr>
          </w:p>
        </w:tc>
        <w:tc>
          <w:tcPr>
            <w:tcW w:w="1706" w:type="dxa"/>
            <w:gridSpan w:val="4"/>
            <w:vMerge/>
            <w:tcBorders>
              <w:left w:val="single" w:sz="24" w:space="0" w:color="ED7D31" w:themeColor="accent2"/>
              <w:bottom w:val="nil"/>
              <w:right w:val="single" w:sz="24" w:space="0" w:color="ED7D31" w:themeColor="accent2"/>
            </w:tcBorders>
          </w:tcPr>
          <w:p w14:paraId="2FBF9F9F" w14:textId="77777777" w:rsidR="00BB748E" w:rsidRPr="00DC1C32" w:rsidRDefault="00BB748E"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2166" w:type="dxa"/>
            <w:gridSpan w:val="3"/>
            <w:vMerge/>
            <w:tcBorders>
              <w:left w:val="single" w:sz="24" w:space="0" w:color="ED7D31" w:themeColor="accent2"/>
              <w:bottom w:val="nil"/>
              <w:right w:val="single" w:sz="24" w:space="0" w:color="FFFFFF" w:themeColor="background1"/>
            </w:tcBorders>
          </w:tcPr>
          <w:p w14:paraId="655B72D9" w14:textId="77777777" w:rsidR="00BB748E" w:rsidRPr="00DC1C32" w:rsidRDefault="00BB748E"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1378" w:type="dxa"/>
            <w:gridSpan w:val="2"/>
            <w:tcBorders>
              <w:top w:val="single" w:sz="24" w:space="0" w:color="FFFFFF" w:themeColor="background1"/>
              <w:left w:val="single" w:sz="24" w:space="0" w:color="ED7D31" w:themeColor="accent2"/>
              <w:bottom w:val="nil"/>
              <w:right w:val="single" w:sz="24" w:space="0" w:color="FFFFFF" w:themeColor="background1"/>
            </w:tcBorders>
          </w:tcPr>
          <w:p w14:paraId="0051D1BE" w14:textId="77777777" w:rsidR="00BB748E" w:rsidRPr="00DC1C32" w:rsidRDefault="00BB748E"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2744" w:type="dxa"/>
            <w:gridSpan w:val="5"/>
            <w:vMerge/>
            <w:tcBorders>
              <w:left w:val="single" w:sz="24" w:space="0" w:color="ED7D31" w:themeColor="accent2"/>
              <w:bottom w:val="nil"/>
              <w:right w:val="single" w:sz="24" w:space="0" w:color="ED7D31"/>
            </w:tcBorders>
          </w:tcPr>
          <w:p w14:paraId="2ACE24B2" w14:textId="77777777" w:rsidR="00BB748E" w:rsidRPr="00DC1C32" w:rsidRDefault="00BB748E"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658" w:type="dxa"/>
            <w:gridSpan w:val="2"/>
            <w:vMerge/>
            <w:tcBorders>
              <w:bottom w:val="nil"/>
              <w:right w:val="single" w:sz="24" w:space="0" w:color="ED7D31" w:themeColor="accent2"/>
            </w:tcBorders>
          </w:tcPr>
          <w:p w14:paraId="6D212A32" w14:textId="77777777" w:rsidR="00BB748E" w:rsidRPr="00DC1C32" w:rsidRDefault="00BB748E"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1950" w:type="dxa"/>
            <w:gridSpan w:val="4"/>
            <w:vMerge/>
            <w:tcBorders>
              <w:bottom w:val="nil"/>
              <w:right w:val="single" w:sz="24" w:space="0" w:color="ED7D31" w:themeColor="accent2"/>
            </w:tcBorders>
          </w:tcPr>
          <w:p w14:paraId="41627DE1" w14:textId="54B63522" w:rsidR="00BB748E" w:rsidRPr="00DC1C32" w:rsidRDefault="00BB748E"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c>
          <w:tcPr>
            <w:tcW w:w="1305" w:type="dxa"/>
            <w:tcBorders>
              <w:left w:val="single" w:sz="24" w:space="0" w:color="ED7D31" w:themeColor="accent2"/>
              <w:bottom w:val="nil"/>
              <w:right w:val="single" w:sz="24" w:space="0" w:color="FFFFFF" w:themeColor="background1"/>
            </w:tcBorders>
          </w:tcPr>
          <w:p w14:paraId="7A8409EF" w14:textId="77777777" w:rsidR="00BB748E" w:rsidRPr="00DC1C32" w:rsidRDefault="00BB748E" w:rsidP="00562525">
            <w:pPr>
              <w:pStyle w:val="Tekstpodstawowy"/>
              <w:spacing w:before="0" w:after="0" w:line="240" w:lineRule="auto"/>
              <w:cnfStyle w:val="000000000000" w:firstRow="0" w:lastRow="0" w:firstColumn="0" w:lastColumn="0" w:oddVBand="0" w:evenVBand="0" w:oddHBand="0" w:evenHBand="0" w:firstRowFirstColumn="0" w:firstRowLastColumn="0" w:lastRowFirstColumn="0" w:lastRowLastColumn="0"/>
              <w:rPr>
                <w:lang w:val="pl-PL"/>
              </w:rPr>
            </w:pPr>
          </w:p>
        </w:tc>
      </w:tr>
      <w:tr w:rsidR="00E1749C" w:rsidRPr="00DC1C32" w14:paraId="5951E245" w14:textId="77777777" w:rsidTr="00000150">
        <w:trPr>
          <w:trHeight w:val="1460"/>
          <w:jc w:val="center"/>
        </w:trPr>
        <w:tc>
          <w:tcPr>
            <w:cnfStyle w:val="001000000000" w:firstRow="0" w:lastRow="0" w:firstColumn="1" w:lastColumn="0" w:oddVBand="0" w:evenVBand="0" w:oddHBand="0" w:evenHBand="0" w:firstRowFirstColumn="0" w:firstRowLastColumn="0" w:lastRowFirstColumn="0" w:lastRowLastColumn="0"/>
            <w:tcW w:w="1418" w:type="dxa"/>
            <w:tcBorders>
              <w:top w:val="nil"/>
              <w:left w:val="nil"/>
              <w:bottom w:val="nil"/>
              <w:right w:val="nil"/>
            </w:tcBorders>
            <w:shd w:val="clear" w:color="auto" w:fill="ED7D31" w:themeFill="accent2"/>
            <w:vAlign w:val="center"/>
          </w:tcPr>
          <w:p w14:paraId="6C481529" w14:textId="044F5903" w:rsidR="00831FC4" w:rsidRPr="00DC1C32" w:rsidRDefault="00831FC4" w:rsidP="008D35A8">
            <w:pPr>
              <w:pStyle w:val="Tekstpodstawowy"/>
              <w:spacing w:after="0" w:line="240" w:lineRule="auto"/>
              <w:rPr>
                <w:b w:val="0"/>
                <w:bCs w:val="0"/>
                <w:szCs w:val="20"/>
                <w:lang w:val="pl-PL"/>
              </w:rPr>
            </w:pPr>
            <w:r w:rsidRPr="00DC1C32">
              <w:rPr>
                <w:b w:val="0"/>
                <w:bCs w:val="0"/>
                <w:color w:val="FFFFFF" w:themeColor="background1"/>
                <w:szCs w:val="20"/>
                <w:lang w:val="pl-PL"/>
              </w:rPr>
              <w:t>Przesłanki</w:t>
            </w:r>
            <w:r w:rsidR="00083705" w:rsidRPr="00DC1C32">
              <w:rPr>
                <w:b w:val="0"/>
                <w:bCs w:val="0"/>
                <w:color w:val="FFFFFF" w:themeColor="background1"/>
                <w:szCs w:val="20"/>
                <w:lang w:val="pl-PL"/>
              </w:rPr>
              <w:t xml:space="preserve"> kluczowe</w:t>
            </w:r>
          </w:p>
        </w:tc>
        <w:tc>
          <w:tcPr>
            <w:tcW w:w="2578" w:type="dxa"/>
            <w:gridSpan w:val="4"/>
            <w:tcBorders>
              <w:top w:val="nil"/>
              <w:left w:val="nil"/>
              <w:bottom w:val="nil"/>
              <w:right w:val="nil"/>
            </w:tcBorders>
            <w:shd w:val="clear" w:color="auto" w:fill="BFBFBF" w:themeFill="background1" w:themeFillShade="BF"/>
          </w:tcPr>
          <w:p w14:paraId="2460B863" w14:textId="702F0292" w:rsidR="00831FC4" w:rsidRPr="00DC1C32" w:rsidRDefault="001A7EB5" w:rsidP="008D35A8">
            <w:pPr>
              <w:pStyle w:val="Tekstpodstawowy"/>
              <w:spacing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r w:rsidRPr="00DC1C32">
              <w:rPr>
                <w:szCs w:val="20"/>
                <w:lang w:val="pl-PL"/>
              </w:rPr>
              <w:t>Potrzeba określenia priorytetowych inwestycji</w:t>
            </w:r>
            <w:r w:rsidR="008D35A8" w:rsidRPr="00DC1C32">
              <w:rPr>
                <w:szCs w:val="20"/>
                <w:lang w:val="pl-PL"/>
              </w:rPr>
              <w:t xml:space="preserve"> </w:t>
            </w:r>
            <w:r w:rsidRPr="00DC1C32">
              <w:rPr>
                <w:szCs w:val="20"/>
                <w:lang w:val="pl-PL"/>
              </w:rPr>
              <w:t>w</w:t>
            </w:r>
            <w:r w:rsidR="008D35A8" w:rsidRPr="00DC1C32">
              <w:rPr>
                <w:szCs w:val="20"/>
                <w:lang w:val="pl-PL"/>
              </w:rPr>
              <w:t> </w:t>
            </w:r>
            <w:r w:rsidRPr="00DC1C32">
              <w:rPr>
                <w:szCs w:val="20"/>
                <w:lang w:val="pl-PL"/>
              </w:rPr>
              <w:t xml:space="preserve">infrastrukturę </w:t>
            </w:r>
            <w:r w:rsidRPr="00DC1C32">
              <w:rPr>
                <w:lang w:val="pl-PL"/>
              </w:rPr>
              <w:t>oraz</w:t>
            </w:r>
            <w:r w:rsidR="003674DF" w:rsidRPr="00DC1C32">
              <w:rPr>
                <w:lang w:val="pl-PL"/>
              </w:rPr>
              <w:t> </w:t>
            </w:r>
            <w:r w:rsidRPr="00DC1C32">
              <w:rPr>
                <w:lang w:val="pl-PL"/>
              </w:rPr>
              <w:t>potencjalnych</w:t>
            </w:r>
            <w:r w:rsidRPr="00DC1C32">
              <w:rPr>
                <w:szCs w:val="20"/>
                <w:lang w:val="pl-PL"/>
              </w:rPr>
              <w:t xml:space="preserve"> źródeł ich</w:t>
            </w:r>
            <w:r w:rsidR="000B0AD4" w:rsidRPr="00DC1C32">
              <w:rPr>
                <w:szCs w:val="20"/>
                <w:lang w:val="pl-PL"/>
              </w:rPr>
              <w:t xml:space="preserve"> </w:t>
            </w:r>
            <w:r w:rsidRPr="00DC1C32">
              <w:rPr>
                <w:szCs w:val="20"/>
                <w:lang w:val="pl-PL"/>
              </w:rPr>
              <w:t>finansowania</w:t>
            </w:r>
          </w:p>
        </w:tc>
        <w:tc>
          <w:tcPr>
            <w:tcW w:w="2579" w:type="dxa"/>
            <w:gridSpan w:val="5"/>
            <w:tcBorders>
              <w:top w:val="nil"/>
              <w:left w:val="nil"/>
              <w:bottom w:val="nil"/>
              <w:right w:val="nil"/>
            </w:tcBorders>
            <w:shd w:val="clear" w:color="auto" w:fill="E2EFD9" w:themeFill="accent6" w:themeFillTint="33"/>
          </w:tcPr>
          <w:p w14:paraId="2D8E766C" w14:textId="0D6B0B8E" w:rsidR="00831FC4" w:rsidRPr="00DC1C32" w:rsidRDefault="00BF11A5" w:rsidP="008D35A8">
            <w:pPr>
              <w:pStyle w:val="Tekstpodstawowy"/>
              <w:spacing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r w:rsidRPr="00DC1C32">
              <w:rPr>
                <w:szCs w:val="20"/>
                <w:lang w:val="pl-PL"/>
              </w:rPr>
              <w:t>Potrzeba określenia</w:t>
            </w:r>
            <w:r w:rsidR="008D35A8" w:rsidRPr="00DC1C32">
              <w:rPr>
                <w:szCs w:val="20"/>
                <w:lang w:val="pl-PL"/>
              </w:rPr>
              <w:t xml:space="preserve"> </w:t>
            </w:r>
            <w:r w:rsidRPr="00DC1C32">
              <w:rPr>
                <w:szCs w:val="20"/>
                <w:lang w:val="pl-PL"/>
              </w:rPr>
              <w:t>profilu turystycznego obszaru i</w:t>
            </w:r>
            <w:r w:rsidR="008D35A8" w:rsidRPr="00DC1C32">
              <w:rPr>
                <w:szCs w:val="20"/>
                <w:lang w:val="pl-PL"/>
              </w:rPr>
              <w:t> </w:t>
            </w:r>
            <w:r w:rsidRPr="00DC1C32">
              <w:rPr>
                <w:szCs w:val="20"/>
                <w:lang w:val="pl-PL"/>
              </w:rPr>
              <w:t>działań zmierzających</w:t>
            </w:r>
            <w:r w:rsidR="008D35A8" w:rsidRPr="00DC1C32">
              <w:rPr>
                <w:szCs w:val="20"/>
                <w:lang w:val="pl-PL"/>
              </w:rPr>
              <w:t xml:space="preserve"> </w:t>
            </w:r>
            <w:r w:rsidRPr="00DC1C32">
              <w:rPr>
                <w:szCs w:val="20"/>
                <w:lang w:val="pl-PL"/>
              </w:rPr>
              <w:t>do</w:t>
            </w:r>
            <w:r w:rsidR="00000150" w:rsidRPr="00DC1C32">
              <w:rPr>
                <w:szCs w:val="20"/>
                <w:lang w:val="pl-PL"/>
              </w:rPr>
              <w:t> </w:t>
            </w:r>
            <w:r w:rsidRPr="00DC1C32">
              <w:rPr>
                <w:szCs w:val="20"/>
                <w:lang w:val="pl-PL"/>
              </w:rPr>
              <w:t>identyfikacji</w:t>
            </w:r>
            <w:r w:rsidR="000B0AD4" w:rsidRPr="00DC1C32">
              <w:rPr>
                <w:szCs w:val="20"/>
                <w:lang w:val="pl-PL"/>
              </w:rPr>
              <w:t xml:space="preserve"> </w:t>
            </w:r>
            <w:r w:rsidRPr="00DC1C32">
              <w:rPr>
                <w:szCs w:val="20"/>
                <w:lang w:val="pl-PL"/>
              </w:rPr>
              <w:t>z nim mieszkańców</w:t>
            </w:r>
          </w:p>
        </w:tc>
        <w:tc>
          <w:tcPr>
            <w:tcW w:w="2579" w:type="dxa"/>
            <w:gridSpan w:val="4"/>
            <w:tcBorders>
              <w:top w:val="nil"/>
              <w:left w:val="nil"/>
              <w:bottom w:val="nil"/>
              <w:right w:val="nil"/>
            </w:tcBorders>
            <w:shd w:val="clear" w:color="auto" w:fill="D0CECE" w:themeFill="background2" w:themeFillShade="E6"/>
          </w:tcPr>
          <w:p w14:paraId="4D61D983" w14:textId="28C91EA5" w:rsidR="00831FC4" w:rsidRPr="00DC1C32" w:rsidRDefault="00707E24" w:rsidP="008D35A8">
            <w:pPr>
              <w:pStyle w:val="Tekstpodstawowy"/>
              <w:spacing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r w:rsidRPr="00DC1C32">
              <w:rPr>
                <w:szCs w:val="20"/>
                <w:lang w:val="pl-PL"/>
              </w:rPr>
              <w:t>Konieczność identyfikacji</w:t>
            </w:r>
            <w:r w:rsidR="000418C6" w:rsidRPr="00DC1C32">
              <w:rPr>
                <w:szCs w:val="20"/>
                <w:lang w:val="pl-PL"/>
              </w:rPr>
              <w:t xml:space="preserve"> </w:t>
            </w:r>
            <w:r w:rsidRPr="00DC1C32">
              <w:rPr>
                <w:szCs w:val="20"/>
                <w:lang w:val="pl-PL"/>
              </w:rPr>
              <w:t>potrzeb w</w:t>
            </w:r>
            <w:r w:rsidR="00A97DDC" w:rsidRPr="00DC1C32">
              <w:rPr>
                <w:szCs w:val="20"/>
                <w:lang w:val="pl-PL"/>
              </w:rPr>
              <w:t> </w:t>
            </w:r>
            <w:r w:rsidRPr="00DC1C32">
              <w:rPr>
                <w:szCs w:val="20"/>
                <w:lang w:val="pl-PL"/>
              </w:rPr>
              <w:t>zakresie</w:t>
            </w:r>
            <w:r w:rsidR="00A97DDC" w:rsidRPr="00DC1C32">
              <w:rPr>
                <w:szCs w:val="20"/>
                <w:lang w:val="pl-PL"/>
              </w:rPr>
              <w:t xml:space="preserve"> </w:t>
            </w:r>
            <w:r w:rsidRPr="00DC1C32">
              <w:rPr>
                <w:szCs w:val="20"/>
                <w:lang w:val="pl-PL"/>
              </w:rPr>
              <w:t>podnoszenia kwalifikacji</w:t>
            </w:r>
            <w:r w:rsidR="000418C6" w:rsidRPr="00DC1C32">
              <w:rPr>
                <w:szCs w:val="20"/>
                <w:lang w:val="pl-PL"/>
              </w:rPr>
              <w:t xml:space="preserve"> </w:t>
            </w:r>
            <w:r w:rsidRPr="00DC1C32">
              <w:rPr>
                <w:szCs w:val="20"/>
                <w:lang w:val="pl-PL"/>
              </w:rPr>
              <w:t>i</w:t>
            </w:r>
            <w:r w:rsidR="00A97DDC" w:rsidRPr="00DC1C32">
              <w:rPr>
                <w:szCs w:val="20"/>
                <w:lang w:val="pl-PL"/>
              </w:rPr>
              <w:t> u</w:t>
            </w:r>
            <w:r w:rsidRPr="00DC1C32">
              <w:rPr>
                <w:szCs w:val="20"/>
                <w:lang w:val="pl-PL"/>
              </w:rPr>
              <w:t>miejętności pracowników</w:t>
            </w:r>
          </w:p>
        </w:tc>
        <w:tc>
          <w:tcPr>
            <w:tcW w:w="2579" w:type="dxa"/>
            <w:gridSpan w:val="6"/>
            <w:tcBorders>
              <w:top w:val="nil"/>
              <w:left w:val="nil"/>
              <w:bottom w:val="nil"/>
              <w:right w:val="nil"/>
            </w:tcBorders>
            <w:shd w:val="clear" w:color="auto" w:fill="E2EFD9" w:themeFill="accent6" w:themeFillTint="33"/>
          </w:tcPr>
          <w:p w14:paraId="3DE24CFC" w14:textId="11656C45" w:rsidR="00831FC4" w:rsidRPr="00DC1C32" w:rsidRDefault="00A97DDC" w:rsidP="008D35A8">
            <w:pPr>
              <w:pStyle w:val="Tekstpodstawowy"/>
              <w:spacing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r w:rsidRPr="00DC1C32">
              <w:rPr>
                <w:szCs w:val="20"/>
                <w:lang w:val="pl-PL"/>
              </w:rPr>
              <w:t>Konieczność budowania spójnego wizerunku obszaru w zakresie PCW</w:t>
            </w:r>
          </w:p>
        </w:tc>
        <w:tc>
          <w:tcPr>
            <w:tcW w:w="2579" w:type="dxa"/>
            <w:gridSpan w:val="3"/>
            <w:tcBorders>
              <w:top w:val="nil"/>
              <w:left w:val="nil"/>
              <w:bottom w:val="nil"/>
              <w:right w:val="nil"/>
            </w:tcBorders>
            <w:shd w:val="clear" w:color="auto" w:fill="D0CECE" w:themeFill="background2" w:themeFillShade="E6"/>
          </w:tcPr>
          <w:p w14:paraId="2DB02395" w14:textId="3AFBB90D" w:rsidR="00831FC4" w:rsidRPr="00DC1C32" w:rsidRDefault="000A6298" w:rsidP="008D35A8">
            <w:pPr>
              <w:pStyle w:val="Tekstpodstawowy"/>
              <w:spacing w:after="0" w:line="240" w:lineRule="auto"/>
              <w:cnfStyle w:val="000000000000" w:firstRow="0" w:lastRow="0" w:firstColumn="0" w:lastColumn="0" w:oddVBand="0" w:evenVBand="0" w:oddHBand="0" w:evenHBand="0" w:firstRowFirstColumn="0" w:firstRowLastColumn="0" w:lastRowFirstColumn="0" w:lastRowLastColumn="0"/>
              <w:rPr>
                <w:szCs w:val="20"/>
                <w:lang w:val="pl-PL"/>
              </w:rPr>
            </w:pPr>
            <w:r w:rsidRPr="00DC1C32">
              <w:rPr>
                <w:szCs w:val="20"/>
                <w:lang w:val="pl-PL"/>
              </w:rPr>
              <w:t>Konieczność zbudowania</w:t>
            </w:r>
            <w:r w:rsidR="00000150" w:rsidRPr="00DC1C32">
              <w:rPr>
                <w:szCs w:val="20"/>
                <w:lang w:val="pl-PL"/>
              </w:rPr>
              <w:t xml:space="preserve"> </w:t>
            </w:r>
            <w:r w:rsidRPr="00DC1C32">
              <w:rPr>
                <w:szCs w:val="20"/>
                <w:lang w:val="pl-PL"/>
              </w:rPr>
              <w:t>platformy współdziałania</w:t>
            </w:r>
            <w:r w:rsidR="00000150" w:rsidRPr="00DC1C32">
              <w:rPr>
                <w:szCs w:val="20"/>
                <w:lang w:val="pl-PL"/>
              </w:rPr>
              <w:t xml:space="preserve"> </w:t>
            </w:r>
            <w:r w:rsidRPr="00DC1C32">
              <w:rPr>
                <w:szCs w:val="20"/>
                <w:lang w:val="pl-PL"/>
              </w:rPr>
              <w:t>i</w:t>
            </w:r>
            <w:r w:rsidR="00000150" w:rsidRPr="00DC1C32">
              <w:rPr>
                <w:szCs w:val="20"/>
                <w:lang w:val="pl-PL"/>
              </w:rPr>
              <w:t> </w:t>
            </w:r>
            <w:r w:rsidRPr="00DC1C32">
              <w:rPr>
                <w:szCs w:val="20"/>
                <w:lang w:val="pl-PL"/>
              </w:rPr>
              <w:t>komunikacji z</w:t>
            </w:r>
            <w:r w:rsidR="00000150" w:rsidRPr="00DC1C32">
              <w:rPr>
                <w:szCs w:val="20"/>
                <w:lang w:val="pl-PL"/>
              </w:rPr>
              <w:t> </w:t>
            </w:r>
            <w:r w:rsidRPr="00DC1C32">
              <w:rPr>
                <w:szCs w:val="20"/>
                <w:lang w:val="pl-PL"/>
              </w:rPr>
              <w:t>przedsiębiorcami i</w:t>
            </w:r>
            <w:r w:rsidR="00000150" w:rsidRPr="00DC1C32">
              <w:rPr>
                <w:szCs w:val="20"/>
                <w:lang w:val="pl-PL"/>
              </w:rPr>
              <w:t> </w:t>
            </w:r>
            <w:r w:rsidRPr="00DC1C32">
              <w:rPr>
                <w:szCs w:val="20"/>
                <w:lang w:val="pl-PL"/>
              </w:rPr>
              <w:t>innymi</w:t>
            </w:r>
            <w:r w:rsidR="00000150" w:rsidRPr="00DC1C32">
              <w:rPr>
                <w:szCs w:val="20"/>
                <w:lang w:val="pl-PL"/>
              </w:rPr>
              <w:t> </w:t>
            </w:r>
            <w:r w:rsidRPr="00DC1C32">
              <w:rPr>
                <w:szCs w:val="20"/>
                <w:lang w:val="pl-PL"/>
              </w:rPr>
              <w:t>podmiotami z</w:t>
            </w:r>
            <w:r w:rsidR="00422D24" w:rsidRPr="00DC1C32">
              <w:rPr>
                <w:szCs w:val="20"/>
                <w:lang w:val="pl-PL"/>
              </w:rPr>
              <w:t> </w:t>
            </w:r>
            <w:r w:rsidRPr="00DC1C32">
              <w:rPr>
                <w:szCs w:val="20"/>
                <w:lang w:val="pl-PL"/>
              </w:rPr>
              <w:t>branży PCW</w:t>
            </w:r>
          </w:p>
        </w:tc>
      </w:tr>
    </w:tbl>
    <w:p w14:paraId="4F82AAAD" w14:textId="77777777" w:rsidR="00064292" w:rsidRPr="00DC1C32" w:rsidRDefault="00064292" w:rsidP="00064292">
      <w:pPr>
        <w:pStyle w:val="rdo"/>
      </w:pPr>
      <w:r w:rsidRPr="00DC1C32">
        <w:t>Źródło: opracowanie własn</w:t>
      </w:r>
      <w:r w:rsidR="008D35A8" w:rsidRPr="00DC1C32">
        <w:t>e</w:t>
      </w:r>
    </w:p>
    <w:p w14:paraId="7738BCE5" w14:textId="77777777" w:rsidR="00104DDD" w:rsidRPr="00DC1C32" w:rsidRDefault="00104DDD" w:rsidP="00064292">
      <w:pPr>
        <w:pStyle w:val="rdo"/>
      </w:pPr>
    </w:p>
    <w:p w14:paraId="19508D42" w14:textId="62DA9952" w:rsidR="00104DDD" w:rsidRPr="00DC1C32" w:rsidRDefault="00104DDD">
      <w:pPr>
        <w:pStyle w:val="HeadingDentons1"/>
        <w:rPr>
          <w:lang w:val="pl-PL"/>
        </w:rPr>
        <w:sectPr w:rsidR="00104DDD" w:rsidRPr="00DC1C32" w:rsidSect="001A03C1">
          <w:pgSz w:w="16838" w:h="11906" w:orient="landscape"/>
          <w:pgMar w:top="1417" w:right="1417" w:bottom="1417" w:left="1158" w:header="708" w:footer="7" w:gutter="0"/>
          <w:cols w:space="708"/>
          <w:docGrid w:linePitch="360"/>
        </w:sectPr>
      </w:pPr>
    </w:p>
    <w:p w14:paraId="6E79546A" w14:textId="6BFB774E" w:rsidR="00A50020" w:rsidRPr="00DC1C32" w:rsidRDefault="00A50020">
      <w:pPr>
        <w:pStyle w:val="HeadingDentons1"/>
        <w:rPr>
          <w:caps w:val="0"/>
          <w:lang w:val="pl-PL"/>
        </w:rPr>
      </w:pPr>
      <w:bookmarkStart w:id="27" w:name="_Toc120706179"/>
      <w:r w:rsidRPr="00DC1C32">
        <w:rPr>
          <w:caps w:val="0"/>
          <w:lang w:val="pl-PL"/>
        </w:rPr>
        <w:lastRenderedPageBreak/>
        <w:t>OKREŚLENIE POTENCJAŁÓW LOKALNYCH W WYMIARZE PCW</w:t>
      </w:r>
      <w:bookmarkEnd w:id="27"/>
    </w:p>
    <w:p w14:paraId="4B2EBC09" w14:textId="002760AF" w:rsidR="00702E2B" w:rsidRPr="00DC1C32" w:rsidRDefault="004832C2" w:rsidP="004832C2">
      <w:pPr>
        <w:pStyle w:val="Tekstpodstawowy"/>
        <w:rPr>
          <w:lang w:val="pl-PL"/>
        </w:rPr>
      </w:pPr>
      <w:r w:rsidRPr="00DC1C32">
        <w:rPr>
          <w:lang w:val="pl-PL"/>
        </w:rPr>
        <w:t xml:space="preserve">Dla planowania kierunków rozwoju przemysłów czasu wolnego istotne jest określenie potencjałów Gminy Miasto Tomaszów Mazowiecki oraz Gminy Tomaszów </w:t>
      </w:r>
      <w:r w:rsidR="00E40DFB" w:rsidRPr="00DC1C32">
        <w:rPr>
          <w:lang w:val="pl-PL"/>
        </w:rPr>
        <w:t>M</w:t>
      </w:r>
      <w:r w:rsidRPr="00DC1C32">
        <w:rPr>
          <w:lang w:val="pl-PL"/>
        </w:rPr>
        <w:t xml:space="preserve">azowiecki, które przy odpowiednim wykorzystaniu i wzmocnieniu ich funkcjonalności mogą kreować </w:t>
      </w:r>
      <w:r w:rsidR="00702E2B" w:rsidRPr="00DC1C32">
        <w:rPr>
          <w:lang w:val="pl-PL"/>
        </w:rPr>
        <w:t xml:space="preserve">dynamiczny rozwój PCW. </w:t>
      </w:r>
    </w:p>
    <w:p w14:paraId="16A1F8B1" w14:textId="0A08FD9F" w:rsidR="00702E2B" w:rsidRPr="00DC1C32" w:rsidRDefault="00931284" w:rsidP="004832C2">
      <w:pPr>
        <w:pStyle w:val="Tekstpodstawowy"/>
        <w:rPr>
          <w:lang w:val="pl-PL"/>
        </w:rPr>
      </w:pPr>
      <w:r w:rsidRPr="00DC1C32">
        <w:rPr>
          <w:lang w:val="pl-PL"/>
        </w:rPr>
        <w:t>Analizy i b</w:t>
      </w:r>
      <w:r w:rsidR="00702E2B" w:rsidRPr="00DC1C32">
        <w:rPr>
          <w:lang w:val="pl-PL"/>
        </w:rPr>
        <w:t>adania przeprowadzone na etapie prac diagnostycznych, będących wstępem do</w:t>
      </w:r>
      <w:r w:rsidR="00942A06" w:rsidRPr="00DC1C32">
        <w:rPr>
          <w:lang w:val="pl-PL"/>
        </w:rPr>
        <w:t> </w:t>
      </w:r>
      <w:r w:rsidR="00702E2B" w:rsidRPr="00DC1C32">
        <w:rPr>
          <w:lang w:val="pl-PL"/>
        </w:rPr>
        <w:t>opracowania Strategii PCW, które uwzględniały kluczowe znaczenie partycypacji społecznej</w:t>
      </w:r>
      <w:r w:rsidR="00AD3643" w:rsidRPr="00DC1C32">
        <w:rPr>
          <w:lang w:val="pl-PL"/>
        </w:rPr>
        <w:t xml:space="preserve"> (badania ankietowe, spotkania diagnostyczno-konsultacyjne)</w:t>
      </w:r>
      <w:r w:rsidR="00702E2B" w:rsidRPr="00DC1C32">
        <w:rPr>
          <w:lang w:val="pl-PL"/>
        </w:rPr>
        <w:t xml:space="preserve">, </w:t>
      </w:r>
      <w:r w:rsidR="00E40DFB" w:rsidRPr="00DC1C32">
        <w:rPr>
          <w:lang w:val="pl-PL"/>
        </w:rPr>
        <w:t>umożliwiły wyłonienie kluczowych, w</w:t>
      </w:r>
      <w:r w:rsidR="00C20A08" w:rsidRPr="00DC1C32">
        <w:rPr>
          <w:lang w:val="pl-PL"/>
        </w:rPr>
        <w:t> </w:t>
      </w:r>
      <w:r w:rsidR="00E40DFB" w:rsidRPr="00DC1C32">
        <w:rPr>
          <w:lang w:val="pl-PL"/>
        </w:rPr>
        <w:t>kontekście rozwoju PCW, potencjałów</w:t>
      </w:r>
      <w:r w:rsidR="00AD3643" w:rsidRPr="00DC1C32">
        <w:rPr>
          <w:lang w:val="pl-PL"/>
        </w:rPr>
        <w:t>. Należą do nich:</w:t>
      </w:r>
    </w:p>
    <w:p w14:paraId="2438B505" w14:textId="745FD048" w:rsidR="00931284" w:rsidRPr="00DC1C32" w:rsidRDefault="00931284">
      <w:pPr>
        <w:pStyle w:val="Tekstpodstawowy"/>
        <w:numPr>
          <w:ilvl w:val="0"/>
          <w:numId w:val="20"/>
        </w:numPr>
        <w:rPr>
          <w:lang w:val="pl-PL"/>
        </w:rPr>
      </w:pPr>
      <w:bookmarkStart w:id="28" w:name="_Hlk120616347"/>
      <w:r w:rsidRPr="00DC1C32">
        <w:rPr>
          <w:lang w:val="pl-PL"/>
        </w:rPr>
        <w:t>bardzo dobra dostępność transportowa oraz potencjał lokalizacyjny dla biznesu;</w:t>
      </w:r>
    </w:p>
    <w:p w14:paraId="6D063C30" w14:textId="29429116" w:rsidR="00E54046" w:rsidRPr="00DC1C32" w:rsidRDefault="00E54046">
      <w:pPr>
        <w:pStyle w:val="Tekstpodstawowy"/>
        <w:numPr>
          <w:ilvl w:val="0"/>
          <w:numId w:val="20"/>
        </w:numPr>
        <w:rPr>
          <w:lang w:val="pl-PL"/>
        </w:rPr>
      </w:pPr>
      <w:r w:rsidRPr="00DC1C32">
        <w:rPr>
          <w:lang w:val="pl-PL"/>
        </w:rPr>
        <w:t>zaangażowanie mieszkańców i przedsiębiorców z Gminy Miasto Tomaszów Mazowiecki oraz</w:t>
      </w:r>
      <w:r w:rsidR="00C20A08" w:rsidRPr="00DC1C32">
        <w:rPr>
          <w:lang w:val="pl-PL"/>
        </w:rPr>
        <w:t> </w:t>
      </w:r>
      <w:r w:rsidRPr="00DC1C32">
        <w:rPr>
          <w:lang w:val="pl-PL"/>
        </w:rPr>
        <w:t>Gminy Tomaszów Mazowiecki w zagadnienia PCW;</w:t>
      </w:r>
    </w:p>
    <w:p w14:paraId="6F640677" w14:textId="6D4E4EE0" w:rsidR="00AD3643" w:rsidRPr="00DC1C32" w:rsidRDefault="003C799D">
      <w:pPr>
        <w:pStyle w:val="Akapitzlist"/>
        <w:numPr>
          <w:ilvl w:val="0"/>
          <w:numId w:val="19"/>
        </w:numPr>
        <w:rPr>
          <w:lang w:val="pl-PL"/>
        </w:rPr>
      </w:pPr>
      <w:r w:rsidRPr="00DC1C32">
        <w:rPr>
          <w:lang w:val="pl-PL"/>
        </w:rPr>
        <w:t>walory przyrodnicze, bogactwo naturalne i krajobrazowe</w:t>
      </w:r>
      <w:r w:rsidR="00135714" w:rsidRPr="00DC1C32">
        <w:rPr>
          <w:lang w:val="pl-PL"/>
        </w:rPr>
        <w:t xml:space="preserve"> – w szczególności rzeka Pilica, </w:t>
      </w:r>
      <w:r w:rsidR="002A411C" w:rsidRPr="00DC1C32">
        <w:rPr>
          <w:lang w:val="pl-PL"/>
        </w:rPr>
        <w:t xml:space="preserve">Rezerwat „Niebieskie Źródła”, </w:t>
      </w:r>
      <w:r w:rsidR="00135714" w:rsidRPr="00DC1C32">
        <w:rPr>
          <w:lang w:val="pl-PL"/>
        </w:rPr>
        <w:t>Zalew Sulejowski</w:t>
      </w:r>
      <w:r w:rsidR="008B63CB" w:rsidRPr="00DC1C32">
        <w:rPr>
          <w:lang w:val="pl-PL"/>
        </w:rPr>
        <w:t>, tereny leśne</w:t>
      </w:r>
      <w:r w:rsidR="000C740F" w:rsidRPr="00DC1C32">
        <w:rPr>
          <w:lang w:val="pl-PL"/>
        </w:rPr>
        <w:t>;</w:t>
      </w:r>
    </w:p>
    <w:p w14:paraId="46E5180F" w14:textId="77777777" w:rsidR="003879B8" w:rsidRDefault="003C799D" w:rsidP="003879B8">
      <w:pPr>
        <w:pStyle w:val="Tekstpodstawowy"/>
        <w:numPr>
          <w:ilvl w:val="0"/>
          <w:numId w:val="19"/>
        </w:numPr>
        <w:ind w:left="714" w:hanging="357"/>
        <w:rPr>
          <w:lang w:val="pl-PL"/>
        </w:rPr>
      </w:pPr>
      <w:r w:rsidRPr="00DC1C32">
        <w:rPr>
          <w:lang w:val="pl-PL"/>
        </w:rPr>
        <w:t>infrastruktura sportow</w:t>
      </w:r>
      <w:r w:rsidR="003010F2" w:rsidRPr="00DC1C32">
        <w:rPr>
          <w:lang w:val="pl-PL"/>
        </w:rPr>
        <w:t>a</w:t>
      </w:r>
      <w:r w:rsidRPr="00DC1C32">
        <w:rPr>
          <w:lang w:val="pl-PL"/>
        </w:rPr>
        <w:t xml:space="preserve"> – w szczególności Arena Lodowa</w:t>
      </w:r>
      <w:r w:rsidR="00E27B82" w:rsidRPr="00DC1C32">
        <w:rPr>
          <w:lang w:val="pl-PL"/>
        </w:rPr>
        <w:t xml:space="preserve"> </w:t>
      </w:r>
      <w:r w:rsidR="008B63CB" w:rsidRPr="00DC1C32">
        <w:rPr>
          <w:lang w:val="pl-PL"/>
        </w:rPr>
        <w:t>jako miejsce organizacji prestiżowych wydarzeń sportowych</w:t>
      </w:r>
      <w:r w:rsidR="000C740F" w:rsidRPr="00DC1C32">
        <w:rPr>
          <w:lang w:val="pl-PL"/>
        </w:rPr>
        <w:t xml:space="preserve"> </w:t>
      </w:r>
      <w:r w:rsidR="00E27B82" w:rsidRPr="00DC1C32">
        <w:rPr>
          <w:lang w:val="pl-PL"/>
        </w:rPr>
        <w:t>oraz obiekty pozwalające na rozwój kluczowych dyscyplin sportowych</w:t>
      </w:r>
      <w:r w:rsidR="001F35CC" w:rsidRPr="00DC1C32">
        <w:rPr>
          <w:lang w:val="pl-PL"/>
        </w:rPr>
        <w:t xml:space="preserve">, </w:t>
      </w:r>
    </w:p>
    <w:p w14:paraId="366BC41F" w14:textId="3B9B10ED" w:rsidR="003879B8" w:rsidRPr="003879B8" w:rsidRDefault="00BB17E5" w:rsidP="003879B8">
      <w:pPr>
        <w:pStyle w:val="Tekstpodstawowy"/>
        <w:numPr>
          <w:ilvl w:val="0"/>
          <w:numId w:val="19"/>
        </w:numPr>
        <w:ind w:left="714" w:hanging="357"/>
        <w:rPr>
          <w:lang w:val="pl-PL"/>
        </w:rPr>
      </w:pPr>
      <w:r w:rsidRPr="003879B8">
        <w:rPr>
          <w:lang w:val="pl-PL"/>
        </w:rPr>
        <w:t>infrastruktura rekreacji i wypoczynku – w szczególności przystanie nad Pilicą (w Tomaszowie Mazowieckim i w Smardzewicach), parki i place miejskie, ścieżki rowerowe;</w:t>
      </w:r>
    </w:p>
    <w:p w14:paraId="3713F01F" w14:textId="53FE91BF" w:rsidR="00BB17E5" w:rsidRPr="00DC1C32" w:rsidRDefault="00BB17E5" w:rsidP="003879B8">
      <w:pPr>
        <w:pStyle w:val="Akapitzlist"/>
        <w:numPr>
          <w:ilvl w:val="0"/>
          <w:numId w:val="19"/>
        </w:numPr>
        <w:ind w:left="714" w:hanging="357"/>
        <w:rPr>
          <w:lang w:val="pl-PL"/>
        </w:rPr>
      </w:pPr>
      <w:r w:rsidRPr="00DC1C32">
        <w:rPr>
          <w:lang w:val="pl-PL"/>
        </w:rPr>
        <w:t>dynamiczny rozwój Gminy Miasto Tomaszów Mazowiecki w kierunku sportu i rekreacji</w:t>
      </w:r>
      <w:r w:rsidR="00C20A08" w:rsidRPr="00DC1C32">
        <w:rPr>
          <w:lang w:val="pl-PL"/>
        </w:rPr>
        <w:t xml:space="preserve"> - </w:t>
      </w:r>
      <w:r w:rsidR="00E1671B" w:rsidRPr="00DC1C32">
        <w:rPr>
          <w:lang w:val="pl-PL"/>
        </w:rPr>
        <w:t xml:space="preserve"> potencjał do budowania marki sportowej Tomaszowa Mazowieckiego;</w:t>
      </w:r>
    </w:p>
    <w:p w14:paraId="2308E00E" w14:textId="61BF6B82" w:rsidR="00D92540" w:rsidRPr="00DC1C32" w:rsidRDefault="002A411C" w:rsidP="003879B8">
      <w:pPr>
        <w:pStyle w:val="Tekstpodstawowy"/>
        <w:numPr>
          <w:ilvl w:val="0"/>
          <w:numId w:val="19"/>
        </w:numPr>
        <w:ind w:left="714" w:hanging="357"/>
        <w:rPr>
          <w:lang w:val="pl-PL"/>
        </w:rPr>
      </w:pPr>
      <w:r w:rsidRPr="00DC1C32">
        <w:rPr>
          <w:lang w:val="pl-PL"/>
        </w:rPr>
        <w:t xml:space="preserve">atrakcje </w:t>
      </w:r>
      <w:r w:rsidR="00D92540" w:rsidRPr="00DC1C32">
        <w:rPr>
          <w:lang w:val="pl-PL"/>
        </w:rPr>
        <w:t>turystyczn</w:t>
      </w:r>
      <w:r w:rsidRPr="00DC1C32">
        <w:rPr>
          <w:lang w:val="pl-PL"/>
        </w:rPr>
        <w:t>e</w:t>
      </w:r>
      <w:r w:rsidR="00D92540" w:rsidRPr="00DC1C32">
        <w:rPr>
          <w:lang w:val="pl-PL"/>
        </w:rPr>
        <w:t xml:space="preserve"> </w:t>
      </w:r>
      <w:r w:rsidR="004640E7" w:rsidRPr="00DC1C32">
        <w:rPr>
          <w:lang w:val="pl-PL"/>
        </w:rPr>
        <w:t xml:space="preserve">(w tym obiekty zabytkowe) </w:t>
      </w:r>
      <w:r w:rsidR="00D92540" w:rsidRPr="00DC1C32">
        <w:rPr>
          <w:lang w:val="pl-PL"/>
        </w:rPr>
        <w:t xml:space="preserve">- </w:t>
      </w:r>
      <w:r w:rsidRPr="00DC1C32">
        <w:rPr>
          <w:lang w:val="pl-PL"/>
        </w:rPr>
        <w:t xml:space="preserve">Podziemna Trasa Turystyczna „Groty </w:t>
      </w:r>
      <w:proofErr w:type="spellStart"/>
      <w:r w:rsidRPr="00DC1C32">
        <w:rPr>
          <w:lang w:val="pl-PL"/>
        </w:rPr>
        <w:t>Nagórzyckie</w:t>
      </w:r>
      <w:proofErr w:type="spellEnd"/>
      <w:r w:rsidRPr="00DC1C32">
        <w:rPr>
          <w:lang w:val="pl-PL"/>
        </w:rPr>
        <w:t xml:space="preserve">”, Skansen Rzeki Pilicy, </w:t>
      </w:r>
      <w:r w:rsidR="003879B8" w:rsidRPr="00DC1C32">
        <w:rPr>
          <w:lang w:val="pl-PL"/>
        </w:rPr>
        <w:t>Muzeum w Tomaszowie Mazowieckim im. Antoniego hrabiego Ostrowskiego</w:t>
      </w:r>
      <w:r w:rsidR="00E27B82" w:rsidRPr="00DC1C32">
        <w:rPr>
          <w:lang w:val="pl-PL"/>
        </w:rPr>
        <w:t>;</w:t>
      </w:r>
    </w:p>
    <w:p w14:paraId="0FFD78BC" w14:textId="73C38C8C" w:rsidR="003010F2" w:rsidRPr="00DC1C32" w:rsidRDefault="00A93BDE" w:rsidP="003879B8">
      <w:pPr>
        <w:pStyle w:val="Tekstpodstawowy"/>
        <w:numPr>
          <w:ilvl w:val="0"/>
          <w:numId w:val="19"/>
        </w:numPr>
        <w:ind w:left="714" w:hanging="357"/>
        <w:rPr>
          <w:lang w:val="pl-PL"/>
        </w:rPr>
      </w:pPr>
      <w:r w:rsidRPr="00DC1C32">
        <w:rPr>
          <w:lang w:val="pl-PL"/>
        </w:rPr>
        <w:t xml:space="preserve">obiekty kulturalno-rozrywkowe – szczególnie </w:t>
      </w:r>
      <w:r w:rsidR="008B63CB" w:rsidRPr="00DC1C32">
        <w:rPr>
          <w:lang w:val="pl-PL"/>
        </w:rPr>
        <w:t xml:space="preserve">Arena Lodowa jako miejsce organizacji prestiżowych wydarzeń kulturalno-rozrywkowych, a także </w:t>
      </w:r>
      <w:r w:rsidR="004640E7" w:rsidRPr="00DC1C32">
        <w:rPr>
          <w:lang w:val="pl-PL"/>
        </w:rPr>
        <w:t xml:space="preserve">kino w Tomaszowie Mazowieckim, biblioteki, </w:t>
      </w:r>
      <w:r w:rsidRPr="00DC1C32">
        <w:rPr>
          <w:lang w:val="pl-PL"/>
        </w:rPr>
        <w:t>Muzeum w Tomaszowie Mazowieckim im</w:t>
      </w:r>
      <w:r w:rsidR="004640E7" w:rsidRPr="00DC1C32">
        <w:rPr>
          <w:lang w:val="pl-PL"/>
        </w:rPr>
        <w:t xml:space="preserve">. </w:t>
      </w:r>
      <w:r w:rsidRPr="00DC1C32">
        <w:rPr>
          <w:lang w:val="pl-PL"/>
        </w:rPr>
        <w:t>Antoniego hrabiego Ostrowskiego, Miejskie Centrum Kultury w Tomaszowie Mazowieckim, Gminny Dom Kultury w Wiadernie</w:t>
      </w:r>
      <w:r w:rsidR="00E54046" w:rsidRPr="00DC1C32">
        <w:rPr>
          <w:lang w:val="pl-PL"/>
        </w:rPr>
        <w:t>;</w:t>
      </w:r>
    </w:p>
    <w:p w14:paraId="2FF3D15E" w14:textId="47AB8905" w:rsidR="00E54046" w:rsidRPr="00DC1C32" w:rsidRDefault="00BB17E5" w:rsidP="003879B8">
      <w:pPr>
        <w:pStyle w:val="Tekstpodstawowy"/>
        <w:numPr>
          <w:ilvl w:val="0"/>
          <w:numId w:val="19"/>
        </w:numPr>
        <w:ind w:left="714" w:hanging="357"/>
        <w:rPr>
          <w:lang w:val="pl-PL"/>
        </w:rPr>
      </w:pPr>
      <w:r w:rsidRPr="00DC1C32">
        <w:rPr>
          <w:lang w:val="pl-PL"/>
        </w:rPr>
        <w:t xml:space="preserve">potencjał dydaktyczny i naukowy Tomaszowa </w:t>
      </w:r>
      <w:r w:rsidR="001C0B67" w:rsidRPr="00DC1C32">
        <w:rPr>
          <w:lang w:val="pl-PL"/>
        </w:rPr>
        <w:t>M</w:t>
      </w:r>
      <w:r w:rsidRPr="00DC1C32">
        <w:rPr>
          <w:lang w:val="pl-PL"/>
        </w:rPr>
        <w:t>azowieckiego – filia Uniwersytetu Łódzkiego, z kierunkiem Turystyka i Rekreacja</w:t>
      </w:r>
      <w:r w:rsidR="0067781B" w:rsidRPr="00DC1C32">
        <w:rPr>
          <w:lang w:val="pl-PL"/>
        </w:rPr>
        <w:t xml:space="preserve"> (specjalności: turystyka biznesowa, menadżer sportu i rekreacji, agroturystyka i ekoturystyka);</w:t>
      </w:r>
    </w:p>
    <w:p w14:paraId="67B1485D" w14:textId="2EACEDB2" w:rsidR="00E1671B" w:rsidRPr="00DC1C32" w:rsidRDefault="00E1671B">
      <w:pPr>
        <w:pStyle w:val="Tekstpodstawowy"/>
        <w:numPr>
          <w:ilvl w:val="0"/>
          <w:numId w:val="19"/>
        </w:numPr>
        <w:rPr>
          <w:lang w:val="pl-PL"/>
        </w:rPr>
      </w:pPr>
      <w:r w:rsidRPr="00DC1C32">
        <w:rPr>
          <w:lang w:val="pl-PL"/>
        </w:rPr>
        <w:t>współpraca Gminy Miasto Tomaszów Mazowiecki oraz Gminy Tomaszów Mazowiecki na</w:t>
      </w:r>
      <w:r w:rsidR="00942A06" w:rsidRPr="00DC1C32">
        <w:rPr>
          <w:lang w:val="pl-PL"/>
        </w:rPr>
        <w:t> </w:t>
      </w:r>
      <w:r w:rsidRPr="00DC1C32">
        <w:rPr>
          <w:lang w:val="pl-PL"/>
        </w:rPr>
        <w:t>rzecz budowania przemysłów czasu wolnego.</w:t>
      </w:r>
    </w:p>
    <w:p w14:paraId="59C8BCB2" w14:textId="77777777" w:rsidR="00AD3643" w:rsidRPr="00DC1C32" w:rsidRDefault="00AD3643" w:rsidP="004832C2">
      <w:pPr>
        <w:pStyle w:val="Tekstpodstawowy"/>
        <w:rPr>
          <w:lang w:val="pl-PL"/>
        </w:rPr>
      </w:pPr>
    </w:p>
    <w:p w14:paraId="3C6310A9" w14:textId="75E50838" w:rsidR="00842850" w:rsidRPr="00DC1C32" w:rsidRDefault="00AB032C">
      <w:pPr>
        <w:pStyle w:val="HeadingDentons1"/>
        <w:rPr>
          <w:lang w:val="pl-PL"/>
        </w:rPr>
      </w:pPr>
      <w:bookmarkStart w:id="29" w:name="_Toc120706180"/>
      <w:bookmarkEnd w:id="28"/>
      <w:r w:rsidRPr="00DC1C32">
        <w:rPr>
          <w:lang w:val="pl-PL"/>
        </w:rPr>
        <w:lastRenderedPageBreak/>
        <w:t>ANALIZA SWOT W OBSZARZE PCW</w:t>
      </w:r>
      <w:bookmarkEnd w:id="29"/>
    </w:p>
    <w:p w14:paraId="77602BA8" w14:textId="4A0E48AE" w:rsidR="00EE2AF2" w:rsidRDefault="00B7751D" w:rsidP="00EE2AF2">
      <w:pPr>
        <w:pStyle w:val="Tekstpodstawowy"/>
        <w:rPr>
          <w:lang w:val="pl-PL"/>
        </w:rPr>
      </w:pPr>
      <w:r w:rsidRPr="00DC1C32">
        <w:rPr>
          <w:lang w:val="pl-PL"/>
        </w:rPr>
        <w:t>Analiza SWOT stanowi narzędzie podsumowujące informacje</w:t>
      </w:r>
      <w:r w:rsidR="00EE2AF2" w:rsidRPr="00DC1C32">
        <w:rPr>
          <w:lang w:val="pl-PL"/>
        </w:rPr>
        <w:t xml:space="preserve"> </w:t>
      </w:r>
      <w:r w:rsidRPr="00DC1C32">
        <w:rPr>
          <w:lang w:val="pl-PL"/>
        </w:rPr>
        <w:t xml:space="preserve">pozyskane w wyniku diagnozy i analizy określonego zagadnienia, co umożliwia określenie pozycji strategicznej w kontekście wskazania mocnych i słabych stron oraz szans i zagrożeń. </w:t>
      </w:r>
      <w:r w:rsidR="00EE2AF2" w:rsidRPr="00DC1C32">
        <w:rPr>
          <w:lang w:val="pl-PL"/>
        </w:rPr>
        <w:t xml:space="preserve">Podstawowym założeniem analizy SWOT jest </w:t>
      </w:r>
      <w:r w:rsidR="003879B8">
        <w:rPr>
          <w:lang w:val="pl-PL"/>
        </w:rPr>
        <w:br/>
      </w:r>
      <w:r w:rsidR="00EE2AF2" w:rsidRPr="00DC1C32">
        <w:rPr>
          <w:lang w:val="pl-PL"/>
        </w:rPr>
        <w:t>to, że</w:t>
      </w:r>
      <w:r w:rsidR="00E73FF9" w:rsidRPr="00DC1C32">
        <w:rPr>
          <w:lang w:val="pl-PL"/>
        </w:rPr>
        <w:t> </w:t>
      </w:r>
      <w:r w:rsidR="00EE2AF2" w:rsidRPr="00DC1C32">
        <w:rPr>
          <w:lang w:val="pl-PL"/>
        </w:rPr>
        <w:t>analizowany obszar jest stale w interakcji z konkurencyjnym</w:t>
      </w:r>
      <w:r w:rsidR="00DB51EB" w:rsidRPr="00DC1C32">
        <w:rPr>
          <w:lang w:val="pl-PL"/>
        </w:rPr>
        <w:t xml:space="preserve"> otoczeniem oraz </w:t>
      </w:r>
      <w:proofErr w:type="spellStart"/>
      <w:r w:rsidR="00DB51EB" w:rsidRPr="00DC1C32">
        <w:rPr>
          <w:lang w:val="pl-PL"/>
        </w:rPr>
        <w:t>makrootoczeniem</w:t>
      </w:r>
      <w:proofErr w:type="spellEnd"/>
      <w:r w:rsidR="00EE2AF2" w:rsidRPr="00DC1C32">
        <w:rPr>
          <w:lang w:val="pl-PL"/>
        </w:rPr>
        <w:t xml:space="preserve">, </w:t>
      </w:r>
      <w:r w:rsidR="00DB51EB" w:rsidRPr="001C10CC">
        <w:rPr>
          <w:lang w:val="pl-PL"/>
        </w:rPr>
        <w:t>co</w:t>
      </w:r>
      <w:r w:rsidR="00E73FF9" w:rsidRPr="001C10CC">
        <w:rPr>
          <w:lang w:val="pl-PL"/>
        </w:rPr>
        <w:t> </w:t>
      </w:r>
      <w:r w:rsidR="00DB51EB" w:rsidRPr="001C10CC">
        <w:rPr>
          <w:lang w:val="pl-PL"/>
        </w:rPr>
        <w:t>stanowi dla niego źródło</w:t>
      </w:r>
      <w:r w:rsidR="00EE2AF2" w:rsidRPr="001C10CC">
        <w:rPr>
          <w:lang w:val="pl-PL"/>
        </w:rPr>
        <w:t xml:space="preserve"> zagrożeń i możliwości rozwoju. </w:t>
      </w:r>
      <w:r w:rsidR="001C10CC" w:rsidRPr="001C10CC">
        <w:rPr>
          <w:lang w:val="pl-PL"/>
        </w:rPr>
        <w:t xml:space="preserve">Jednocześnie </w:t>
      </w:r>
      <w:r w:rsidR="00AC7C56" w:rsidRPr="001C10CC">
        <w:rPr>
          <w:lang w:val="pl-PL"/>
        </w:rPr>
        <w:t>posiada</w:t>
      </w:r>
      <w:r w:rsidR="003879B8" w:rsidRPr="001C10CC">
        <w:rPr>
          <w:lang w:val="pl-PL"/>
        </w:rPr>
        <w:t xml:space="preserve"> on</w:t>
      </w:r>
      <w:r w:rsidR="00AC7C56" w:rsidRPr="001C10CC">
        <w:rPr>
          <w:lang w:val="pl-PL"/>
        </w:rPr>
        <w:t xml:space="preserve"> </w:t>
      </w:r>
      <w:r w:rsidR="001C10CC" w:rsidRPr="001C10CC">
        <w:rPr>
          <w:lang w:val="pl-PL"/>
        </w:rPr>
        <w:t xml:space="preserve">słabe strony wymagające minimalizowania oraz </w:t>
      </w:r>
      <w:r w:rsidR="00EE2AF2" w:rsidRPr="001C10CC">
        <w:rPr>
          <w:lang w:val="pl-PL"/>
        </w:rPr>
        <w:t>mocn</w:t>
      </w:r>
      <w:r w:rsidR="00AC7C56" w:rsidRPr="001C10CC">
        <w:rPr>
          <w:lang w:val="pl-PL"/>
        </w:rPr>
        <w:t>e strony,</w:t>
      </w:r>
      <w:r w:rsidR="0058303C" w:rsidRPr="001C10CC">
        <w:rPr>
          <w:lang w:val="pl-PL"/>
        </w:rPr>
        <w:t xml:space="preserve"> </w:t>
      </w:r>
      <w:r w:rsidR="00AC7C56" w:rsidRPr="001C10CC">
        <w:rPr>
          <w:lang w:val="pl-PL"/>
        </w:rPr>
        <w:t xml:space="preserve">które należy maksymalizować </w:t>
      </w:r>
      <w:r w:rsidR="0058303C" w:rsidRPr="001C10CC">
        <w:rPr>
          <w:lang w:val="pl-PL"/>
        </w:rPr>
        <w:t xml:space="preserve">i wykorzystać w kontekście </w:t>
      </w:r>
      <w:r w:rsidR="001C10CC" w:rsidRPr="001C10CC">
        <w:rPr>
          <w:lang w:val="pl-PL"/>
        </w:rPr>
        <w:t xml:space="preserve">realizacji </w:t>
      </w:r>
      <w:r w:rsidR="0058303C" w:rsidRPr="001C10CC">
        <w:rPr>
          <w:lang w:val="pl-PL"/>
        </w:rPr>
        <w:t xml:space="preserve">szans </w:t>
      </w:r>
      <w:r w:rsidR="001C10CC" w:rsidRPr="001C10CC">
        <w:rPr>
          <w:lang w:val="pl-PL"/>
        </w:rPr>
        <w:t>i</w:t>
      </w:r>
      <w:r w:rsidR="0058303C" w:rsidRPr="001C10CC">
        <w:rPr>
          <w:lang w:val="pl-PL"/>
        </w:rPr>
        <w:t xml:space="preserve"> niwelowania zagrożeń</w:t>
      </w:r>
      <w:r w:rsidR="00EE2AF2" w:rsidRPr="001C10CC">
        <w:rPr>
          <w:lang w:val="pl-PL"/>
        </w:rPr>
        <w:t xml:space="preserve">. </w:t>
      </w:r>
    </w:p>
    <w:p w14:paraId="3ED083AF" w14:textId="77777777" w:rsidR="001C10CC" w:rsidRPr="001C10CC" w:rsidRDefault="001C10CC" w:rsidP="00EE2AF2">
      <w:pPr>
        <w:pStyle w:val="Tekstpodstawowy"/>
        <w:rPr>
          <w:lang w:val="pl-PL"/>
        </w:rPr>
      </w:pPr>
    </w:p>
    <w:p w14:paraId="7A27F795" w14:textId="3B068F9E" w:rsidR="0032645E" w:rsidRPr="00DC1C32" w:rsidRDefault="0032645E" w:rsidP="0032645E">
      <w:pPr>
        <w:pStyle w:val="Legenda"/>
        <w:keepNext/>
        <w:rPr>
          <w:lang w:val="pl-PL"/>
        </w:rPr>
      </w:pPr>
      <w:bookmarkStart w:id="30" w:name="_Toc121392665"/>
      <w:r w:rsidRPr="00DC1C32">
        <w:rPr>
          <w:lang w:val="pl-PL"/>
        </w:rPr>
        <w:t xml:space="preserve">Tabela </w:t>
      </w:r>
      <w:r w:rsidRPr="00DC1C32">
        <w:rPr>
          <w:lang w:val="pl-PL"/>
        </w:rPr>
        <w:fldChar w:fldCharType="begin"/>
      </w:r>
      <w:r w:rsidRPr="00DC1C32">
        <w:rPr>
          <w:lang w:val="pl-PL"/>
        </w:rPr>
        <w:instrText xml:space="preserve"> SEQ Tabela \* ARABIC </w:instrText>
      </w:r>
      <w:r w:rsidRPr="00DC1C32">
        <w:rPr>
          <w:lang w:val="pl-PL"/>
        </w:rPr>
        <w:fldChar w:fldCharType="separate"/>
      </w:r>
      <w:r w:rsidR="00C07217">
        <w:rPr>
          <w:noProof/>
          <w:lang w:val="pl-PL"/>
        </w:rPr>
        <w:t>1</w:t>
      </w:r>
      <w:r w:rsidRPr="00DC1C32">
        <w:rPr>
          <w:lang w:val="pl-PL"/>
        </w:rPr>
        <w:fldChar w:fldCharType="end"/>
      </w:r>
      <w:r w:rsidRPr="00DC1C32">
        <w:rPr>
          <w:lang w:val="pl-PL"/>
        </w:rPr>
        <w:t xml:space="preserve"> Analiza SWOT w obszarze PCW – Gmina Miasto </w:t>
      </w:r>
      <w:r w:rsidR="002A0D1B" w:rsidRPr="00DC1C32">
        <w:rPr>
          <w:lang w:val="pl-PL"/>
        </w:rPr>
        <w:t>T</w:t>
      </w:r>
      <w:r w:rsidRPr="00DC1C32">
        <w:rPr>
          <w:lang w:val="pl-PL"/>
        </w:rPr>
        <w:t xml:space="preserve">omaszów </w:t>
      </w:r>
      <w:r w:rsidR="002A0D1B" w:rsidRPr="00DC1C32">
        <w:rPr>
          <w:lang w:val="pl-PL"/>
        </w:rPr>
        <w:t>M</w:t>
      </w:r>
      <w:r w:rsidRPr="00DC1C32">
        <w:rPr>
          <w:lang w:val="pl-PL"/>
        </w:rPr>
        <w:t>azowiec</w:t>
      </w:r>
      <w:r w:rsidR="002A0D1B" w:rsidRPr="00DC1C32">
        <w:rPr>
          <w:lang w:val="pl-PL"/>
        </w:rPr>
        <w:t>ki i Gmina Tomaszów Mazowiecki</w:t>
      </w:r>
      <w:bookmarkEnd w:id="30"/>
    </w:p>
    <w:tbl>
      <w:tblPr>
        <w:tblStyle w:val="Tabelasiatki4akcent2"/>
        <w:tblW w:w="0" w:type="auto"/>
        <w:tblLook w:val="06A0" w:firstRow="1" w:lastRow="0" w:firstColumn="1" w:lastColumn="0" w:noHBand="1" w:noVBand="1"/>
      </w:tblPr>
      <w:tblGrid>
        <w:gridCol w:w="4531"/>
        <w:gridCol w:w="4531"/>
      </w:tblGrid>
      <w:tr w:rsidR="0032645E" w:rsidRPr="00DC1C32" w14:paraId="5400A9AA" w14:textId="77777777" w:rsidTr="002A0D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vAlign w:val="center"/>
          </w:tcPr>
          <w:p w14:paraId="10A028D9" w14:textId="1995E277" w:rsidR="0032645E" w:rsidRPr="00DC1C32" w:rsidRDefault="002A0D1B" w:rsidP="006D66D2">
            <w:pPr>
              <w:pStyle w:val="Tekstpodstawowy"/>
              <w:spacing w:line="276" w:lineRule="auto"/>
              <w:jc w:val="center"/>
              <w:rPr>
                <w:lang w:val="pl-PL"/>
              </w:rPr>
            </w:pPr>
            <w:r w:rsidRPr="00DC1C32">
              <w:rPr>
                <w:lang w:val="pl-PL"/>
              </w:rPr>
              <w:t>MOCNE STRONY</w:t>
            </w:r>
          </w:p>
        </w:tc>
        <w:tc>
          <w:tcPr>
            <w:tcW w:w="4531" w:type="dxa"/>
            <w:vAlign w:val="center"/>
          </w:tcPr>
          <w:p w14:paraId="6B4BBF8E" w14:textId="5EDF5F16" w:rsidR="0032645E" w:rsidRPr="00DC1C32" w:rsidRDefault="002A0D1B" w:rsidP="006D66D2">
            <w:pPr>
              <w:pStyle w:val="Tekstpodstawowy"/>
              <w:spacing w:line="276" w:lineRule="auto"/>
              <w:jc w:val="center"/>
              <w:cnfStyle w:val="100000000000" w:firstRow="1" w:lastRow="0" w:firstColumn="0" w:lastColumn="0" w:oddVBand="0" w:evenVBand="0" w:oddHBand="0" w:evenHBand="0" w:firstRowFirstColumn="0" w:firstRowLastColumn="0" w:lastRowFirstColumn="0" w:lastRowLastColumn="0"/>
              <w:rPr>
                <w:lang w:val="pl-PL"/>
              </w:rPr>
            </w:pPr>
            <w:r w:rsidRPr="00DC1C32">
              <w:rPr>
                <w:lang w:val="pl-PL"/>
              </w:rPr>
              <w:t>SŁABE STRONY</w:t>
            </w:r>
          </w:p>
        </w:tc>
      </w:tr>
      <w:tr w:rsidR="0032645E" w:rsidRPr="00DC1C32" w14:paraId="0AA3AE82" w14:textId="77777777" w:rsidTr="0032645E">
        <w:tc>
          <w:tcPr>
            <w:cnfStyle w:val="001000000000" w:firstRow="0" w:lastRow="0" w:firstColumn="1" w:lastColumn="0" w:oddVBand="0" w:evenVBand="0" w:oddHBand="0" w:evenHBand="0" w:firstRowFirstColumn="0" w:firstRowLastColumn="0" w:lastRowFirstColumn="0" w:lastRowLastColumn="0"/>
            <w:tcW w:w="4531" w:type="dxa"/>
          </w:tcPr>
          <w:p w14:paraId="73A73FB4" w14:textId="758E1D57" w:rsidR="004F2209" w:rsidRPr="00DC1C32" w:rsidRDefault="003A15DC">
            <w:pPr>
              <w:pStyle w:val="Tekstpodstawowy"/>
              <w:numPr>
                <w:ilvl w:val="0"/>
                <w:numId w:val="6"/>
              </w:numPr>
              <w:spacing w:before="0" w:after="0" w:line="276" w:lineRule="auto"/>
              <w:rPr>
                <w:b w:val="0"/>
                <w:bCs w:val="0"/>
                <w:lang w:val="pl-PL"/>
              </w:rPr>
            </w:pPr>
            <w:r w:rsidRPr="00DC1C32">
              <w:rPr>
                <w:b w:val="0"/>
                <w:bCs w:val="0"/>
                <w:lang w:val="pl-PL"/>
              </w:rPr>
              <w:t>k</w:t>
            </w:r>
            <w:r w:rsidR="009958BB" w:rsidRPr="00DC1C32">
              <w:rPr>
                <w:b w:val="0"/>
                <w:bCs w:val="0"/>
                <w:lang w:val="pl-PL"/>
              </w:rPr>
              <w:t xml:space="preserve">orzystna lokalizacja obszaru </w:t>
            </w:r>
            <w:r w:rsidR="00317C96" w:rsidRPr="00DC1C32">
              <w:rPr>
                <w:b w:val="0"/>
                <w:bCs w:val="0"/>
                <w:lang w:val="pl-PL"/>
              </w:rPr>
              <w:t>– bardzo dobra dostępność drogowa</w:t>
            </w:r>
            <w:r w:rsidRPr="00DC1C32">
              <w:rPr>
                <w:b w:val="0"/>
                <w:bCs w:val="0"/>
                <w:lang w:val="pl-PL"/>
              </w:rPr>
              <w:t>;</w:t>
            </w:r>
          </w:p>
          <w:p w14:paraId="290D3FC0" w14:textId="5F5F128F" w:rsidR="00E92A0B" w:rsidRPr="00DC1C32" w:rsidRDefault="003A15DC">
            <w:pPr>
              <w:pStyle w:val="Tekstpodstawowy"/>
              <w:numPr>
                <w:ilvl w:val="0"/>
                <w:numId w:val="6"/>
              </w:numPr>
              <w:spacing w:before="0" w:after="0" w:line="276" w:lineRule="auto"/>
              <w:rPr>
                <w:b w:val="0"/>
                <w:bCs w:val="0"/>
                <w:lang w:val="pl-PL"/>
              </w:rPr>
            </w:pPr>
            <w:r w:rsidRPr="00DC1C32">
              <w:rPr>
                <w:b w:val="0"/>
                <w:bCs w:val="0"/>
                <w:lang w:val="pl-PL"/>
              </w:rPr>
              <w:t>w</w:t>
            </w:r>
            <w:r w:rsidR="00E92A0B" w:rsidRPr="00DC1C32">
              <w:rPr>
                <w:b w:val="0"/>
                <w:bCs w:val="0"/>
                <w:lang w:val="pl-PL"/>
              </w:rPr>
              <w:t>alory przyrodniczo-krajobrazowe sprzyjające turystyce i rekreacji</w:t>
            </w:r>
            <w:r w:rsidR="00556606" w:rsidRPr="00DC1C32">
              <w:rPr>
                <w:b w:val="0"/>
                <w:bCs w:val="0"/>
                <w:lang w:val="pl-PL"/>
              </w:rPr>
              <w:t>;</w:t>
            </w:r>
          </w:p>
          <w:p w14:paraId="17071E53" w14:textId="665A2269" w:rsidR="003A15DC" w:rsidRPr="00DC1C32" w:rsidRDefault="003A15DC">
            <w:pPr>
              <w:pStyle w:val="Tekstpodstawowy"/>
              <w:numPr>
                <w:ilvl w:val="0"/>
                <w:numId w:val="6"/>
              </w:numPr>
              <w:spacing w:before="0" w:after="0" w:line="276" w:lineRule="auto"/>
              <w:rPr>
                <w:b w:val="0"/>
                <w:bCs w:val="0"/>
                <w:lang w:val="pl-PL"/>
              </w:rPr>
            </w:pPr>
            <w:r w:rsidRPr="00DC1C32">
              <w:rPr>
                <w:b w:val="0"/>
                <w:bCs w:val="0"/>
                <w:lang w:val="pl-PL"/>
              </w:rPr>
              <w:t>unikatow</w:t>
            </w:r>
            <w:r w:rsidR="003B6A3A" w:rsidRPr="00DC1C32">
              <w:rPr>
                <w:b w:val="0"/>
                <w:bCs w:val="0"/>
                <w:lang w:val="pl-PL"/>
              </w:rPr>
              <w:t xml:space="preserve">y obiekt </w:t>
            </w:r>
            <w:r w:rsidRPr="00DC1C32">
              <w:rPr>
                <w:b w:val="0"/>
                <w:bCs w:val="0"/>
                <w:lang w:val="pl-PL"/>
              </w:rPr>
              <w:t>sportow</w:t>
            </w:r>
            <w:r w:rsidR="003B6A3A" w:rsidRPr="00DC1C32">
              <w:rPr>
                <w:b w:val="0"/>
                <w:bCs w:val="0"/>
                <w:lang w:val="pl-PL"/>
              </w:rPr>
              <w:t>y</w:t>
            </w:r>
            <w:r w:rsidRPr="00DC1C32">
              <w:rPr>
                <w:b w:val="0"/>
                <w:bCs w:val="0"/>
                <w:lang w:val="pl-PL"/>
              </w:rPr>
              <w:t xml:space="preserve"> </w:t>
            </w:r>
            <w:r w:rsidR="003A40C0" w:rsidRPr="00DC1C32">
              <w:rPr>
                <w:b w:val="0"/>
                <w:bCs w:val="0"/>
                <w:lang w:val="pl-PL"/>
              </w:rPr>
              <w:t>Arena Lodowa</w:t>
            </w:r>
            <w:r w:rsidR="00751295" w:rsidRPr="00DC1C32">
              <w:rPr>
                <w:b w:val="0"/>
                <w:bCs w:val="0"/>
                <w:lang w:val="pl-PL"/>
              </w:rPr>
              <w:t xml:space="preserve"> - s</w:t>
            </w:r>
            <w:r w:rsidRPr="00DC1C32">
              <w:rPr>
                <w:b w:val="0"/>
                <w:bCs w:val="0"/>
                <w:lang w:val="pl-PL"/>
              </w:rPr>
              <w:t>tabilizująca się funkcja miejsca, w którym odbywają się najważniejsze imprezy sportowe w łyżwiarstwie</w:t>
            </w:r>
            <w:r w:rsidR="00751295" w:rsidRPr="00DC1C32">
              <w:rPr>
                <w:b w:val="0"/>
                <w:bCs w:val="0"/>
                <w:lang w:val="pl-PL"/>
              </w:rPr>
              <w:t xml:space="preserve"> </w:t>
            </w:r>
            <w:r w:rsidRPr="00DC1C32">
              <w:rPr>
                <w:b w:val="0"/>
                <w:bCs w:val="0"/>
                <w:lang w:val="pl-PL"/>
              </w:rPr>
              <w:t>szybkim</w:t>
            </w:r>
            <w:r w:rsidR="00751295" w:rsidRPr="00DC1C32">
              <w:rPr>
                <w:b w:val="0"/>
                <w:bCs w:val="0"/>
                <w:lang w:val="pl-PL"/>
              </w:rPr>
              <w:t xml:space="preserve"> </w:t>
            </w:r>
            <w:r w:rsidRPr="00DC1C32">
              <w:rPr>
                <w:b w:val="0"/>
                <w:bCs w:val="0"/>
                <w:lang w:val="pl-PL"/>
              </w:rPr>
              <w:t>na świecie</w:t>
            </w:r>
            <w:r w:rsidR="00751295" w:rsidRPr="00DC1C32">
              <w:rPr>
                <w:b w:val="0"/>
                <w:bCs w:val="0"/>
                <w:lang w:val="pl-PL"/>
              </w:rPr>
              <w:t>;</w:t>
            </w:r>
          </w:p>
          <w:p w14:paraId="2B3A3B2B" w14:textId="02E524A3" w:rsidR="00CF7DA9" w:rsidRPr="00DC1C32" w:rsidRDefault="003B6A3A">
            <w:pPr>
              <w:pStyle w:val="Tekstpodstawowy"/>
              <w:numPr>
                <w:ilvl w:val="0"/>
                <w:numId w:val="6"/>
              </w:numPr>
              <w:spacing w:before="0" w:after="0" w:line="276" w:lineRule="auto"/>
              <w:rPr>
                <w:b w:val="0"/>
                <w:bCs w:val="0"/>
                <w:lang w:val="pl-PL"/>
              </w:rPr>
            </w:pPr>
            <w:r w:rsidRPr="00DC1C32">
              <w:rPr>
                <w:b w:val="0"/>
                <w:bCs w:val="0"/>
                <w:lang w:val="pl-PL"/>
              </w:rPr>
              <w:t xml:space="preserve">atrakcje </w:t>
            </w:r>
            <w:r w:rsidR="003A40C0" w:rsidRPr="00DC1C32">
              <w:rPr>
                <w:b w:val="0"/>
                <w:bCs w:val="0"/>
                <w:lang w:val="pl-PL"/>
              </w:rPr>
              <w:t xml:space="preserve">turystyczne: </w:t>
            </w:r>
            <w:r w:rsidR="00A22A9F" w:rsidRPr="00DC1C32">
              <w:rPr>
                <w:b w:val="0"/>
                <w:bCs w:val="0"/>
                <w:lang w:val="pl-PL"/>
              </w:rPr>
              <w:t xml:space="preserve">Rezerwat </w:t>
            </w:r>
            <w:r w:rsidR="003A40C0" w:rsidRPr="00DC1C32">
              <w:rPr>
                <w:b w:val="0"/>
                <w:bCs w:val="0"/>
                <w:lang w:val="pl-PL"/>
              </w:rPr>
              <w:t xml:space="preserve">Niebieskie Źródła, </w:t>
            </w:r>
            <w:r w:rsidR="00A22A9F" w:rsidRPr="00DC1C32">
              <w:rPr>
                <w:b w:val="0"/>
                <w:bCs w:val="0"/>
                <w:lang w:val="pl-PL"/>
              </w:rPr>
              <w:t xml:space="preserve">PTT </w:t>
            </w:r>
            <w:r w:rsidR="003A40C0" w:rsidRPr="00DC1C32">
              <w:rPr>
                <w:b w:val="0"/>
                <w:bCs w:val="0"/>
                <w:lang w:val="pl-PL"/>
              </w:rPr>
              <w:t xml:space="preserve">Groty </w:t>
            </w:r>
            <w:proofErr w:type="spellStart"/>
            <w:r w:rsidR="003A40C0" w:rsidRPr="00DC1C32">
              <w:rPr>
                <w:b w:val="0"/>
                <w:bCs w:val="0"/>
                <w:lang w:val="pl-PL"/>
              </w:rPr>
              <w:t>Nagórzyckie</w:t>
            </w:r>
            <w:proofErr w:type="spellEnd"/>
            <w:r w:rsidR="003A40C0" w:rsidRPr="00DC1C32">
              <w:rPr>
                <w:b w:val="0"/>
                <w:bCs w:val="0"/>
                <w:lang w:val="pl-PL"/>
              </w:rPr>
              <w:t>, Skansen Rzeki Pilicy</w:t>
            </w:r>
            <w:r w:rsidR="001C10CC">
              <w:rPr>
                <w:b w:val="0"/>
                <w:bCs w:val="0"/>
                <w:lang w:val="pl-PL"/>
              </w:rPr>
              <w:t>;</w:t>
            </w:r>
          </w:p>
          <w:p w14:paraId="4E67A745" w14:textId="2BBB245C" w:rsidR="00317C96" w:rsidRPr="00DC1C32" w:rsidRDefault="003B6A3A">
            <w:pPr>
              <w:pStyle w:val="Tekstpodstawowy"/>
              <w:numPr>
                <w:ilvl w:val="0"/>
                <w:numId w:val="6"/>
              </w:numPr>
              <w:spacing w:before="0" w:after="0" w:line="276" w:lineRule="auto"/>
              <w:rPr>
                <w:b w:val="0"/>
                <w:bCs w:val="0"/>
                <w:lang w:val="pl-PL"/>
              </w:rPr>
            </w:pPr>
            <w:r w:rsidRPr="00DC1C32">
              <w:rPr>
                <w:b w:val="0"/>
                <w:bCs w:val="0"/>
                <w:lang w:val="pl-PL"/>
              </w:rPr>
              <w:t xml:space="preserve">atrakcja </w:t>
            </w:r>
            <w:r w:rsidR="003A15DC" w:rsidRPr="00DC1C32">
              <w:rPr>
                <w:b w:val="0"/>
                <w:bCs w:val="0"/>
                <w:lang w:val="pl-PL"/>
              </w:rPr>
              <w:t xml:space="preserve">kulturalna „Love </w:t>
            </w:r>
            <w:proofErr w:type="spellStart"/>
            <w:r w:rsidR="003A15DC" w:rsidRPr="00DC1C32">
              <w:rPr>
                <w:b w:val="0"/>
                <w:bCs w:val="0"/>
                <w:lang w:val="pl-PL"/>
              </w:rPr>
              <w:t>Polish</w:t>
            </w:r>
            <w:proofErr w:type="spellEnd"/>
            <w:r w:rsidR="003A15DC" w:rsidRPr="00DC1C32">
              <w:rPr>
                <w:b w:val="0"/>
                <w:bCs w:val="0"/>
                <w:lang w:val="pl-PL"/>
              </w:rPr>
              <w:t xml:space="preserve"> Jazz </w:t>
            </w:r>
            <w:proofErr w:type="spellStart"/>
            <w:r w:rsidR="003A15DC" w:rsidRPr="00DC1C32">
              <w:rPr>
                <w:b w:val="0"/>
                <w:bCs w:val="0"/>
                <w:lang w:val="pl-PL"/>
              </w:rPr>
              <w:t>Festival</w:t>
            </w:r>
            <w:proofErr w:type="spellEnd"/>
            <w:r w:rsidR="001C10CC">
              <w:rPr>
                <w:b w:val="0"/>
                <w:bCs w:val="0"/>
                <w:lang w:val="pl-PL"/>
              </w:rPr>
              <w:t>;</w:t>
            </w:r>
          </w:p>
          <w:p w14:paraId="7BB796C5" w14:textId="3B7A92EE" w:rsidR="000E1256" w:rsidRPr="00DC1C32" w:rsidRDefault="00751295">
            <w:pPr>
              <w:pStyle w:val="Tekstpodstawowy"/>
              <w:numPr>
                <w:ilvl w:val="0"/>
                <w:numId w:val="6"/>
              </w:numPr>
              <w:spacing w:before="0" w:after="0" w:line="276" w:lineRule="auto"/>
              <w:rPr>
                <w:b w:val="0"/>
                <w:bCs w:val="0"/>
                <w:lang w:val="pl-PL"/>
              </w:rPr>
            </w:pPr>
            <w:r w:rsidRPr="00DC1C32">
              <w:rPr>
                <w:b w:val="0"/>
                <w:bCs w:val="0"/>
                <w:lang w:val="pl-PL"/>
              </w:rPr>
              <w:t xml:space="preserve">utrwalone tradycje sportowe </w:t>
            </w:r>
            <w:r w:rsidR="00C137AE" w:rsidRPr="00DC1C32">
              <w:rPr>
                <w:b w:val="0"/>
                <w:bCs w:val="0"/>
                <w:lang w:val="pl-PL"/>
              </w:rPr>
              <w:t>miasta;</w:t>
            </w:r>
          </w:p>
          <w:p w14:paraId="686376B2" w14:textId="0F147AA3" w:rsidR="003B7D77" w:rsidRPr="00DC1C32" w:rsidRDefault="003B7D77">
            <w:pPr>
              <w:pStyle w:val="Tekstpodstawowy"/>
              <w:numPr>
                <w:ilvl w:val="0"/>
                <w:numId w:val="6"/>
              </w:numPr>
              <w:spacing w:before="0" w:after="0" w:line="276" w:lineRule="auto"/>
              <w:rPr>
                <w:b w:val="0"/>
                <w:bCs w:val="0"/>
                <w:lang w:val="pl-PL"/>
              </w:rPr>
            </w:pPr>
            <w:r w:rsidRPr="00DC1C32">
              <w:rPr>
                <w:b w:val="0"/>
                <w:bCs w:val="0"/>
                <w:lang w:val="pl-PL"/>
              </w:rPr>
              <w:t>duża aktywność sportowa mieszkańców przekładająca się na dużą liczbę klubów sportowych;</w:t>
            </w:r>
          </w:p>
          <w:p w14:paraId="1FB17B76" w14:textId="1A95AF7D" w:rsidR="003B7D77" w:rsidRPr="00DC1C32" w:rsidRDefault="00735A65">
            <w:pPr>
              <w:pStyle w:val="Tekstpodstawowy"/>
              <w:numPr>
                <w:ilvl w:val="0"/>
                <w:numId w:val="6"/>
              </w:numPr>
              <w:spacing w:before="0" w:after="0" w:line="276" w:lineRule="auto"/>
              <w:rPr>
                <w:b w:val="0"/>
                <w:bCs w:val="0"/>
                <w:lang w:val="pl-PL"/>
              </w:rPr>
            </w:pPr>
            <w:r w:rsidRPr="00DC1C32">
              <w:rPr>
                <w:b w:val="0"/>
                <w:bCs w:val="0"/>
                <w:lang w:val="pl-PL"/>
              </w:rPr>
              <w:t>zróżnicowanie i dobry stan infrastruktury sportowej i rekreacyjnej;</w:t>
            </w:r>
          </w:p>
          <w:p w14:paraId="7B7A125E" w14:textId="7C8DC07A" w:rsidR="00DD244F" w:rsidRPr="00DC1C32" w:rsidRDefault="00DD244F">
            <w:pPr>
              <w:pStyle w:val="Tekstpodstawowy"/>
              <w:numPr>
                <w:ilvl w:val="0"/>
                <w:numId w:val="6"/>
              </w:numPr>
              <w:spacing w:before="0" w:after="0" w:line="276" w:lineRule="auto"/>
              <w:rPr>
                <w:b w:val="0"/>
                <w:bCs w:val="0"/>
                <w:lang w:val="pl-PL"/>
              </w:rPr>
            </w:pPr>
            <w:r w:rsidRPr="00DC1C32">
              <w:rPr>
                <w:b w:val="0"/>
                <w:bCs w:val="0"/>
                <w:lang w:val="pl-PL"/>
              </w:rPr>
              <w:t>potencjał miasta do budowania marki sportowej;</w:t>
            </w:r>
          </w:p>
          <w:p w14:paraId="0F820841" w14:textId="51C8C94A" w:rsidR="00556606" w:rsidRPr="00DC1C32" w:rsidRDefault="00556606">
            <w:pPr>
              <w:pStyle w:val="Tekstpodstawowy"/>
              <w:numPr>
                <w:ilvl w:val="0"/>
                <w:numId w:val="6"/>
              </w:numPr>
              <w:spacing w:before="0" w:after="0" w:line="276" w:lineRule="auto"/>
              <w:rPr>
                <w:b w:val="0"/>
                <w:bCs w:val="0"/>
                <w:lang w:val="pl-PL"/>
              </w:rPr>
            </w:pPr>
            <w:r w:rsidRPr="00DC1C32">
              <w:rPr>
                <w:b w:val="0"/>
                <w:bCs w:val="0"/>
                <w:lang w:val="pl-PL"/>
              </w:rPr>
              <w:t>walory rekreacyjne wynikające z potencjału rzeki Pilicy i Zalewu Sulejow</w:t>
            </w:r>
            <w:r w:rsidR="005A141E" w:rsidRPr="00DC1C32">
              <w:rPr>
                <w:b w:val="0"/>
                <w:bCs w:val="0"/>
                <w:lang w:val="pl-PL"/>
              </w:rPr>
              <w:t>skiego;</w:t>
            </w:r>
          </w:p>
          <w:p w14:paraId="60C83035" w14:textId="4066723D" w:rsidR="000E1256" w:rsidRPr="00DC1C32" w:rsidRDefault="000E1256">
            <w:pPr>
              <w:pStyle w:val="Tekstpodstawowy"/>
              <w:numPr>
                <w:ilvl w:val="0"/>
                <w:numId w:val="6"/>
              </w:numPr>
              <w:spacing w:before="0" w:after="0" w:line="276" w:lineRule="auto"/>
              <w:rPr>
                <w:b w:val="0"/>
                <w:bCs w:val="0"/>
                <w:lang w:val="pl-PL"/>
              </w:rPr>
            </w:pPr>
            <w:r w:rsidRPr="00DC1C32">
              <w:rPr>
                <w:b w:val="0"/>
                <w:bCs w:val="0"/>
                <w:lang w:val="pl-PL"/>
              </w:rPr>
              <w:t>zasoby historyczno-kulturowe</w:t>
            </w:r>
            <w:r w:rsidR="00DF3D95" w:rsidRPr="00DC1C32">
              <w:rPr>
                <w:b w:val="0"/>
                <w:bCs w:val="0"/>
                <w:lang w:val="pl-PL"/>
              </w:rPr>
              <w:t>;</w:t>
            </w:r>
          </w:p>
          <w:p w14:paraId="0225879F" w14:textId="77777777" w:rsidR="00C137AE" w:rsidRPr="00DC1C32" w:rsidRDefault="00B20A76">
            <w:pPr>
              <w:pStyle w:val="Tekstpodstawowy"/>
              <w:numPr>
                <w:ilvl w:val="0"/>
                <w:numId w:val="6"/>
              </w:numPr>
              <w:spacing w:before="0" w:after="0" w:line="276" w:lineRule="auto"/>
              <w:rPr>
                <w:b w:val="0"/>
                <w:bCs w:val="0"/>
                <w:lang w:val="pl-PL"/>
              </w:rPr>
            </w:pPr>
            <w:r w:rsidRPr="00DC1C32">
              <w:rPr>
                <w:b w:val="0"/>
                <w:bCs w:val="0"/>
                <w:lang w:val="pl-PL"/>
              </w:rPr>
              <w:t>doświadczone instytucje kultury w mieście;</w:t>
            </w:r>
          </w:p>
          <w:p w14:paraId="63326DA1" w14:textId="77777777" w:rsidR="00036E47" w:rsidRPr="00DC1C32" w:rsidRDefault="00B20A76" w:rsidP="00036E47">
            <w:pPr>
              <w:pStyle w:val="Tekstpodstawowy"/>
              <w:numPr>
                <w:ilvl w:val="0"/>
                <w:numId w:val="6"/>
              </w:numPr>
              <w:spacing w:before="0" w:after="0" w:line="276" w:lineRule="auto"/>
              <w:rPr>
                <w:b w:val="0"/>
                <w:bCs w:val="0"/>
                <w:lang w:val="pl-PL"/>
              </w:rPr>
            </w:pPr>
            <w:r w:rsidRPr="00DC1C32">
              <w:rPr>
                <w:b w:val="0"/>
                <w:bCs w:val="0"/>
                <w:lang w:val="pl-PL"/>
              </w:rPr>
              <w:t>powstawanie nowych instytucji kultury (Gmina Tomaszów Mazowiecki)</w:t>
            </w:r>
            <w:r w:rsidR="00BB002B" w:rsidRPr="00DC1C32">
              <w:rPr>
                <w:b w:val="0"/>
                <w:bCs w:val="0"/>
                <w:lang w:val="pl-PL"/>
              </w:rPr>
              <w:t>;</w:t>
            </w:r>
          </w:p>
          <w:p w14:paraId="2B670884" w14:textId="102D6603" w:rsidR="0067781B" w:rsidRPr="00DC1C32" w:rsidRDefault="0067781B" w:rsidP="00036E47">
            <w:pPr>
              <w:pStyle w:val="Tekstpodstawowy"/>
              <w:numPr>
                <w:ilvl w:val="0"/>
                <w:numId w:val="6"/>
              </w:numPr>
              <w:spacing w:before="0" w:after="0" w:line="276" w:lineRule="auto"/>
              <w:rPr>
                <w:b w:val="0"/>
                <w:bCs w:val="0"/>
                <w:lang w:val="pl-PL"/>
              </w:rPr>
            </w:pPr>
            <w:r w:rsidRPr="00DC1C32">
              <w:rPr>
                <w:b w:val="0"/>
                <w:bCs w:val="0"/>
                <w:lang w:val="pl-PL"/>
              </w:rPr>
              <w:t>filia Uniwersytetu Łódzkiego</w:t>
            </w:r>
            <w:r w:rsidR="00036E47" w:rsidRPr="00DC1C32">
              <w:rPr>
                <w:b w:val="0"/>
                <w:bCs w:val="0"/>
                <w:lang w:val="pl-PL"/>
              </w:rPr>
              <w:t xml:space="preserve"> w Tomaszowie Mazowieckim</w:t>
            </w:r>
            <w:r w:rsidRPr="00DC1C32">
              <w:rPr>
                <w:b w:val="0"/>
                <w:bCs w:val="0"/>
                <w:lang w:val="pl-PL"/>
              </w:rPr>
              <w:t>, z kierunkiem Turystyka i</w:t>
            </w:r>
            <w:r w:rsidR="00036E47" w:rsidRPr="00DC1C32">
              <w:rPr>
                <w:b w:val="0"/>
                <w:bCs w:val="0"/>
                <w:lang w:val="pl-PL"/>
              </w:rPr>
              <w:t> </w:t>
            </w:r>
            <w:r w:rsidRPr="00DC1C32">
              <w:rPr>
                <w:b w:val="0"/>
                <w:bCs w:val="0"/>
                <w:lang w:val="pl-PL"/>
              </w:rPr>
              <w:t>Rekreacja (specjalności: turystyka biznesowa, menadżer sportu i rekreacji, agroturystyka i ekoturystyka);</w:t>
            </w:r>
          </w:p>
          <w:p w14:paraId="3879BAFF" w14:textId="35D4813C" w:rsidR="00BB002B" w:rsidRPr="00DC1C32" w:rsidRDefault="00BB002B">
            <w:pPr>
              <w:pStyle w:val="Tekstpodstawowy"/>
              <w:numPr>
                <w:ilvl w:val="0"/>
                <w:numId w:val="6"/>
              </w:numPr>
              <w:spacing w:before="0" w:after="0" w:line="276" w:lineRule="auto"/>
              <w:rPr>
                <w:b w:val="0"/>
                <w:bCs w:val="0"/>
                <w:lang w:val="pl-PL"/>
              </w:rPr>
            </w:pPr>
            <w:r w:rsidRPr="00DC1C32">
              <w:rPr>
                <w:b w:val="0"/>
                <w:bCs w:val="0"/>
                <w:lang w:val="pl-PL"/>
              </w:rPr>
              <w:t xml:space="preserve">bliskość </w:t>
            </w:r>
            <w:r w:rsidR="00A2513F" w:rsidRPr="00DC1C32">
              <w:rPr>
                <w:b w:val="0"/>
                <w:bCs w:val="0"/>
                <w:lang w:val="pl-PL"/>
              </w:rPr>
              <w:t>Centralnego Ośrodka Sportu -Ośrodek Przygotowań Olimpijskich w Spale.</w:t>
            </w:r>
          </w:p>
        </w:tc>
        <w:tc>
          <w:tcPr>
            <w:tcW w:w="4531" w:type="dxa"/>
          </w:tcPr>
          <w:p w14:paraId="43BC769B" w14:textId="06699904" w:rsidR="00616961" w:rsidRPr="00DC1C32" w:rsidRDefault="0055143A">
            <w:pPr>
              <w:numPr>
                <w:ilvl w:val="0"/>
                <w:numId w:val="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zmniejszająca się liczba ludności w mieście</w:t>
            </w:r>
            <w:r w:rsidR="009E314E" w:rsidRPr="00DC1C32">
              <w:rPr>
                <w:lang w:val="pl-PL"/>
              </w:rPr>
              <w:t>;</w:t>
            </w:r>
          </w:p>
          <w:p w14:paraId="1C1FD5CB" w14:textId="69917897" w:rsidR="001115B3" w:rsidRPr="00DC1C32" w:rsidRDefault="001115B3">
            <w:pPr>
              <w:numPr>
                <w:ilvl w:val="0"/>
                <w:numId w:val="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słabe wykorzystanie funkcji turystycznej i rekreacyjnej obszaru</w:t>
            </w:r>
            <w:r w:rsidR="005E4A3A" w:rsidRPr="00DC1C32">
              <w:rPr>
                <w:lang w:val="pl-PL"/>
              </w:rPr>
              <w:t>;</w:t>
            </w:r>
          </w:p>
          <w:p w14:paraId="0CCC2056" w14:textId="2165B2C8" w:rsidR="005E4A3A" w:rsidRPr="00DC1C32" w:rsidRDefault="005E4A3A">
            <w:pPr>
              <w:numPr>
                <w:ilvl w:val="0"/>
                <w:numId w:val="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nakładanie się i „przechwytywanie” kompetencji podmiotów działających w</w:t>
            </w:r>
            <w:r w:rsidR="00E73FF9" w:rsidRPr="00DC1C32">
              <w:rPr>
                <w:lang w:val="pl-PL"/>
              </w:rPr>
              <w:t> </w:t>
            </w:r>
            <w:r w:rsidRPr="00DC1C32">
              <w:rPr>
                <w:lang w:val="pl-PL"/>
              </w:rPr>
              <w:t>obszarze turystyki;</w:t>
            </w:r>
          </w:p>
          <w:p w14:paraId="5395E5A5" w14:textId="62B83009" w:rsidR="009E314E" w:rsidRPr="00DC1C32" w:rsidRDefault="009E314E">
            <w:pPr>
              <w:numPr>
                <w:ilvl w:val="0"/>
                <w:numId w:val="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brak sprecyzowanego profilu turystycznego obszaru;</w:t>
            </w:r>
          </w:p>
          <w:p w14:paraId="6470D6CB" w14:textId="0A1A2262" w:rsidR="003A15DC" w:rsidRPr="00DC1C32" w:rsidRDefault="00AF3E2C">
            <w:pPr>
              <w:numPr>
                <w:ilvl w:val="0"/>
                <w:numId w:val="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brak zaplecza zatrzymującego turystę na</w:t>
            </w:r>
            <w:r w:rsidR="003835DD" w:rsidRPr="00DC1C32">
              <w:rPr>
                <w:lang w:val="pl-PL"/>
              </w:rPr>
              <w:t> </w:t>
            </w:r>
            <w:r w:rsidRPr="00DC1C32">
              <w:rPr>
                <w:lang w:val="pl-PL"/>
              </w:rPr>
              <w:t>dłużej (</w:t>
            </w:r>
            <w:r w:rsidR="0055143A" w:rsidRPr="00DC1C32">
              <w:rPr>
                <w:lang w:val="pl-PL"/>
              </w:rPr>
              <w:t>brak rozwiniętej bazy noclegowej i gastronomicznej</w:t>
            </w:r>
            <w:r w:rsidRPr="00DC1C32">
              <w:rPr>
                <w:lang w:val="pl-PL"/>
              </w:rPr>
              <w:t>)</w:t>
            </w:r>
            <w:r w:rsidR="0055143A" w:rsidRPr="00DC1C32">
              <w:rPr>
                <w:lang w:val="pl-PL"/>
              </w:rPr>
              <w:t>;</w:t>
            </w:r>
          </w:p>
          <w:p w14:paraId="48760E88" w14:textId="0576B328" w:rsidR="00194825" w:rsidRPr="00DC1C32" w:rsidRDefault="00194825">
            <w:pPr>
              <w:numPr>
                <w:ilvl w:val="0"/>
                <w:numId w:val="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brak infrastruktury rowerowej</w:t>
            </w:r>
            <w:r w:rsidR="0030513E" w:rsidRPr="00DC1C32">
              <w:rPr>
                <w:lang w:val="pl-PL"/>
              </w:rPr>
              <w:t>;</w:t>
            </w:r>
          </w:p>
          <w:p w14:paraId="3DFC7352" w14:textId="77777777" w:rsidR="0055143A" w:rsidRPr="00DC1C32" w:rsidRDefault="003B6A3A">
            <w:pPr>
              <w:numPr>
                <w:ilvl w:val="0"/>
                <w:numId w:val="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brak produktów turystycznych</w:t>
            </w:r>
            <w:r w:rsidR="0030513E" w:rsidRPr="00DC1C32">
              <w:rPr>
                <w:lang w:val="pl-PL"/>
              </w:rPr>
              <w:t>;</w:t>
            </w:r>
          </w:p>
          <w:p w14:paraId="1263DF54" w14:textId="77777777" w:rsidR="0030513E" w:rsidRPr="00DC1C32" w:rsidRDefault="0030513E">
            <w:pPr>
              <w:numPr>
                <w:ilvl w:val="0"/>
                <w:numId w:val="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brak spójnej polityki informacyjno-promocyjnej</w:t>
            </w:r>
            <w:r w:rsidR="00243407" w:rsidRPr="00DC1C32">
              <w:rPr>
                <w:lang w:val="pl-PL"/>
              </w:rPr>
              <w:t xml:space="preserve"> budującej wizerunek obszaru (informacja i promocja rozproszona);</w:t>
            </w:r>
          </w:p>
          <w:p w14:paraId="74704A26" w14:textId="4B38D64D" w:rsidR="00025D5D" w:rsidRPr="00DC1C32" w:rsidRDefault="00025D5D">
            <w:pPr>
              <w:numPr>
                <w:ilvl w:val="0"/>
                <w:numId w:val="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słaba jakość oferty PCW pod względem innowacyjności</w:t>
            </w:r>
            <w:r w:rsidR="00A43783" w:rsidRPr="00DC1C32">
              <w:rPr>
                <w:lang w:val="pl-PL"/>
              </w:rPr>
              <w:t xml:space="preserve"> i potrzeb odbiorców</w:t>
            </w:r>
            <w:r w:rsidR="00DF3D95" w:rsidRPr="00DC1C32">
              <w:rPr>
                <w:lang w:val="pl-PL"/>
              </w:rPr>
              <w:t>;</w:t>
            </w:r>
          </w:p>
          <w:p w14:paraId="43F4D067" w14:textId="6A62F344" w:rsidR="005E4A3A" w:rsidRPr="00DC1C32" w:rsidRDefault="005E4A3A">
            <w:pPr>
              <w:numPr>
                <w:ilvl w:val="0"/>
                <w:numId w:val="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niskie nasycenie instytucji kultury i obiektów turystycznych nowoczesnymi technologiami informacyjno</w:t>
            </w:r>
            <w:r w:rsidR="00413955" w:rsidRPr="00DC1C32">
              <w:rPr>
                <w:lang w:val="pl-PL"/>
              </w:rPr>
              <w:t>-</w:t>
            </w:r>
            <w:r w:rsidRPr="00DC1C32">
              <w:rPr>
                <w:lang w:val="pl-PL"/>
              </w:rPr>
              <w:t>komunikacyjnymi (ICT), co</w:t>
            </w:r>
            <w:r w:rsidR="00E73FF9" w:rsidRPr="00DC1C32">
              <w:rPr>
                <w:lang w:val="pl-PL"/>
              </w:rPr>
              <w:t> </w:t>
            </w:r>
            <w:r w:rsidRPr="00DC1C32">
              <w:rPr>
                <w:lang w:val="pl-PL"/>
              </w:rPr>
              <w:t>ogranicza dostęp do oferty</w:t>
            </w:r>
            <w:r w:rsidR="00413955" w:rsidRPr="00DC1C32">
              <w:rPr>
                <w:lang w:val="pl-PL"/>
              </w:rPr>
              <w:t>;</w:t>
            </w:r>
          </w:p>
          <w:p w14:paraId="71B6EAEC" w14:textId="6AF7559D" w:rsidR="00E87C4B" w:rsidRPr="00DC1C32" w:rsidRDefault="00E87C4B">
            <w:pPr>
              <w:numPr>
                <w:ilvl w:val="0"/>
                <w:numId w:val="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ograniczenia finansowe dla działań związanych z PCW</w:t>
            </w:r>
            <w:r w:rsidR="004F2209" w:rsidRPr="00DC1C32">
              <w:rPr>
                <w:lang w:val="pl-PL"/>
              </w:rPr>
              <w:t>;</w:t>
            </w:r>
          </w:p>
          <w:p w14:paraId="504E05FE" w14:textId="1C1067CC" w:rsidR="00413955" w:rsidRPr="00DC1C32" w:rsidRDefault="00413955">
            <w:pPr>
              <w:numPr>
                <w:ilvl w:val="0"/>
                <w:numId w:val="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często niekorzystny stan infrastruktury do</w:t>
            </w:r>
            <w:r w:rsidR="003835DD" w:rsidRPr="00DC1C32">
              <w:rPr>
                <w:lang w:val="pl-PL"/>
              </w:rPr>
              <w:t> </w:t>
            </w:r>
            <w:r w:rsidRPr="00DC1C32">
              <w:rPr>
                <w:lang w:val="pl-PL"/>
              </w:rPr>
              <w:t>organizacji wydarzeń kulturalnych i</w:t>
            </w:r>
            <w:r w:rsidR="003835DD" w:rsidRPr="00DC1C32">
              <w:rPr>
                <w:lang w:val="pl-PL"/>
              </w:rPr>
              <w:t> </w:t>
            </w:r>
            <w:r w:rsidRPr="00DC1C32">
              <w:rPr>
                <w:lang w:val="pl-PL"/>
              </w:rPr>
              <w:t>rozrywkowych dla większej grupy odbiorców</w:t>
            </w:r>
            <w:r w:rsidR="003B7D77" w:rsidRPr="00DC1C32">
              <w:rPr>
                <w:lang w:val="pl-PL"/>
              </w:rPr>
              <w:t>;</w:t>
            </w:r>
          </w:p>
          <w:p w14:paraId="31854979" w14:textId="77777777" w:rsidR="003B7D77" w:rsidRPr="00DC1C32" w:rsidRDefault="003B7D77">
            <w:pPr>
              <w:numPr>
                <w:ilvl w:val="0"/>
                <w:numId w:val="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brak koncepcji współdziałania pomiędzy różnymi podmiotami sektora PCW</w:t>
            </w:r>
            <w:r w:rsidR="004F2209" w:rsidRPr="00DC1C32">
              <w:rPr>
                <w:lang w:val="pl-PL"/>
              </w:rPr>
              <w:t>.</w:t>
            </w:r>
          </w:p>
          <w:p w14:paraId="4A1DD31D" w14:textId="77777777" w:rsidR="006D66D2" w:rsidRPr="00DC1C32" w:rsidRDefault="006D66D2" w:rsidP="006D66D2">
            <w:pPr>
              <w:spacing w:before="0" w:after="0" w:line="276" w:lineRule="auto"/>
              <w:ind w:left="170"/>
              <w:cnfStyle w:val="000000000000" w:firstRow="0" w:lastRow="0" w:firstColumn="0" w:lastColumn="0" w:oddVBand="0" w:evenVBand="0" w:oddHBand="0" w:evenHBand="0" w:firstRowFirstColumn="0" w:firstRowLastColumn="0" w:lastRowFirstColumn="0" w:lastRowLastColumn="0"/>
              <w:rPr>
                <w:lang w:val="pl-PL"/>
              </w:rPr>
            </w:pPr>
          </w:p>
          <w:p w14:paraId="3107931E" w14:textId="6160655F" w:rsidR="006D66D2" w:rsidRPr="00DC1C32" w:rsidRDefault="006D66D2" w:rsidP="006D66D2">
            <w:pPr>
              <w:spacing w:before="0" w:after="0" w:line="276" w:lineRule="auto"/>
              <w:ind w:left="170"/>
              <w:cnfStyle w:val="000000000000" w:firstRow="0" w:lastRow="0" w:firstColumn="0" w:lastColumn="0" w:oddVBand="0" w:evenVBand="0" w:oddHBand="0" w:evenHBand="0" w:firstRowFirstColumn="0" w:firstRowLastColumn="0" w:lastRowFirstColumn="0" w:lastRowLastColumn="0"/>
              <w:rPr>
                <w:lang w:val="pl-PL"/>
              </w:rPr>
            </w:pPr>
          </w:p>
        </w:tc>
      </w:tr>
    </w:tbl>
    <w:p w14:paraId="46772032" w14:textId="77777777" w:rsidR="001C10CC" w:rsidRDefault="001C10CC" w:rsidP="006D66D2">
      <w:pPr>
        <w:pStyle w:val="Tekstpodstawowy"/>
        <w:spacing w:line="276" w:lineRule="auto"/>
        <w:jc w:val="center"/>
        <w:rPr>
          <w:b/>
          <w:bCs/>
          <w:color w:val="FFFFFF" w:themeColor="background1"/>
          <w:lang w:val="pl-PL"/>
        </w:rPr>
        <w:sectPr w:rsidR="001C10CC" w:rsidSect="00E326E1">
          <w:pgSz w:w="11906" w:h="16838"/>
          <w:pgMar w:top="1158" w:right="1417" w:bottom="1417" w:left="1417" w:header="708" w:footer="7" w:gutter="0"/>
          <w:cols w:space="708"/>
          <w:docGrid w:linePitch="360"/>
        </w:sectPr>
      </w:pPr>
    </w:p>
    <w:tbl>
      <w:tblPr>
        <w:tblStyle w:val="Tabelasiatki4akcent2"/>
        <w:tblW w:w="0" w:type="auto"/>
        <w:tblLook w:val="06A0" w:firstRow="1" w:lastRow="0" w:firstColumn="1" w:lastColumn="0" w:noHBand="1" w:noVBand="1"/>
      </w:tblPr>
      <w:tblGrid>
        <w:gridCol w:w="4531"/>
        <w:gridCol w:w="4531"/>
      </w:tblGrid>
      <w:tr w:rsidR="002A0D1B" w:rsidRPr="00DC1C32" w14:paraId="6C748751" w14:textId="77777777" w:rsidTr="002A0D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vAlign w:val="center"/>
          </w:tcPr>
          <w:p w14:paraId="52A0A00B" w14:textId="2F670DB4" w:rsidR="002A0D1B" w:rsidRPr="00DC1C32" w:rsidRDefault="002A0D1B" w:rsidP="006D66D2">
            <w:pPr>
              <w:pStyle w:val="Tekstpodstawowy"/>
              <w:spacing w:line="276" w:lineRule="auto"/>
              <w:jc w:val="center"/>
              <w:rPr>
                <w:lang w:val="pl-PL"/>
              </w:rPr>
            </w:pPr>
            <w:r w:rsidRPr="00DC1C32">
              <w:rPr>
                <w:lang w:val="pl-PL"/>
              </w:rPr>
              <w:lastRenderedPageBreak/>
              <w:t>SZANSE</w:t>
            </w:r>
          </w:p>
        </w:tc>
        <w:tc>
          <w:tcPr>
            <w:tcW w:w="4531" w:type="dxa"/>
            <w:vAlign w:val="center"/>
          </w:tcPr>
          <w:p w14:paraId="77289F4F" w14:textId="11C04C7A" w:rsidR="002A0D1B" w:rsidRPr="00DC1C32" w:rsidRDefault="002A0D1B" w:rsidP="006D66D2">
            <w:pPr>
              <w:pStyle w:val="Tekstpodstawowy"/>
              <w:spacing w:line="276" w:lineRule="auto"/>
              <w:jc w:val="center"/>
              <w:cnfStyle w:val="100000000000" w:firstRow="1" w:lastRow="0" w:firstColumn="0" w:lastColumn="0" w:oddVBand="0" w:evenVBand="0" w:oddHBand="0" w:evenHBand="0" w:firstRowFirstColumn="0" w:firstRowLastColumn="0" w:lastRowFirstColumn="0" w:lastRowLastColumn="0"/>
              <w:rPr>
                <w:b w:val="0"/>
                <w:bCs w:val="0"/>
                <w:lang w:val="pl-PL"/>
              </w:rPr>
            </w:pPr>
            <w:r w:rsidRPr="00DC1C32">
              <w:rPr>
                <w:lang w:val="pl-PL"/>
              </w:rPr>
              <w:t>ZAGROŻENIA</w:t>
            </w:r>
          </w:p>
        </w:tc>
      </w:tr>
      <w:tr w:rsidR="002A0D1B" w:rsidRPr="00DC1C32" w14:paraId="275C3290" w14:textId="77777777" w:rsidTr="0032645E">
        <w:tc>
          <w:tcPr>
            <w:cnfStyle w:val="001000000000" w:firstRow="0" w:lastRow="0" w:firstColumn="1" w:lastColumn="0" w:oddVBand="0" w:evenVBand="0" w:oddHBand="0" w:evenHBand="0" w:firstRowFirstColumn="0" w:firstRowLastColumn="0" w:lastRowFirstColumn="0" w:lastRowLastColumn="0"/>
            <w:tcW w:w="4531" w:type="dxa"/>
          </w:tcPr>
          <w:p w14:paraId="266B3FB9" w14:textId="7B88C377" w:rsidR="00B20A76" w:rsidRPr="00DC1C32" w:rsidRDefault="00243407">
            <w:pPr>
              <w:numPr>
                <w:ilvl w:val="0"/>
                <w:numId w:val="6"/>
              </w:numPr>
              <w:spacing w:before="0" w:after="0" w:line="276" w:lineRule="auto"/>
              <w:rPr>
                <w:b w:val="0"/>
                <w:bCs w:val="0"/>
                <w:lang w:val="pl-PL"/>
              </w:rPr>
            </w:pPr>
            <w:r w:rsidRPr="00DC1C32">
              <w:rPr>
                <w:b w:val="0"/>
                <w:bCs w:val="0"/>
                <w:lang w:val="pl-PL"/>
              </w:rPr>
              <w:t>znacz</w:t>
            </w:r>
            <w:r w:rsidR="00B20A76" w:rsidRPr="00DC1C32">
              <w:rPr>
                <w:b w:val="0"/>
                <w:bCs w:val="0"/>
                <w:lang w:val="pl-PL"/>
              </w:rPr>
              <w:t>ą</w:t>
            </w:r>
            <w:r w:rsidRPr="00DC1C32">
              <w:rPr>
                <w:b w:val="0"/>
                <w:bCs w:val="0"/>
                <w:lang w:val="pl-PL"/>
              </w:rPr>
              <w:t>ca rola rozwoju PCW w województwie łódzkim</w:t>
            </w:r>
            <w:r w:rsidR="004F2209" w:rsidRPr="00DC1C32">
              <w:rPr>
                <w:b w:val="0"/>
                <w:bCs w:val="0"/>
                <w:lang w:val="pl-PL"/>
              </w:rPr>
              <w:t xml:space="preserve"> i kraju</w:t>
            </w:r>
            <w:r w:rsidR="00B20A76" w:rsidRPr="00DC1C32">
              <w:rPr>
                <w:b w:val="0"/>
                <w:bCs w:val="0"/>
                <w:lang w:val="pl-PL"/>
              </w:rPr>
              <w:t>;</w:t>
            </w:r>
          </w:p>
          <w:p w14:paraId="69FBD7DC" w14:textId="75D2BF85" w:rsidR="001867D1" w:rsidRPr="00DC1C32" w:rsidRDefault="00D96053">
            <w:pPr>
              <w:numPr>
                <w:ilvl w:val="0"/>
                <w:numId w:val="6"/>
              </w:numPr>
              <w:spacing w:before="0" w:after="0" w:line="276" w:lineRule="auto"/>
              <w:rPr>
                <w:b w:val="0"/>
                <w:bCs w:val="0"/>
                <w:lang w:val="pl-PL"/>
              </w:rPr>
            </w:pPr>
            <w:r w:rsidRPr="00DC1C32">
              <w:rPr>
                <w:b w:val="0"/>
                <w:bCs w:val="0"/>
                <w:lang w:val="pl-PL"/>
              </w:rPr>
              <w:t xml:space="preserve">partnerstwo Gminy Miasto Tomaszów Mazowiecki i Gminy Tomaszów Mazowiecki w układzie wspierającym rozwój </w:t>
            </w:r>
            <w:r w:rsidR="001867D1" w:rsidRPr="00DC1C32">
              <w:rPr>
                <w:b w:val="0"/>
                <w:bCs w:val="0"/>
                <w:lang w:val="pl-PL"/>
              </w:rPr>
              <w:t>PCW;</w:t>
            </w:r>
          </w:p>
          <w:p w14:paraId="57FBC5C6" w14:textId="7347D960" w:rsidR="00B20A76" w:rsidRPr="00DC1C32" w:rsidRDefault="00B20A76">
            <w:pPr>
              <w:numPr>
                <w:ilvl w:val="0"/>
                <w:numId w:val="6"/>
              </w:numPr>
              <w:spacing w:before="0" w:after="0" w:line="276" w:lineRule="auto"/>
              <w:rPr>
                <w:b w:val="0"/>
                <w:bCs w:val="0"/>
                <w:lang w:val="pl-PL"/>
              </w:rPr>
            </w:pPr>
            <w:r w:rsidRPr="00DC1C32">
              <w:rPr>
                <w:b w:val="0"/>
                <w:bCs w:val="0"/>
                <w:lang w:val="pl-PL"/>
              </w:rPr>
              <w:t>pozytywny klimat dla rozwoju PCW wśród interesariuszy;</w:t>
            </w:r>
          </w:p>
          <w:p w14:paraId="2C1D936F" w14:textId="5488BDF9" w:rsidR="00B20A76" w:rsidRPr="00DC1C32" w:rsidRDefault="00DE70D6">
            <w:pPr>
              <w:numPr>
                <w:ilvl w:val="0"/>
                <w:numId w:val="6"/>
              </w:numPr>
              <w:spacing w:before="0" w:after="0" w:line="276" w:lineRule="auto"/>
              <w:rPr>
                <w:b w:val="0"/>
                <w:bCs w:val="0"/>
                <w:lang w:val="pl-PL"/>
              </w:rPr>
            </w:pPr>
            <w:r w:rsidRPr="00DC1C32">
              <w:rPr>
                <w:b w:val="0"/>
                <w:bCs w:val="0"/>
                <w:lang w:val="pl-PL"/>
              </w:rPr>
              <w:t>określenie potrzeb mieszkańców i turystów w </w:t>
            </w:r>
            <w:r w:rsidR="00EB5DC8" w:rsidRPr="00DC1C32">
              <w:rPr>
                <w:b w:val="0"/>
                <w:bCs w:val="0"/>
                <w:lang w:val="pl-PL"/>
              </w:rPr>
              <w:t>zakresie</w:t>
            </w:r>
            <w:r w:rsidRPr="00DC1C32">
              <w:rPr>
                <w:b w:val="0"/>
                <w:bCs w:val="0"/>
                <w:lang w:val="pl-PL"/>
              </w:rPr>
              <w:t xml:space="preserve"> PCW</w:t>
            </w:r>
            <w:r w:rsidR="00EB5DC8" w:rsidRPr="00DC1C32">
              <w:rPr>
                <w:b w:val="0"/>
                <w:bCs w:val="0"/>
                <w:lang w:val="pl-PL"/>
              </w:rPr>
              <w:t>;</w:t>
            </w:r>
          </w:p>
          <w:p w14:paraId="1CECD4DF" w14:textId="45EB99E2" w:rsidR="00056AD4" w:rsidRPr="00DC1C32" w:rsidRDefault="00056AD4">
            <w:pPr>
              <w:numPr>
                <w:ilvl w:val="0"/>
                <w:numId w:val="6"/>
              </w:numPr>
              <w:spacing w:before="0" w:after="0" w:line="276" w:lineRule="auto"/>
              <w:rPr>
                <w:b w:val="0"/>
                <w:bCs w:val="0"/>
                <w:lang w:val="pl-PL"/>
              </w:rPr>
            </w:pPr>
            <w:r w:rsidRPr="00DC1C32">
              <w:rPr>
                <w:b w:val="0"/>
                <w:bCs w:val="0"/>
                <w:lang w:val="pl-PL"/>
              </w:rPr>
              <w:t xml:space="preserve">określenie szczegółowych kierunków </w:t>
            </w:r>
            <w:r w:rsidR="005E75C8" w:rsidRPr="00DC1C32">
              <w:rPr>
                <w:b w:val="0"/>
                <w:bCs w:val="0"/>
                <w:lang w:val="pl-PL"/>
              </w:rPr>
              <w:t xml:space="preserve">rozwojowych </w:t>
            </w:r>
            <w:r w:rsidRPr="00DC1C32">
              <w:rPr>
                <w:b w:val="0"/>
                <w:bCs w:val="0"/>
                <w:lang w:val="pl-PL"/>
              </w:rPr>
              <w:t>PCW;</w:t>
            </w:r>
          </w:p>
          <w:p w14:paraId="341F2571" w14:textId="2FB91F23" w:rsidR="00EB5DC8" w:rsidRPr="00DC1C32" w:rsidRDefault="00EB5DC8">
            <w:pPr>
              <w:numPr>
                <w:ilvl w:val="0"/>
                <w:numId w:val="6"/>
              </w:numPr>
              <w:spacing w:before="0" w:after="0" w:line="276" w:lineRule="auto"/>
              <w:rPr>
                <w:b w:val="0"/>
                <w:bCs w:val="0"/>
                <w:lang w:val="pl-PL"/>
              </w:rPr>
            </w:pPr>
            <w:r w:rsidRPr="00DC1C32">
              <w:rPr>
                <w:b w:val="0"/>
                <w:bCs w:val="0"/>
                <w:lang w:val="pl-PL"/>
              </w:rPr>
              <w:t>promowanie, szukanie, reaktywowanie i</w:t>
            </w:r>
            <w:r w:rsidR="00CF651E" w:rsidRPr="00DC1C32">
              <w:rPr>
                <w:b w:val="0"/>
                <w:bCs w:val="0"/>
                <w:lang w:val="pl-PL"/>
              </w:rPr>
              <w:t> </w:t>
            </w:r>
            <w:r w:rsidRPr="00DC1C32">
              <w:rPr>
                <w:b w:val="0"/>
                <w:bCs w:val="0"/>
                <w:lang w:val="pl-PL"/>
              </w:rPr>
              <w:t>rozwijanie tego, co unikatowe dla obszaru;</w:t>
            </w:r>
          </w:p>
          <w:p w14:paraId="7C3827DD" w14:textId="2DA23ECB" w:rsidR="005E75C8" w:rsidRPr="00DC1C32" w:rsidRDefault="005E75C8">
            <w:pPr>
              <w:numPr>
                <w:ilvl w:val="0"/>
                <w:numId w:val="6"/>
              </w:numPr>
              <w:spacing w:before="0" w:after="0" w:line="276" w:lineRule="auto"/>
              <w:rPr>
                <w:b w:val="0"/>
                <w:bCs w:val="0"/>
                <w:lang w:val="pl-PL"/>
              </w:rPr>
            </w:pPr>
            <w:r w:rsidRPr="00DC1C32">
              <w:rPr>
                <w:b w:val="0"/>
                <w:bCs w:val="0"/>
                <w:lang w:val="pl-PL"/>
              </w:rPr>
              <w:t>stworzenie zintegrowanej promocji i informacji dotyczącej PCW;</w:t>
            </w:r>
          </w:p>
          <w:p w14:paraId="0430B64D" w14:textId="61C209F9" w:rsidR="00EB5DC8" w:rsidRPr="00DC1C32" w:rsidRDefault="00F51393">
            <w:pPr>
              <w:numPr>
                <w:ilvl w:val="0"/>
                <w:numId w:val="6"/>
              </w:numPr>
              <w:spacing w:before="0" w:after="0" w:line="276" w:lineRule="auto"/>
              <w:rPr>
                <w:b w:val="0"/>
                <w:bCs w:val="0"/>
                <w:lang w:val="pl-PL"/>
              </w:rPr>
            </w:pPr>
            <w:r w:rsidRPr="00DC1C32">
              <w:rPr>
                <w:b w:val="0"/>
                <w:bCs w:val="0"/>
                <w:lang w:val="pl-PL"/>
              </w:rPr>
              <w:t>stworzenie skutecznej platformy współpracy różnych podmiotów działających w PCW (samorząd, przedsiębiorcy, sektor NGO)</w:t>
            </w:r>
            <w:r w:rsidR="002458E1">
              <w:rPr>
                <w:b w:val="0"/>
                <w:bCs w:val="0"/>
                <w:lang w:val="pl-PL"/>
              </w:rPr>
              <w:t>;</w:t>
            </w:r>
          </w:p>
          <w:p w14:paraId="588111FF" w14:textId="1178E2AB" w:rsidR="00F51393" w:rsidRPr="00DC1C32" w:rsidRDefault="001867D1">
            <w:pPr>
              <w:numPr>
                <w:ilvl w:val="0"/>
                <w:numId w:val="6"/>
              </w:numPr>
              <w:spacing w:before="0" w:after="0" w:line="276" w:lineRule="auto"/>
              <w:rPr>
                <w:b w:val="0"/>
                <w:bCs w:val="0"/>
                <w:lang w:val="pl-PL"/>
              </w:rPr>
            </w:pPr>
            <w:r w:rsidRPr="00DC1C32">
              <w:rPr>
                <w:b w:val="0"/>
                <w:bCs w:val="0"/>
                <w:lang w:val="pl-PL"/>
              </w:rPr>
              <w:t>wzrost popytu krajowego na usługi PCW;</w:t>
            </w:r>
          </w:p>
          <w:p w14:paraId="659C7A1C" w14:textId="333D6FD8" w:rsidR="001867D1" w:rsidRPr="00DC1C32" w:rsidRDefault="001867D1">
            <w:pPr>
              <w:numPr>
                <w:ilvl w:val="0"/>
                <w:numId w:val="6"/>
              </w:numPr>
              <w:spacing w:before="0" w:after="0" w:line="276" w:lineRule="auto"/>
              <w:rPr>
                <w:b w:val="0"/>
                <w:bCs w:val="0"/>
                <w:lang w:val="pl-PL"/>
              </w:rPr>
            </w:pPr>
            <w:r w:rsidRPr="00DC1C32">
              <w:rPr>
                <w:b w:val="0"/>
                <w:bCs w:val="0"/>
                <w:lang w:val="pl-PL"/>
              </w:rPr>
              <w:t>wzrost popularności łyżwiarstwa szybkie</w:t>
            </w:r>
            <w:r w:rsidR="00056AD4" w:rsidRPr="00DC1C32">
              <w:rPr>
                <w:b w:val="0"/>
                <w:bCs w:val="0"/>
                <w:lang w:val="pl-PL"/>
              </w:rPr>
              <w:t>go</w:t>
            </w:r>
            <w:r w:rsidRPr="00DC1C32">
              <w:rPr>
                <w:b w:val="0"/>
                <w:bCs w:val="0"/>
                <w:lang w:val="pl-PL"/>
              </w:rPr>
              <w:t xml:space="preserve"> jako kontekst budowania marki sportowej miasta;</w:t>
            </w:r>
          </w:p>
          <w:p w14:paraId="11B6B4D6" w14:textId="6FC4FFD2" w:rsidR="0006321A" w:rsidRPr="00DC1C32" w:rsidRDefault="0006321A">
            <w:pPr>
              <w:numPr>
                <w:ilvl w:val="0"/>
                <w:numId w:val="6"/>
              </w:numPr>
              <w:spacing w:before="0" w:after="0" w:line="276" w:lineRule="auto"/>
              <w:rPr>
                <w:b w:val="0"/>
                <w:bCs w:val="0"/>
                <w:lang w:val="pl-PL"/>
              </w:rPr>
            </w:pPr>
            <w:r w:rsidRPr="00DC1C32">
              <w:rPr>
                <w:b w:val="0"/>
                <w:bCs w:val="0"/>
                <w:lang w:val="pl-PL"/>
              </w:rPr>
              <w:t>rosnące zainteresowanie wykorzystaniem nowoczesnych technologii w instytucjach</w:t>
            </w:r>
            <w:r w:rsidR="00047809" w:rsidRPr="00DC1C32">
              <w:rPr>
                <w:b w:val="0"/>
                <w:bCs w:val="0"/>
                <w:lang w:val="pl-PL"/>
              </w:rPr>
              <w:t xml:space="preserve"> </w:t>
            </w:r>
            <w:r w:rsidRPr="00DC1C32">
              <w:rPr>
                <w:b w:val="0"/>
                <w:bCs w:val="0"/>
                <w:lang w:val="pl-PL"/>
              </w:rPr>
              <w:t>kultury;</w:t>
            </w:r>
          </w:p>
          <w:p w14:paraId="150156D0" w14:textId="3B22468F" w:rsidR="0006321A" w:rsidRPr="00DC1C32" w:rsidRDefault="0006321A">
            <w:pPr>
              <w:numPr>
                <w:ilvl w:val="0"/>
                <w:numId w:val="6"/>
              </w:numPr>
              <w:spacing w:before="0" w:after="0" w:line="276" w:lineRule="auto"/>
              <w:rPr>
                <w:b w:val="0"/>
                <w:bCs w:val="0"/>
                <w:lang w:val="pl-PL"/>
              </w:rPr>
            </w:pPr>
            <w:r w:rsidRPr="00DC1C32">
              <w:rPr>
                <w:b w:val="0"/>
                <w:bCs w:val="0"/>
                <w:lang w:val="pl-PL"/>
              </w:rPr>
              <w:t>rosnące zainteresowanie dużymi wydarzeniami kulturalnymi (festiwale muzyczne, imprezy sportowe);</w:t>
            </w:r>
          </w:p>
          <w:p w14:paraId="210A8129" w14:textId="389A2207" w:rsidR="0006321A" w:rsidRPr="00DC1C32" w:rsidRDefault="0006321A">
            <w:pPr>
              <w:numPr>
                <w:ilvl w:val="0"/>
                <w:numId w:val="6"/>
              </w:numPr>
              <w:spacing w:before="0" w:after="0" w:line="276" w:lineRule="auto"/>
              <w:rPr>
                <w:b w:val="0"/>
                <w:bCs w:val="0"/>
                <w:lang w:val="pl-PL"/>
              </w:rPr>
            </w:pPr>
            <w:r w:rsidRPr="00DC1C32">
              <w:rPr>
                <w:b w:val="0"/>
                <w:bCs w:val="0"/>
                <w:lang w:val="pl-PL"/>
              </w:rPr>
              <w:t>trendy w aktywności fizycznej, promowanie aktywnego stylu życia i rekreacji;</w:t>
            </w:r>
          </w:p>
          <w:p w14:paraId="4A3C3B45" w14:textId="6181D64C" w:rsidR="00616961" w:rsidRPr="00DC1C32" w:rsidRDefault="0006321A">
            <w:pPr>
              <w:numPr>
                <w:ilvl w:val="0"/>
                <w:numId w:val="6"/>
              </w:numPr>
              <w:spacing w:before="0" w:after="0" w:line="276" w:lineRule="auto"/>
              <w:rPr>
                <w:lang w:val="pl-PL"/>
              </w:rPr>
            </w:pPr>
            <w:r w:rsidRPr="00DC1C32">
              <w:rPr>
                <w:b w:val="0"/>
                <w:bCs w:val="0"/>
                <w:lang w:val="pl-PL"/>
              </w:rPr>
              <w:t>możliwość pozyskiwania zewnętrznych</w:t>
            </w:r>
            <w:r w:rsidR="00D37E36" w:rsidRPr="00DC1C32">
              <w:rPr>
                <w:b w:val="0"/>
                <w:bCs w:val="0"/>
                <w:lang w:val="pl-PL"/>
              </w:rPr>
              <w:t xml:space="preserve"> </w:t>
            </w:r>
            <w:r w:rsidRPr="00DC1C32">
              <w:rPr>
                <w:b w:val="0"/>
                <w:bCs w:val="0"/>
                <w:lang w:val="pl-PL"/>
              </w:rPr>
              <w:t>środków finansowych na cele związane</w:t>
            </w:r>
            <w:r w:rsidR="00D37E36" w:rsidRPr="00DC1C32">
              <w:rPr>
                <w:lang w:val="pl-PL"/>
              </w:rPr>
              <w:t xml:space="preserve"> </w:t>
            </w:r>
            <w:r w:rsidRPr="00DC1C32">
              <w:rPr>
                <w:b w:val="0"/>
                <w:bCs w:val="0"/>
                <w:lang w:val="pl-PL"/>
              </w:rPr>
              <w:t>z</w:t>
            </w:r>
            <w:r w:rsidR="00CF651E" w:rsidRPr="00DC1C32">
              <w:rPr>
                <w:b w:val="0"/>
                <w:bCs w:val="0"/>
                <w:lang w:val="pl-PL"/>
              </w:rPr>
              <w:t> </w:t>
            </w:r>
            <w:r w:rsidRPr="00DC1C32">
              <w:rPr>
                <w:b w:val="0"/>
                <w:bCs w:val="0"/>
                <w:lang w:val="pl-PL"/>
              </w:rPr>
              <w:t xml:space="preserve">rozwojem </w:t>
            </w:r>
            <w:r w:rsidR="00D37E36" w:rsidRPr="00DC1C32">
              <w:rPr>
                <w:b w:val="0"/>
                <w:bCs w:val="0"/>
                <w:lang w:val="pl-PL"/>
              </w:rPr>
              <w:t>PCW.</w:t>
            </w:r>
          </w:p>
        </w:tc>
        <w:tc>
          <w:tcPr>
            <w:tcW w:w="4531" w:type="dxa"/>
          </w:tcPr>
          <w:p w14:paraId="1A12C211" w14:textId="29D3C6B0" w:rsidR="00F53F6E" w:rsidRPr="00DC1C32" w:rsidRDefault="00F53F6E">
            <w:pPr>
              <w:pStyle w:val="Akapitzlist"/>
              <w:numPr>
                <w:ilvl w:val="0"/>
                <w:numId w:val="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prognozy demograficzne zakładające niski przyrost naturalny;</w:t>
            </w:r>
          </w:p>
          <w:p w14:paraId="3C7A0FA6" w14:textId="6C058C4A" w:rsidR="00F53F6E" w:rsidRPr="00DC1C32" w:rsidRDefault="00F53F6E">
            <w:pPr>
              <w:pStyle w:val="Akapitzlist"/>
              <w:numPr>
                <w:ilvl w:val="0"/>
                <w:numId w:val="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odpływ młodych wykształconych ludzi do</w:t>
            </w:r>
            <w:r w:rsidR="00C61B8C" w:rsidRPr="00DC1C32">
              <w:rPr>
                <w:lang w:val="pl-PL"/>
              </w:rPr>
              <w:t> </w:t>
            </w:r>
            <w:r w:rsidRPr="00DC1C32">
              <w:rPr>
                <w:lang w:val="pl-PL"/>
              </w:rPr>
              <w:t>większych ośrodków miejskich z powodu braku perspektyw rozwoju na miejscu (mała rotacja miejsc pracy w jednostkach finansów publicznych w sektorach PCW)</w:t>
            </w:r>
            <w:r w:rsidR="002458E1">
              <w:rPr>
                <w:lang w:val="pl-PL"/>
              </w:rPr>
              <w:t>;</w:t>
            </w:r>
          </w:p>
          <w:p w14:paraId="0794DB77" w14:textId="09584319" w:rsidR="00251BC5" w:rsidRPr="00DC1C32" w:rsidRDefault="00251BC5">
            <w:pPr>
              <w:numPr>
                <w:ilvl w:val="0"/>
                <w:numId w:val="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rosnąca konkurencja ofert związanych z PCW ze strony innych ośrodków regionalnych i krajowych;</w:t>
            </w:r>
          </w:p>
          <w:p w14:paraId="2B9AA60D" w14:textId="636A1F4E" w:rsidR="00775893" w:rsidRPr="00DC1C32" w:rsidRDefault="00251BC5">
            <w:pPr>
              <w:numPr>
                <w:ilvl w:val="0"/>
                <w:numId w:val="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n</w:t>
            </w:r>
            <w:r w:rsidR="00775893" w:rsidRPr="00DC1C32">
              <w:rPr>
                <w:lang w:val="pl-PL"/>
              </w:rPr>
              <w:t>iewłaściwie pojęta komercjalizacj</w:t>
            </w:r>
            <w:r w:rsidR="002458E1">
              <w:rPr>
                <w:lang w:val="pl-PL"/>
              </w:rPr>
              <w:t>a</w:t>
            </w:r>
            <w:r w:rsidR="00775893" w:rsidRPr="00DC1C32">
              <w:rPr>
                <w:lang w:val="pl-PL"/>
              </w:rPr>
              <w:t xml:space="preserve"> i spadek autentyczności dziedzictwa kulturowego oraz</w:t>
            </w:r>
            <w:r w:rsidRPr="00DC1C32">
              <w:rPr>
                <w:lang w:val="pl-PL"/>
              </w:rPr>
              <w:t> </w:t>
            </w:r>
            <w:r w:rsidR="00775893" w:rsidRPr="00DC1C32">
              <w:rPr>
                <w:lang w:val="pl-PL"/>
              </w:rPr>
              <w:t>zanik aspiracyjnego modelu korzystania z</w:t>
            </w:r>
            <w:r w:rsidR="00F53F6E" w:rsidRPr="00DC1C32">
              <w:rPr>
                <w:lang w:val="pl-PL"/>
              </w:rPr>
              <w:t> </w:t>
            </w:r>
            <w:r w:rsidR="00775893" w:rsidRPr="00DC1C32">
              <w:rPr>
                <w:lang w:val="pl-PL"/>
              </w:rPr>
              <w:t>kultury</w:t>
            </w:r>
            <w:r w:rsidRPr="00DC1C32">
              <w:rPr>
                <w:lang w:val="pl-PL"/>
              </w:rPr>
              <w:t>;</w:t>
            </w:r>
          </w:p>
          <w:p w14:paraId="04FB2AFD" w14:textId="793FE66C" w:rsidR="00F53F6E" w:rsidRPr="00DC1C32" w:rsidRDefault="00F53F6E">
            <w:pPr>
              <w:numPr>
                <w:ilvl w:val="0"/>
                <w:numId w:val="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k</w:t>
            </w:r>
            <w:r w:rsidR="00775893" w:rsidRPr="00DC1C32">
              <w:rPr>
                <w:lang w:val="pl-PL"/>
              </w:rPr>
              <w:t>orzystanie z oferty kulturalnej z domu za</w:t>
            </w:r>
            <w:r w:rsidR="00C61B8C" w:rsidRPr="00DC1C32">
              <w:rPr>
                <w:lang w:val="pl-PL"/>
              </w:rPr>
              <w:t> </w:t>
            </w:r>
            <w:r w:rsidR="00775893" w:rsidRPr="00DC1C32">
              <w:rPr>
                <w:lang w:val="pl-PL"/>
              </w:rPr>
              <w:t>pośrednictwem nowoczesnych technologii</w:t>
            </w:r>
            <w:r w:rsidR="002458E1">
              <w:rPr>
                <w:lang w:val="pl-PL"/>
              </w:rPr>
              <w:t>;</w:t>
            </w:r>
          </w:p>
          <w:p w14:paraId="7165240E" w14:textId="64167B63" w:rsidR="00616961" w:rsidRPr="00DC1C32" w:rsidRDefault="00F53F6E">
            <w:pPr>
              <w:numPr>
                <w:ilvl w:val="0"/>
                <w:numId w:val="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brak dostępności środków zewnętrznych na</w:t>
            </w:r>
            <w:r w:rsidR="003835DD" w:rsidRPr="00DC1C32">
              <w:rPr>
                <w:lang w:val="pl-PL"/>
              </w:rPr>
              <w:t> </w:t>
            </w:r>
            <w:r w:rsidRPr="00DC1C32">
              <w:rPr>
                <w:lang w:val="pl-PL"/>
              </w:rPr>
              <w:t xml:space="preserve">finansowanie </w:t>
            </w:r>
            <w:r w:rsidR="00047809" w:rsidRPr="00DC1C32">
              <w:rPr>
                <w:lang w:val="pl-PL"/>
              </w:rPr>
              <w:t>PCW;</w:t>
            </w:r>
          </w:p>
          <w:p w14:paraId="03BA9113" w14:textId="26A9F48C" w:rsidR="00047809" w:rsidRPr="00DC1C32" w:rsidRDefault="00047809">
            <w:pPr>
              <w:numPr>
                <w:ilvl w:val="0"/>
                <w:numId w:val="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spowolnienie gospodarcze powodowane kryzysem ekonomicznym</w:t>
            </w:r>
            <w:r w:rsidR="00C61B8C" w:rsidRPr="00DC1C32">
              <w:rPr>
                <w:lang w:val="pl-PL"/>
              </w:rPr>
              <w:t>.</w:t>
            </w:r>
          </w:p>
        </w:tc>
      </w:tr>
    </w:tbl>
    <w:p w14:paraId="23FE793C" w14:textId="77777777" w:rsidR="00104DDD" w:rsidRPr="00DC1C32" w:rsidRDefault="00616961" w:rsidP="007833C9">
      <w:pPr>
        <w:pStyle w:val="rdo"/>
      </w:pPr>
      <w:r w:rsidRPr="00DC1C32">
        <w:t>Źródło: opracowanie własne</w:t>
      </w:r>
    </w:p>
    <w:p w14:paraId="420D10A4" w14:textId="13C2A40F" w:rsidR="00115AB4" w:rsidRPr="00DC1C32" w:rsidRDefault="0083630B">
      <w:pPr>
        <w:pStyle w:val="HeadingDentons1"/>
        <w:rPr>
          <w:lang w:val="pl-PL"/>
        </w:rPr>
      </w:pPr>
      <w:bookmarkStart w:id="31" w:name="_Toc120706181"/>
      <w:r w:rsidRPr="00DC1C32">
        <w:rPr>
          <w:rFonts w:eastAsia="Calibri"/>
          <w:lang w:val="pl-PL"/>
        </w:rPr>
        <w:lastRenderedPageBreak/>
        <w:t xml:space="preserve">KIERUNKI ROZWOJU PCW - </w:t>
      </w:r>
      <w:r w:rsidR="00E90EDB" w:rsidRPr="00DC1C32">
        <w:rPr>
          <w:rFonts w:eastAsia="Calibri"/>
          <w:lang w:val="pl-PL"/>
        </w:rPr>
        <w:t xml:space="preserve">CEL GŁÓWNY, </w:t>
      </w:r>
      <w:r w:rsidR="00C217F9" w:rsidRPr="00DC1C32">
        <w:rPr>
          <w:rFonts w:eastAsia="Calibri"/>
          <w:lang w:val="pl-PL"/>
        </w:rPr>
        <w:t xml:space="preserve">CELE STRATEGICZNE </w:t>
      </w:r>
      <w:r w:rsidR="00D125A5" w:rsidRPr="00DC1C32">
        <w:rPr>
          <w:lang w:val="pl-PL"/>
        </w:rPr>
        <w:t>I</w:t>
      </w:r>
      <w:r w:rsidR="0069577B" w:rsidRPr="00DC1C32">
        <w:rPr>
          <w:lang w:val="pl-PL"/>
        </w:rPr>
        <w:t> </w:t>
      </w:r>
      <w:r w:rsidR="00D125A5" w:rsidRPr="00DC1C32">
        <w:rPr>
          <w:lang w:val="pl-PL"/>
        </w:rPr>
        <w:t>OPERACYJNE</w:t>
      </w:r>
      <w:bookmarkEnd w:id="31"/>
    </w:p>
    <w:p w14:paraId="484EEDE1" w14:textId="556F4132" w:rsidR="00FC540D" w:rsidRPr="00DC1C32" w:rsidRDefault="00FC540D" w:rsidP="00FC540D">
      <w:pPr>
        <w:jc w:val="both"/>
        <w:rPr>
          <w:rFonts w:eastAsia="Times New Roman" w:cs="Arial"/>
          <w:kern w:val="20"/>
          <w:szCs w:val="24"/>
          <w:lang w:val="pl-PL" w:eastAsia="pl-PL"/>
        </w:rPr>
      </w:pPr>
      <w:r w:rsidRPr="00DC1C32">
        <w:rPr>
          <w:rFonts w:eastAsia="Times New Roman" w:cs="Arial"/>
          <w:kern w:val="20"/>
          <w:szCs w:val="24"/>
          <w:lang w:val="pl-PL" w:eastAsia="pl-PL"/>
        </w:rPr>
        <w:t xml:space="preserve">Jako cel główny </w:t>
      </w:r>
      <w:r w:rsidRPr="00DC1C32">
        <w:rPr>
          <w:rFonts w:cs="Times New Roman"/>
          <w:i/>
          <w:iCs/>
          <w:lang w:val="pl-PL"/>
        </w:rPr>
        <w:t>Strategii Rozwoju i Promocji Przemysłów Czasu Wolnego dla miasta Tomaszowa Mazowieckiego oraz Gminy Tomaszów Mazowiecki</w:t>
      </w:r>
      <w:r w:rsidRPr="00DC1C32">
        <w:rPr>
          <w:rFonts w:cs="Times New Roman"/>
          <w:lang w:val="pl-PL"/>
        </w:rPr>
        <w:t xml:space="preserve"> </w:t>
      </w:r>
      <w:r w:rsidRPr="00DC1C32">
        <w:rPr>
          <w:rFonts w:eastAsia="Times New Roman" w:cs="Arial"/>
          <w:kern w:val="20"/>
          <w:szCs w:val="24"/>
          <w:lang w:val="pl-PL" w:eastAsia="pl-PL"/>
        </w:rPr>
        <w:t xml:space="preserve">przyjmuje się: </w:t>
      </w:r>
    </w:p>
    <w:p w14:paraId="1708A676" w14:textId="77777777" w:rsidR="00FC540D" w:rsidRPr="00DC1C32" w:rsidRDefault="00FC540D" w:rsidP="00FC540D">
      <w:pPr>
        <w:spacing w:after="0"/>
        <w:jc w:val="both"/>
        <w:rPr>
          <w:rFonts w:eastAsia="Times New Roman" w:cs="Arial"/>
          <w:kern w:val="20"/>
          <w:szCs w:val="24"/>
          <w:lang w:val="pl-PL"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D7D31" w:themeFill="accent2"/>
        <w:tblLook w:val="04A0" w:firstRow="1" w:lastRow="0" w:firstColumn="1" w:lastColumn="0" w:noHBand="0" w:noVBand="1"/>
      </w:tblPr>
      <w:tblGrid>
        <w:gridCol w:w="9060"/>
      </w:tblGrid>
      <w:tr w:rsidR="009A6EFC" w:rsidRPr="00DC1C32" w14:paraId="48DCFF17" w14:textId="77777777" w:rsidTr="009A6EFC">
        <w:trPr>
          <w:trHeight w:val="875"/>
        </w:trPr>
        <w:tc>
          <w:tcPr>
            <w:tcW w:w="9060" w:type="dxa"/>
            <w:shd w:val="clear" w:color="auto" w:fill="ED7D31" w:themeFill="accent2"/>
            <w:vAlign w:val="center"/>
          </w:tcPr>
          <w:p w14:paraId="6F824150" w14:textId="77777777" w:rsidR="009A6EFC" w:rsidRPr="00DC1C32" w:rsidRDefault="009A6EFC" w:rsidP="009A6EFC">
            <w:pPr>
              <w:spacing w:before="0" w:after="0"/>
              <w:jc w:val="center"/>
              <w:rPr>
                <w:rFonts w:eastAsia="Times New Roman" w:cs="Arial"/>
                <w:b/>
                <w:bCs/>
                <w:color w:val="FFFFFF" w:themeColor="background1"/>
                <w:kern w:val="20"/>
                <w:szCs w:val="24"/>
                <w:lang w:val="pl-PL" w:eastAsia="pl-PL"/>
              </w:rPr>
            </w:pPr>
            <w:r w:rsidRPr="00DC1C32">
              <w:rPr>
                <w:rFonts w:eastAsia="Times New Roman" w:cs="Arial"/>
                <w:b/>
                <w:bCs/>
                <w:color w:val="FFFFFF" w:themeColor="background1"/>
                <w:kern w:val="20"/>
                <w:szCs w:val="24"/>
                <w:lang w:val="pl-PL" w:eastAsia="pl-PL"/>
              </w:rPr>
              <w:t>TWORZENIE WARUNKÓW DO ROZWOJU PRZEMYSŁÓW CZASU WOLNEGO</w:t>
            </w:r>
          </w:p>
          <w:p w14:paraId="41E6A88D" w14:textId="73109637" w:rsidR="00FC540D" w:rsidRPr="00DC1C32" w:rsidRDefault="009A6EFC" w:rsidP="009A6EFC">
            <w:pPr>
              <w:spacing w:before="0" w:after="0"/>
              <w:jc w:val="center"/>
              <w:rPr>
                <w:rFonts w:eastAsia="Times New Roman" w:cs="Arial"/>
                <w:b/>
                <w:bCs/>
                <w:color w:val="FFFFFF" w:themeColor="background1"/>
                <w:kern w:val="20"/>
                <w:szCs w:val="24"/>
                <w:lang w:val="pl-PL" w:eastAsia="pl-PL"/>
              </w:rPr>
            </w:pPr>
            <w:r w:rsidRPr="00DC1C32">
              <w:rPr>
                <w:rFonts w:eastAsia="Times New Roman" w:cs="Arial"/>
                <w:b/>
                <w:bCs/>
                <w:color w:val="FFFFFF" w:themeColor="background1"/>
                <w:kern w:val="20"/>
                <w:szCs w:val="24"/>
                <w:lang w:val="pl-PL" w:eastAsia="pl-PL"/>
              </w:rPr>
              <w:t>W GMINIE MIASTO TOMASZÓW MAZOWIECKI I W GMINIE TOMASZÓW MAZOWIECKI</w:t>
            </w:r>
          </w:p>
        </w:tc>
      </w:tr>
    </w:tbl>
    <w:p w14:paraId="60D70F96" w14:textId="77777777" w:rsidR="009A6EFC" w:rsidRPr="00DC1C32" w:rsidRDefault="009A6EFC" w:rsidP="009A6EFC">
      <w:pPr>
        <w:rPr>
          <w:lang w:val="pl-PL"/>
        </w:rPr>
      </w:pPr>
    </w:p>
    <w:p w14:paraId="565153B5" w14:textId="3B4CF9B0" w:rsidR="009C6375" w:rsidRPr="00DC1C32" w:rsidRDefault="006164AA" w:rsidP="009A6EFC">
      <w:pPr>
        <w:rPr>
          <w:lang w:val="pl-PL"/>
        </w:rPr>
      </w:pPr>
      <w:r w:rsidRPr="00DC1C32">
        <w:rPr>
          <w:lang w:val="pl-PL"/>
        </w:rPr>
        <w:t xml:space="preserve">Koncepcja zakładająca rozwój i promocję przemysłów czasu wolnego opiera się na </w:t>
      </w:r>
      <w:r w:rsidR="007D0A47" w:rsidRPr="00DC1C32">
        <w:rPr>
          <w:lang w:val="pl-PL"/>
        </w:rPr>
        <w:t xml:space="preserve">konieczności </w:t>
      </w:r>
      <w:r w:rsidRPr="00DC1C32">
        <w:rPr>
          <w:lang w:val="pl-PL"/>
        </w:rPr>
        <w:t>podjęci</w:t>
      </w:r>
      <w:r w:rsidR="007D0A47" w:rsidRPr="00DC1C32">
        <w:rPr>
          <w:lang w:val="pl-PL"/>
        </w:rPr>
        <w:t>a</w:t>
      </w:r>
      <w:r w:rsidRPr="00DC1C32">
        <w:rPr>
          <w:lang w:val="pl-PL"/>
        </w:rPr>
        <w:t xml:space="preserve"> działań </w:t>
      </w:r>
      <w:r w:rsidR="00262A30" w:rsidRPr="00DC1C32">
        <w:rPr>
          <w:lang w:val="pl-PL"/>
        </w:rPr>
        <w:t xml:space="preserve">rozwojowych w trzech </w:t>
      </w:r>
      <w:r w:rsidRPr="00DC1C32">
        <w:rPr>
          <w:lang w:val="pl-PL"/>
        </w:rPr>
        <w:t>obszarach</w:t>
      </w:r>
      <w:r w:rsidR="003A188B" w:rsidRPr="00DC1C32">
        <w:rPr>
          <w:lang w:val="pl-PL"/>
        </w:rPr>
        <w:t>, stanowiących układ  tzw. naczyń połączon</w:t>
      </w:r>
      <w:r w:rsidR="009C6375" w:rsidRPr="00DC1C32">
        <w:rPr>
          <w:lang w:val="pl-PL"/>
        </w:rPr>
        <w:t xml:space="preserve">ych. Podejmowane równolegle w ramach tych obszarów działania zakładają konstruktywne zarządzanie przemysłami czasu wolnego </w:t>
      </w:r>
      <w:r w:rsidR="00AB2B05" w:rsidRPr="00DC1C32">
        <w:rPr>
          <w:lang w:val="pl-PL"/>
        </w:rPr>
        <w:t>na terenie Gminy Miasto Tomaszów Mazowiecki oraz Gminy Tomaszów Mazowiecki.</w:t>
      </w:r>
    </w:p>
    <w:p w14:paraId="1FDAA2EF" w14:textId="21A97861" w:rsidR="00AB2B05" w:rsidRPr="00DC1C32" w:rsidRDefault="00AB2B05" w:rsidP="009C6375">
      <w:pPr>
        <w:pStyle w:val="Tekstpodstawowy"/>
        <w:rPr>
          <w:lang w:val="pl-PL"/>
        </w:rPr>
      </w:pPr>
    </w:p>
    <w:p w14:paraId="1C2666AB" w14:textId="0BC9D788" w:rsidR="00FB0BE0" w:rsidRPr="00DC1C32" w:rsidRDefault="00FB0BE0" w:rsidP="00FB0BE0">
      <w:pPr>
        <w:pStyle w:val="Legenda"/>
        <w:keepNext/>
        <w:rPr>
          <w:lang w:val="pl-PL"/>
        </w:rPr>
      </w:pPr>
      <w:bookmarkStart w:id="32" w:name="_Toc121392680"/>
      <w:r w:rsidRPr="00DC1C32">
        <w:rPr>
          <w:lang w:val="pl-PL"/>
        </w:rPr>
        <w:t xml:space="preserve">Schemat </w:t>
      </w:r>
      <w:r w:rsidRPr="00DC1C32">
        <w:rPr>
          <w:lang w:val="pl-PL"/>
        </w:rPr>
        <w:fldChar w:fldCharType="begin"/>
      </w:r>
      <w:r w:rsidRPr="00DC1C32">
        <w:rPr>
          <w:lang w:val="pl-PL"/>
        </w:rPr>
        <w:instrText xml:space="preserve"> SEQ Schemat \* ARABIC </w:instrText>
      </w:r>
      <w:r w:rsidRPr="00DC1C32">
        <w:rPr>
          <w:lang w:val="pl-PL"/>
        </w:rPr>
        <w:fldChar w:fldCharType="separate"/>
      </w:r>
      <w:r w:rsidR="00C07217">
        <w:rPr>
          <w:noProof/>
          <w:lang w:val="pl-PL"/>
        </w:rPr>
        <w:t>3</w:t>
      </w:r>
      <w:r w:rsidRPr="00DC1C32">
        <w:rPr>
          <w:lang w:val="pl-PL"/>
        </w:rPr>
        <w:fldChar w:fldCharType="end"/>
      </w:r>
      <w:r w:rsidRPr="00DC1C32">
        <w:rPr>
          <w:lang w:val="pl-PL"/>
        </w:rPr>
        <w:t xml:space="preserve"> Obszary rozwoju PCW</w:t>
      </w:r>
      <w:bookmarkEnd w:id="32"/>
    </w:p>
    <w:p w14:paraId="7D7BD4A3" w14:textId="1325D202" w:rsidR="00AB2B05" w:rsidRPr="00DC1C32" w:rsidRDefault="00AB2B05" w:rsidP="0069577B">
      <w:pPr>
        <w:pStyle w:val="rdo"/>
      </w:pPr>
      <w:r w:rsidRPr="00DC1C32">
        <w:rPr>
          <w:noProof/>
        </w:rPr>
        <w:drawing>
          <wp:inline distT="0" distB="0" distL="0" distR="0" wp14:anchorId="2FB07BB5" wp14:editId="03D925B5">
            <wp:extent cx="5760000" cy="3514959"/>
            <wp:effectExtent l="0" t="95250" r="0" b="104775"/>
            <wp:docPr id="1"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r w:rsidR="0069577B" w:rsidRPr="00DC1C32">
        <w:t>Źródło: opracowanie własne</w:t>
      </w:r>
    </w:p>
    <w:p w14:paraId="215C41BE" w14:textId="6B52EAD7" w:rsidR="00AB2B05" w:rsidRPr="00DC1C32" w:rsidRDefault="00AB2B05" w:rsidP="009C6375">
      <w:pPr>
        <w:pStyle w:val="Tekstpodstawowy"/>
        <w:rPr>
          <w:lang w:val="pl-PL"/>
        </w:rPr>
      </w:pPr>
    </w:p>
    <w:p w14:paraId="67082B9F" w14:textId="77777777" w:rsidR="00AB2B05" w:rsidRPr="00DC1C32" w:rsidRDefault="00AB2B05" w:rsidP="009C6375">
      <w:pPr>
        <w:pStyle w:val="Tekstpodstawowy"/>
        <w:rPr>
          <w:lang w:val="pl-PL"/>
        </w:rPr>
      </w:pPr>
    </w:p>
    <w:p w14:paraId="72C85D5D" w14:textId="034C1745" w:rsidR="007D0A47" w:rsidRPr="00DC1C32" w:rsidRDefault="00EE7DED" w:rsidP="009C6375">
      <w:pPr>
        <w:pStyle w:val="Tekstpodstawowy"/>
        <w:rPr>
          <w:lang w:val="pl-PL"/>
        </w:rPr>
      </w:pPr>
      <w:r w:rsidRPr="00DC1C32">
        <w:rPr>
          <w:lang w:val="pl-PL"/>
        </w:rPr>
        <w:t xml:space="preserve">W </w:t>
      </w:r>
      <w:r w:rsidR="007D0A47" w:rsidRPr="00DC1C32">
        <w:rPr>
          <w:lang w:val="pl-PL"/>
        </w:rPr>
        <w:t>Obszar</w:t>
      </w:r>
      <w:r w:rsidRPr="00DC1C32">
        <w:rPr>
          <w:lang w:val="pl-PL"/>
        </w:rPr>
        <w:t>ze</w:t>
      </w:r>
      <w:r w:rsidR="007D0A47" w:rsidRPr="00DC1C32">
        <w:rPr>
          <w:lang w:val="pl-PL"/>
        </w:rPr>
        <w:t xml:space="preserve"> I – infrastruktura i środowisko</w:t>
      </w:r>
      <w:r w:rsidRPr="00DC1C32">
        <w:rPr>
          <w:lang w:val="pl-PL"/>
        </w:rPr>
        <w:t xml:space="preserve">, chodzi o </w:t>
      </w:r>
      <w:r w:rsidR="00D15782" w:rsidRPr="00DC1C32">
        <w:rPr>
          <w:lang w:val="pl-PL"/>
        </w:rPr>
        <w:t xml:space="preserve">tworzenie warunków do rozwoju oferty PCW opartej </w:t>
      </w:r>
      <w:r w:rsidR="002F73D7" w:rsidRPr="00DC1C32">
        <w:rPr>
          <w:lang w:val="pl-PL"/>
        </w:rPr>
        <w:t xml:space="preserve">o zasoby infrastrukturalne i środowiskowe </w:t>
      </w:r>
      <w:bookmarkStart w:id="33" w:name="_Hlk120444386"/>
      <w:r w:rsidR="002F73D7" w:rsidRPr="00DC1C32">
        <w:rPr>
          <w:lang w:val="pl-PL"/>
        </w:rPr>
        <w:t>Gminy Miasto Tomaszów Mazowiecki oraz Gminy Tomaszów Mazowiecki</w:t>
      </w:r>
      <w:bookmarkEnd w:id="33"/>
      <w:r w:rsidR="002F73D7" w:rsidRPr="00DC1C32">
        <w:rPr>
          <w:lang w:val="pl-PL"/>
        </w:rPr>
        <w:t>.</w:t>
      </w:r>
      <w:r w:rsidR="00D15782" w:rsidRPr="00DC1C32">
        <w:rPr>
          <w:lang w:val="pl-PL"/>
        </w:rPr>
        <w:t xml:space="preserve"> Działania w tym obszarze mogą przyczynić się do podniesienia </w:t>
      </w:r>
      <w:r w:rsidR="0069577B" w:rsidRPr="00DC1C32">
        <w:rPr>
          <w:lang w:val="pl-PL"/>
        </w:rPr>
        <w:t>atrakcyjności</w:t>
      </w:r>
      <w:r w:rsidR="00D15782" w:rsidRPr="00DC1C32">
        <w:rPr>
          <w:lang w:val="pl-PL"/>
        </w:rPr>
        <w:t xml:space="preserve"> turystycznej</w:t>
      </w:r>
      <w:r w:rsidR="00A66868" w:rsidRPr="00DC1C32">
        <w:rPr>
          <w:lang w:val="pl-PL"/>
        </w:rPr>
        <w:t xml:space="preserve"> terenu, oferty sportowo-rekreacyjnej i kulturalno-rozrywkowej. </w:t>
      </w:r>
    </w:p>
    <w:p w14:paraId="2B7F61FB" w14:textId="6005CB16" w:rsidR="007D0A47" w:rsidRPr="00DC1C32" w:rsidRDefault="00057351" w:rsidP="00A66868">
      <w:pPr>
        <w:pStyle w:val="Tekstpodstawowy"/>
        <w:rPr>
          <w:lang w:val="pl-PL"/>
        </w:rPr>
      </w:pPr>
      <w:r w:rsidRPr="00DC1C32">
        <w:rPr>
          <w:lang w:val="pl-PL"/>
        </w:rPr>
        <w:lastRenderedPageBreak/>
        <w:t xml:space="preserve">W </w:t>
      </w:r>
      <w:r w:rsidR="00A66868" w:rsidRPr="00DC1C32">
        <w:rPr>
          <w:lang w:val="pl-PL"/>
        </w:rPr>
        <w:t>Obszar</w:t>
      </w:r>
      <w:r w:rsidRPr="00DC1C32">
        <w:rPr>
          <w:lang w:val="pl-PL"/>
        </w:rPr>
        <w:t>ze</w:t>
      </w:r>
      <w:r w:rsidR="00A66868" w:rsidRPr="00DC1C32">
        <w:rPr>
          <w:lang w:val="pl-PL"/>
        </w:rPr>
        <w:t xml:space="preserve"> II</w:t>
      </w:r>
      <w:r w:rsidR="007D0A47" w:rsidRPr="00DC1C32">
        <w:rPr>
          <w:lang w:val="pl-PL"/>
        </w:rPr>
        <w:t xml:space="preserve"> – współpraca międzysektorowa</w:t>
      </w:r>
      <w:r w:rsidR="00A66868" w:rsidRPr="00DC1C32">
        <w:rPr>
          <w:lang w:val="pl-PL"/>
        </w:rPr>
        <w:t xml:space="preserve">, </w:t>
      </w:r>
      <w:r w:rsidRPr="00DC1C32">
        <w:rPr>
          <w:lang w:val="pl-PL"/>
        </w:rPr>
        <w:t>tworzenie warunków do rozwoju PCW</w:t>
      </w:r>
      <w:r w:rsidR="001C3274" w:rsidRPr="00DC1C32">
        <w:rPr>
          <w:lang w:val="pl-PL"/>
        </w:rPr>
        <w:t xml:space="preserve"> opiera się o</w:t>
      </w:r>
      <w:r w:rsidR="00361137" w:rsidRPr="00DC1C32">
        <w:rPr>
          <w:lang w:val="pl-PL"/>
        </w:rPr>
        <w:t> </w:t>
      </w:r>
      <w:r w:rsidR="001C3274" w:rsidRPr="00DC1C32">
        <w:rPr>
          <w:lang w:val="pl-PL"/>
        </w:rPr>
        <w:t>systematyczną współpracę różnych podmiotów, związanych na różne sposoby z przemysłami czasu wolnego</w:t>
      </w:r>
      <w:r w:rsidR="0092777B" w:rsidRPr="00DC1C32">
        <w:rPr>
          <w:lang w:val="pl-PL"/>
        </w:rPr>
        <w:t xml:space="preserve">, do których należą samorządy, instytucje, </w:t>
      </w:r>
      <w:r w:rsidR="00F619E5" w:rsidRPr="00DC1C32">
        <w:rPr>
          <w:lang w:val="pl-PL"/>
        </w:rPr>
        <w:t>przedsiębiorcy</w:t>
      </w:r>
      <w:r w:rsidR="0092777B" w:rsidRPr="00DC1C32">
        <w:rPr>
          <w:lang w:val="pl-PL"/>
        </w:rPr>
        <w:t>, organizacje pozarządowe. W</w:t>
      </w:r>
      <w:r w:rsidR="00361137" w:rsidRPr="00DC1C32">
        <w:rPr>
          <w:lang w:val="pl-PL"/>
        </w:rPr>
        <w:t> </w:t>
      </w:r>
      <w:r w:rsidR="0092777B" w:rsidRPr="00DC1C32">
        <w:rPr>
          <w:lang w:val="pl-PL"/>
        </w:rPr>
        <w:t>praktyce oznacza to wypracowanie skutecznych metod współpracy</w:t>
      </w:r>
      <w:r w:rsidR="00361137" w:rsidRPr="00DC1C32">
        <w:rPr>
          <w:lang w:val="pl-PL"/>
        </w:rPr>
        <w:t>,</w:t>
      </w:r>
      <w:r w:rsidR="0092777B" w:rsidRPr="00DC1C32">
        <w:rPr>
          <w:lang w:val="pl-PL"/>
        </w:rPr>
        <w:t xml:space="preserve"> bazujących na wspólnym interesie rozwojowym branży PCW</w:t>
      </w:r>
      <w:r w:rsidR="00361137" w:rsidRPr="00DC1C32">
        <w:rPr>
          <w:lang w:val="pl-PL"/>
        </w:rPr>
        <w:t>. Współpraca międzysektorowa może mieć znaczący wpływ na</w:t>
      </w:r>
      <w:r w:rsidR="0069577B" w:rsidRPr="00DC1C32">
        <w:rPr>
          <w:lang w:val="pl-PL"/>
        </w:rPr>
        <w:t> </w:t>
      </w:r>
      <w:r w:rsidR="00361137" w:rsidRPr="00DC1C32">
        <w:rPr>
          <w:lang w:val="pl-PL"/>
        </w:rPr>
        <w:t>rozwój przemysłów czasu wolnego jako ważnej gał</w:t>
      </w:r>
      <w:r w:rsidR="002A7E5F" w:rsidRPr="00DC1C32">
        <w:rPr>
          <w:lang w:val="pl-PL"/>
        </w:rPr>
        <w:t>ę</w:t>
      </w:r>
      <w:r w:rsidR="00361137" w:rsidRPr="00DC1C32">
        <w:rPr>
          <w:lang w:val="pl-PL"/>
        </w:rPr>
        <w:t>zi gospodarki</w:t>
      </w:r>
      <w:r w:rsidR="002A7E5F" w:rsidRPr="00DC1C32">
        <w:rPr>
          <w:lang w:val="pl-PL"/>
        </w:rPr>
        <w:t xml:space="preserve"> oraz tworzenie </w:t>
      </w:r>
      <w:r w:rsidR="000478B5" w:rsidRPr="00DC1C32">
        <w:rPr>
          <w:lang w:val="pl-PL"/>
        </w:rPr>
        <w:t>zin</w:t>
      </w:r>
      <w:r w:rsidR="002A7E5F" w:rsidRPr="00DC1C32">
        <w:rPr>
          <w:lang w:val="pl-PL"/>
        </w:rPr>
        <w:t>tegrowanego systemu marketingu PCW</w:t>
      </w:r>
      <w:r w:rsidR="004A1EA7" w:rsidRPr="00DC1C32">
        <w:rPr>
          <w:lang w:val="pl-PL"/>
        </w:rPr>
        <w:t>.</w:t>
      </w:r>
    </w:p>
    <w:p w14:paraId="2EAAE6B1" w14:textId="78402F9E" w:rsidR="006164AA" w:rsidRPr="00DC1C32" w:rsidRDefault="004A1EA7" w:rsidP="00FC540D">
      <w:pPr>
        <w:pStyle w:val="Tekstpodstawowy"/>
        <w:rPr>
          <w:lang w:val="pl-PL"/>
        </w:rPr>
      </w:pPr>
      <w:r w:rsidRPr="00DC1C32">
        <w:rPr>
          <w:lang w:val="pl-PL"/>
        </w:rPr>
        <w:t xml:space="preserve">W </w:t>
      </w:r>
      <w:r w:rsidR="003A188B" w:rsidRPr="00DC1C32">
        <w:rPr>
          <w:lang w:val="pl-PL"/>
        </w:rPr>
        <w:t>Obszar</w:t>
      </w:r>
      <w:r w:rsidRPr="00DC1C32">
        <w:rPr>
          <w:lang w:val="pl-PL"/>
        </w:rPr>
        <w:t>ze</w:t>
      </w:r>
      <w:r w:rsidR="003A188B" w:rsidRPr="00DC1C32">
        <w:rPr>
          <w:lang w:val="pl-PL"/>
        </w:rPr>
        <w:t xml:space="preserve"> III – informacja i promocja</w:t>
      </w:r>
      <w:r w:rsidRPr="00DC1C32">
        <w:rPr>
          <w:lang w:val="pl-PL"/>
        </w:rPr>
        <w:t xml:space="preserve">, zakłada się tworzenie </w:t>
      </w:r>
      <w:r w:rsidR="00641CE7" w:rsidRPr="00DC1C32">
        <w:rPr>
          <w:lang w:val="pl-PL"/>
        </w:rPr>
        <w:t xml:space="preserve">zintegrowanego systemu informacji </w:t>
      </w:r>
      <w:r w:rsidR="000478B5" w:rsidRPr="00DC1C32">
        <w:rPr>
          <w:lang w:val="pl-PL"/>
        </w:rPr>
        <w:t>i</w:t>
      </w:r>
      <w:r w:rsidR="0069577B" w:rsidRPr="00DC1C32">
        <w:rPr>
          <w:lang w:val="pl-PL"/>
        </w:rPr>
        <w:t> </w:t>
      </w:r>
      <w:r w:rsidR="00641CE7" w:rsidRPr="00DC1C32">
        <w:rPr>
          <w:lang w:val="pl-PL"/>
        </w:rPr>
        <w:t xml:space="preserve">promocji PCW, jako wpływającego na </w:t>
      </w:r>
      <w:r w:rsidR="008102B5" w:rsidRPr="00DC1C32">
        <w:rPr>
          <w:lang w:val="pl-PL"/>
        </w:rPr>
        <w:t xml:space="preserve">dynamiczny i </w:t>
      </w:r>
      <w:r w:rsidR="00641CE7" w:rsidRPr="00DC1C32">
        <w:rPr>
          <w:lang w:val="pl-PL"/>
        </w:rPr>
        <w:t>systematyczny rozwój</w:t>
      </w:r>
      <w:r w:rsidR="008102B5" w:rsidRPr="00DC1C32">
        <w:rPr>
          <w:lang w:val="pl-PL"/>
        </w:rPr>
        <w:t xml:space="preserve"> przemysłów czasu wolnego na terenie Gminy Miasto Tomaszów Mazowiecki oraz Gminy Tomaszów Mazowiecki. </w:t>
      </w:r>
      <w:r w:rsidR="000478B5" w:rsidRPr="00DC1C32">
        <w:rPr>
          <w:lang w:val="pl-PL"/>
        </w:rPr>
        <w:t>Informacja i promocja o charakterze zintegrowanym, wykorzystuj</w:t>
      </w:r>
      <w:r w:rsidR="008102B5" w:rsidRPr="00DC1C32">
        <w:rPr>
          <w:lang w:val="pl-PL"/>
        </w:rPr>
        <w:t>ą</w:t>
      </w:r>
      <w:r w:rsidR="000478B5" w:rsidRPr="00DC1C32">
        <w:rPr>
          <w:lang w:val="pl-PL"/>
        </w:rPr>
        <w:t>ca nowe technologie skupiające wielu odbiorców</w:t>
      </w:r>
      <w:r w:rsidR="00FC540D" w:rsidRPr="00DC1C32">
        <w:rPr>
          <w:lang w:val="pl-PL"/>
        </w:rPr>
        <w:t xml:space="preserve">, oparta o współpracę różnych podmiotów z branży PCW i </w:t>
      </w:r>
      <w:r w:rsidR="00F619E5" w:rsidRPr="00DC1C32">
        <w:rPr>
          <w:lang w:val="pl-PL"/>
        </w:rPr>
        <w:t>kształtująca</w:t>
      </w:r>
      <w:r w:rsidR="00FC540D" w:rsidRPr="00DC1C32">
        <w:rPr>
          <w:lang w:val="pl-PL"/>
        </w:rPr>
        <w:t xml:space="preserve"> świadomość społeczna w tym temacie, stanowić może </w:t>
      </w:r>
      <w:r w:rsidR="00F619E5" w:rsidRPr="00DC1C32">
        <w:rPr>
          <w:lang w:val="pl-PL"/>
        </w:rPr>
        <w:t>znaczący</w:t>
      </w:r>
      <w:r w:rsidR="00FC540D" w:rsidRPr="00DC1C32">
        <w:rPr>
          <w:lang w:val="pl-PL"/>
        </w:rPr>
        <w:t xml:space="preserve"> czynnik rozwoju gospodarczego.</w:t>
      </w:r>
    </w:p>
    <w:p w14:paraId="68D2AC5B" w14:textId="686F49C4" w:rsidR="00A82B47" w:rsidRPr="00DC1C32" w:rsidRDefault="00A82B47" w:rsidP="00A82B47">
      <w:pPr>
        <w:pStyle w:val="Tekstpodstawowy"/>
        <w:rPr>
          <w:lang w:val="pl-PL"/>
        </w:rPr>
      </w:pPr>
      <w:r w:rsidRPr="00DC1C32">
        <w:rPr>
          <w:lang w:val="pl-PL"/>
        </w:rPr>
        <w:t>Dla możliwości podjęcia skutecznych działań</w:t>
      </w:r>
      <w:r w:rsidR="009A5B14">
        <w:rPr>
          <w:lang w:val="pl-PL"/>
        </w:rPr>
        <w:t xml:space="preserve">, </w:t>
      </w:r>
      <w:r w:rsidRPr="00DC1C32">
        <w:rPr>
          <w:lang w:val="pl-PL"/>
        </w:rPr>
        <w:t>przebiega</w:t>
      </w:r>
      <w:r w:rsidR="009A5B14">
        <w:rPr>
          <w:lang w:val="pl-PL"/>
        </w:rPr>
        <w:t>jących</w:t>
      </w:r>
      <w:r w:rsidRPr="00DC1C32">
        <w:rPr>
          <w:lang w:val="pl-PL"/>
        </w:rPr>
        <w:t xml:space="preserve"> w sposób uporządkowany, równoległy </w:t>
      </w:r>
      <w:r w:rsidR="009A5B14">
        <w:rPr>
          <w:lang w:val="pl-PL"/>
        </w:rPr>
        <w:br/>
      </w:r>
      <w:r w:rsidRPr="00DC1C32">
        <w:rPr>
          <w:lang w:val="pl-PL"/>
        </w:rPr>
        <w:t>i celowy</w:t>
      </w:r>
      <w:r w:rsidR="009A5B14">
        <w:rPr>
          <w:lang w:val="pl-PL"/>
        </w:rPr>
        <w:t>,</w:t>
      </w:r>
      <w:r w:rsidRPr="00DC1C32">
        <w:rPr>
          <w:lang w:val="pl-PL"/>
        </w:rPr>
        <w:t xml:space="preserve"> wymagane jest przyjęcie celów strategicznych </w:t>
      </w:r>
      <w:r w:rsidR="009A5B14" w:rsidRPr="00DC1C32">
        <w:rPr>
          <w:lang w:val="pl-PL"/>
        </w:rPr>
        <w:t>w ramach wyznaczonych obszarów rozwojowych</w:t>
      </w:r>
      <w:r w:rsidR="009A5B14" w:rsidRPr="009A5B14">
        <w:rPr>
          <w:lang w:val="pl-PL"/>
        </w:rPr>
        <w:t xml:space="preserve"> </w:t>
      </w:r>
      <w:r w:rsidR="009A5B14">
        <w:rPr>
          <w:lang w:val="pl-PL"/>
        </w:rPr>
        <w:t xml:space="preserve">oraz </w:t>
      </w:r>
      <w:r w:rsidR="009A5B14" w:rsidRPr="00DC1C32">
        <w:rPr>
          <w:lang w:val="pl-PL"/>
        </w:rPr>
        <w:t xml:space="preserve">celów operacyjnych, wskazujących na sposób realizacji założonego celu głównego </w:t>
      </w:r>
      <w:r w:rsidR="009A5B14">
        <w:rPr>
          <w:lang w:val="pl-PL"/>
        </w:rPr>
        <w:br/>
      </w:r>
      <w:r w:rsidR="009A5B14" w:rsidRPr="00DC1C32">
        <w:rPr>
          <w:lang w:val="pl-PL"/>
        </w:rPr>
        <w:t>i celów strategicznych.</w:t>
      </w:r>
      <w:r w:rsidR="009A5B14">
        <w:rPr>
          <w:lang w:val="pl-PL"/>
        </w:rPr>
        <w:t xml:space="preserve"> Cele te </w:t>
      </w:r>
      <w:r w:rsidRPr="00DC1C32">
        <w:rPr>
          <w:lang w:val="pl-PL"/>
        </w:rPr>
        <w:t>wskaz</w:t>
      </w:r>
      <w:r w:rsidR="009A5B14">
        <w:rPr>
          <w:lang w:val="pl-PL"/>
        </w:rPr>
        <w:t>ywać będą</w:t>
      </w:r>
      <w:r w:rsidR="00036E47" w:rsidRPr="00DC1C32">
        <w:rPr>
          <w:lang w:val="pl-PL"/>
        </w:rPr>
        <w:t>,</w:t>
      </w:r>
      <w:r w:rsidRPr="00DC1C32">
        <w:rPr>
          <w:lang w:val="pl-PL"/>
        </w:rPr>
        <w:t xml:space="preserve"> </w:t>
      </w:r>
      <w:r w:rsidR="009A5B14">
        <w:rPr>
          <w:lang w:val="pl-PL"/>
        </w:rPr>
        <w:t xml:space="preserve">jakie działania </w:t>
      </w:r>
      <w:r w:rsidRPr="00DC1C32">
        <w:rPr>
          <w:lang w:val="pl-PL"/>
        </w:rPr>
        <w:t>należy wykonać, aby stworzyć realne warunki dla rozwoju PCW</w:t>
      </w:r>
      <w:r w:rsidR="009A5B14">
        <w:rPr>
          <w:lang w:val="pl-PL"/>
        </w:rPr>
        <w:t>.</w:t>
      </w:r>
    </w:p>
    <w:p w14:paraId="544E8CC8" w14:textId="106DC743" w:rsidR="001534FB" w:rsidRPr="00DC1C32" w:rsidRDefault="00B25349" w:rsidP="00B25349">
      <w:pPr>
        <w:pStyle w:val="Tekstpodstawowy"/>
        <w:rPr>
          <w:lang w:val="pl-PL"/>
        </w:rPr>
      </w:pPr>
      <w:r w:rsidRPr="00DC1C32">
        <w:rPr>
          <w:lang w:val="pl-PL"/>
        </w:rPr>
        <w:t xml:space="preserve">W oparciu o analizy i wyniki przeprowadzonych badań na etapie diagnostycznym, wyznaczono cele rozwojowe (strategiczne i operacyjne) w zakresie wzmacniania przemysłów czasu wolnego na terenie Gminy Miasto Tomaszów Mazowiecki oraz Gminy Tomaszów Mazowiecki. Układ celów strategicznych i operacyjnych Strategii PCW zakłada </w:t>
      </w:r>
      <w:r w:rsidR="001534FB" w:rsidRPr="00DC1C32">
        <w:rPr>
          <w:lang w:val="pl-PL"/>
        </w:rPr>
        <w:t xml:space="preserve">poprawę dostępu do wysokiej jakości oferty PCW </w:t>
      </w:r>
      <w:r w:rsidR="009A5B14">
        <w:rPr>
          <w:lang w:val="pl-PL"/>
        </w:rPr>
        <w:br/>
      </w:r>
      <w:r w:rsidR="001534FB" w:rsidRPr="00DC1C32">
        <w:rPr>
          <w:lang w:val="pl-PL"/>
        </w:rPr>
        <w:t xml:space="preserve">dla mieszkańców i turystów, </w:t>
      </w:r>
      <w:r w:rsidRPr="00DC1C32">
        <w:rPr>
          <w:lang w:val="pl-PL"/>
        </w:rPr>
        <w:t xml:space="preserve">współpracę </w:t>
      </w:r>
      <w:r w:rsidR="001534FB" w:rsidRPr="00DC1C32">
        <w:rPr>
          <w:lang w:val="pl-PL"/>
        </w:rPr>
        <w:t xml:space="preserve">międzysektorową branży PCW </w:t>
      </w:r>
      <w:r w:rsidR="006E140F" w:rsidRPr="00DC1C32">
        <w:rPr>
          <w:lang w:val="pl-PL"/>
        </w:rPr>
        <w:t>oraz zintegrowaną informacj</w:t>
      </w:r>
      <w:r w:rsidR="002F5DE9" w:rsidRPr="00DC1C32">
        <w:rPr>
          <w:lang w:val="pl-PL"/>
        </w:rPr>
        <w:t>ę</w:t>
      </w:r>
      <w:r w:rsidR="006E140F" w:rsidRPr="00DC1C32">
        <w:rPr>
          <w:lang w:val="pl-PL"/>
        </w:rPr>
        <w:t xml:space="preserve"> i</w:t>
      </w:r>
      <w:r w:rsidR="002F5DE9" w:rsidRPr="00DC1C32">
        <w:rPr>
          <w:lang w:val="pl-PL"/>
        </w:rPr>
        <w:t> </w:t>
      </w:r>
      <w:r w:rsidR="006E140F" w:rsidRPr="00DC1C32">
        <w:rPr>
          <w:lang w:val="pl-PL"/>
        </w:rPr>
        <w:t>promocj</w:t>
      </w:r>
      <w:r w:rsidR="002F5DE9" w:rsidRPr="00DC1C32">
        <w:rPr>
          <w:lang w:val="pl-PL"/>
        </w:rPr>
        <w:t>ę</w:t>
      </w:r>
      <w:r w:rsidR="006E140F" w:rsidRPr="00DC1C32">
        <w:rPr>
          <w:lang w:val="pl-PL"/>
        </w:rPr>
        <w:t xml:space="preserve"> w zakresie PCW wpływającą na tworzenie spójnego i korzystnego wizerunku Gminy Miasto Tomaszów Mazowiecki oraz Gminy Tomaszów Mazowiecki.</w:t>
      </w:r>
    </w:p>
    <w:p w14:paraId="461F63E2" w14:textId="3F33CDCC" w:rsidR="00321E0E" w:rsidRPr="00DC1C32" w:rsidRDefault="00FD3804" w:rsidP="00A82B47">
      <w:pPr>
        <w:pStyle w:val="Tekstpodstawowy"/>
        <w:rPr>
          <w:lang w:val="pl-PL"/>
        </w:rPr>
      </w:pPr>
      <w:r w:rsidRPr="00DC1C32">
        <w:rPr>
          <w:lang w:val="pl-PL"/>
        </w:rPr>
        <w:t xml:space="preserve">Układ celów strategicznych i operacyjnych </w:t>
      </w:r>
      <w:r w:rsidRPr="00DC1C32">
        <w:rPr>
          <w:rFonts w:cs="Times New Roman"/>
          <w:i/>
          <w:iCs/>
          <w:lang w:val="pl-PL"/>
        </w:rPr>
        <w:t xml:space="preserve">Strategii Rozwoju i Promocji Przemysłów Czasu Wolnego dla miasta Tomaszowa Mazowieckiego oraz Gminy Tomaszów Mazowiecki </w:t>
      </w:r>
      <w:r w:rsidR="00A82B47" w:rsidRPr="00DC1C32">
        <w:rPr>
          <w:lang w:val="pl-PL"/>
        </w:rPr>
        <w:t>przedstawiono</w:t>
      </w:r>
      <w:r w:rsidR="00E815CD" w:rsidRPr="00DC1C32">
        <w:rPr>
          <w:lang w:val="pl-PL"/>
        </w:rPr>
        <w:t xml:space="preserve"> </w:t>
      </w:r>
      <w:r w:rsidR="00A82B47" w:rsidRPr="00DC1C32">
        <w:rPr>
          <w:lang w:val="pl-PL"/>
        </w:rPr>
        <w:t>poniżej.</w:t>
      </w:r>
      <w:r w:rsidR="009165DB" w:rsidRPr="00DC1C32">
        <w:rPr>
          <w:lang w:val="pl-PL"/>
        </w:rPr>
        <w:t xml:space="preserve"> Układ ten uwzględnia potrzeby w każdym ze wspomnianych obszarów rozwojowych i zakłada równoległość i systematyczność realizacji poszczególnych celów.</w:t>
      </w:r>
    </w:p>
    <w:p w14:paraId="416AE972" w14:textId="5EC4A149" w:rsidR="003B7DD0" w:rsidRPr="00DC1C32" w:rsidRDefault="003B7DD0" w:rsidP="00A82B47">
      <w:pPr>
        <w:pStyle w:val="Tekstpodstawowy"/>
        <w:rPr>
          <w:lang w:val="pl-PL"/>
        </w:rPr>
      </w:pPr>
    </w:p>
    <w:p w14:paraId="64B4DCCA" w14:textId="351ED486" w:rsidR="00187C3B" w:rsidRPr="00DC1C32" w:rsidRDefault="00187C3B" w:rsidP="00115AB4">
      <w:pPr>
        <w:pStyle w:val="Tekstpodstawowy"/>
        <w:rPr>
          <w:lang w:val="pl-PL"/>
        </w:rPr>
      </w:pPr>
    </w:p>
    <w:p w14:paraId="1F7DFC16" w14:textId="77777777" w:rsidR="00D125A5" w:rsidRPr="00DC1C32" w:rsidRDefault="00D125A5" w:rsidP="00115AB4">
      <w:pPr>
        <w:pStyle w:val="Tekstpodstawowy"/>
        <w:rPr>
          <w:lang w:val="pl-PL"/>
        </w:rPr>
      </w:pPr>
    </w:p>
    <w:p w14:paraId="6F5F0916" w14:textId="09871D5C" w:rsidR="00D125A5" w:rsidRPr="00DC1C32" w:rsidRDefault="00D125A5" w:rsidP="00115AB4">
      <w:pPr>
        <w:pStyle w:val="Tekstpodstawowy"/>
        <w:rPr>
          <w:lang w:val="pl-PL"/>
        </w:rPr>
        <w:sectPr w:rsidR="00D125A5" w:rsidRPr="00DC1C32" w:rsidSect="00E326E1">
          <w:pgSz w:w="11906" w:h="16838"/>
          <w:pgMar w:top="1158" w:right="1417" w:bottom="1417" w:left="1417" w:header="708" w:footer="7" w:gutter="0"/>
          <w:cols w:space="708"/>
          <w:docGrid w:linePitch="360"/>
        </w:sectPr>
      </w:pPr>
    </w:p>
    <w:p w14:paraId="410492D0" w14:textId="3EF9108C" w:rsidR="00BF5DE9" w:rsidRPr="00DC1C32" w:rsidRDefault="00BF5DE9" w:rsidP="00EC6A01">
      <w:pPr>
        <w:pStyle w:val="Legenda"/>
        <w:keepNext/>
        <w:rPr>
          <w:lang w:val="pl-PL"/>
        </w:rPr>
      </w:pPr>
      <w:bookmarkStart w:id="34" w:name="_Toc121392666"/>
      <w:r w:rsidRPr="00DC1C32">
        <w:rPr>
          <w:lang w:val="pl-PL"/>
        </w:rPr>
        <w:lastRenderedPageBreak/>
        <w:t xml:space="preserve">Tabela </w:t>
      </w:r>
      <w:r w:rsidRPr="00DC1C32">
        <w:rPr>
          <w:lang w:val="pl-PL"/>
        </w:rPr>
        <w:fldChar w:fldCharType="begin"/>
      </w:r>
      <w:r w:rsidRPr="00DC1C32">
        <w:rPr>
          <w:lang w:val="pl-PL"/>
        </w:rPr>
        <w:instrText xml:space="preserve"> SEQ Tabela \* ARABIC </w:instrText>
      </w:r>
      <w:r w:rsidRPr="00DC1C32">
        <w:rPr>
          <w:lang w:val="pl-PL"/>
        </w:rPr>
        <w:fldChar w:fldCharType="separate"/>
      </w:r>
      <w:r w:rsidR="00C07217">
        <w:rPr>
          <w:noProof/>
          <w:lang w:val="pl-PL"/>
        </w:rPr>
        <w:t>2</w:t>
      </w:r>
      <w:r w:rsidRPr="00DC1C32">
        <w:rPr>
          <w:lang w:val="pl-PL"/>
        </w:rPr>
        <w:fldChar w:fldCharType="end"/>
      </w:r>
      <w:r w:rsidRPr="00DC1C32">
        <w:rPr>
          <w:lang w:val="pl-PL"/>
        </w:rPr>
        <w:t xml:space="preserve"> Kierunki rozwoju PCW – układ celów strategicznych i operacyjnych</w:t>
      </w:r>
      <w:r w:rsidR="00AB0735" w:rsidRPr="00DC1C32">
        <w:rPr>
          <w:lang w:val="pl-PL"/>
        </w:rPr>
        <w:t xml:space="preserve"> Strategii PCW</w:t>
      </w:r>
      <w:bookmarkEnd w:id="34"/>
    </w:p>
    <w:tbl>
      <w:tblPr>
        <w:tblStyle w:val="Tabelasiatki4akcent311"/>
        <w:tblW w:w="1417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7"/>
        <w:gridCol w:w="324"/>
        <w:gridCol w:w="4594"/>
        <w:gridCol w:w="324"/>
        <w:gridCol w:w="4616"/>
      </w:tblGrid>
      <w:tr w:rsidR="00187C3B" w:rsidRPr="00DC1C32" w14:paraId="621E75BC" w14:textId="77777777" w:rsidTr="00EC6A01">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14281" w:type="dxa"/>
            <w:gridSpan w:val="5"/>
            <w:shd w:val="clear" w:color="auto" w:fill="ED7D31" w:themeFill="accent2"/>
          </w:tcPr>
          <w:p w14:paraId="26A03A85" w14:textId="77777777" w:rsidR="00187C3B" w:rsidRPr="00DC1C32" w:rsidRDefault="00187C3B" w:rsidP="00187C3B">
            <w:pPr>
              <w:tabs>
                <w:tab w:val="left" w:pos="2820"/>
              </w:tabs>
              <w:spacing w:before="0" w:after="0" w:line="276" w:lineRule="auto"/>
              <w:jc w:val="center"/>
              <w:rPr>
                <w:rFonts w:cs="Arial"/>
                <w:b w:val="0"/>
                <w:szCs w:val="20"/>
                <w:lang w:val="pl-PL" w:eastAsia="pl-PL"/>
              </w:rPr>
            </w:pPr>
            <w:bookmarkStart w:id="35" w:name="_Hlk77158711"/>
            <w:r w:rsidRPr="00DC1C32">
              <w:rPr>
                <w:rFonts w:cs="Arial"/>
                <w:szCs w:val="20"/>
                <w:lang w:val="pl-PL" w:eastAsia="pl-PL"/>
              </w:rPr>
              <w:t>CEL GŁÓWNY</w:t>
            </w:r>
          </w:p>
          <w:p w14:paraId="6BF1CFAA" w14:textId="77777777" w:rsidR="00187C3B" w:rsidRPr="00DC1C32" w:rsidRDefault="00187C3B" w:rsidP="00187C3B">
            <w:pPr>
              <w:tabs>
                <w:tab w:val="left" w:pos="2820"/>
              </w:tabs>
              <w:spacing w:before="0" w:after="0" w:line="276" w:lineRule="auto"/>
              <w:jc w:val="center"/>
              <w:rPr>
                <w:rFonts w:cs="Arial"/>
                <w:szCs w:val="20"/>
                <w:lang w:val="pl-PL" w:eastAsia="pl-PL"/>
              </w:rPr>
            </w:pPr>
            <w:r w:rsidRPr="00DC1C32">
              <w:rPr>
                <w:rFonts w:cs="Arial"/>
                <w:szCs w:val="20"/>
                <w:lang w:val="pl-PL" w:eastAsia="pl-PL"/>
              </w:rPr>
              <w:t>TWORZENIE WARUNKÓW DO ROZWOJU PRZEMYSŁÓW CZASU WOLNEGO</w:t>
            </w:r>
          </w:p>
          <w:p w14:paraId="36B8944F" w14:textId="77777777" w:rsidR="00187C3B" w:rsidRPr="00DC1C32" w:rsidRDefault="00187C3B" w:rsidP="00187C3B">
            <w:pPr>
              <w:tabs>
                <w:tab w:val="left" w:pos="2820"/>
              </w:tabs>
              <w:spacing w:before="0" w:after="0" w:line="276" w:lineRule="auto"/>
              <w:jc w:val="center"/>
              <w:rPr>
                <w:rFonts w:cs="Arial"/>
                <w:szCs w:val="20"/>
                <w:lang w:val="pl-PL" w:eastAsia="pl-PL"/>
              </w:rPr>
            </w:pPr>
            <w:r w:rsidRPr="00DC1C32">
              <w:rPr>
                <w:rFonts w:cs="Arial"/>
                <w:szCs w:val="20"/>
                <w:lang w:val="pl-PL" w:eastAsia="pl-PL"/>
              </w:rPr>
              <w:t>W GMINIE MIASTO TOMASZÓW MAZOWIECKI I W GMINIE TOMASZÓW MAZOWIECKI</w:t>
            </w:r>
          </w:p>
        </w:tc>
      </w:tr>
      <w:tr w:rsidR="00187C3B" w:rsidRPr="00DC1C32" w14:paraId="347A8C32" w14:textId="77777777" w:rsidTr="00EC6A01">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4357" w:type="dxa"/>
            <w:shd w:val="clear" w:color="auto" w:fill="auto"/>
          </w:tcPr>
          <w:p w14:paraId="4597A1BC" w14:textId="77777777" w:rsidR="00187C3B" w:rsidRPr="00DC1C32" w:rsidRDefault="00187C3B" w:rsidP="00187C3B">
            <w:pPr>
              <w:tabs>
                <w:tab w:val="left" w:pos="2820"/>
              </w:tabs>
              <w:spacing w:before="0" w:after="0" w:line="276" w:lineRule="auto"/>
              <w:rPr>
                <w:rFonts w:cs="Arial"/>
                <w:color w:val="FFFFFF"/>
                <w:szCs w:val="20"/>
                <w:lang w:val="pl-PL" w:eastAsia="pl-PL"/>
              </w:rPr>
            </w:pPr>
          </w:p>
        </w:tc>
        <w:tc>
          <w:tcPr>
            <w:tcW w:w="326" w:type="dxa"/>
            <w:shd w:val="clear" w:color="auto" w:fill="auto"/>
          </w:tcPr>
          <w:p w14:paraId="65248D79" w14:textId="77777777" w:rsidR="00187C3B" w:rsidRPr="00DC1C32" w:rsidRDefault="00187C3B" w:rsidP="00187C3B">
            <w:pPr>
              <w:tabs>
                <w:tab w:val="left" w:pos="2820"/>
              </w:tabs>
              <w:spacing w:before="0" w:after="0" w:line="276" w:lineRule="auto"/>
              <w:cnfStyle w:val="000000100000" w:firstRow="0" w:lastRow="0" w:firstColumn="0" w:lastColumn="0" w:oddVBand="0" w:evenVBand="0" w:oddHBand="1" w:evenHBand="0" w:firstRowFirstColumn="0" w:firstRowLastColumn="0" w:lastRowFirstColumn="0" w:lastRowLastColumn="0"/>
              <w:rPr>
                <w:rFonts w:cs="Arial"/>
                <w:bCs/>
                <w:color w:val="FFFFFF"/>
                <w:szCs w:val="20"/>
                <w:lang w:val="pl-PL" w:eastAsia="pl-PL"/>
              </w:rPr>
            </w:pPr>
          </w:p>
        </w:tc>
        <w:tc>
          <w:tcPr>
            <w:tcW w:w="4636" w:type="dxa"/>
            <w:shd w:val="clear" w:color="auto" w:fill="auto"/>
          </w:tcPr>
          <w:p w14:paraId="4654558A" w14:textId="77777777" w:rsidR="00187C3B" w:rsidRPr="00DC1C32" w:rsidRDefault="00187C3B" w:rsidP="00187C3B">
            <w:pPr>
              <w:tabs>
                <w:tab w:val="left" w:pos="2820"/>
              </w:tabs>
              <w:spacing w:before="0" w:after="0" w:line="276" w:lineRule="auto"/>
              <w:cnfStyle w:val="000000100000" w:firstRow="0" w:lastRow="0" w:firstColumn="0" w:lastColumn="0" w:oddVBand="0" w:evenVBand="0" w:oddHBand="1" w:evenHBand="0" w:firstRowFirstColumn="0" w:firstRowLastColumn="0" w:lastRowFirstColumn="0" w:lastRowLastColumn="0"/>
              <w:rPr>
                <w:rFonts w:cs="Arial"/>
                <w:bCs/>
                <w:color w:val="FFFFFF"/>
                <w:szCs w:val="20"/>
                <w:lang w:val="pl-PL" w:eastAsia="pl-PL"/>
              </w:rPr>
            </w:pPr>
          </w:p>
        </w:tc>
        <w:tc>
          <w:tcPr>
            <w:tcW w:w="326" w:type="dxa"/>
            <w:shd w:val="clear" w:color="auto" w:fill="auto"/>
          </w:tcPr>
          <w:p w14:paraId="2C626F44" w14:textId="77777777" w:rsidR="00187C3B" w:rsidRPr="00DC1C32" w:rsidRDefault="00187C3B" w:rsidP="00187C3B">
            <w:pPr>
              <w:tabs>
                <w:tab w:val="left" w:pos="2820"/>
              </w:tabs>
              <w:spacing w:before="0" w:after="0" w:line="276" w:lineRule="auto"/>
              <w:cnfStyle w:val="000000100000" w:firstRow="0" w:lastRow="0" w:firstColumn="0" w:lastColumn="0" w:oddVBand="0" w:evenVBand="0" w:oddHBand="1" w:evenHBand="0" w:firstRowFirstColumn="0" w:firstRowLastColumn="0" w:lastRowFirstColumn="0" w:lastRowLastColumn="0"/>
              <w:rPr>
                <w:rFonts w:cs="Arial"/>
                <w:szCs w:val="20"/>
                <w:lang w:val="pl-PL" w:eastAsia="pl-PL"/>
              </w:rPr>
            </w:pPr>
          </w:p>
        </w:tc>
        <w:tc>
          <w:tcPr>
            <w:tcW w:w="4636" w:type="dxa"/>
            <w:shd w:val="clear" w:color="auto" w:fill="auto"/>
          </w:tcPr>
          <w:p w14:paraId="57535F44" w14:textId="77777777" w:rsidR="00187C3B" w:rsidRPr="00DC1C32" w:rsidRDefault="00187C3B" w:rsidP="00187C3B">
            <w:pPr>
              <w:tabs>
                <w:tab w:val="left" w:pos="2820"/>
              </w:tabs>
              <w:spacing w:before="0" w:after="0" w:line="276" w:lineRule="auto"/>
              <w:cnfStyle w:val="000000100000" w:firstRow="0" w:lastRow="0" w:firstColumn="0" w:lastColumn="0" w:oddVBand="0" w:evenVBand="0" w:oddHBand="1" w:evenHBand="0" w:firstRowFirstColumn="0" w:firstRowLastColumn="0" w:lastRowFirstColumn="0" w:lastRowLastColumn="0"/>
              <w:rPr>
                <w:rFonts w:cs="Arial"/>
                <w:szCs w:val="20"/>
                <w:lang w:val="pl-PL" w:eastAsia="pl-PL"/>
              </w:rPr>
            </w:pPr>
          </w:p>
        </w:tc>
      </w:tr>
      <w:tr w:rsidR="00187C3B" w:rsidRPr="00DC1C32" w14:paraId="3CC498FD" w14:textId="77777777" w:rsidTr="00EC6A01">
        <w:trPr>
          <w:trHeight w:val="270"/>
          <w:jc w:val="center"/>
        </w:trPr>
        <w:tc>
          <w:tcPr>
            <w:cnfStyle w:val="001000000000" w:firstRow="0" w:lastRow="0" w:firstColumn="1" w:lastColumn="0" w:oddVBand="0" w:evenVBand="0" w:oddHBand="0" w:evenHBand="0" w:firstRowFirstColumn="0" w:firstRowLastColumn="0" w:lastRowFirstColumn="0" w:lastRowLastColumn="0"/>
            <w:tcW w:w="4357" w:type="dxa"/>
            <w:shd w:val="clear" w:color="auto" w:fill="C9C9C9"/>
          </w:tcPr>
          <w:p w14:paraId="5C61217F" w14:textId="40FE6822" w:rsidR="00187C3B" w:rsidRPr="00DC1C32" w:rsidRDefault="00187C3B" w:rsidP="009C7693">
            <w:pPr>
              <w:tabs>
                <w:tab w:val="left" w:pos="2820"/>
              </w:tabs>
              <w:spacing w:before="0" w:after="0" w:line="240" w:lineRule="auto"/>
              <w:jc w:val="center"/>
              <w:rPr>
                <w:rFonts w:cs="Arial"/>
                <w:b w:val="0"/>
                <w:szCs w:val="20"/>
                <w:lang w:val="pl-PL" w:eastAsia="pl-PL"/>
              </w:rPr>
            </w:pPr>
            <w:r w:rsidRPr="00DC1C32">
              <w:rPr>
                <w:rFonts w:cs="Arial"/>
                <w:szCs w:val="20"/>
                <w:lang w:val="pl-PL" w:eastAsia="pl-PL"/>
              </w:rPr>
              <w:t>OBSZAR I</w:t>
            </w:r>
          </w:p>
          <w:p w14:paraId="154EDBFB" w14:textId="77777777" w:rsidR="00187C3B" w:rsidRPr="00DC1C32" w:rsidRDefault="00187C3B" w:rsidP="009C7693">
            <w:pPr>
              <w:tabs>
                <w:tab w:val="left" w:pos="2820"/>
              </w:tabs>
              <w:spacing w:before="0" w:after="0" w:line="240" w:lineRule="auto"/>
              <w:jc w:val="center"/>
              <w:rPr>
                <w:rFonts w:cs="Arial"/>
                <w:color w:val="FFFFFF"/>
                <w:szCs w:val="20"/>
                <w:lang w:val="pl-PL" w:eastAsia="pl-PL"/>
              </w:rPr>
            </w:pPr>
            <w:r w:rsidRPr="00DC1C32">
              <w:rPr>
                <w:rFonts w:cs="Arial"/>
                <w:szCs w:val="20"/>
                <w:lang w:val="pl-PL" w:eastAsia="pl-PL"/>
              </w:rPr>
              <w:t>INFRASTRUKTURA I ŚRODOWISKO</w:t>
            </w:r>
          </w:p>
        </w:tc>
        <w:tc>
          <w:tcPr>
            <w:tcW w:w="326" w:type="dxa"/>
            <w:shd w:val="clear" w:color="auto" w:fill="auto"/>
          </w:tcPr>
          <w:p w14:paraId="0D59F3AB" w14:textId="77777777" w:rsidR="00187C3B" w:rsidRPr="00DC1C32" w:rsidRDefault="00187C3B" w:rsidP="009C7693">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bCs/>
                <w:color w:val="FFFFFF"/>
                <w:szCs w:val="20"/>
                <w:lang w:val="pl-PL" w:eastAsia="pl-PL"/>
              </w:rPr>
            </w:pPr>
          </w:p>
        </w:tc>
        <w:tc>
          <w:tcPr>
            <w:tcW w:w="4636" w:type="dxa"/>
            <w:shd w:val="clear" w:color="auto" w:fill="C9C9C9"/>
          </w:tcPr>
          <w:p w14:paraId="4EE5A589" w14:textId="77777777" w:rsidR="00187C3B" w:rsidRPr="00DC1C32" w:rsidRDefault="00187C3B" w:rsidP="009C7693">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b/>
                <w:szCs w:val="20"/>
                <w:lang w:val="pl-PL" w:eastAsia="pl-PL"/>
              </w:rPr>
            </w:pPr>
            <w:r w:rsidRPr="00DC1C32">
              <w:rPr>
                <w:rFonts w:cs="Arial"/>
                <w:b/>
                <w:szCs w:val="20"/>
                <w:lang w:val="pl-PL" w:eastAsia="pl-PL"/>
              </w:rPr>
              <w:t>OBSZAR II</w:t>
            </w:r>
          </w:p>
          <w:p w14:paraId="5B0C5E5F" w14:textId="77777777" w:rsidR="00187C3B" w:rsidRPr="00DC1C32" w:rsidRDefault="00187C3B" w:rsidP="009C7693">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bCs/>
                <w:color w:val="FFFFFF"/>
                <w:szCs w:val="20"/>
                <w:lang w:val="pl-PL" w:eastAsia="pl-PL"/>
              </w:rPr>
            </w:pPr>
            <w:r w:rsidRPr="00DC1C32">
              <w:rPr>
                <w:rFonts w:cs="Arial"/>
                <w:b/>
                <w:szCs w:val="20"/>
                <w:lang w:val="pl-PL" w:eastAsia="pl-PL"/>
              </w:rPr>
              <w:t>WSPÓŁPRACA MIĘDZYSEKTOROWA</w:t>
            </w:r>
          </w:p>
        </w:tc>
        <w:tc>
          <w:tcPr>
            <w:tcW w:w="326" w:type="dxa"/>
            <w:shd w:val="clear" w:color="auto" w:fill="auto"/>
          </w:tcPr>
          <w:p w14:paraId="048D480B" w14:textId="77777777" w:rsidR="00187C3B" w:rsidRPr="00DC1C32" w:rsidRDefault="00187C3B" w:rsidP="009C7693">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bCs/>
                <w:szCs w:val="20"/>
                <w:lang w:val="pl-PL" w:eastAsia="pl-PL"/>
              </w:rPr>
            </w:pPr>
          </w:p>
        </w:tc>
        <w:tc>
          <w:tcPr>
            <w:tcW w:w="4636" w:type="dxa"/>
            <w:shd w:val="clear" w:color="auto" w:fill="C9C9C9"/>
          </w:tcPr>
          <w:p w14:paraId="3B118631" w14:textId="77777777" w:rsidR="00187C3B" w:rsidRPr="00DC1C32" w:rsidRDefault="00187C3B" w:rsidP="009C7693">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b/>
                <w:szCs w:val="20"/>
                <w:lang w:val="pl-PL" w:eastAsia="pl-PL"/>
              </w:rPr>
            </w:pPr>
            <w:r w:rsidRPr="00DC1C32">
              <w:rPr>
                <w:rFonts w:cs="Arial"/>
                <w:b/>
                <w:szCs w:val="20"/>
                <w:lang w:val="pl-PL" w:eastAsia="pl-PL"/>
              </w:rPr>
              <w:t>OBSZAR III</w:t>
            </w:r>
          </w:p>
          <w:p w14:paraId="2A55E87C" w14:textId="77777777" w:rsidR="00187C3B" w:rsidRPr="00DC1C32" w:rsidRDefault="00187C3B" w:rsidP="009C7693">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bCs/>
                <w:szCs w:val="20"/>
                <w:lang w:val="pl-PL" w:eastAsia="pl-PL"/>
              </w:rPr>
            </w:pPr>
            <w:r w:rsidRPr="00DC1C32">
              <w:rPr>
                <w:rFonts w:cs="Arial"/>
                <w:b/>
                <w:szCs w:val="20"/>
                <w:lang w:val="pl-PL" w:eastAsia="pl-PL"/>
              </w:rPr>
              <w:t>INFORMACJA I PROMOCJA</w:t>
            </w:r>
          </w:p>
        </w:tc>
      </w:tr>
      <w:tr w:rsidR="00187C3B" w:rsidRPr="00DC1C32" w14:paraId="0238D6CA" w14:textId="77777777" w:rsidTr="00EC6A01">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4357" w:type="dxa"/>
            <w:shd w:val="clear" w:color="auto" w:fill="auto"/>
          </w:tcPr>
          <w:p w14:paraId="5D2E07BC" w14:textId="77777777" w:rsidR="00187C3B" w:rsidRPr="00DC1C32" w:rsidRDefault="00187C3B" w:rsidP="00187C3B">
            <w:pPr>
              <w:tabs>
                <w:tab w:val="left" w:pos="2820"/>
              </w:tabs>
              <w:spacing w:before="0" w:after="0" w:line="276" w:lineRule="auto"/>
              <w:rPr>
                <w:rFonts w:cs="Arial"/>
                <w:color w:val="FFFFFF"/>
                <w:szCs w:val="20"/>
                <w:lang w:val="pl-PL" w:eastAsia="pl-PL"/>
              </w:rPr>
            </w:pPr>
          </w:p>
        </w:tc>
        <w:tc>
          <w:tcPr>
            <w:tcW w:w="326" w:type="dxa"/>
            <w:shd w:val="clear" w:color="auto" w:fill="auto"/>
          </w:tcPr>
          <w:p w14:paraId="49EBB1BB" w14:textId="77777777" w:rsidR="00187C3B" w:rsidRPr="00DC1C32" w:rsidRDefault="00187C3B" w:rsidP="00187C3B">
            <w:pPr>
              <w:tabs>
                <w:tab w:val="left" w:pos="2820"/>
              </w:tabs>
              <w:spacing w:before="0" w:after="0" w:line="276" w:lineRule="auto"/>
              <w:cnfStyle w:val="000000100000" w:firstRow="0" w:lastRow="0" w:firstColumn="0" w:lastColumn="0" w:oddVBand="0" w:evenVBand="0" w:oddHBand="1" w:evenHBand="0" w:firstRowFirstColumn="0" w:firstRowLastColumn="0" w:lastRowFirstColumn="0" w:lastRowLastColumn="0"/>
              <w:rPr>
                <w:rFonts w:cs="Arial"/>
                <w:bCs/>
                <w:color w:val="FFFFFF"/>
                <w:szCs w:val="20"/>
                <w:lang w:val="pl-PL" w:eastAsia="pl-PL"/>
              </w:rPr>
            </w:pPr>
          </w:p>
        </w:tc>
        <w:tc>
          <w:tcPr>
            <w:tcW w:w="4636" w:type="dxa"/>
            <w:shd w:val="clear" w:color="auto" w:fill="auto"/>
          </w:tcPr>
          <w:p w14:paraId="720E2521" w14:textId="77777777" w:rsidR="00187C3B" w:rsidRPr="00DC1C32" w:rsidRDefault="00187C3B" w:rsidP="00187C3B">
            <w:pPr>
              <w:tabs>
                <w:tab w:val="left" w:pos="2820"/>
              </w:tabs>
              <w:spacing w:before="0" w:after="0" w:line="276" w:lineRule="auto"/>
              <w:cnfStyle w:val="000000100000" w:firstRow="0" w:lastRow="0" w:firstColumn="0" w:lastColumn="0" w:oddVBand="0" w:evenVBand="0" w:oddHBand="1" w:evenHBand="0" w:firstRowFirstColumn="0" w:firstRowLastColumn="0" w:lastRowFirstColumn="0" w:lastRowLastColumn="0"/>
              <w:rPr>
                <w:rFonts w:cs="Arial"/>
                <w:bCs/>
                <w:color w:val="FFFFFF"/>
                <w:szCs w:val="20"/>
                <w:lang w:val="pl-PL" w:eastAsia="pl-PL"/>
              </w:rPr>
            </w:pPr>
          </w:p>
        </w:tc>
        <w:tc>
          <w:tcPr>
            <w:tcW w:w="326" w:type="dxa"/>
            <w:shd w:val="clear" w:color="auto" w:fill="auto"/>
          </w:tcPr>
          <w:p w14:paraId="23B346CB" w14:textId="77777777" w:rsidR="00187C3B" w:rsidRPr="00DC1C32" w:rsidRDefault="00187C3B" w:rsidP="00187C3B">
            <w:pPr>
              <w:tabs>
                <w:tab w:val="left" w:pos="2820"/>
              </w:tabs>
              <w:spacing w:before="0" w:after="0" w:line="276" w:lineRule="auto"/>
              <w:cnfStyle w:val="000000100000" w:firstRow="0" w:lastRow="0" w:firstColumn="0" w:lastColumn="0" w:oddVBand="0" w:evenVBand="0" w:oddHBand="1" w:evenHBand="0" w:firstRowFirstColumn="0" w:firstRowLastColumn="0" w:lastRowFirstColumn="0" w:lastRowLastColumn="0"/>
              <w:rPr>
                <w:rFonts w:cs="Arial"/>
                <w:szCs w:val="20"/>
                <w:lang w:val="pl-PL" w:eastAsia="pl-PL"/>
              </w:rPr>
            </w:pPr>
          </w:p>
        </w:tc>
        <w:tc>
          <w:tcPr>
            <w:tcW w:w="4636" w:type="dxa"/>
            <w:shd w:val="clear" w:color="auto" w:fill="auto"/>
          </w:tcPr>
          <w:p w14:paraId="2FAFB17D" w14:textId="77777777" w:rsidR="00187C3B" w:rsidRPr="00DC1C32" w:rsidRDefault="00187C3B" w:rsidP="00187C3B">
            <w:pPr>
              <w:tabs>
                <w:tab w:val="left" w:pos="2820"/>
              </w:tabs>
              <w:spacing w:before="0" w:after="0" w:line="276" w:lineRule="auto"/>
              <w:cnfStyle w:val="000000100000" w:firstRow="0" w:lastRow="0" w:firstColumn="0" w:lastColumn="0" w:oddVBand="0" w:evenVBand="0" w:oddHBand="1" w:evenHBand="0" w:firstRowFirstColumn="0" w:firstRowLastColumn="0" w:lastRowFirstColumn="0" w:lastRowLastColumn="0"/>
              <w:rPr>
                <w:rFonts w:cs="Arial"/>
                <w:szCs w:val="20"/>
                <w:lang w:val="pl-PL" w:eastAsia="pl-PL"/>
              </w:rPr>
            </w:pPr>
          </w:p>
        </w:tc>
      </w:tr>
      <w:tr w:rsidR="00102221" w:rsidRPr="00DC1C32" w14:paraId="0B92771E" w14:textId="77777777" w:rsidTr="00EC6A01">
        <w:trPr>
          <w:trHeight w:val="113"/>
          <w:jc w:val="center"/>
        </w:trPr>
        <w:tc>
          <w:tcPr>
            <w:cnfStyle w:val="001000000000" w:firstRow="0" w:lastRow="0" w:firstColumn="1" w:lastColumn="0" w:oddVBand="0" w:evenVBand="0" w:oddHBand="0" w:evenHBand="0" w:firstRowFirstColumn="0" w:firstRowLastColumn="0" w:lastRowFirstColumn="0" w:lastRowLastColumn="0"/>
            <w:tcW w:w="4357" w:type="dxa"/>
            <w:shd w:val="clear" w:color="auto" w:fill="ED7D31" w:themeFill="accent2"/>
          </w:tcPr>
          <w:p w14:paraId="5994B6B5" w14:textId="77777777" w:rsidR="00187C3B" w:rsidRPr="00DC1C32" w:rsidRDefault="00187C3B" w:rsidP="00187C3B">
            <w:pPr>
              <w:tabs>
                <w:tab w:val="left" w:pos="2820"/>
              </w:tabs>
              <w:spacing w:before="0" w:after="0" w:line="276" w:lineRule="auto"/>
              <w:jc w:val="center"/>
              <w:rPr>
                <w:rFonts w:cs="Arial"/>
                <w:color w:val="FFFFFF"/>
                <w:szCs w:val="20"/>
                <w:lang w:val="pl-PL" w:eastAsia="pl-PL"/>
              </w:rPr>
            </w:pPr>
            <w:r w:rsidRPr="00DC1C32">
              <w:rPr>
                <w:rFonts w:cs="Arial"/>
                <w:color w:val="FFFFFF"/>
                <w:szCs w:val="20"/>
                <w:lang w:val="pl-PL" w:eastAsia="pl-PL"/>
              </w:rPr>
              <w:t>CEL STRATEGICZNY 1</w:t>
            </w:r>
          </w:p>
        </w:tc>
        <w:tc>
          <w:tcPr>
            <w:tcW w:w="326" w:type="dxa"/>
            <w:shd w:val="clear" w:color="auto" w:fill="auto"/>
          </w:tcPr>
          <w:p w14:paraId="393227DB" w14:textId="77777777" w:rsidR="00187C3B" w:rsidRPr="00DC1C32" w:rsidRDefault="00187C3B" w:rsidP="00187C3B">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bCs/>
                <w:color w:val="FFFFFF"/>
                <w:szCs w:val="20"/>
                <w:lang w:val="pl-PL" w:eastAsia="pl-PL"/>
              </w:rPr>
            </w:pPr>
          </w:p>
        </w:tc>
        <w:tc>
          <w:tcPr>
            <w:tcW w:w="4636" w:type="dxa"/>
            <w:shd w:val="clear" w:color="auto" w:fill="ED7D31" w:themeFill="accent2"/>
          </w:tcPr>
          <w:p w14:paraId="542FCED4" w14:textId="77777777" w:rsidR="00187C3B" w:rsidRPr="00DC1C32" w:rsidRDefault="00187C3B" w:rsidP="00187C3B">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b/>
                <w:color w:val="FFFFFF"/>
                <w:szCs w:val="20"/>
                <w:lang w:val="pl-PL" w:eastAsia="pl-PL"/>
              </w:rPr>
            </w:pPr>
            <w:r w:rsidRPr="00DC1C32">
              <w:rPr>
                <w:rFonts w:cs="Arial"/>
                <w:b/>
                <w:color w:val="FFFFFF"/>
                <w:szCs w:val="20"/>
                <w:lang w:val="pl-PL" w:eastAsia="pl-PL"/>
              </w:rPr>
              <w:t>CEL STRATEGICZNY 2</w:t>
            </w:r>
          </w:p>
        </w:tc>
        <w:tc>
          <w:tcPr>
            <w:tcW w:w="326" w:type="dxa"/>
            <w:shd w:val="clear" w:color="auto" w:fill="auto"/>
          </w:tcPr>
          <w:p w14:paraId="491E85CA" w14:textId="77777777" w:rsidR="00187C3B" w:rsidRPr="00DC1C32" w:rsidRDefault="00187C3B" w:rsidP="00187C3B">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bCs/>
                <w:color w:val="FFFFFF"/>
                <w:szCs w:val="20"/>
                <w:lang w:val="pl-PL" w:eastAsia="pl-PL"/>
              </w:rPr>
            </w:pPr>
          </w:p>
        </w:tc>
        <w:tc>
          <w:tcPr>
            <w:tcW w:w="4636" w:type="dxa"/>
            <w:shd w:val="clear" w:color="auto" w:fill="ED7D31" w:themeFill="accent2"/>
          </w:tcPr>
          <w:p w14:paraId="32FF6A01" w14:textId="77777777" w:rsidR="00187C3B" w:rsidRPr="00DC1C32" w:rsidRDefault="00187C3B" w:rsidP="00187C3B">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b/>
                <w:color w:val="FFFFFF"/>
                <w:szCs w:val="20"/>
                <w:lang w:val="pl-PL" w:eastAsia="pl-PL"/>
              </w:rPr>
            </w:pPr>
            <w:r w:rsidRPr="00DC1C32">
              <w:rPr>
                <w:rFonts w:cs="Arial"/>
                <w:b/>
                <w:color w:val="FFFFFF"/>
                <w:szCs w:val="20"/>
                <w:lang w:val="pl-PL" w:eastAsia="pl-PL"/>
              </w:rPr>
              <w:t>CEL STRATEGICZNY 3</w:t>
            </w:r>
          </w:p>
        </w:tc>
      </w:tr>
      <w:tr w:rsidR="00187C3B" w:rsidRPr="00DC1C32" w14:paraId="0C18AECC" w14:textId="77777777" w:rsidTr="00EC6A01">
        <w:trPr>
          <w:cnfStyle w:val="000000100000" w:firstRow="0" w:lastRow="0" w:firstColumn="0" w:lastColumn="0" w:oddVBand="0" w:evenVBand="0" w:oddHBand="1" w:evenHBand="0" w:firstRowFirstColumn="0" w:firstRowLastColumn="0" w:lastRowFirstColumn="0" w:lastRowLastColumn="0"/>
          <w:trHeight w:val="113"/>
          <w:jc w:val="center"/>
        </w:trPr>
        <w:tc>
          <w:tcPr>
            <w:cnfStyle w:val="001000000000" w:firstRow="0" w:lastRow="0" w:firstColumn="1" w:lastColumn="0" w:oddVBand="0" w:evenVBand="0" w:oddHBand="0" w:evenHBand="0" w:firstRowFirstColumn="0" w:firstRowLastColumn="0" w:lastRowFirstColumn="0" w:lastRowLastColumn="0"/>
            <w:tcW w:w="4357" w:type="dxa"/>
            <w:shd w:val="clear" w:color="auto" w:fill="FBE4D5" w:themeFill="accent2" w:themeFillTint="33"/>
          </w:tcPr>
          <w:p w14:paraId="0CF069B5" w14:textId="77777777" w:rsidR="00187C3B" w:rsidRPr="00DC1C32" w:rsidRDefault="00187C3B" w:rsidP="00187C3B">
            <w:pPr>
              <w:tabs>
                <w:tab w:val="left" w:pos="2820"/>
              </w:tabs>
              <w:spacing w:before="0" w:after="0" w:line="276" w:lineRule="auto"/>
              <w:jc w:val="center"/>
              <w:rPr>
                <w:rFonts w:cs="Arial"/>
                <w:szCs w:val="20"/>
                <w:lang w:val="pl-PL" w:eastAsia="pl-PL"/>
              </w:rPr>
            </w:pPr>
            <w:r w:rsidRPr="00DC1C32">
              <w:rPr>
                <w:rFonts w:cs="Arial"/>
                <w:b w:val="0"/>
                <w:szCs w:val="20"/>
                <w:lang w:val="pl-PL" w:eastAsia="pl-PL"/>
              </w:rPr>
              <w:t xml:space="preserve">Zwiększenie dostępności i atrakcyjności oferty PCW spełniającej potrzeby </w:t>
            </w:r>
          </w:p>
          <w:p w14:paraId="7E13F3E1" w14:textId="77777777" w:rsidR="00187C3B" w:rsidRPr="00DC1C32" w:rsidRDefault="00187C3B" w:rsidP="00187C3B">
            <w:pPr>
              <w:tabs>
                <w:tab w:val="left" w:pos="2820"/>
              </w:tabs>
              <w:spacing w:before="0" w:after="0" w:line="276" w:lineRule="auto"/>
              <w:jc w:val="center"/>
              <w:rPr>
                <w:rFonts w:cs="Arial"/>
                <w:szCs w:val="20"/>
                <w:lang w:val="pl-PL" w:eastAsia="pl-PL"/>
              </w:rPr>
            </w:pPr>
            <w:r w:rsidRPr="00DC1C32">
              <w:rPr>
                <w:rFonts w:cs="Arial"/>
                <w:b w:val="0"/>
                <w:szCs w:val="20"/>
                <w:lang w:val="pl-PL" w:eastAsia="pl-PL"/>
              </w:rPr>
              <w:t xml:space="preserve">mieszkańców i turystów </w:t>
            </w:r>
          </w:p>
        </w:tc>
        <w:tc>
          <w:tcPr>
            <w:tcW w:w="326" w:type="dxa"/>
            <w:shd w:val="clear" w:color="auto" w:fill="auto"/>
          </w:tcPr>
          <w:p w14:paraId="5E80089B" w14:textId="77777777" w:rsidR="00187C3B" w:rsidRPr="00DC1C32" w:rsidRDefault="00187C3B" w:rsidP="00187C3B">
            <w:pPr>
              <w:tabs>
                <w:tab w:val="left" w:pos="2820"/>
              </w:tabs>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cs="Arial"/>
                <w:szCs w:val="20"/>
                <w:lang w:val="pl-PL" w:eastAsia="pl-PL"/>
              </w:rPr>
            </w:pPr>
          </w:p>
        </w:tc>
        <w:tc>
          <w:tcPr>
            <w:tcW w:w="4636" w:type="dxa"/>
            <w:shd w:val="clear" w:color="auto" w:fill="FBE4D5" w:themeFill="accent2" w:themeFillTint="33"/>
          </w:tcPr>
          <w:p w14:paraId="7E19D044" w14:textId="77777777" w:rsidR="00E63E22" w:rsidRPr="00DC1C32" w:rsidRDefault="00187C3B" w:rsidP="00187C3B">
            <w:pPr>
              <w:tabs>
                <w:tab w:val="left" w:pos="2820"/>
              </w:tabs>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cs="Arial"/>
                <w:szCs w:val="20"/>
                <w:lang w:val="pl-PL" w:eastAsia="pl-PL"/>
              </w:rPr>
            </w:pPr>
            <w:r w:rsidRPr="00DC1C32">
              <w:rPr>
                <w:rFonts w:cs="Arial"/>
                <w:szCs w:val="20"/>
                <w:lang w:val="pl-PL" w:eastAsia="pl-PL"/>
              </w:rPr>
              <w:t xml:space="preserve">Stworzenie platformy współdziałania </w:t>
            </w:r>
          </w:p>
          <w:p w14:paraId="70D70489" w14:textId="1F2C35D4" w:rsidR="00187C3B" w:rsidRPr="00DC1C32" w:rsidRDefault="00187C3B" w:rsidP="00187C3B">
            <w:pPr>
              <w:tabs>
                <w:tab w:val="left" w:pos="2820"/>
              </w:tabs>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cs="Arial"/>
                <w:szCs w:val="20"/>
                <w:lang w:val="pl-PL" w:eastAsia="pl-PL"/>
              </w:rPr>
            </w:pPr>
            <w:r w:rsidRPr="00DC1C32">
              <w:rPr>
                <w:rFonts w:cs="Arial"/>
                <w:szCs w:val="20"/>
                <w:lang w:val="pl-PL" w:eastAsia="pl-PL"/>
              </w:rPr>
              <w:t xml:space="preserve">sektora PCW </w:t>
            </w:r>
          </w:p>
        </w:tc>
        <w:tc>
          <w:tcPr>
            <w:tcW w:w="326" w:type="dxa"/>
            <w:shd w:val="clear" w:color="auto" w:fill="auto"/>
          </w:tcPr>
          <w:p w14:paraId="03D600FF" w14:textId="77777777" w:rsidR="00187C3B" w:rsidRPr="00DC1C32" w:rsidRDefault="00187C3B" w:rsidP="00187C3B">
            <w:pPr>
              <w:tabs>
                <w:tab w:val="left" w:pos="2820"/>
              </w:tabs>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cs="Arial"/>
                <w:szCs w:val="20"/>
                <w:lang w:val="pl-PL" w:eastAsia="pl-PL"/>
              </w:rPr>
            </w:pPr>
          </w:p>
        </w:tc>
        <w:tc>
          <w:tcPr>
            <w:tcW w:w="4636" w:type="dxa"/>
            <w:shd w:val="clear" w:color="auto" w:fill="FBE4D5" w:themeFill="accent2" w:themeFillTint="33"/>
          </w:tcPr>
          <w:p w14:paraId="43F0E89D" w14:textId="77777777" w:rsidR="00187C3B" w:rsidRPr="00DC1C32" w:rsidRDefault="00187C3B" w:rsidP="00187C3B">
            <w:pPr>
              <w:tabs>
                <w:tab w:val="left" w:pos="2820"/>
              </w:tabs>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cs="Arial"/>
                <w:szCs w:val="20"/>
                <w:lang w:val="pl-PL" w:eastAsia="pl-PL"/>
              </w:rPr>
            </w:pPr>
            <w:r w:rsidRPr="00DC1C32">
              <w:rPr>
                <w:rFonts w:cs="Arial"/>
                <w:szCs w:val="20"/>
                <w:lang w:val="pl-PL" w:eastAsia="pl-PL"/>
              </w:rPr>
              <w:t>Budowa i rozwój zintegrowanego systemu informacji i promocji PCW</w:t>
            </w:r>
          </w:p>
        </w:tc>
      </w:tr>
      <w:tr w:rsidR="00187C3B" w:rsidRPr="00DC1C32" w14:paraId="097F3C38" w14:textId="77777777" w:rsidTr="00EC6A01">
        <w:trPr>
          <w:trHeight w:val="113"/>
          <w:jc w:val="center"/>
        </w:trPr>
        <w:tc>
          <w:tcPr>
            <w:cnfStyle w:val="001000000000" w:firstRow="0" w:lastRow="0" w:firstColumn="1" w:lastColumn="0" w:oddVBand="0" w:evenVBand="0" w:oddHBand="0" w:evenHBand="0" w:firstRowFirstColumn="0" w:firstRowLastColumn="0" w:lastRowFirstColumn="0" w:lastRowLastColumn="0"/>
            <w:tcW w:w="4357" w:type="dxa"/>
            <w:shd w:val="clear" w:color="auto" w:fill="auto"/>
            <w:vAlign w:val="top"/>
          </w:tcPr>
          <w:p w14:paraId="29F680D5" w14:textId="77777777" w:rsidR="00187C3B" w:rsidRPr="00DC1C32" w:rsidRDefault="00187C3B" w:rsidP="00187C3B">
            <w:pPr>
              <w:tabs>
                <w:tab w:val="left" w:pos="2820"/>
              </w:tabs>
              <w:spacing w:before="0" w:after="0" w:line="276" w:lineRule="auto"/>
              <w:rPr>
                <w:rFonts w:cs="Arial"/>
                <w:szCs w:val="20"/>
                <w:lang w:val="pl-PL" w:eastAsia="pl-PL"/>
              </w:rPr>
            </w:pPr>
          </w:p>
        </w:tc>
        <w:tc>
          <w:tcPr>
            <w:tcW w:w="326" w:type="dxa"/>
            <w:shd w:val="clear" w:color="auto" w:fill="auto"/>
          </w:tcPr>
          <w:p w14:paraId="70B9321C" w14:textId="77777777" w:rsidR="00187C3B" w:rsidRPr="00DC1C32" w:rsidRDefault="00187C3B" w:rsidP="00187C3B">
            <w:pPr>
              <w:tabs>
                <w:tab w:val="left" w:pos="2820"/>
              </w:tabs>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eastAsia="pl-PL"/>
              </w:rPr>
            </w:pPr>
          </w:p>
        </w:tc>
        <w:tc>
          <w:tcPr>
            <w:tcW w:w="4636" w:type="dxa"/>
            <w:shd w:val="clear" w:color="auto" w:fill="auto"/>
            <w:vAlign w:val="top"/>
          </w:tcPr>
          <w:p w14:paraId="0BC447FF" w14:textId="77777777" w:rsidR="00187C3B" w:rsidRPr="00DC1C32" w:rsidRDefault="00187C3B" w:rsidP="00187C3B">
            <w:pPr>
              <w:tabs>
                <w:tab w:val="left" w:pos="2820"/>
              </w:tabs>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eastAsia="pl-PL"/>
              </w:rPr>
            </w:pPr>
          </w:p>
        </w:tc>
        <w:tc>
          <w:tcPr>
            <w:tcW w:w="326" w:type="dxa"/>
            <w:shd w:val="clear" w:color="auto" w:fill="auto"/>
          </w:tcPr>
          <w:p w14:paraId="040AC3CD" w14:textId="77777777" w:rsidR="00187C3B" w:rsidRPr="00DC1C32" w:rsidRDefault="00187C3B" w:rsidP="00187C3B">
            <w:pPr>
              <w:tabs>
                <w:tab w:val="left" w:pos="2820"/>
              </w:tabs>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eastAsia="pl-PL"/>
              </w:rPr>
            </w:pPr>
          </w:p>
        </w:tc>
        <w:tc>
          <w:tcPr>
            <w:tcW w:w="4636" w:type="dxa"/>
            <w:shd w:val="clear" w:color="auto" w:fill="auto"/>
            <w:vAlign w:val="top"/>
          </w:tcPr>
          <w:p w14:paraId="2C0651DC" w14:textId="77777777" w:rsidR="00187C3B" w:rsidRPr="00DC1C32" w:rsidRDefault="00187C3B" w:rsidP="00187C3B">
            <w:pPr>
              <w:tabs>
                <w:tab w:val="left" w:pos="2820"/>
              </w:tabs>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eastAsia="pl-PL"/>
              </w:rPr>
            </w:pPr>
          </w:p>
        </w:tc>
      </w:tr>
      <w:tr w:rsidR="00187C3B" w:rsidRPr="00DC1C32" w14:paraId="2618643E" w14:textId="77777777" w:rsidTr="00EC6A01">
        <w:trPr>
          <w:cnfStyle w:val="000000100000" w:firstRow="0" w:lastRow="0" w:firstColumn="0" w:lastColumn="0" w:oddVBand="0" w:evenVBand="0" w:oddHBand="1" w:evenHBand="0" w:firstRowFirstColumn="0" w:firstRowLastColumn="0" w:lastRowFirstColumn="0" w:lastRowLastColumn="0"/>
          <w:trHeight w:val="113"/>
          <w:jc w:val="center"/>
        </w:trPr>
        <w:tc>
          <w:tcPr>
            <w:cnfStyle w:val="001000000000" w:firstRow="0" w:lastRow="0" w:firstColumn="1" w:lastColumn="0" w:oddVBand="0" w:evenVBand="0" w:oddHBand="0" w:evenHBand="0" w:firstRowFirstColumn="0" w:firstRowLastColumn="0" w:lastRowFirstColumn="0" w:lastRowLastColumn="0"/>
            <w:tcW w:w="4357" w:type="dxa"/>
            <w:shd w:val="clear" w:color="auto" w:fill="F4B083" w:themeFill="accent2" w:themeFillTint="99"/>
          </w:tcPr>
          <w:p w14:paraId="7135D4E8" w14:textId="77777777" w:rsidR="00187C3B" w:rsidRPr="00DC1C32" w:rsidRDefault="00187C3B" w:rsidP="00187C3B">
            <w:pPr>
              <w:tabs>
                <w:tab w:val="left" w:pos="2820"/>
              </w:tabs>
              <w:spacing w:before="0" w:after="0" w:line="276" w:lineRule="auto"/>
              <w:jc w:val="center"/>
              <w:rPr>
                <w:rFonts w:cs="Arial"/>
                <w:color w:val="FFFFFF"/>
                <w:szCs w:val="20"/>
                <w:lang w:val="pl-PL" w:eastAsia="pl-PL"/>
              </w:rPr>
            </w:pPr>
            <w:bookmarkStart w:id="36" w:name="_Hlk76711955"/>
            <w:r w:rsidRPr="00DC1C32">
              <w:rPr>
                <w:rFonts w:cs="Arial"/>
                <w:color w:val="FFFFFF"/>
                <w:szCs w:val="20"/>
                <w:lang w:val="pl-PL" w:eastAsia="pl-PL"/>
              </w:rPr>
              <w:t>Cel operacyjny 1.1.</w:t>
            </w:r>
          </w:p>
        </w:tc>
        <w:tc>
          <w:tcPr>
            <w:tcW w:w="326" w:type="dxa"/>
            <w:shd w:val="clear" w:color="auto" w:fill="auto"/>
          </w:tcPr>
          <w:p w14:paraId="3935BAB3" w14:textId="77777777" w:rsidR="00187C3B" w:rsidRPr="00DC1C32" w:rsidRDefault="00187C3B" w:rsidP="00187C3B">
            <w:pPr>
              <w:tabs>
                <w:tab w:val="left" w:pos="2820"/>
              </w:tabs>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cs="Arial"/>
                <w:color w:val="FFFFFF"/>
                <w:szCs w:val="20"/>
                <w:lang w:val="pl-PL" w:eastAsia="pl-PL"/>
              </w:rPr>
            </w:pPr>
          </w:p>
        </w:tc>
        <w:tc>
          <w:tcPr>
            <w:tcW w:w="4636" w:type="dxa"/>
            <w:shd w:val="clear" w:color="auto" w:fill="F4B083" w:themeFill="accent2" w:themeFillTint="99"/>
          </w:tcPr>
          <w:p w14:paraId="5D482697" w14:textId="77777777" w:rsidR="00187C3B" w:rsidRPr="00DC1C32" w:rsidRDefault="00187C3B" w:rsidP="00187C3B">
            <w:pPr>
              <w:tabs>
                <w:tab w:val="left" w:pos="2820"/>
              </w:tabs>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cs="Arial"/>
                <w:b/>
                <w:bCs/>
                <w:color w:val="FFFFFF"/>
                <w:szCs w:val="20"/>
                <w:lang w:val="pl-PL" w:eastAsia="pl-PL"/>
              </w:rPr>
            </w:pPr>
            <w:r w:rsidRPr="00DC1C32">
              <w:rPr>
                <w:rFonts w:cs="Arial"/>
                <w:b/>
                <w:bCs/>
                <w:color w:val="FFFFFF"/>
                <w:szCs w:val="20"/>
                <w:lang w:val="pl-PL" w:eastAsia="pl-PL"/>
              </w:rPr>
              <w:t>Cel operacyjny 2.1.</w:t>
            </w:r>
          </w:p>
        </w:tc>
        <w:tc>
          <w:tcPr>
            <w:tcW w:w="326" w:type="dxa"/>
            <w:shd w:val="clear" w:color="auto" w:fill="auto"/>
          </w:tcPr>
          <w:p w14:paraId="33FD4639" w14:textId="77777777" w:rsidR="00187C3B" w:rsidRPr="00DC1C32" w:rsidRDefault="00187C3B" w:rsidP="00187C3B">
            <w:pPr>
              <w:tabs>
                <w:tab w:val="left" w:pos="2820"/>
              </w:tabs>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cs="Arial"/>
                <w:color w:val="FFFFFF"/>
                <w:szCs w:val="20"/>
                <w:lang w:val="pl-PL" w:eastAsia="pl-PL"/>
              </w:rPr>
            </w:pPr>
          </w:p>
        </w:tc>
        <w:tc>
          <w:tcPr>
            <w:tcW w:w="4636" w:type="dxa"/>
            <w:shd w:val="clear" w:color="auto" w:fill="F4B083" w:themeFill="accent2" w:themeFillTint="99"/>
          </w:tcPr>
          <w:p w14:paraId="167BCA9B" w14:textId="77777777" w:rsidR="00187C3B" w:rsidRPr="00DC1C32" w:rsidRDefault="00187C3B" w:rsidP="00187C3B">
            <w:pPr>
              <w:tabs>
                <w:tab w:val="left" w:pos="2820"/>
              </w:tabs>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cs="Arial"/>
                <w:b/>
                <w:bCs/>
                <w:color w:val="FFFFFF"/>
                <w:szCs w:val="20"/>
                <w:lang w:val="pl-PL" w:eastAsia="pl-PL"/>
              </w:rPr>
            </w:pPr>
            <w:r w:rsidRPr="00DC1C32">
              <w:rPr>
                <w:rFonts w:cs="Arial"/>
                <w:b/>
                <w:bCs/>
                <w:color w:val="FFFFFF"/>
                <w:szCs w:val="20"/>
                <w:lang w:val="pl-PL" w:eastAsia="pl-PL"/>
              </w:rPr>
              <w:t>Cel operacyjny 3.1.</w:t>
            </w:r>
          </w:p>
        </w:tc>
      </w:tr>
      <w:tr w:rsidR="00187C3B" w:rsidRPr="00DC1C32" w14:paraId="05940D0C" w14:textId="77777777" w:rsidTr="00EC6A01">
        <w:trPr>
          <w:trHeight w:val="113"/>
          <w:jc w:val="center"/>
        </w:trPr>
        <w:tc>
          <w:tcPr>
            <w:cnfStyle w:val="001000000000" w:firstRow="0" w:lastRow="0" w:firstColumn="1" w:lastColumn="0" w:oddVBand="0" w:evenVBand="0" w:oddHBand="0" w:evenHBand="0" w:firstRowFirstColumn="0" w:firstRowLastColumn="0" w:lastRowFirstColumn="0" w:lastRowLastColumn="0"/>
            <w:tcW w:w="4357" w:type="dxa"/>
            <w:shd w:val="clear" w:color="auto" w:fill="DBDBDB" w:themeFill="accent3" w:themeFillTint="66"/>
          </w:tcPr>
          <w:p w14:paraId="10CA6063" w14:textId="77777777" w:rsidR="00187C3B" w:rsidRPr="00DC1C32" w:rsidRDefault="00187C3B" w:rsidP="00187C3B">
            <w:pPr>
              <w:tabs>
                <w:tab w:val="left" w:pos="2820"/>
              </w:tabs>
              <w:spacing w:before="0" w:after="0" w:line="276" w:lineRule="auto"/>
              <w:jc w:val="center"/>
              <w:rPr>
                <w:rFonts w:cs="Arial"/>
                <w:b w:val="0"/>
                <w:szCs w:val="20"/>
                <w:lang w:val="pl-PL" w:eastAsia="pl-PL"/>
              </w:rPr>
            </w:pPr>
            <w:r w:rsidRPr="00DC1C32">
              <w:rPr>
                <w:rFonts w:cs="Arial"/>
                <w:b w:val="0"/>
                <w:szCs w:val="20"/>
                <w:lang w:val="pl-PL" w:eastAsia="pl-PL"/>
              </w:rPr>
              <w:t>Wzmacnianie atrakcyjności turystycznej obszaru w oparciu o zasoby dziedzictwa kulturowego i przyrodniczego</w:t>
            </w:r>
          </w:p>
        </w:tc>
        <w:tc>
          <w:tcPr>
            <w:tcW w:w="326" w:type="dxa"/>
            <w:shd w:val="clear" w:color="auto" w:fill="auto"/>
          </w:tcPr>
          <w:p w14:paraId="3EE082D7" w14:textId="77777777" w:rsidR="00187C3B" w:rsidRPr="00DC1C32" w:rsidRDefault="00187C3B" w:rsidP="00187C3B">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eastAsia="pl-PL"/>
              </w:rPr>
            </w:pPr>
          </w:p>
        </w:tc>
        <w:tc>
          <w:tcPr>
            <w:tcW w:w="4636" w:type="dxa"/>
            <w:shd w:val="clear" w:color="auto" w:fill="DBDBDB" w:themeFill="accent3" w:themeFillTint="66"/>
          </w:tcPr>
          <w:p w14:paraId="460859E2" w14:textId="77777777" w:rsidR="00187C3B" w:rsidRPr="00DC1C32" w:rsidRDefault="00187C3B" w:rsidP="00187C3B">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eastAsia="pl-PL"/>
              </w:rPr>
            </w:pPr>
            <w:r w:rsidRPr="00DC1C32">
              <w:rPr>
                <w:rFonts w:cs="Arial"/>
                <w:szCs w:val="20"/>
                <w:lang w:val="pl-PL" w:eastAsia="pl-PL"/>
              </w:rPr>
              <w:t>Wypracowanie skutecznego mechanizmu współpracy w ramach platformy współdziałania sektora PCW</w:t>
            </w:r>
          </w:p>
        </w:tc>
        <w:tc>
          <w:tcPr>
            <w:tcW w:w="326" w:type="dxa"/>
            <w:shd w:val="clear" w:color="auto" w:fill="auto"/>
          </w:tcPr>
          <w:p w14:paraId="496CFC88" w14:textId="77777777" w:rsidR="00187C3B" w:rsidRPr="00DC1C32" w:rsidRDefault="00187C3B" w:rsidP="00187C3B">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eastAsia="pl-PL"/>
              </w:rPr>
            </w:pPr>
          </w:p>
        </w:tc>
        <w:tc>
          <w:tcPr>
            <w:tcW w:w="4636" w:type="dxa"/>
            <w:shd w:val="clear" w:color="auto" w:fill="DBDBDB" w:themeFill="accent3" w:themeFillTint="66"/>
          </w:tcPr>
          <w:p w14:paraId="7520C78B" w14:textId="49E7083C" w:rsidR="00187C3B" w:rsidRPr="00DC1C32" w:rsidRDefault="00187C3B" w:rsidP="00187C3B">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eastAsia="pl-PL"/>
              </w:rPr>
            </w:pPr>
            <w:r w:rsidRPr="00DC1C32">
              <w:rPr>
                <w:rFonts w:cs="Arial"/>
                <w:szCs w:val="20"/>
                <w:lang w:val="pl-PL" w:eastAsia="pl-PL"/>
              </w:rPr>
              <w:t>Tworzenie spójnego systemu informacji</w:t>
            </w:r>
            <w:r w:rsidR="003B7DD0" w:rsidRPr="00DC1C32">
              <w:rPr>
                <w:rFonts w:cs="Arial"/>
                <w:szCs w:val="20"/>
                <w:lang w:val="pl-PL" w:eastAsia="pl-PL"/>
              </w:rPr>
              <w:t> </w:t>
            </w:r>
            <w:r w:rsidRPr="00DC1C32">
              <w:rPr>
                <w:rFonts w:cs="Arial"/>
                <w:szCs w:val="20"/>
                <w:lang w:val="pl-PL" w:eastAsia="pl-PL"/>
              </w:rPr>
              <w:t>i</w:t>
            </w:r>
            <w:r w:rsidR="00EC6A01" w:rsidRPr="00DC1C32">
              <w:rPr>
                <w:rFonts w:cs="Arial"/>
                <w:szCs w:val="20"/>
                <w:lang w:val="pl-PL" w:eastAsia="pl-PL"/>
              </w:rPr>
              <w:t> </w:t>
            </w:r>
            <w:r w:rsidRPr="00DC1C32">
              <w:rPr>
                <w:rFonts w:cs="Arial"/>
                <w:szCs w:val="20"/>
                <w:lang w:val="pl-PL" w:eastAsia="pl-PL"/>
              </w:rPr>
              <w:t>promocji PCW z wykorzystaniem</w:t>
            </w:r>
            <w:r w:rsidR="003B7DD0" w:rsidRPr="00DC1C32">
              <w:rPr>
                <w:rFonts w:cs="Arial"/>
                <w:szCs w:val="20"/>
                <w:lang w:val="pl-PL" w:eastAsia="pl-PL"/>
              </w:rPr>
              <w:t> </w:t>
            </w:r>
            <w:r w:rsidRPr="00DC1C32">
              <w:rPr>
                <w:rFonts w:cs="Arial"/>
                <w:szCs w:val="20"/>
                <w:lang w:val="pl-PL" w:eastAsia="pl-PL"/>
              </w:rPr>
              <w:t>nowych</w:t>
            </w:r>
            <w:r w:rsidR="003B7DD0" w:rsidRPr="00DC1C32">
              <w:rPr>
                <w:rFonts w:cs="Arial"/>
                <w:szCs w:val="20"/>
                <w:lang w:val="pl-PL" w:eastAsia="pl-PL"/>
              </w:rPr>
              <w:t> </w:t>
            </w:r>
            <w:r w:rsidRPr="00DC1C32">
              <w:rPr>
                <w:rFonts w:cs="Arial"/>
                <w:szCs w:val="20"/>
                <w:lang w:val="pl-PL" w:eastAsia="pl-PL"/>
              </w:rPr>
              <w:t>technologii</w:t>
            </w:r>
          </w:p>
        </w:tc>
      </w:tr>
      <w:tr w:rsidR="00187C3B" w:rsidRPr="00DC1C32" w14:paraId="74EE99F8" w14:textId="77777777" w:rsidTr="00EC6A01">
        <w:trPr>
          <w:cnfStyle w:val="000000100000" w:firstRow="0" w:lastRow="0" w:firstColumn="0" w:lastColumn="0" w:oddVBand="0" w:evenVBand="0" w:oddHBand="1" w:evenHBand="0" w:firstRowFirstColumn="0" w:firstRowLastColumn="0" w:lastRowFirstColumn="0" w:lastRowLastColumn="0"/>
          <w:trHeight w:val="113"/>
          <w:jc w:val="center"/>
        </w:trPr>
        <w:tc>
          <w:tcPr>
            <w:cnfStyle w:val="001000000000" w:firstRow="0" w:lastRow="0" w:firstColumn="1" w:lastColumn="0" w:oddVBand="0" w:evenVBand="0" w:oddHBand="0" w:evenHBand="0" w:firstRowFirstColumn="0" w:firstRowLastColumn="0" w:lastRowFirstColumn="0" w:lastRowLastColumn="0"/>
            <w:tcW w:w="4357" w:type="dxa"/>
            <w:shd w:val="clear" w:color="auto" w:fill="auto"/>
          </w:tcPr>
          <w:p w14:paraId="1BC5280E" w14:textId="77777777" w:rsidR="00187C3B" w:rsidRPr="00DC1C32" w:rsidRDefault="00187C3B" w:rsidP="00187C3B">
            <w:pPr>
              <w:tabs>
                <w:tab w:val="left" w:pos="2820"/>
              </w:tabs>
              <w:spacing w:before="0" w:after="0" w:line="276" w:lineRule="auto"/>
              <w:jc w:val="center"/>
              <w:rPr>
                <w:rFonts w:cs="Arial"/>
                <w:color w:val="FFFFFF"/>
                <w:szCs w:val="20"/>
                <w:lang w:val="pl-PL" w:eastAsia="pl-PL"/>
              </w:rPr>
            </w:pPr>
          </w:p>
        </w:tc>
        <w:tc>
          <w:tcPr>
            <w:tcW w:w="326" w:type="dxa"/>
            <w:shd w:val="clear" w:color="auto" w:fill="auto"/>
          </w:tcPr>
          <w:p w14:paraId="759E5861" w14:textId="77777777" w:rsidR="00187C3B" w:rsidRPr="00DC1C32" w:rsidRDefault="00187C3B" w:rsidP="00187C3B">
            <w:pPr>
              <w:tabs>
                <w:tab w:val="left" w:pos="2820"/>
              </w:tabs>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cs="Arial"/>
                <w:color w:val="FFFFFF"/>
                <w:szCs w:val="20"/>
                <w:lang w:val="pl-PL" w:eastAsia="pl-PL"/>
              </w:rPr>
            </w:pPr>
          </w:p>
        </w:tc>
        <w:tc>
          <w:tcPr>
            <w:tcW w:w="4636" w:type="dxa"/>
            <w:shd w:val="clear" w:color="auto" w:fill="auto"/>
          </w:tcPr>
          <w:p w14:paraId="56B18363" w14:textId="77777777" w:rsidR="00187C3B" w:rsidRPr="00DC1C32" w:rsidRDefault="00187C3B" w:rsidP="00187C3B">
            <w:pPr>
              <w:tabs>
                <w:tab w:val="left" w:pos="2820"/>
              </w:tabs>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cs="Arial"/>
                <w:color w:val="FFFFFF"/>
                <w:szCs w:val="20"/>
                <w:lang w:val="pl-PL" w:eastAsia="pl-PL"/>
              </w:rPr>
            </w:pPr>
          </w:p>
        </w:tc>
        <w:tc>
          <w:tcPr>
            <w:tcW w:w="326" w:type="dxa"/>
            <w:shd w:val="clear" w:color="auto" w:fill="auto"/>
          </w:tcPr>
          <w:p w14:paraId="730A5A6F" w14:textId="77777777" w:rsidR="00187C3B" w:rsidRPr="00DC1C32" w:rsidRDefault="00187C3B" w:rsidP="00187C3B">
            <w:pPr>
              <w:tabs>
                <w:tab w:val="left" w:pos="2820"/>
              </w:tabs>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cs="Arial"/>
                <w:color w:val="FFFFFF"/>
                <w:szCs w:val="20"/>
                <w:lang w:val="pl-PL" w:eastAsia="pl-PL"/>
              </w:rPr>
            </w:pPr>
          </w:p>
        </w:tc>
        <w:tc>
          <w:tcPr>
            <w:tcW w:w="4636" w:type="dxa"/>
            <w:shd w:val="clear" w:color="auto" w:fill="auto"/>
          </w:tcPr>
          <w:p w14:paraId="6F3C3C9F" w14:textId="77777777" w:rsidR="00187C3B" w:rsidRPr="00DC1C32" w:rsidRDefault="00187C3B" w:rsidP="00187C3B">
            <w:pPr>
              <w:tabs>
                <w:tab w:val="left" w:pos="2820"/>
              </w:tabs>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cs="Arial"/>
                <w:color w:val="FFFFFF"/>
                <w:szCs w:val="20"/>
                <w:lang w:val="pl-PL" w:eastAsia="pl-PL"/>
              </w:rPr>
            </w:pPr>
          </w:p>
        </w:tc>
      </w:tr>
      <w:tr w:rsidR="00187C3B" w:rsidRPr="00DC1C32" w14:paraId="60315370" w14:textId="77777777" w:rsidTr="00EC6A01">
        <w:trPr>
          <w:trHeight w:val="113"/>
          <w:jc w:val="center"/>
        </w:trPr>
        <w:tc>
          <w:tcPr>
            <w:cnfStyle w:val="001000000000" w:firstRow="0" w:lastRow="0" w:firstColumn="1" w:lastColumn="0" w:oddVBand="0" w:evenVBand="0" w:oddHBand="0" w:evenHBand="0" w:firstRowFirstColumn="0" w:firstRowLastColumn="0" w:lastRowFirstColumn="0" w:lastRowLastColumn="0"/>
            <w:tcW w:w="4357" w:type="dxa"/>
            <w:shd w:val="clear" w:color="auto" w:fill="F4B083" w:themeFill="accent2" w:themeFillTint="99"/>
          </w:tcPr>
          <w:p w14:paraId="0095A2D4" w14:textId="77777777" w:rsidR="00187C3B" w:rsidRPr="00DC1C32" w:rsidRDefault="00187C3B" w:rsidP="00187C3B">
            <w:pPr>
              <w:tabs>
                <w:tab w:val="left" w:pos="2820"/>
              </w:tabs>
              <w:spacing w:before="0" w:after="0" w:line="276" w:lineRule="auto"/>
              <w:jc w:val="center"/>
              <w:rPr>
                <w:rFonts w:cs="Arial"/>
                <w:color w:val="FFFFFF"/>
                <w:szCs w:val="20"/>
                <w:lang w:val="pl-PL" w:eastAsia="pl-PL"/>
              </w:rPr>
            </w:pPr>
            <w:r w:rsidRPr="00DC1C32">
              <w:rPr>
                <w:rFonts w:cs="Arial"/>
                <w:color w:val="FFFFFF"/>
                <w:szCs w:val="20"/>
                <w:lang w:val="pl-PL" w:eastAsia="pl-PL"/>
              </w:rPr>
              <w:t>Cel operacyjny 1.2.</w:t>
            </w:r>
          </w:p>
        </w:tc>
        <w:tc>
          <w:tcPr>
            <w:tcW w:w="326" w:type="dxa"/>
            <w:shd w:val="clear" w:color="auto" w:fill="auto"/>
          </w:tcPr>
          <w:p w14:paraId="07944981" w14:textId="77777777" w:rsidR="00187C3B" w:rsidRPr="00DC1C32" w:rsidRDefault="00187C3B" w:rsidP="00187C3B">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color w:val="FFFFFF"/>
                <w:szCs w:val="20"/>
                <w:lang w:val="pl-PL" w:eastAsia="pl-PL"/>
              </w:rPr>
            </w:pPr>
          </w:p>
        </w:tc>
        <w:tc>
          <w:tcPr>
            <w:tcW w:w="4636" w:type="dxa"/>
            <w:shd w:val="clear" w:color="auto" w:fill="F4B083" w:themeFill="accent2" w:themeFillTint="99"/>
          </w:tcPr>
          <w:p w14:paraId="5ED48CF7" w14:textId="77777777" w:rsidR="00187C3B" w:rsidRPr="00DC1C32" w:rsidRDefault="00187C3B" w:rsidP="00187C3B">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b/>
                <w:bCs/>
                <w:color w:val="FFFFFF"/>
                <w:szCs w:val="20"/>
                <w:lang w:val="pl-PL" w:eastAsia="pl-PL"/>
              </w:rPr>
            </w:pPr>
            <w:r w:rsidRPr="00DC1C32">
              <w:rPr>
                <w:rFonts w:cs="Arial"/>
                <w:b/>
                <w:bCs/>
                <w:color w:val="FFFFFF"/>
                <w:szCs w:val="20"/>
                <w:lang w:val="pl-PL" w:eastAsia="pl-PL"/>
              </w:rPr>
              <w:t>Cel operacyjny 2.2.</w:t>
            </w:r>
          </w:p>
        </w:tc>
        <w:tc>
          <w:tcPr>
            <w:tcW w:w="326" w:type="dxa"/>
            <w:shd w:val="clear" w:color="auto" w:fill="auto"/>
          </w:tcPr>
          <w:p w14:paraId="1B30C06E" w14:textId="77777777" w:rsidR="00187C3B" w:rsidRPr="00DC1C32" w:rsidRDefault="00187C3B" w:rsidP="00187C3B">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color w:val="FFFFFF"/>
                <w:szCs w:val="20"/>
                <w:lang w:val="pl-PL" w:eastAsia="pl-PL"/>
              </w:rPr>
            </w:pPr>
          </w:p>
        </w:tc>
        <w:tc>
          <w:tcPr>
            <w:tcW w:w="4636" w:type="dxa"/>
            <w:shd w:val="clear" w:color="auto" w:fill="F4B083" w:themeFill="accent2" w:themeFillTint="99"/>
          </w:tcPr>
          <w:p w14:paraId="3852EBEA" w14:textId="77777777" w:rsidR="00187C3B" w:rsidRPr="00DC1C32" w:rsidRDefault="00187C3B" w:rsidP="00187C3B">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b/>
                <w:bCs/>
                <w:color w:val="FFFFFF"/>
                <w:szCs w:val="20"/>
                <w:lang w:val="pl-PL" w:eastAsia="pl-PL"/>
              </w:rPr>
            </w:pPr>
            <w:r w:rsidRPr="00DC1C32">
              <w:rPr>
                <w:rFonts w:cs="Arial"/>
                <w:b/>
                <w:bCs/>
                <w:color w:val="FFFFFF"/>
                <w:szCs w:val="20"/>
                <w:lang w:val="pl-PL" w:eastAsia="pl-PL"/>
              </w:rPr>
              <w:t>Cel operacyjny 3.2.</w:t>
            </w:r>
          </w:p>
        </w:tc>
      </w:tr>
      <w:tr w:rsidR="00187C3B" w:rsidRPr="00DC1C32" w14:paraId="253D3405" w14:textId="77777777" w:rsidTr="00EC6A01">
        <w:trPr>
          <w:cnfStyle w:val="000000100000" w:firstRow="0" w:lastRow="0" w:firstColumn="0" w:lastColumn="0" w:oddVBand="0" w:evenVBand="0" w:oddHBand="1" w:evenHBand="0" w:firstRowFirstColumn="0" w:firstRowLastColumn="0" w:lastRowFirstColumn="0" w:lastRowLastColumn="0"/>
          <w:trHeight w:val="113"/>
          <w:jc w:val="center"/>
        </w:trPr>
        <w:tc>
          <w:tcPr>
            <w:cnfStyle w:val="001000000000" w:firstRow="0" w:lastRow="0" w:firstColumn="1" w:lastColumn="0" w:oddVBand="0" w:evenVBand="0" w:oddHBand="0" w:evenHBand="0" w:firstRowFirstColumn="0" w:firstRowLastColumn="0" w:lastRowFirstColumn="0" w:lastRowLastColumn="0"/>
            <w:tcW w:w="4357" w:type="dxa"/>
            <w:shd w:val="clear" w:color="auto" w:fill="DBDBDB" w:themeFill="accent3" w:themeFillTint="66"/>
          </w:tcPr>
          <w:p w14:paraId="5F5ACAF3" w14:textId="77777777" w:rsidR="00187C3B" w:rsidRPr="00DC1C32" w:rsidRDefault="00187C3B" w:rsidP="00187C3B">
            <w:pPr>
              <w:tabs>
                <w:tab w:val="left" w:pos="2820"/>
              </w:tabs>
              <w:spacing w:before="0" w:after="0" w:line="276" w:lineRule="auto"/>
              <w:jc w:val="center"/>
              <w:rPr>
                <w:rFonts w:cs="Arial"/>
                <w:szCs w:val="20"/>
                <w:lang w:val="pl-PL" w:eastAsia="pl-PL"/>
              </w:rPr>
            </w:pPr>
            <w:r w:rsidRPr="00DC1C32">
              <w:rPr>
                <w:rFonts w:cs="Arial"/>
                <w:b w:val="0"/>
                <w:szCs w:val="20"/>
                <w:lang w:val="pl-PL" w:eastAsia="pl-PL"/>
              </w:rPr>
              <w:t>Rozwój infrastruktury i oferty</w:t>
            </w:r>
          </w:p>
          <w:p w14:paraId="3928AF42" w14:textId="77777777" w:rsidR="00187C3B" w:rsidRPr="00DC1C32" w:rsidRDefault="00187C3B" w:rsidP="00187C3B">
            <w:pPr>
              <w:tabs>
                <w:tab w:val="left" w:pos="2820"/>
              </w:tabs>
              <w:spacing w:before="0" w:after="0" w:line="276" w:lineRule="auto"/>
              <w:jc w:val="center"/>
              <w:rPr>
                <w:rFonts w:cs="Arial"/>
                <w:szCs w:val="20"/>
                <w:lang w:val="pl-PL" w:eastAsia="pl-PL"/>
              </w:rPr>
            </w:pPr>
            <w:r w:rsidRPr="00DC1C32">
              <w:rPr>
                <w:rFonts w:cs="Arial"/>
                <w:b w:val="0"/>
                <w:szCs w:val="20"/>
                <w:lang w:val="pl-PL" w:eastAsia="pl-PL"/>
              </w:rPr>
              <w:t>sportowo-rekreacyjnej na rzecz wzmacniania potencjału PCW</w:t>
            </w:r>
          </w:p>
        </w:tc>
        <w:tc>
          <w:tcPr>
            <w:tcW w:w="326" w:type="dxa"/>
            <w:shd w:val="clear" w:color="auto" w:fill="auto"/>
          </w:tcPr>
          <w:p w14:paraId="68D84ECA" w14:textId="77777777" w:rsidR="00187C3B" w:rsidRPr="00DC1C32" w:rsidRDefault="00187C3B" w:rsidP="00187C3B">
            <w:pPr>
              <w:tabs>
                <w:tab w:val="left" w:pos="2820"/>
              </w:tabs>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cs="Arial"/>
                <w:szCs w:val="20"/>
                <w:lang w:val="pl-PL" w:eastAsia="pl-PL"/>
              </w:rPr>
            </w:pPr>
          </w:p>
        </w:tc>
        <w:tc>
          <w:tcPr>
            <w:tcW w:w="4636" w:type="dxa"/>
            <w:shd w:val="clear" w:color="auto" w:fill="DBDBDB" w:themeFill="accent3" w:themeFillTint="66"/>
          </w:tcPr>
          <w:p w14:paraId="4D539717" w14:textId="77777777" w:rsidR="00187C3B" w:rsidRPr="00DC1C32" w:rsidRDefault="00187C3B" w:rsidP="00187C3B">
            <w:pPr>
              <w:tabs>
                <w:tab w:val="left" w:pos="2820"/>
              </w:tabs>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cs="Arial"/>
                <w:szCs w:val="20"/>
                <w:lang w:val="pl-PL" w:eastAsia="pl-PL"/>
              </w:rPr>
            </w:pPr>
            <w:r w:rsidRPr="00DC1C32">
              <w:rPr>
                <w:rFonts w:cs="Arial"/>
                <w:szCs w:val="20"/>
                <w:lang w:val="pl-PL" w:eastAsia="pl-PL"/>
              </w:rPr>
              <w:t>Wzmacnianie branży PCW</w:t>
            </w:r>
          </w:p>
          <w:p w14:paraId="1AD822ED" w14:textId="77777777" w:rsidR="00187C3B" w:rsidRPr="00DC1C32" w:rsidRDefault="00187C3B" w:rsidP="00187C3B">
            <w:pPr>
              <w:tabs>
                <w:tab w:val="left" w:pos="2820"/>
              </w:tabs>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cs="Arial"/>
                <w:szCs w:val="20"/>
                <w:lang w:val="pl-PL" w:eastAsia="pl-PL"/>
              </w:rPr>
            </w:pPr>
            <w:r w:rsidRPr="00DC1C32">
              <w:rPr>
                <w:rFonts w:cs="Arial"/>
                <w:szCs w:val="20"/>
                <w:lang w:val="pl-PL" w:eastAsia="pl-PL"/>
              </w:rPr>
              <w:t>jako istotnej gałęzi gospodarki</w:t>
            </w:r>
          </w:p>
        </w:tc>
        <w:tc>
          <w:tcPr>
            <w:tcW w:w="326" w:type="dxa"/>
            <w:shd w:val="clear" w:color="auto" w:fill="auto"/>
          </w:tcPr>
          <w:p w14:paraId="70C0A234" w14:textId="77777777" w:rsidR="00187C3B" w:rsidRPr="00DC1C32" w:rsidRDefault="00187C3B" w:rsidP="00187C3B">
            <w:pPr>
              <w:tabs>
                <w:tab w:val="left" w:pos="2820"/>
              </w:tabs>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cs="Arial"/>
                <w:szCs w:val="20"/>
                <w:lang w:val="pl-PL" w:eastAsia="pl-PL"/>
              </w:rPr>
            </w:pPr>
          </w:p>
        </w:tc>
        <w:tc>
          <w:tcPr>
            <w:tcW w:w="4636" w:type="dxa"/>
            <w:shd w:val="clear" w:color="auto" w:fill="DBDBDB" w:themeFill="accent3" w:themeFillTint="66"/>
          </w:tcPr>
          <w:p w14:paraId="291BA95E" w14:textId="77777777" w:rsidR="00187C3B" w:rsidRPr="00DC1C32" w:rsidRDefault="00187C3B" w:rsidP="00187C3B">
            <w:pPr>
              <w:tabs>
                <w:tab w:val="left" w:pos="2820"/>
              </w:tabs>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cs="Arial"/>
                <w:szCs w:val="20"/>
                <w:lang w:val="pl-PL" w:eastAsia="pl-PL"/>
              </w:rPr>
            </w:pPr>
            <w:r w:rsidRPr="00DC1C32">
              <w:rPr>
                <w:rFonts w:cs="Arial"/>
                <w:szCs w:val="20"/>
                <w:lang w:val="pl-PL" w:eastAsia="pl-PL"/>
              </w:rPr>
              <w:t xml:space="preserve">Kooperacja pomiędzy różnymi podmiotami </w:t>
            </w:r>
            <w:r w:rsidRPr="00DC1C32">
              <w:rPr>
                <w:rFonts w:cs="Times New Roman"/>
                <w:lang w:val="pl-PL" w:eastAsia="pl-PL"/>
              </w:rPr>
              <w:t>w</w:t>
            </w:r>
            <w:r w:rsidRPr="00DC1C32">
              <w:rPr>
                <w:rFonts w:cs="Times New Roman"/>
                <w:lang w:val="pl-PL"/>
              </w:rPr>
              <w:t> </w:t>
            </w:r>
            <w:r w:rsidRPr="00DC1C32">
              <w:rPr>
                <w:rFonts w:cs="Times New Roman"/>
                <w:lang w:val="pl-PL" w:eastAsia="pl-PL"/>
              </w:rPr>
              <w:t>zakresie</w:t>
            </w:r>
            <w:r w:rsidRPr="00DC1C32">
              <w:rPr>
                <w:rFonts w:cs="Arial"/>
                <w:szCs w:val="20"/>
                <w:lang w:val="pl-PL" w:eastAsia="pl-PL"/>
              </w:rPr>
              <w:t xml:space="preserve"> kreowania spójnego wizerunku sektora PCW</w:t>
            </w:r>
          </w:p>
        </w:tc>
      </w:tr>
      <w:tr w:rsidR="00187C3B" w:rsidRPr="00DC1C32" w14:paraId="5BA4A0FD" w14:textId="77777777" w:rsidTr="00EC6A01">
        <w:trPr>
          <w:trHeight w:val="113"/>
          <w:jc w:val="center"/>
        </w:trPr>
        <w:tc>
          <w:tcPr>
            <w:cnfStyle w:val="001000000000" w:firstRow="0" w:lastRow="0" w:firstColumn="1" w:lastColumn="0" w:oddVBand="0" w:evenVBand="0" w:oddHBand="0" w:evenHBand="0" w:firstRowFirstColumn="0" w:firstRowLastColumn="0" w:lastRowFirstColumn="0" w:lastRowLastColumn="0"/>
            <w:tcW w:w="4357" w:type="dxa"/>
            <w:shd w:val="clear" w:color="auto" w:fill="auto"/>
          </w:tcPr>
          <w:p w14:paraId="3801787C" w14:textId="77777777" w:rsidR="00187C3B" w:rsidRPr="00DC1C32" w:rsidRDefault="00187C3B" w:rsidP="00187C3B">
            <w:pPr>
              <w:tabs>
                <w:tab w:val="left" w:pos="2820"/>
              </w:tabs>
              <w:spacing w:before="0" w:after="0" w:line="276" w:lineRule="auto"/>
              <w:jc w:val="center"/>
              <w:rPr>
                <w:rFonts w:cs="Arial"/>
                <w:color w:val="FFFFFF"/>
                <w:szCs w:val="20"/>
                <w:lang w:val="pl-PL" w:eastAsia="pl-PL"/>
              </w:rPr>
            </w:pPr>
          </w:p>
        </w:tc>
        <w:tc>
          <w:tcPr>
            <w:tcW w:w="326" w:type="dxa"/>
            <w:shd w:val="clear" w:color="auto" w:fill="auto"/>
          </w:tcPr>
          <w:p w14:paraId="2B7810A1" w14:textId="77777777" w:rsidR="00187C3B" w:rsidRPr="00DC1C32" w:rsidRDefault="00187C3B" w:rsidP="00187C3B">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color w:val="FFFFFF"/>
                <w:szCs w:val="20"/>
                <w:lang w:val="pl-PL" w:eastAsia="pl-PL"/>
              </w:rPr>
            </w:pPr>
          </w:p>
        </w:tc>
        <w:tc>
          <w:tcPr>
            <w:tcW w:w="4636" w:type="dxa"/>
            <w:shd w:val="clear" w:color="auto" w:fill="auto"/>
          </w:tcPr>
          <w:p w14:paraId="3822B353" w14:textId="77777777" w:rsidR="00187C3B" w:rsidRPr="00DC1C32" w:rsidRDefault="00187C3B" w:rsidP="00187C3B">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color w:val="FFFFFF"/>
                <w:szCs w:val="20"/>
                <w:lang w:val="pl-PL" w:eastAsia="pl-PL"/>
              </w:rPr>
            </w:pPr>
          </w:p>
        </w:tc>
        <w:tc>
          <w:tcPr>
            <w:tcW w:w="326" w:type="dxa"/>
            <w:shd w:val="clear" w:color="auto" w:fill="auto"/>
          </w:tcPr>
          <w:p w14:paraId="264651E4" w14:textId="77777777" w:rsidR="00187C3B" w:rsidRPr="00DC1C32" w:rsidRDefault="00187C3B" w:rsidP="00187C3B">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color w:val="FFFFFF"/>
                <w:szCs w:val="20"/>
                <w:lang w:val="pl-PL" w:eastAsia="pl-PL"/>
              </w:rPr>
            </w:pPr>
          </w:p>
        </w:tc>
        <w:tc>
          <w:tcPr>
            <w:tcW w:w="4636" w:type="dxa"/>
            <w:shd w:val="clear" w:color="auto" w:fill="auto"/>
          </w:tcPr>
          <w:p w14:paraId="72C07064" w14:textId="77777777" w:rsidR="00187C3B" w:rsidRPr="00DC1C32" w:rsidRDefault="00187C3B" w:rsidP="00187C3B">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color w:val="FFFFFF"/>
                <w:szCs w:val="20"/>
                <w:lang w:val="pl-PL" w:eastAsia="pl-PL"/>
              </w:rPr>
            </w:pPr>
          </w:p>
        </w:tc>
      </w:tr>
      <w:bookmarkEnd w:id="36"/>
      <w:tr w:rsidR="00187C3B" w:rsidRPr="00DC1C32" w14:paraId="2BA90CA6" w14:textId="77777777" w:rsidTr="00EC6A01">
        <w:trPr>
          <w:cnfStyle w:val="000000100000" w:firstRow="0" w:lastRow="0" w:firstColumn="0" w:lastColumn="0" w:oddVBand="0" w:evenVBand="0" w:oddHBand="1" w:evenHBand="0" w:firstRowFirstColumn="0" w:firstRowLastColumn="0" w:lastRowFirstColumn="0" w:lastRowLastColumn="0"/>
          <w:trHeight w:val="113"/>
          <w:jc w:val="center"/>
        </w:trPr>
        <w:tc>
          <w:tcPr>
            <w:cnfStyle w:val="001000000000" w:firstRow="0" w:lastRow="0" w:firstColumn="1" w:lastColumn="0" w:oddVBand="0" w:evenVBand="0" w:oddHBand="0" w:evenHBand="0" w:firstRowFirstColumn="0" w:firstRowLastColumn="0" w:lastRowFirstColumn="0" w:lastRowLastColumn="0"/>
            <w:tcW w:w="4357" w:type="dxa"/>
            <w:shd w:val="clear" w:color="auto" w:fill="F4B083" w:themeFill="accent2" w:themeFillTint="99"/>
          </w:tcPr>
          <w:p w14:paraId="55C10311" w14:textId="77777777" w:rsidR="00187C3B" w:rsidRPr="00DC1C32" w:rsidRDefault="00187C3B" w:rsidP="00187C3B">
            <w:pPr>
              <w:tabs>
                <w:tab w:val="left" w:pos="2820"/>
              </w:tabs>
              <w:spacing w:before="0" w:after="0" w:line="276" w:lineRule="auto"/>
              <w:jc w:val="center"/>
              <w:rPr>
                <w:rFonts w:cs="Arial"/>
                <w:szCs w:val="20"/>
                <w:lang w:val="pl-PL" w:eastAsia="pl-PL"/>
              </w:rPr>
            </w:pPr>
            <w:r w:rsidRPr="00DC1C32">
              <w:rPr>
                <w:rFonts w:cs="Arial"/>
                <w:color w:val="FFFFFF"/>
                <w:szCs w:val="20"/>
                <w:lang w:val="pl-PL" w:eastAsia="pl-PL"/>
              </w:rPr>
              <w:t>Cel operacyjny 1.3.</w:t>
            </w:r>
          </w:p>
        </w:tc>
        <w:tc>
          <w:tcPr>
            <w:tcW w:w="326" w:type="dxa"/>
            <w:shd w:val="clear" w:color="auto" w:fill="auto"/>
          </w:tcPr>
          <w:p w14:paraId="689F985D" w14:textId="77777777" w:rsidR="00187C3B" w:rsidRPr="00DC1C32" w:rsidRDefault="00187C3B" w:rsidP="00187C3B">
            <w:pPr>
              <w:tabs>
                <w:tab w:val="left" w:pos="2820"/>
              </w:tabs>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cs="Arial"/>
                <w:color w:val="FFFFFF"/>
                <w:szCs w:val="20"/>
                <w:lang w:val="pl-PL" w:eastAsia="pl-PL"/>
              </w:rPr>
            </w:pPr>
          </w:p>
        </w:tc>
        <w:tc>
          <w:tcPr>
            <w:tcW w:w="4636" w:type="dxa"/>
            <w:shd w:val="clear" w:color="auto" w:fill="F4B083" w:themeFill="accent2" w:themeFillTint="99"/>
          </w:tcPr>
          <w:p w14:paraId="4DA504EC" w14:textId="77777777" w:rsidR="00187C3B" w:rsidRPr="00DC1C32" w:rsidRDefault="00187C3B" w:rsidP="00187C3B">
            <w:pPr>
              <w:tabs>
                <w:tab w:val="left" w:pos="2820"/>
              </w:tabs>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cs="Arial"/>
                <w:b/>
                <w:bCs/>
                <w:szCs w:val="20"/>
                <w:lang w:val="pl-PL" w:eastAsia="pl-PL"/>
              </w:rPr>
            </w:pPr>
            <w:r w:rsidRPr="00DC1C32">
              <w:rPr>
                <w:rFonts w:cs="Arial"/>
                <w:b/>
                <w:bCs/>
                <w:color w:val="FFFFFF"/>
                <w:szCs w:val="20"/>
                <w:lang w:val="pl-PL" w:eastAsia="pl-PL"/>
              </w:rPr>
              <w:t>Cel operacyjny 2.3.</w:t>
            </w:r>
          </w:p>
        </w:tc>
        <w:tc>
          <w:tcPr>
            <w:tcW w:w="326" w:type="dxa"/>
            <w:shd w:val="clear" w:color="auto" w:fill="auto"/>
          </w:tcPr>
          <w:p w14:paraId="4EBAA31B" w14:textId="77777777" w:rsidR="00187C3B" w:rsidRPr="00DC1C32" w:rsidRDefault="00187C3B" w:rsidP="00187C3B">
            <w:pPr>
              <w:tabs>
                <w:tab w:val="left" w:pos="2820"/>
              </w:tabs>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cs="Arial"/>
                <w:color w:val="FFFFFF"/>
                <w:szCs w:val="20"/>
                <w:lang w:val="pl-PL" w:eastAsia="pl-PL"/>
              </w:rPr>
            </w:pPr>
          </w:p>
        </w:tc>
        <w:tc>
          <w:tcPr>
            <w:tcW w:w="4636" w:type="dxa"/>
            <w:shd w:val="clear" w:color="auto" w:fill="F4B083" w:themeFill="accent2" w:themeFillTint="99"/>
          </w:tcPr>
          <w:p w14:paraId="691026B0" w14:textId="77777777" w:rsidR="00187C3B" w:rsidRPr="00DC1C32" w:rsidRDefault="00187C3B" w:rsidP="00187C3B">
            <w:pPr>
              <w:tabs>
                <w:tab w:val="left" w:pos="2820"/>
              </w:tabs>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cs="Arial"/>
                <w:b/>
                <w:bCs/>
                <w:szCs w:val="20"/>
                <w:lang w:val="pl-PL" w:eastAsia="pl-PL"/>
              </w:rPr>
            </w:pPr>
            <w:r w:rsidRPr="00DC1C32">
              <w:rPr>
                <w:rFonts w:cs="Arial"/>
                <w:b/>
                <w:bCs/>
                <w:color w:val="FFFFFF"/>
                <w:szCs w:val="20"/>
                <w:lang w:val="pl-PL" w:eastAsia="pl-PL"/>
              </w:rPr>
              <w:t>Cel operacyjny 3.3.</w:t>
            </w:r>
          </w:p>
        </w:tc>
      </w:tr>
      <w:tr w:rsidR="00187C3B" w:rsidRPr="00DC1C32" w14:paraId="244E44CC" w14:textId="77777777" w:rsidTr="00EC6A01">
        <w:trPr>
          <w:trHeight w:val="494"/>
          <w:jc w:val="center"/>
        </w:trPr>
        <w:tc>
          <w:tcPr>
            <w:cnfStyle w:val="001000000000" w:firstRow="0" w:lastRow="0" w:firstColumn="1" w:lastColumn="0" w:oddVBand="0" w:evenVBand="0" w:oddHBand="0" w:evenHBand="0" w:firstRowFirstColumn="0" w:firstRowLastColumn="0" w:lastRowFirstColumn="0" w:lastRowLastColumn="0"/>
            <w:tcW w:w="4357" w:type="dxa"/>
            <w:shd w:val="clear" w:color="auto" w:fill="DBDBDB" w:themeFill="accent3" w:themeFillTint="66"/>
          </w:tcPr>
          <w:p w14:paraId="0F570690" w14:textId="77777777" w:rsidR="00187C3B" w:rsidRPr="00DC1C32" w:rsidRDefault="00187C3B" w:rsidP="00187C3B">
            <w:pPr>
              <w:tabs>
                <w:tab w:val="left" w:pos="2820"/>
              </w:tabs>
              <w:spacing w:before="0" w:after="0" w:line="276" w:lineRule="auto"/>
              <w:jc w:val="center"/>
              <w:rPr>
                <w:rFonts w:cs="Arial"/>
                <w:b w:val="0"/>
                <w:szCs w:val="20"/>
                <w:lang w:val="pl-PL" w:eastAsia="pl-PL"/>
              </w:rPr>
            </w:pPr>
            <w:r w:rsidRPr="00DC1C32">
              <w:rPr>
                <w:rFonts w:cs="Arial"/>
                <w:b w:val="0"/>
                <w:szCs w:val="20"/>
                <w:lang w:val="pl-PL" w:eastAsia="pl-PL"/>
              </w:rPr>
              <w:t xml:space="preserve">Rozwój infrastruktury i oferty wydarzeń kulturalnych i rozrywkowych dla podniesienia atrakcyjności PCW </w:t>
            </w:r>
          </w:p>
        </w:tc>
        <w:tc>
          <w:tcPr>
            <w:tcW w:w="326" w:type="dxa"/>
            <w:shd w:val="clear" w:color="auto" w:fill="auto"/>
          </w:tcPr>
          <w:p w14:paraId="18A37604" w14:textId="77777777" w:rsidR="00187C3B" w:rsidRPr="00DC1C32" w:rsidRDefault="00187C3B" w:rsidP="00187C3B">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eastAsia="pl-PL"/>
              </w:rPr>
            </w:pPr>
          </w:p>
        </w:tc>
        <w:tc>
          <w:tcPr>
            <w:tcW w:w="4636" w:type="dxa"/>
            <w:shd w:val="clear" w:color="auto" w:fill="DBDBDB" w:themeFill="accent3" w:themeFillTint="66"/>
          </w:tcPr>
          <w:p w14:paraId="51F337AA" w14:textId="77777777" w:rsidR="00187C3B" w:rsidRPr="00DC1C32" w:rsidRDefault="00187C3B" w:rsidP="00187C3B">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eastAsia="pl-PL"/>
              </w:rPr>
            </w:pPr>
            <w:r w:rsidRPr="00DC1C32">
              <w:rPr>
                <w:rFonts w:cs="Arial"/>
                <w:szCs w:val="20"/>
                <w:lang w:val="pl-PL" w:eastAsia="pl-PL"/>
              </w:rPr>
              <w:t>Kooperacja w zakresie kreowania zintegrowanego systemu marketingu PCW</w:t>
            </w:r>
          </w:p>
        </w:tc>
        <w:tc>
          <w:tcPr>
            <w:tcW w:w="326" w:type="dxa"/>
            <w:shd w:val="clear" w:color="auto" w:fill="auto"/>
          </w:tcPr>
          <w:p w14:paraId="7AAB6825" w14:textId="77777777" w:rsidR="00187C3B" w:rsidRPr="00DC1C32" w:rsidRDefault="00187C3B" w:rsidP="00187C3B">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eastAsia="pl-PL"/>
              </w:rPr>
            </w:pPr>
          </w:p>
        </w:tc>
        <w:tc>
          <w:tcPr>
            <w:tcW w:w="4636" w:type="dxa"/>
            <w:shd w:val="clear" w:color="auto" w:fill="DBDBDB" w:themeFill="accent3" w:themeFillTint="66"/>
          </w:tcPr>
          <w:p w14:paraId="1CC74928" w14:textId="77777777" w:rsidR="00187C3B" w:rsidRPr="00DC1C32" w:rsidRDefault="00187C3B" w:rsidP="00187C3B">
            <w:pPr>
              <w:tabs>
                <w:tab w:val="left" w:pos="2820"/>
              </w:tabs>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eastAsia="pl-PL"/>
              </w:rPr>
            </w:pPr>
            <w:r w:rsidRPr="00DC1C32">
              <w:rPr>
                <w:rFonts w:cs="Arial"/>
                <w:szCs w:val="20"/>
                <w:lang w:val="pl-PL" w:eastAsia="pl-PL"/>
              </w:rPr>
              <w:t>Kształtowanie świadomości społecznej dotyczącej potencjału PCW dla rozwoju gospodarczo-społecznego obszaru</w:t>
            </w:r>
          </w:p>
        </w:tc>
      </w:tr>
    </w:tbl>
    <w:bookmarkEnd w:id="35"/>
    <w:p w14:paraId="2746991C" w14:textId="306DA065" w:rsidR="00187C3B" w:rsidRPr="00DC1C32" w:rsidRDefault="00BF5DE9" w:rsidP="00BF5DE9">
      <w:pPr>
        <w:pStyle w:val="rdo"/>
        <w:sectPr w:rsidR="00187C3B" w:rsidRPr="00DC1C32" w:rsidSect="00187C3B">
          <w:pgSz w:w="16838" w:h="11906" w:orient="landscape"/>
          <w:pgMar w:top="1417" w:right="1158" w:bottom="1417" w:left="1417" w:header="708" w:footer="7" w:gutter="0"/>
          <w:cols w:space="708"/>
          <w:docGrid w:linePitch="360"/>
        </w:sectPr>
      </w:pPr>
      <w:r w:rsidRPr="00DC1C32">
        <w:t>Źródło: opracowanie własn</w:t>
      </w:r>
      <w:r w:rsidR="00485FDA" w:rsidRPr="00DC1C32">
        <w:t>e</w:t>
      </w:r>
    </w:p>
    <w:p w14:paraId="4CAF6E63" w14:textId="45C54DDD" w:rsidR="00C63550" w:rsidRPr="00DC1C32" w:rsidRDefault="008E5780" w:rsidP="00C61356">
      <w:pPr>
        <w:rPr>
          <w:lang w:val="pl-PL"/>
        </w:rPr>
      </w:pPr>
      <w:r w:rsidRPr="00DC1C32">
        <w:rPr>
          <w:lang w:val="pl-PL"/>
        </w:rPr>
        <w:lastRenderedPageBreak/>
        <w:t xml:space="preserve">Poniżej uszczegółowiono </w:t>
      </w:r>
      <w:r w:rsidR="0028648C" w:rsidRPr="00DC1C32">
        <w:rPr>
          <w:lang w:val="pl-PL"/>
        </w:rPr>
        <w:t>kierunki</w:t>
      </w:r>
      <w:r w:rsidRPr="00DC1C32">
        <w:rPr>
          <w:lang w:val="pl-PL"/>
        </w:rPr>
        <w:t xml:space="preserve"> rozwojowe Strategii PCW.</w:t>
      </w:r>
    </w:p>
    <w:p w14:paraId="240CEC54" w14:textId="48C9CB14" w:rsidR="00F754AC" w:rsidRPr="00DC1C32" w:rsidRDefault="00F754AC" w:rsidP="00F754AC">
      <w:pPr>
        <w:pStyle w:val="Legenda"/>
        <w:keepNext/>
        <w:rPr>
          <w:lang w:val="pl-PL"/>
        </w:rPr>
      </w:pPr>
      <w:bookmarkStart w:id="37" w:name="_Toc121392667"/>
      <w:r w:rsidRPr="00DC1C32">
        <w:rPr>
          <w:lang w:val="pl-PL"/>
        </w:rPr>
        <w:t xml:space="preserve">Tabela </w:t>
      </w:r>
      <w:r w:rsidRPr="00DC1C32">
        <w:rPr>
          <w:lang w:val="pl-PL"/>
        </w:rPr>
        <w:fldChar w:fldCharType="begin"/>
      </w:r>
      <w:r w:rsidRPr="00DC1C32">
        <w:rPr>
          <w:lang w:val="pl-PL"/>
        </w:rPr>
        <w:instrText xml:space="preserve"> SEQ Tabela \* ARABIC </w:instrText>
      </w:r>
      <w:r w:rsidRPr="00DC1C32">
        <w:rPr>
          <w:lang w:val="pl-PL"/>
        </w:rPr>
        <w:fldChar w:fldCharType="separate"/>
      </w:r>
      <w:r w:rsidR="00C07217">
        <w:rPr>
          <w:noProof/>
          <w:lang w:val="pl-PL"/>
        </w:rPr>
        <w:t>3</w:t>
      </w:r>
      <w:r w:rsidRPr="00DC1C32">
        <w:rPr>
          <w:lang w:val="pl-PL"/>
        </w:rPr>
        <w:fldChar w:fldCharType="end"/>
      </w:r>
      <w:r w:rsidRPr="00DC1C32">
        <w:rPr>
          <w:lang w:val="pl-PL"/>
        </w:rPr>
        <w:t xml:space="preserve"> Cel strategiczny 1</w:t>
      </w:r>
      <w:bookmarkEnd w:id="37"/>
    </w:p>
    <w:tbl>
      <w:tblPr>
        <w:tblStyle w:val="Tabelasiatki4akcent211"/>
        <w:tblW w:w="0" w:type="auto"/>
        <w:tblLook w:val="06A0" w:firstRow="1" w:lastRow="0" w:firstColumn="1" w:lastColumn="0" w:noHBand="1" w:noVBand="1"/>
      </w:tblPr>
      <w:tblGrid>
        <w:gridCol w:w="2830"/>
        <w:gridCol w:w="6232"/>
      </w:tblGrid>
      <w:tr w:rsidR="0028648C" w:rsidRPr="00DC1C32" w14:paraId="57EC2679" w14:textId="77777777" w:rsidTr="0028648C">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9062" w:type="dxa"/>
            <w:gridSpan w:val="2"/>
            <w:shd w:val="clear" w:color="auto" w:fill="A5A5A5" w:themeFill="accent3"/>
          </w:tcPr>
          <w:p w14:paraId="266DA8A9" w14:textId="23C2AA0C" w:rsidR="0028648C" w:rsidRPr="00DC1C32" w:rsidRDefault="0028648C" w:rsidP="00F80CDC">
            <w:pPr>
              <w:spacing w:before="0" w:after="0" w:line="276" w:lineRule="auto"/>
              <w:jc w:val="center"/>
              <w:rPr>
                <w:lang w:val="pl-PL"/>
              </w:rPr>
            </w:pPr>
            <w:r w:rsidRPr="00DC1C32">
              <w:rPr>
                <w:lang w:val="pl-PL"/>
              </w:rPr>
              <w:t xml:space="preserve">OBSZAR </w:t>
            </w:r>
            <w:r w:rsidR="00F80CDC" w:rsidRPr="00DC1C32">
              <w:rPr>
                <w:lang w:val="pl-PL"/>
              </w:rPr>
              <w:t>ROZWOJU I – INFRASTRUKTURA I ŚRODOWISKO</w:t>
            </w:r>
          </w:p>
        </w:tc>
      </w:tr>
      <w:tr w:rsidR="0071048A" w:rsidRPr="00DC1C32" w14:paraId="2F4FC487" w14:textId="77777777" w:rsidTr="007F6E5C">
        <w:trPr>
          <w:trHeight w:val="918"/>
        </w:trPr>
        <w:tc>
          <w:tcPr>
            <w:cnfStyle w:val="001000000000" w:firstRow="0" w:lastRow="0" w:firstColumn="1" w:lastColumn="0" w:oddVBand="0" w:evenVBand="0" w:oddHBand="0" w:evenHBand="0" w:firstRowFirstColumn="0" w:firstRowLastColumn="0" w:lastRowFirstColumn="0" w:lastRowLastColumn="0"/>
            <w:tcW w:w="9062" w:type="dxa"/>
            <w:gridSpan w:val="2"/>
            <w:shd w:val="clear" w:color="auto" w:fill="ED7D31" w:themeFill="accent2"/>
          </w:tcPr>
          <w:p w14:paraId="75ACF6B1" w14:textId="29271EEA" w:rsidR="008E5780" w:rsidRPr="00DC1C32" w:rsidRDefault="008E5780" w:rsidP="0028648C">
            <w:pPr>
              <w:spacing w:before="0" w:after="0" w:line="276" w:lineRule="auto"/>
              <w:jc w:val="center"/>
              <w:rPr>
                <w:b w:val="0"/>
                <w:bCs w:val="0"/>
                <w:color w:val="FFFFFF" w:themeColor="background1"/>
                <w:lang w:val="pl-PL"/>
              </w:rPr>
            </w:pPr>
            <w:r w:rsidRPr="00DC1C32">
              <w:rPr>
                <w:color w:val="FFFFFF" w:themeColor="background1"/>
                <w:lang w:val="pl-PL"/>
              </w:rPr>
              <w:t>CEL STRATEGICZNY 1</w:t>
            </w:r>
          </w:p>
          <w:p w14:paraId="13360EE5" w14:textId="77777777" w:rsidR="0028648C" w:rsidRPr="00DC1C32" w:rsidRDefault="0071048A" w:rsidP="0028648C">
            <w:pPr>
              <w:spacing w:before="0" w:after="0" w:line="276" w:lineRule="auto"/>
              <w:jc w:val="center"/>
              <w:rPr>
                <w:b w:val="0"/>
                <w:bCs w:val="0"/>
                <w:color w:val="FFFFFF" w:themeColor="background1"/>
                <w:lang w:val="pl-PL"/>
              </w:rPr>
            </w:pPr>
            <w:r w:rsidRPr="00DC1C32">
              <w:rPr>
                <w:color w:val="FFFFFF" w:themeColor="background1"/>
                <w:lang w:val="pl-PL"/>
              </w:rPr>
              <w:t xml:space="preserve">Zwiększenie dostępności i atrakcyjności oferty PCW </w:t>
            </w:r>
          </w:p>
          <w:p w14:paraId="19B77D54" w14:textId="3B1575E2" w:rsidR="0071048A" w:rsidRPr="00DC1C32" w:rsidRDefault="0071048A" w:rsidP="0028648C">
            <w:pPr>
              <w:spacing w:before="0" w:after="0" w:line="276" w:lineRule="auto"/>
              <w:jc w:val="center"/>
              <w:rPr>
                <w:b w:val="0"/>
                <w:bCs w:val="0"/>
                <w:color w:val="FFFFFF" w:themeColor="background1"/>
                <w:lang w:val="pl-PL"/>
              </w:rPr>
            </w:pPr>
            <w:r w:rsidRPr="00DC1C32">
              <w:rPr>
                <w:color w:val="FFFFFF" w:themeColor="background1"/>
                <w:lang w:val="pl-PL"/>
              </w:rPr>
              <w:t>spełniającej potrzeby</w:t>
            </w:r>
            <w:r w:rsidR="00F80CDC" w:rsidRPr="00DC1C32">
              <w:rPr>
                <w:color w:val="FFFFFF" w:themeColor="background1"/>
                <w:lang w:val="pl-PL"/>
              </w:rPr>
              <w:t xml:space="preserve"> </w:t>
            </w:r>
            <w:r w:rsidRPr="00DC1C32">
              <w:rPr>
                <w:color w:val="FFFFFF" w:themeColor="background1"/>
                <w:lang w:val="pl-PL"/>
              </w:rPr>
              <w:t>mieszkańców i turystów</w:t>
            </w:r>
          </w:p>
        </w:tc>
      </w:tr>
      <w:tr w:rsidR="00C63550" w:rsidRPr="00DC1C32" w14:paraId="72FA6710" w14:textId="77777777" w:rsidTr="00A059D5">
        <w:tc>
          <w:tcPr>
            <w:cnfStyle w:val="001000000000" w:firstRow="0" w:lastRow="0" w:firstColumn="1" w:lastColumn="0" w:oddVBand="0" w:evenVBand="0" w:oddHBand="0" w:evenHBand="0" w:firstRowFirstColumn="0" w:firstRowLastColumn="0" w:lastRowFirstColumn="0" w:lastRowLastColumn="0"/>
            <w:tcW w:w="2830" w:type="dxa"/>
            <w:shd w:val="clear" w:color="auto" w:fill="FBE4D5" w:themeFill="accent2" w:themeFillTint="33"/>
          </w:tcPr>
          <w:p w14:paraId="0F2E7E6A" w14:textId="77AA1ED9" w:rsidR="00C63550" w:rsidRPr="00DC1C32" w:rsidRDefault="00733627" w:rsidP="002C47BF">
            <w:pPr>
              <w:spacing w:after="0"/>
              <w:rPr>
                <w:b w:val="0"/>
                <w:bCs w:val="0"/>
                <w:lang w:val="pl-PL"/>
              </w:rPr>
            </w:pPr>
            <w:r w:rsidRPr="00DC1C32">
              <w:rPr>
                <w:b w:val="0"/>
                <w:bCs w:val="0"/>
                <w:lang w:val="pl-PL"/>
              </w:rPr>
              <w:t>Problemy na jakie odpowiada wyznaczony cel</w:t>
            </w:r>
          </w:p>
        </w:tc>
        <w:tc>
          <w:tcPr>
            <w:tcW w:w="6232" w:type="dxa"/>
            <w:vAlign w:val="top"/>
          </w:tcPr>
          <w:p w14:paraId="6B24F5C2" w14:textId="79D679E9" w:rsidR="00C63550" w:rsidRPr="00DC1C32" w:rsidRDefault="00A059D5" w:rsidP="002C47BF">
            <w:p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 xml:space="preserve">Cel odpowiada na zdiagnozowany problem główny w </w:t>
            </w:r>
            <w:r w:rsidR="001E3BC9" w:rsidRPr="00DC1C32">
              <w:rPr>
                <w:lang w:val="pl-PL"/>
              </w:rPr>
              <w:t>kontekście</w:t>
            </w:r>
            <w:r w:rsidRPr="00DC1C32">
              <w:rPr>
                <w:lang w:val="pl-PL"/>
              </w:rPr>
              <w:t xml:space="preserve"> PCW</w:t>
            </w:r>
            <w:r w:rsidR="00D548DA" w:rsidRPr="00DC1C32">
              <w:rPr>
                <w:lang w:val="pl-PL"/>
              </w:rPr>
              <w:t>,</w:t>
            </w:r>
            <w:r w:rsidRPr="00DC1C32">
              <w:rPr>
                <w:lang w:val="pl-PL"/>
              </w:rPr>
              <w:t xml:space="preserve"> jakim jest </w:t>
            </w:r>
            <w:r w:rsidR="001E3BC9" w:rsidRPr="00DC1C32">
              <w:rPr>
                <w:lang w:val="pl-PL"/>
              </w:rPr>
              <w:t>niski poziom wykorzystania potencjału turystycznego, rekreacyjnego, kulturalnego i gospodarczego do</w:t>
            </w:r>
            <w:r w:rsidR="00D548DA" w:rsidRPr="00DC1C32">
              <w:rPr>
                <w:lang w:val="pl-PL"/>
              </w:rPr>
              <w:t> </w:t>
            </w:r>
            <w:r w:rsidR="001E3BC9" w:rsidRPr="00DC1C32">
              <w:rPr>
                <w:lang w:val="pl-PL"/>
              </w:rPr>
              <w:t xml:space="preserve">rozwoju </w:t>
            </w:r>
            <w:r w:rsidRPr="00DC1C32">
              <w:rPr>
                <w:lang w:val="pl-PL"/>
              </w:rPr>
              <w:t>PCW</w:t>
            </w:r>
            <w:r w:rsidR="001E3BC9" w:rsidRPr="00DC1C32">
              <w:rPr>
                <w:lang w:val="pl-PL"/>
              </w:rPr>
              <w:t xml:space="preserve">. </w:t>
            </w:r>
          </w:p>
          <w:p w14:paraId="28E2BD3F" w14:textId="243D4C64" w:rsidR="001E3BC9" w:rsidRPr="00DC1C32" w:rsidRDefault="001E3BC9" w:rsidP="002C47BF">
            <w:p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Uwzględnia także zdiagnozowane problemy szczegółowe</w:t>
            </w:r>
            <w:r w:rsidR="00D548DA" w:rsidRPr="00DC1C32">
              <w:rPr>
                <w:lang w:val="pl-PL"/>
              </w:rPr>
              <w:t>:</w:t>
            </w:r>
          </w:p>
          <w:p w14:paraId="3A5E2FEF" w14:textId="021F0E7A" w:rsidR="001E3BC9" w:rsidRPr="00DC1C32" w:rsidRDefault="002C47BF">
            <w:pPr>
              <w:pStyle w:val="Akapitzlist"/>
              <w:numPr>
                <w:ilvl w:val="0"/>
                <w:numId w:val="14"/>
              </w:num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n</w:t>
            </w:r>
            <w:r w:rsidR="001E3BC9" w:rsidRPr="00DC1C32">
              <w:rPr>
                <w:lang w:val="pl-PL"/>
              </w:rPr>
              <w:t>iewystarczające wykorzystanie funkcji turystycznej i rekreacyjnej obszaru – brak zdefiniowanego profilu turystycznego obszaru (w</w:t>
            </w:r>
            <w:r w:rsidR="00D548DA" w:rsidRPr="00DC1C32">
              <w:rPr>
                <w:lang w:val="pl-PL"/>
              </w:rPr>
              <w:t> </w:t>
            </w:r>
            <w:r w:rsidR="001E3BC9" w:rsidRPr="00DC1C32">
              <w:rPr>
                <w:lang w:val="pl-PL"/>
              </w:rPr>
              <w:t>tym brak produktów turystycznych)</w:t>
            </w:r>
            <w:r w:rsidR="00CC4B0E">
              <w:rPr>
                <w:lang w:val="pl-PL"/>
              </w:rPr>
              <w:t>,</w:t>
            </w:r>
          </w:p>
          <w:p w14:paraId="43EC6701" w14:textId="18D98B9D" w:rsidR="00D548DA" w:rsidRPr="00DC1C32" w:rsidRDefault="002C47BF">
            <w:pPr>
              <w:pStyle w:val="Akapitzlist"/>
              <w:numPr>
                <w:ilvl w:val="0"/>
                <w:numId w:val="14"/>
              </w:num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c</w:t>
            </w:r>
            <w:r w:rsidR="00D548DA" w:rsidRPr="00DC1C32">
              <w:rPr>
                <w:lang w:val="pl-PL"/>
              </w:rPr>
              <w:t>zęsto niekorzystny stan infrastruktury do organizacji wydarzeń kulturalnych i rozrywkowych dla większej grupy odbiorców (wydarzenia plenerowe i w obiektach zamkniętych)</w:t>
            </w:r>
            <w:r w:rsidR="00CC4B0E">
              <w:rPr>
                <w:lang w:val="pl-PL"/>
              </w:rPr>
              <w:t>,</w:t>
            </w:r>
          </w:p>
          <w:p w14:paraId="05B45A57" w14:textId="40B9BFB9" w:rsidR="00D548DA" w:rsidRPr="00DC1C32" w:rsidRDefault="002C47BF">
            <w:pPr>
              <w:pStyle w:val="Akapitzlist"/>
              <w:numPr>
                <w:ilvl w:val="0"/>
                <w:numId w:val="14"/>
              </w:numPr>
              <w:spacing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n</w:t>
            </w:r>
            <w:r w:rsidR="00756BD3" w:rsidRPr="00DC1C32">
              <w:rPr>
                <w:lang w:val="pl-PL"/>
              </w:rPr>
              <w:t>iewystarczająca atrakcyjność i innowacyjność oferty PCW w kontekście potrzeb różnych grup odbiorców.</w:t>
            </w:r>
          </w:p>
        </w:tc>
      </w:tr>
      <w:tr w:rsidR="00C63550" w:rsidRPr="00DC1C32" w14:paraId="6546292F" w14:textId="77777777" w:rsidTr="00756BD3">
        <w:tc>
          <w:tcPr>
            <w:cnfStyle w:val="001000000000" w:firstRow="0" w:lastRow="0" w:firstColumn="1" w:lastColumn="0" w:oddVBand="0" w:evenVBand="0" w:oddHBand="0" w:evenHBand="0" w:firstRowFirstColumn="0" w:firstRowLastColumn="0" w:lastRowFirstColumn="0" w:lastRowLastColumn="0"/>
            <w:tcW w:w="2830" w:type="dxa"/>
            <w:shd w:val="clear" w:color="auto" w:fill="FBE4D5" w:themeFill="accent2" w:themeFillTint="33"/>
          </w:tcPr>
          <w:p w14:paraId="0B50B824" w14:textId="480A80F0" w:rsidR="00C63550" w:rsidRPr="00DC1C32" w:rsidRDefault="00BD085C" w:rsidP="002C47BF">
            <w:pPr>
              <w:spacing w:after="0"/>
              <w:rPr>
                <w:b w:val="0"/>
                <w:bCs w:val="0"/>
                <w:lang w:val="pl-PL"/>
              </w:rPr>
            </w:pPr>
            <w:r w:rsidRPr="00DC1C32">
              <w:rPr>
                <w:b w:val="0"/>
                <w:bCs w:val="0"/>
                <w:lang w:val="pl-PL"/>
              </w:rPr>
              <w:t>Wyzwania i potrzeby, na które odpowiada wyznaczony cel</w:t>
            </w:r>
          </w:p>
        </w:tc>
        <w:tc>
          <w:tcPr>
            <w:tcW w:w="6232" w:type="dxa"/>
            <w:vAlign w:val="top"/>
          </w:tcPr>
          <w:p w14:paraId="066E29FA" w14:textId="16CB17C4" w:rsidR="00C63550" w:rsidRPr="00DC1C32" w:rsidRDefault="00756BD3" w:rsidP="002C47BF">
            <w:p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 xml:space="preserve">Cel podejmuje wyzwanie główne w kontekście PCW, jakim jest </w:t>
            </w:r>
            <w:r w:rsidR="00F664F7" w:rsidRPr="00DC1C32">
              <w:rPr>
                <w:lang w:val="pl-PL"/>
              </w:rPr>
              <w:t>tworzenie warunków do rozwoju przemysłów czasu wolnego w</w:t>
            </w:r>
            <w:r w:rsidR="00B521F0" w:rsidRPr="00DC1C32">
              <w:rPr>
                <w:lang w:val="pl-PL"/>
              </w:rPr>
              <w:t> </w:t>
            </w:r>
            <w:r w:rsidR="00F664F7" w:rsidRPr="00DC1C32">
              <w:rPr>
                <w:lang w:val="pl-PL"/>
              </w:rPr>
              <w:t>Gminie Miasto Tomaszów Mazowiecki i w Gminie Tomaszów Mazowiecki.</w:t>
            </w:r>
          </w:p>
          <w:p w14:paraId="562171F7" w14:textId="77777777" w:rsidR="00F664F7" w:rsidRPr="00DC1C32" w:rsidRDefault="00F664F7" w:rsidP="002C47BF">
            <w:p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 xml:space="preserve">Uwzględnia także </w:t>
            </w:r>
            <w:r w:rsidR="00C92321" w:rsidRPr="00DC1C32">
              <w:rPr>
                <w:lang w:val="pl-PL"/>
              </w:rPr>
              <w:t xml:space="preserve">wyzwanie szczegółowe - określenie kierunków szczegółowych w obszarze PCW (turystyki, kultury, sportu, rekreacji i ich promocji) w zakresie infrastrukturalnym. </w:t>
            </w:r>
          </w:p>
          <w:p w14:paraId="5920587C" w14:textId="79DAD810" w:rsidR="00C92321" w:rsidRPr="00DC1C32" w:rsidRDefault="00C92321" w:rsidP="002C47BF">
            <w:p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Odpowiada na potrzeby w zakresie:</w:t>
            </w:r>
          </w:p>
          <w:p w14:paraId="5B9FDD57" w14:textId="3ED3B1E2" w:rsidR="00C92321" w:rsidRPr="00DC1C32" w:rsidRDefault="00C92321">
            <w:pPr>
              <w:pStyle w:val="Akapitzlist"/>
              <w:numPr>
                <w:ilvl w:val="0"/>
                <w:numId w:val="15"/>
              </w:num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określenia priorytetowych inwestycji w infrastrukturę</w:t>
            </w:r>
            <w:r w:rsidR="002C47BF" w:rsidRPr="00DC1C32">
              <w:rPr>
                <w:lang w:val="pl-PL"/>
              </w:rPr>
              <w:t>,</w:t>
            </w:r>
          </w:p>
          <w:p w14:paraId="32B50323" w14:textId="00BA3F49" w:rsidR="00C92321" w:rsidRPr="00DC1C32" w:rsidRDefault="002C47BF">
            <w:pPr>
              <w:pStyle w:val="Akapitzlist"/>
              <w:numPr>
                <w:ilvl w:val="0"/>
                <w:numId w:val="15"/>
              </w:numPr>
              <w:spacing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określenia profilu turystycznego obszaru i działań zmierzających do identyfikacji z nim mieszkańców.</w:t>
            </w:r>
          </w:p>
        </w:tc>
      </w:tr>
      <w:tr w:rsidR="00BD085C" w:rsidRPr="00DC1C32" w14:paraId="055F67CF" w14:textId="77777777" w:rsidTr="002C47BF">
        <w:tc>
          <w:tcPr>
            <w:cnfStyle w:val="001000000000" w:firstRow="0" w:lastRow="0" w:firstColumn="1" w:lastColumn="0" w:oddVBand="0" w:evenVBand="0" w:oddHBand="0" w:evenHBand="0" w:firstRowFirstColumn="0" w:firstRowLastColumn="0" w:lastRowFirstColumn="0" w:lastRowLastColumn="0"/>
            <w:tcW w:w="2830" w:type="dxa"/>
            <w:shd w:val="clear" w:color="auto" w:fill="FBE4D5" w:themeFill="accent2" w:themeFillTint="33"/>
          </w:tcPr>
          <w:p w14:paraId="4711D1A9" w14:textId="37546EC9" w:rsidR="00BD085C" w:rsidRPr="00DC1C32" w:rsidRDefault="00BD085C" w:rsidP="008570ED">
            <w:pPr>
              <w:rPr>
                <w:b w:val="0"/>
                <w:bCs w:val="0"/>
                <w:lang w:val="pl-PL"/>
              </w:rPr>
            </w:pPr>
            <w:r w:rsidRPr="00DC1C32">
              <w:rPr>
                <w:b w:val="0"/>
                <w:bCs w:val="0"/>
                <w:lang w:val="pl-PL"/>
              </w:rPr>
              <w:t>Potencjały</w:t>
            </w:r>
            <w:r w:rsidR="00BC4DBA" w:rsidRPr="00DC1C32">
              <w:rPr>
                <w:b w:val="0"/>
                <w:bCs w:val="0"/>
                <w:lang w:val="pl-PL"/>
              </w:rPr>
              <w:t xml:space="preserve"> lokalne w</w:t>
            </w:r>
            <w:r w:rsidR="002C47BF" w:rsidRPr="00DC1C32">
              <w:rPr>
                <w:b w:val="0"/>
                <w:bCs w:val="0"/>
                <w:lang w:val="pl-PL"/>
              </w:rPr>
              <w:t> </w:t>
            </w:r>
            <w:r w:rsidR="00BC4DBA" w:rsidRPr="00DC1C32">
              <w:rPr>
                <w:b w:val="0"/>
                <w:bCs w:val="0"/>
                <w:lang w:val="pl-PL"/>
              </w:rPr>
              <w:t>wymiarze PCW,</w:t>
            </w:r>
            <w:r w:rsidRPr="00DC1C32">
              <w:rPr>
                <w:b w:val="0"/>
                <w:bCs w:val="0"/>
                <w:lang w:val="pl-PL"/>
              </w:rPr>
              <w:t xml:space="preserve"> które będą wykorzystywane i</w:t>
            </w:r>
            <w:r w:rsidR="002C47BF" w:rsidRPr="00DC1C32">
              <w:rPr>
                <w:b w:val="0"/>
                <w:bCs w:val="0"/>
                <w:lang w:val="pl-PL"/>
              </w:rPr>
              <w:t> </w:t>
            </w:r>
            <w:r w:rsidRPr="00DC1C32">
              <w:rPr>
                <w:b w:val="0"/>
                <w:bCs w:val="0"/>
                <w:lang w:val="pl-PL"/>
              </w:rPr>
              <w:t xml:space="preserve">wzmacniane w trakcie </w:t>
            </w:r>
            <w:r w:rsidR="00BC4DBA" w:rsidRPr="00DC1C32">
              <w:rPr>
                <w:b w:val="0"/>
                <w:bCs w:val="0"/>
                <w:lang w:val="pl-PL"/>
              </w:rPr>
              <w:t>realizacji wyznaczonego celu</w:t>
            </w:r>
          </w:p>
        </w:tc>
        <w:tc>
          <w:tcPr>
            <w:tcW w:w="6232" w:type="dxa"/>
            <w:vAlign w:val="top"/>
          </w:tcPr>
          <w:p w14:paraId="749F47F6" w14:textId="38448012" w:rsidR="00BD085C" w:rsidRPr="00DC1C32" w:rsidRDefault="00266C22">
            <w:pPr>
              <w:pStyle w:val="Akapitzlist"/>
              <w:numPr>
                <w:ilvl w:val="0"/>
                <w:numId w:val="22"/>
              </w:numPr>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walory przyrodnicze, bogactwo, naturalne i krajobrazowe,</w:t>
            </w:r>
          </w:p>
          <w:p w14:paraId="51CAE309" w14:textId="678006DA" w:rsidR="00266C22" w:rsidRPr="00DC1C32" w:rsidRDefault="00266C22">
            <w:pPr>
              <w:pStyle w:val="Akapitzlist"/>
              <w:numPr>
                <w:ilvl w:val="0"/>
                <w:numId w:val="22"/>
              </w:numPr>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infrastruktura sportowa,</w:t>
            </w:r>
          </w:p>
          <w:p w14:paraId="2B0CC1EA" w14:textId="3593CCF6" w:rsidR="00266C22" w:rsidRPr="00DC1C32" w:rsidRDefault="00266C22">
            <w:pPr>
              <w:pStyle w:val="Akapitzlist"/>
              <w:numPr>
                <w:ilvl w:val="0"/>
                <w:numId w:val="22"/>
              </w:numPr>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infrastruktura rekreacji i wypoczynku,</w:t>
            </w:r>
          </w:p>
          <w:p w14:paraId="50EFC22D" w14:textId="022AC533" w:rsidR="00266C22" w:rsidRPr="00DC1C32" w:rsidRDefault="00266C22">
            <w:pPr>
              <w:pStyle w:val="Akapitzlist"/>
              <w:numPr>
                <w:ilvl w:val="0"/>
                <w:numId w:val="22"/>
              </w:numPr>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atrakcje turystyczne,</w:t>
            </w:r>
          </w:p>
          <w:p w14:paraId="212F1CB6" w14:textId="4289C66E" w:rsidR="00266C22" w:rsidRPr="00DC1C32" w:rsidRDefault="00266C22">
            <w:pPr>
              <w:pStyle w:val="Akapitzlist"/>
              <w:numPr>
                <w:ilvl w:val="0"/>
                <w:numId w:val="22"/>
              </w:numPr>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obiekty kulturalno-rozrywkowe</w:t>
            </w:r>
            <w:r w:rsidR="00942A06" w:rsidRPr="00DC1C32">
              <w:rPr>
                <w:lang w:val="pl-PL"/>
              </w:rPr>
              <w:t>,</w:t>
            </w:r>
          </w:p>
          <w:p w14:paraId="11A51691" w14:textId="5C842E42" w:rsidR="00266C22" w:rsidRPr="00DC1C32" w:rsidRDefault="00266C22">
            <w:pPr>
              <w:pStyle w:val="Akapitzlist"/>
              <w:numPr>
                <w:ilvl w:val="0"/>
                <w:numId w:val="22"/>
              </w:numPr>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współpraca Gminy Miasto Tomaszów Mazowiecki oraz Gminy Tomaszów Mazowiecki na rzecz budowania PCW.</w:t>
            </w:r>
          </w:p>
        </w:tc>
      </w:tr>
      <w:tr w:rsidR="00BC4DBA" w:rsidRPr="00DC1C32" w14:paraId="3F474463" w14:textId="77777777" w:rsidTr="002C47BF">
        <w:tc>
          <w:tcPr>
            <w:cnfStyle w:val="001000000000" w:firstRow="0" w:lastRow="0" w:firstColumn="1" w:lastColumn="0" w:oddVBand="0" w:evenVBand="0" w:oddHBand="0" w:evenHBand="0" w:firstRowFirstColumn="0" w:firstRowLastColumn="0" w:lastRowFirstColumn="0" w:lastRowLastColumn="0"/>
            <w:tcW w:w="2830" w:type="dxa"/>
            <w:shd w:val="clear" w:color="auto" w:fill="FBE4D5" w:themeFill="accent2" w:themeFillTint="33"/>
          </w:tcPr>
          <w:p w14:paraId="0B30C18C" w14:textId="7EBEE9D8" w:rsidR="00BC4DBA" w:rsidRPr="00DC1C32" w:rsidRDefault="009167F1" w:rsidP="008570ED">
            <w:pPr>
              <w:rPr>
                <w:b w:val="0"/>
                <w:bCs w:val="0"/>
                <w:lang w:val="pl-PL"/>
              </w:rPr>
            </w:pPr>
            <w:bookmarkStart w:id="38" w:name="_Hlk120609026"/>
            <w:r w:rsidRPr="00DC1C32">
              <w:rPr>
                <w:b w:val="0"/>
                <w:bCs w:val="0"/>
                <w:lang w:val="pl-PL"/>
              </w:rPr>
              <w:t>Oczekiwane rezultaty będące skutkiem podejmowanych działań w ramach wyznaczonego celu</w:t>
            </w:r>
          </w:p>
        </w:tc>
        <w:tc>
          <w:tcPr>
            <w:tcW w:w="6232" w:type="dxa"/>
            <w:vAlign w:val="top"/>
          </w:tcPr>
          <w:p w14:paraId="588C6A54" w14:textId="5067098F" w:rsidR="0051204B" w:rsidRPr="00DC1C32" w:rsidRDefault="00E64AE6" w:rsidP="0051204B">
            <w:p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Zakłada się, ze realizacja działań w ramach wyznaczonego celu przyniesie następujące rezultaty:</w:t>
            </w:r>
          </w:p>
          <w:p w14:paraId="6B98B4F8" w14:textId="43119244" w:rsidR="0051204B" w:rsidRPr="00DC1C32" w:rsidRDefault="00E64AE6">
            <w:pPr>
              <w:pStyle w:val="Akapitzlist"/>
              <w:numPr>
                <w:ilvl w:val="0"/>
                <w:numId w:val="1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zwiększenie potencjału turystycznego obszaru</w:t>
            </w:r>
            <w:r w:rsidR="00E825C2" w:rsidRPr="00DC1C32">
              <w:rPr>
                <w:lang w:val="pl-PL"/>
              </w:rPr>
              <w:t>,</w:t>
            </w:r>
          </w:p>
          <w:p w14:paraId="5C638C32" w14:textId="14250AA8" w:rsidR="0051204B" w:rsidRPr="00DC1C32" w:rsidRDefault="00E64AE6">
            <w:pPr>
              <w:pStyle w:val="Akapitzlist"/>
              <w:numPr>
                <w:ilvl w:val="0"/>
                <w:numId w:val="1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zwiększenie potencjału sportowo-rekreacyjnego obszaru</w:t>
            </w:r>
            <w:r w:rsidR="00E825C2" w:rsidRPr="00DC1C32">
              <w:rPr>
                <w:lang w:val="pl-PL"/>
              </w:rPr>
              <w:t>,</w:t>
            </w:r>
          </w:p>
          <w:p w14:paraId="687DDAFF" w14:textId="6C167B3D" w:rsidR="00BC4DBA" w:rsidRPr="00DC1C32" w:rsidRDefault="00E64AE6">
            <w:pPr>
              <w:pStyle w:val="Akapitzlist"/>
              <w:numPr>
                <w:ilvl w:val="0"/>
                <w:numId w:val="1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 xml:space="preserve">zwiększenie </w:t>
            </w:r>
            <w:r w:rsidR="0051204B" w:rsidRPr="00DC1C32">
              <w:rPr>
                <w:lang w:val="pl-PL"/>
              </w:rPr>
              <w:t>potencjału kulturalno-rozrywkowego obszaru</w:t>
            </w:r>
            <w:r w:rsidR="00E825C2" w:rsidRPr="00DC1C32">
              <w:rPr>
                <w:lang w:val="pl-PL"/>
              </w:rPr>
              <w:t>.</w:t>
            </w:r>
          </w:p>
        </w:tc>
      </w:tr>
    </w:tbl>
    <w:p w14:paraId="5BDFC4BD" w14:textId="02F1865A" w:rsidR="00C63550" w:rsidRPr="00DC1C32" w:rsidRDefault="00E64AE6" w:rsidP="00E64AE6">
      <w:pPr>
        <w:pStyle w:val="rdo"/>
      </w:pPr>
      <w:r w:rsidRPr="00DC1C32">
        <w:t>Źródło: opracowanie własne</w:t>
      </w:r>
    </w:p>
    <w:p w14:paraId="7F9762C9" w14:textId="618FC067" w:rsidR="00F754AC" w:rsidRPr="00DC1C32" w:rsidRDefault="00F754AC" w:rsidP="00F754AC">
      <w:pPr>
        <w:pStyle w:val="Legenda"/>
        <w:keepNext/>
        <w:rPr>
          <w:lang w:val="pl-PL"/>
        </w:rPr>
      </w:pPr>
      <w:bookmarkStart w:id="39" w:name="_Toc121392668"/>
      <w:bookmarkEnd w:id="38"/>
      <w:r w:rsidRPr="00DC1C32">
        <w:rPr>
          <w:lang w:val="pl-PL"/>
        </w:rPr>
        <w:lastRenderedPageBreak/>
        <w:t xml:space="preserve">Tabela </w:t>
      </w:r>
      <w:r w:rsidRPr="00DC1C32">
        <w:rPr>
          <w:lang w:val="pl-PL"/>
        </w:rPr>
        <w:fldChar w:fldCharType="begin"/>
      </w:r>
      <w:r w:rsidRPr="00DC1C32">
        <w:rPr>
          <w:lang w:val="pl-PL"/>
        </w:rPr>
        <w:instrText xml:space="preserve"> SEQ Tabela \* ARABIC </w:instrText>
      </w:r>
      <w:r w:rsidRPr="00DC1C32">
        <w:rPr>
          <w:lang w:val="pl-PL"/>
        </w:rPr>
        <w:fldChar w:fldCharType="separate"/>
      </w:r>
      <w:r w:rsidR="00C07217">
        <w:rPr>
          <w:noProof/>
          <w:lang w:val="pl-PL"/>
        </w:rPr>
        <w:t>4</w:t>
      </w:r>
      <w:r w:rsidRPr="00DC1C32">
        <w:rPr>
          <w:lang w:val="pl-PL"/>
        </w:rPr>
        <w:fldChar w:fldCharType="end"/>
      </w:r>
      <w:r w:rsidRPr="00DC1C32">
        <w:rPr>
          <w:lang w:val="pl-PL"/>
        </w:rPr>
        <w:t xml:space="preserve"> Cel strategiczny 2</w:t>
      </w:r>
      <w:bookmarkEnd w:id="39"/>
    </w:p>
    <w:tbl>
      <w:tblPr>
        <w:tblStyle w:val="Tabelasiatki4akcent211"/>
        <w:tblW w:w="0" w:type="auto"/>
        <w:tblLook w:val="06A0" w:firstRow="1" w:lastRow="0" w:firstColumn="1" w:lastColumn="0" w:noHBand="1" w:noVBand="1"/>
      </w:tblPr>
      <w:tblGrid>
        <w:gridCol w:w="2830"/>
        <w:gridCol w:w="6232"/>
      </w:tblGrid>
      <w:tr w:rsidR="00F754AC" w:rsidRPr="00DC1C32" w14:paraId="418EF64B" w14:textId="77777777" w:rsidTr="008570ED">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9062" w:type="dxa"/>
            <w:gridSpan w:val="2"/>
            <w:shd w:val="clear" w:color="auto" w:fill="A5A5A5" w:themeFill="accent3"/>
          </w:tcPr>
          <w:p w14:paraId="1DEDA992" w14:textId="468B4A28" w:rsidR="00F754AC" w:rsidRPr="00DC1C32" w:rsidRDefault="00F754AC" w:rsidP="008570ED">
            <w:pPr>
              <w:spacing w:before="0" w:after="0" w:line="276" w:lineRule="auto"/>
              <w:jc w:val="center"/>
              <w:rPr>
                <w:lang w:val="pl-PL"/>
              </w:rPr>
            </w:pPr>
            <w:r w:rsidRPr="00DC1C32">
              <w:rPr>
                <w:lang w:val="pl-PL"/>
              </w:rPr>
              <w:t>OBSZAR ROZWOJU I</w:t>
            </w:r>
            <w:r w:rsidR="00E573D1" w:rsidRPr="00DC1C32">
              <w:rPr>
                <w:lang w:val="pl-PL"/>
              </w:rPr>
              <w:t>I</w:t>
            </w:r>
            <w:r w:rsidRPr="00DC1C32">
              <w:rPr>
                <w:lang w:val="pl-PL"/>
              </w:rPr>
              <w:t xml:space="preserve"> – </w:t>
            </w:r>
            <w:r w:rsidR="00E573D1" w:rsidRPr="00DC1C32">
              <w:rPr>
                <w:lang w:val="pl-PL"/>
              </w:rPr>
              <w:t>WSPÓŁPRACA MIĘDZYSEKTOROWA</w:t>
            </w:r>
          </w:p>
        </w:tc>
      </w:tr>
      <w:tr w:rsidR="00F754AC" w:rsidRPr="00DC1C32" w14:paraId="61EDF298" w14:textId="77777777" w:rsidTr="007F6E5C">
        <w:trPr>
          <w:trHeight w:val="675"/>
        </w:trPr>
        <w:tc>
          <w:tcPr>
            <w:cnfStyle w:val="001000000000" w:firstRow="0" w:lastRow="0" w:firstColumn="1" w:lastColumn="0" w:oddVBand="0" w:evenVBand="0" w:oddHBand="0" w:evenHBand="0" w:firstRowFirstColumn="0" w:firstRowLastColumn="0" w:lastRowFirstColumn="0" w:lastRowLastColumn="0"/>
            <w:tcW w:w="9062" w:type="dxa"/>
            <w:gridSpan w:val="2"/>
            <w:shd w:val="clear" w:color="auto" w:fill="ED7D31" w:themeFill="accent2"/>
          </w:tcPr>
          <w:p w14:paraId="248B7430" w14:textId="35D0A64A" w:rsidR="00F754AC" w:rsidRPr="00DC1C32" w:rsidRDefault="00F754AC" w:rsidP="008570ED">
            <w:pPr>
              <w:spacing w:before="0" w:after="0" w:line="276" w:lineRule="auto"/>
              <w:jc w:val="center"/>
              <w:rPr>
                <w:b w:val="0"/>
                <w:bCs w:val="0"/>
                <w:color w:val="FFFFFF" w:themeColor="background1"/>
                <w:lang w:val="pl-PL"/>
              </w:rPr>
            </w:pPr>
            <w:r w:rsidRPr="00DC1C32">
              <w:rPr>
                <w:color w:val="FFFFFF" w:themeColor="background1"/>
                <w:lang w:val="pl-PL"/>
              </w:rPr>
              <w:t xml:space="preserve">CEL STRATEGICZNY </w:t>
            </w:r>
            <w:r w:rsidR="00B521F0" w:rsidRPr="00DC1C32">
              <w:rPr>
                <w:color w:val="FFFFFF" w:themeColor="background1"/>
                <w:lang w:val="pl-PL"/>
              </w:rPr>
              <w:t>2</w:t>
            </w:r>
          </w:p>
          <w:p w14:paraId="1AE1C276" w14:textId="42BBE96C" w:rsidR="00F754AC" w:rsidRPr="00DC1C32" w:rsidRDefault="00E573D1" w:rsidP="008570ED">
            <w:pPr>
              <w:spacing w:before="0" w:after="0" w:line="276" w:lineRule="auto"/>
              <w:jc w:val="center"/>
              <w:rPr>
                <w:color w:val="FFFFFF" w:themeColor="background1"/>
                <w:lang w:val="pl-PL"/>
              </w:rPr>
            </w:pPr>
            <w:r w:rsidRPr="00DC1C32">
              <w:rPr>
                <w:color w:val="FFFFFF" w:themeColor="background1"/>
                <w:lang w:val="pl-PL"/>
              </w:rPr>
              <w:t>Stworzenie platformy współdziałania sektora PCW</w:t>
            </w:r>
          </w:p>
        </w:tc>
      </w:tr>
      <w:tr w:rsidR="00F754AC" w:rsidRPr="00DC1C32" w14:paraId="1B3DF5D0" w14:textId="77777777" w:rsidTr="008462D5">
        <w:tc>
          <w:tcPr>
            <w:cnfStyle w:val="001000000000" w:firstRow="0" w:lastRow="0" w:firstColumn="1" w:lastColumn="0" w:oddVBand="0" w:evenVBand="0" w:oddHBand="0" w:evenHBand="0" w:firstRowFirstColumn="0" w:firstRowLastColumn="0" w:lastRowFirstColumn="0" w:lastRowLastColumn="0"/>
            <w:tcW w:w="2830" w:type="dxa"/>
            <w:shd w:val="clear" w:color="auto" w:fill="FBE4D5" w:themeFill="accent2" w:themeFillTint="33"/>
            <w:vAlign w:val="top"/>
          </w:tcPr>
          <w:p w14:paraId="0080A73C" w14:textId="77777777" w:rsidR="00F754AC" w:rsidRPr="00DC1C32" w:rsidRDefault="00F754AC" w:rsidP="008462D5">
            <w:pPr>
              <w:spacing w:after="0"/>
              <w:rPr>
                <w:b w:val="0"/>
                <w:bCs w:val="0"/>
                <w:lang w:val="pl-PL"/>
              </w:rPr>
            </w:pPr>
            <w:r w:rsidRPr="00DC1C32">
              <w:rPr>
                <w:b w:val="0"/>
                <w:bCs w:val="0"/>
                <w:lang w:val="pl-PL"/>
              </w:rPr>
              <w:t>Problemy na jakie odpowiada wyznaczony cel</w:t>
            </w:r>
          </w:p>
        </w:tc>
        <w:tc>
          <w:tcPr>
            <w:tcW w:w="6232" w:type="dxa"/>
            <w:vAlign w:val="top"/>
          </w:tcPr>
          <w:p w14:paraId="629C5F7E" w14:textId="77777777" w:rsidR="00F754AC" w:rsidRPr="00DC1C32" w:rsidRDefault="00F754AC" w:rsidP="008570ED">
            <w:p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 xml:space="preserve">Cel odpowiada na zdiagnozowany problem główny w kontekście PCW, jakim jest niski poziom wykorzystania potencjału turystycznego, rekreacyjnego, kulturalnego i gospodarczego do rozwoju PCW. </w:t>
            </w:r>
          </w:p>
          <w:p w14:paraId="2408558B" w14:textId="77777777" w:rsidR="00F754AC" w:rsidRPr="00DC1C32" w:rsidRDefault="00F754AC" w:rsidP="008570ED">
            <w:p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Uwzględnia także zdiagnozowane problemy szczegółowe:</w:t>
            </w:r>
          </w:p>
          <w:p w14:paraId="29FDBFF0" w14:textId="7859D203" w:rsidR="00F754AC" w:rsidRPr="00DC1C32" w:rsidRDefault="00B521F0">
            <w:pPr>
              <w:pStyle w:val="Akapitzlist"/>
              <w:numPr>
                <w:ilvl w:val="0"/>
                <w:numId w:val="14"/>
              </w:num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b</w:t>
            </w:r>
            <w:r w:rsidR="005D3B91" w:rsidRPr="00DC1C32">
              <w:rPr>
                <w:lang w:val="pl-PL"/>
              </w:rPr>
              <w:t>rak koncepcji współdziałania pomiędzy różnymi podmiotami sektora PCW (samorządy, instytucje, przedsiębiorcy, NGO),</w:t>
            </w:r>
          </w:p>
          <w:p w14:paraId="4BF543FC" w14:textId="0898CC32" w:rsidR="005D3B91" w:rsidRPr="00DC1C32" w:rsidRDefault="00B521F0">
            <w:pPr>
              <w:pStyle w:val="Akapitzlist"/>
              <w:numPr>
                <w:ilvl w:val="0"/>
                <w:numId w:val="14"/>
              </w:num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b</w:t>
            </w:r>
            <w:r w:rsidR="005D3B91" w:rsidRPr="00DC1C32">
              <w:rPr>
                <w:lang w:val="pl-PL"/>
              </w:rPr>
              <w:t>rak spójnej koncepcji promocyjnej PCW skierowanej do</w:t>
            </w:r>
            <w:r w:rsidR="00FD7445" w:rsidRPr="00DC1C32">
              <w:rPr>
                <w:lang w:val="pl-PL"/>
              </w:rPr>
              <w:t> </w:t>
            </w:r>
            <w:r w:rsidR="005D3B91" w:rsidRPr="00DC1C32">
              <w:rPr>
                <w:lang w:val="pl-PL"/>
              </w:rPr>
              <w:t>odbiorców lokalnych i ponadlokalnych</w:t>
            </w:r>
            <w:r w:rsidRPr="00DC1C32">
              <w:rPr>
                <w:lang w:val="pl-PL"/>
              </w:rPr>
              <w:t>.</w:t>
            </w:r>
          </w:p>
        </w:tc>
      </w:tr>
      <w:tr w:rsidR="00F754AC" w:rsidRPr="00DC1C32" w14:paraId="5665EC45" w14:textId="77777777" w:rsidTr="008462D5">
        <w:tc>
          <w:tcPr>
            <w:cnfStyle w:val="001000000000" w:firstRow="0" w:lastRow="0" w:firstColumn="1" w:lastColumn="0" w:oddVBand="0" w:evenVBand="0" w:oddHBand="0" w:evenHBand="0" w:firstRowFirstColumn="0" w:firstRowLastColumn="0" w:lastRowFirstColumn="0" w:lastRowLastColumn="0"/>
            <w:tcW w:w="2830" w:type="dxa"/>
            <w:shd w:val="clear" w:color="auto" w:fill="FBE4D5" w:themeFill="accent2" w:themeFillTint="33"/>
            <w:vAlign w:val="top"/>
          </w:tcPr>
          <w:p w14:paraId="330BE92E" w14:textId="77777777" w:rsidR="00F754AC" w:rsidRPr="00DC1C32" w:rsidRDefault="00F754AC" w:rsidP="008462D5">
            <w:pPr>
              <w:spacing w:after="0"/>
              <w:rPr>
                <w:b w:val="0"/>
                <w:bCs w:val="0"/>
                <w:lang w:val="pl-PL"/>
              </w:rPr>
            </w:pPr>
            <w:r w:rsidRPr="00DC1C32">
              <w:rPr>
                <w:b w:val="0"/>
                <w:bCs w:val="0"/>
                <w:lang w:val="pl-PL"/>
              </w:rPr>
              <w:t>Wyzwania i potrzeby, na które odpowiada wyznaczony cel</w:t>
            </w:r>
          </w:p>
        </w:tc>
        <w:tc>
          <w:tcPr>
            <w:tcW w:w="6232" w:type="dxa"/>
            <w:vAlign w:val="top"/>
          </w:tcPr>
          <w:p w14:paraId="6AFD6186" w14:textId="7C74B3EC" w:rsidR="00F754AC" w:rsidRPr="00DC1C32" w:rsidRDefault="00F754AC" w:rsidP="008570ED">
            <w:p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Cel podejmuje wyzwanie główne w kontekście PCW, jakim jest tworzenie warunków do rozwoju przemysłów czasu wolnego w</w:t>
            </w:r>
            <w:r w:rsidR="00B521F0" w:rsidRPr="00DC1C32">
              <w:rPr>
                <w:lang w:val="pl-PL"/>
              </w:rPr>
              <w:t> </w:t>
            </w:r>
            <w:r w:rsidRPr="00DC1C32">
              <w:rPr>
                <w:lang w:val="pl-PL"/>
              </w:rPr>
              <w:t>Gminie Miasto Tomaszów Mazowiecki i w Gminie Tomaszów Mazowiecki.</w:t>
            </w:r>
          </w:p>
          <w:p w14:paraId="15934D64" w14:textId="047CA4D4" w:rsidR="00F754AC" w:rsidRPr="00DC1C32" w:rsidRDefault="00F754AC" w:rsidP="008570ED">
            <w:p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Uwzględnia także wyzwani</w:t>
            </w:r>
            <w:r w:rsidR="00AA6405" w:rsidRPr="00DC1C32">
              <w:rPr>
                <w:lang w:val="pl-PL"/>
              </w:rPr>
              <w:t>a</w:t>
            </w:r>
            <w:r w:rsidRPr="00DC1C32">
              <w:rPr>
                <w:lang w:val="pl-PL"/>
              </w:rPr>
              <w:t xml:space="preserve"> szczegółowe</w:t>
            </w:r>
            <w:r w:rsidR="00AA6405" w:rsidRPr="00DC1C32">
              <w:rPr>
                <w:lang w:val="pl-PL"/>
              </w:rPr>
              <w:t>:</w:t>
            </w:r>
          </w:p>
          <w:p w14:paraId="3CCBFBA2" w14:textId="68DE4924" w:rsidR="00AA6405" w:rsidRPr="00DC1C32" w:rsidRDefault="00AA6405">
            <w:pPr>
              <w:pStyle w:val="Akapitzlist"/>
              <w:numPr>
                <w:ilvl w:val="0"/>
                <w:numId w:val="17"/>
              </w:num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określenie mechanizmów współpracy pomiędzy różnymi podmiotami PCW (samorząd, przedsiębiorcy, środowiska naukowe, sektor NGO),</w:t>
            </w:r>
          </w:p>
          <w:p w14:paraId="71FD632C" w14:textId="303EE3EC" w:rsidR="00AA6405" w:rsidRPr="00DC1C32" w:rsidRDefault="00AA6405">
            <w:pPr>
              <w:pStyle w:val="Akapitzlist"/>
              <w:numPr>
                <w:ilvl w:val="0"/>
                <w:numId w:val="17"/>
              </w:num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określenie koncepcji zintegrowanej promocji i informacji dotyczącej PCW.</w:t>
            </w:r>
          </w:p>
          <w:p w14:paraId="4F0CA49B" w14:textId="77777777" w:rsidR="00F754AC" w:rsidRPr="00DC1C32" w:rsidRDefault="00F754AC" w:rsidP="008570ED">
            <w:p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Odpowiada na potrzeby w zakresie:</w:t>
            </w:r>
          </w:p>
          <w:p w14:paraId="0E5A1DD0" w14:textId="71681714" w:rsidR="00F77D78" w:rsidRPr="00DC1C32" w:rsidRDefault="00F77D78">
            <w:pPr>
              <w:pStyle w:val="Akapitzlist"/>
              <w:numPr>
                <w:ilvl w:val="0"/>
                <w:numId w:val="15"/>
              </w:num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koniecznoś</w:t>
            </w:r>
            <w:r w:rsidR="00B451EA" w:rsidRPr="00DC1C32">
              <w:rPr>
                <w:lang w:val="pl-PL"/>
              </w:rPr>
              <w:t>ci</w:t>
            </w:r>
            <w:r w:rsidRPr="00DC1C32">
              <w:rPr>
                <w:lang w:val="pl-PL"/>
              </w:rPr>
              <w:t xml:space="preserve"> zbudowania platformy współdziałania i komunikacji z przedsiębiorcami i innymi podmiotami z branży PCW</w:t>
            </w:r>
            <w:r w:rsidR="00B451EA" w:rsidRPr="00DC1C32">
              <w:rPr>
                <w:lang w:val="pl-PL"/>
              </w:rPr>
              <w:t>,</w:t>
            </w:r>
          </w:p>
          <w:p w14:paraId="17B002BE" w14:textId="4EBA22D9" w:rsidR="00F754AC" w:rsidRPr="00DC1C32" w:rsidRDefault="00F77D78">
            <w:pPr>
              <w:pStyle w:val="Akapitzlist"/>
              <w:numPr>
                <w:ilvl w:val="0"/>
                <w:numId w:val="15"/>
              </w:num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koniecznoś</w:t>
            </w:r>
            <w:r w:rsidR="00B451EA" w:rsidRPr="00DC1C32">
              <w:rPr>
                <w:lang w:val="pl-PL"/>
              </w:rPr>
              <w:t>ci</w:t>
            </w:r>
            <w:r w:rsidRPr="00DC1C32">
              <w:rPr>
                <w:lang w:val="pl-PL"/>
              </w:rPr>
              <w:t xml:space="preserve"> budowania spójnego wizerunku obszaru w zakresie PCW</w:t>
            </w:r>
            <w:r w:rsidR="00B451EA" w:rsidRPr="00DC1C32">
              <w:rPr>
                <w:lang w:val="pl-PL"/>
              </w:rPr>
              <w:t>.</w:t>
            </w:r>
          </w:p>
        </w:tc>
      </w:tr>
      <w:tr w:rsidR="00F754AC" w:rsidRPr="00DC1C32" w14:paraId="1BB2DBB7" w14:textId="77777777" w:rsidTr="008462D5">
        <w:tc>
          <w:tcPr>
            <w:cnfStyle w:val="001000000000" w:firstRow="0" w:lastRow="0" w:firstColumn="1" w:lastColumn="0" w:oddVBand="0" w:evenVBand="0" w:oddHBand="0" w:evenHBand="0" w:firstRowFirstColumn="0" w:firstRowLastColumn="0" w:lastRowFirstColumn="0" w:lastRowLastColumn="0"/>
            <w:tcW w:w="2830" w:type="dxa"/>
            <w:shd w:val="clear" w:color="auto" w:fill="FBE4D5" w:themeFill="accent2" w:themeFillTint="33"/>
            <w:vAlign w:val="top"/>
          </w:tcPr>
          <w:p w14:paraId="1F25E437" w14:textId="77777777" w:rsidR="00F754AC" w:rsidRPr="00DC1C32" w:rsidRDefault="00F754AC" w:rsidP="008462D5">
            <w:pPr>
              <w:rPr>
                <w:b w:val="0"/>
                <w:bCs w:val="0"/>
                <w:lang w:val="pl-PL"/>
              </w:rPr>
            </w:pPr>
            <w:r w:rsidRPr="00DC1C32">
              <w:rPr>
                <w:b w:val="0"/>
                <w:bCs w:val="0"/>
                <w:lang w:val="pl-PL"/>
              </w:rPr>
              <w:t>Potencjały lokalne w wymiarze PCW, które będą wykorzystywane i wzmacniane w trakcie realizacji wyznaczonego celu</w:t>
            </w:r>
          </w:p>
        </w:tc>
        <w:tc>
          <w:tcPr>
            <w:tcW w:w="6232" w:type="dxa"/>
            <w:vAlign w:val="top"/>
          </w:tcPr>
          <w:p w14:paraId="79960D41" w14:textId="1E79FD07" w:rsidR="008462D5" w:rsidRPr="00DC1C32" w:rsidRDefault="008462D5">
            <w:pPr>
              <w:pStyle w:val="Akapitzlist"/>
              <w:numPr>
                <w:ilvl w:val="0"/>
                <w:numId w:val="23"/>
              </w:numPr>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bardzo dobra dostępność transportowa oraz potencjał lokalizacyjny dla biznesu</w:t>
            </w:r>
            <w:r w:rsidR="00097201">
              <w:rPr>
                <w:lang w:val="pl-PL"/>
              </w:rPr>
              <w:t>,</w:t>
            </w:r>
          </w:p>
          <w:p w14:paraId="495DF5DF" w14:textId="3C30BE90" w:rsidR="00F754AC" w:rsidRPr="00DC1C32" w:rsidRDefault="008462D5">
            <w:pPr>
              <w:pStyle w:val="Akapitzlist"/>
              <w:numPr>
                <w:ilvl w:val="0"/>
                <w:numId w:val="23"/>
              </w:numPr>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zaangażowanie mieszkańców i przedsiębiorców z Gminy Miasto Tomaszów Mazowiecki oraz Gminy Tomaszów Mazowiecki w</w:t>
            </w:r>
            <w:r w:rsidR="00485FDA" w:rsidRPr="00DC1C32">
              <w:rPr>
                <w:lang w:val="pl-PL"/>
              </w:rPr>
              <w:t> </w:t>
            </w:r>
            <w:r w:rsidRPr="00DC1C32">
              <w:rPr>
                <w:lang w:val="pl-PL"/>
              </w:rPr>
              <w:t>zagadnienia PCW</w:t>
            </w:r>
            <w:r w:rsidR="00097201">
              <w:rPr>
                <w:lang w:val="pl-PL"/>
              </w:rPr>
              <w:t>,</w:t>
            </w:r>
          </w:p>
          <w:p w14:paraId="47E97E28" w14:textId="141D6636" w:rsidR="008462D5" w:rsidRPr="00DC1C32" w:rsidRDefault="008462D5">
            <w:pPr>
              <w:pStyle w:val="Akapitzlist"/>
              <w:numPr>
                <w:ilvl w:val="0"/>
                <w:numId w:val="23"/>
              </w:numPr>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potencjał dydaktyczny i naukowy Tomaszowa Mazowieckiego – filia Uniwersytetu Łódzkiego, z kierunkiem Turystyka i Rekreacja</w:t>
            </w:r>
            <w:r w:rsidR="00097201">
              <w:rPr>
                <w:lang w:val="pl-PL"/>
              </w:rPr>
              <w:t>,</w:t>
            </w:r>
          </w:p>
          <w:p w14:paraId="0BB0E0F5" w14:textId="51059F2F" w:rsidR="008462D5" w:rsidRPr="00DC1C32" w:rsidRDefault="008462D5">
            <w:pPr>
              <w:pStyle w:val="Akapitzlist"/>
              <w:numPr>
                <w:ilvl w:val="0"/>
                <w:numId w:val="23"/>
              </w:numPr>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współpraca Gminy Miasto Tomaszów Mazowiecki oraz Gminy Tomaszów Mazowiecki na rzecz budowania PCW.</w:t>
            </w:r>
          </w:p>
        </w:tc>
      </w:tr>
      <w:tr w:rsidR="00F754AC" w:rsidRPr="00DC1C32" w14:paraId="6F5861C8" w14:textId="77777777" w:rsidTr="008462D5">
        <w:tc>
          <w:tcPr>
            <w:cnfStyle w:val="001000000000" w:firstRow="0" w:lastRow="0" w:firstColumn="1" w:lastColumn="0" w:oddVBand="0" w:evenVBand="0" w:oddHBand="0" w:evenHBand="0" w:firstRowFirstColumn="0" w:firstRowLastColumn="0" w:lastRowFirstColumn="0" w:lastRowLastColumn="0"/>
            <w:tcW w:w="2830" w:type="dxa"/>
            <w:shd w:val="clear" w:color="auto" w:fill="FBE4D5" w:themeFill="accent2" w:themeFillTint="33"/>
            <w:vAlign w:val="top"/>
          </w:tcPr>
          <w:p w14:paraId="37A3C49C" w14:textId="77777777" w:rsidR="00F754AC" w:rsidRPr="00DC1C32" w:rsidRDefault="00F754AC" w:rsidP="008462D5">
            <w:pPr>
              <w:rPr>
                <w:b w:val="0"/>
                <w:bCs w:val="0"/>
                <w:lang w:val="pl-PL"/>
              </w:rPr>
            </w:pPr>
            <w:r w:rsidRPr="00DC1C32">
              <w:rPr>
                <w:b w:val="0"/>
                <w:bCs w:val="0"/>
                <w:lang w:val="pl-PL"/>
              </w:rPr>
              <w:t>Oczekiwane rezultaty będące skutkiem podejmowanych działań w ramach wyznaczonego celu</w:t>
            </w:r>
          </w:p>
        </w:tc>
        <w:tc>
          <w:tcPr>
            <w:tcW w:w="6232" w:type="dxa"/>
            <w:vAlign w:val="top"/>
          </w:tcPr>
          <w:p w14:paraId="20BA794E" w14:textId="55D7BC7E" w:rsidR="00F754AC" w:rsidRPr="00DC1C32" w:rsidRDefault="00F754AC" w:rsidP="008570ED">
            <w:p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Zakłada się, ze realizacja działań w ramach wyznaczonego celu przyniesie następujące rezultaty:</w:t>
            </w:r>
          </w:p>
          <w:p w14:paraId="1300AB53" w14:textId="3896CBE9" w:rsidR="00B451EA" w:rsidRPr="00DC1C32" w:rsidRDefault="00B451EA">
            <w:pPr>
              <w:pStyle w:val="Akapitzlist"/>
              <w:numPr>
                <w:ilvl w:val="0"/>
                <w:numId w:val="1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poprawa współpracy różnych podmiotów sektora PCW,</w:t>
            </w:r>
          </w:p>
          <w:p w14:paraId="1BB9390A" w14:textId="4BA24759" w:rsidR="00B451EA" w:rsidRPr="00DC1C32" w:rsidRDefault="00B451EA">
            <w:pPr>
              <w:pStyle w:val="Akapitzlist"/>
              <w:numPr>
                <w:ilvl w:val="0"/>
                <w:numId w:val="1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wzrost znaczenia podmiotów PCW w strukturze gospodarczej obszaru,</w:t>
            </w:r>
          </w:p>
          <w:p w14:paraId="350DD95C" w14:textId="49546A56" w:rsidR="00F754AC" w:rsidRPr="00DC1C32" w:rsidRDefault="00B451EA">
            <w:pPr>
              <w:pStyle w:val="Akapitzlist"/>
              <w:numPr>
                <w:ilvl w:val="0"/>
                <w:numId w:val="1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poziom integracji systemu marketingu PCW</w:t>
            </w:r>
            <w:r w:rsidR="00F60A82" w:rsidRPr="00DC1C32">
              <w:rPr>
                <w:lang w:val="pl-PL"/>
              </w:rPr>
              <w:t>.</w:t>
            </w:r>
          </w:p>
        </w:tc>
      </w:tr>
    </w:tbl>
    <w:p w14:paraId="5BD5B3F8" w14:textId="23C29D80" w:rsidR="00F60A82" w:rsidRPr="00DC1C32" w:rsidRDefault="00F60A82" w:rsidP="00F60A82">
      <w:pPr>
        <w:pStyle w:val="rdo"/>
      </w:pPr>
      <w:r w:rsidRPr="00DC1C32">
        <w:t>Źródło: opracowanie własne</w:t>
      </w:r>
    </w:p>
    <w:p w14:paraId="6BEB7E94" w14:textId="27AD67E8" w:rsidR="00AC5A8C" w:rsidRPr="00DC1C32" w:rsidRDefault="00AC5A8C" w:rsidP="00AC5A8C">
      <w:pPr>
        <w:pStyle w:val="Legenda"/>
        <w:keepNext/>
        <w:rPr>
          <w:lang w:val="pl-PL"/>
        </w:rPr>
      </w:pPr>
      <w:bookmarkStart w:id="40" w:name="_Toc121392669"/>
      <w:r w:rsidRPr="00DC1C32">
        <w:rPr>
          <w:lang w:val="pl-PL"/>
        </w:rPr>
        <w:lastRenderedPageBreak/>
        <w:t xml:space="preserve">Tabela </w:t>
      </w:r>
      <w:r w:rsidRPr="00DC1C32">
        <w:rPr>
          <w:lang w:val="pl-PL"/>
        </w:rPr>
        <w:fldChar w:fldCharType="begin"/>
      </w:r>
      <w:r w:rsidRPr="00DC1C32">
        <w:rPr>
          <w:lang w:val="pl-PL"/>
        </w:rPr>
        <w:instrText xml:space="preserve"> SEQ Tabela \* ARABIC </w:instrText>
      </w:r>
      <w:r w:rsidRPr="00DC1C32">
        <w:rPr>
          <w:lang w:val="pl-PL"/>
        </w:rPr>
        <w:fldChar w:fldCharType="separate"/>
      </w:r>
      <w:r w:rsidR="00C07217">
        <w:rPr>
          <w:noProof/>
          <w:lang w:val="pl-PL"/>
        </w:rPr>
        <w:t>5</w:t>
      </w:r>
      <w:r w:rsidRPr="00DC1C32">
        <w:rPr>
          <w:lang w:val="pl-PL"/>
        </w:rPr>
        <w:fldChar w:fldCharType="end"/>
      </w:r>
      <w:r w:rsidRPr="00DC1C32">
        <w:rPr>
          <w:lang w:val="pl-PL"/>
        </w:rPr>
        <w:t xml:space="preserve"> Cel strategiczny 3</w:t>
      </w:r>
      <w:bookmarkEnd w:id="40"/>
    </w:p>
    <w:tbl>
      <w:tblPr>
        <w:tblStyle w:val="Tabelasiatki4akcent211"/>
        <w:tblW w:w="0" w:type="auto"/>
        <w:tblLook w:val="06A0" w:firstRow="1" w:lastRow="0" w:firstColumn="1" w:lastColumn="0" w:noHBand="1" w:noVBand="1"/>
      </w:tblPr>
      <w:tblGrid>
        <w:gridCol w:w="2830"/>
        <w:gridCol w:w="6232"/>
      </w:tblGrid>
      <w:tr w:rsidR="00F60A82" w:rsidRPr="00DC1C32" w14:paraId="48C00D8E" w14:textId="77777777" w:rsidTr="00025584">
        <w:trPr>
          <w:cnfStyle w:val="100000000000" w:firstRow="1" w:lastRow="0" w:firstColumn="0" w:lastColumn="0" w:oddVBand="0" w:evenVBand="0" w:oddHBand="0"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9062" w:type="dxa"/>
            <w:gridSpan w:val="2"/>
            <w:shd w:val="clear" w:color="auto" w:fill="A5A5A5" w:themeFill="accent3"/>
          </w:tcPr>
          <w:p w14:paraId="007CA484" w14:textId="4DF61479" w:rsidR="00F60A82" w:rsidRPr="00DC1C32" w:rsidRDefault="00F60A82" w:rsidP="008570ED">
            <w:pPr>
              <w:spacing w:before="0" w:after="0" w:line="276" w:lineRule="auto"/>
              <w:jc w:val="center"/>
              <w:rPr>
                <w:lang w:val="pl-PL"/>
              </w:rPr>
            </w:pPr>
            <w:r w:rsidRPr="00DC1C32">
              <w:rPr>
                <w:lang w:val="pl-PL"/>
              </w:rPr>
              <w:t xml:space="preserve">OBSZAR ROZWOJU III – </w:t>
            </w:r>
            <w:r w:rsidR="0091205B" w:rsidRPr="00DC1C32">
              <w:rPr>
                <w:lang w:val="pl-PL"/>
              </w:rPr>
              <w:t>INFORMACJA I PROMOCJA</w:t>
            </w:r>
          </w:p>
        </w:tc>
      </w:tr>
      <w:tr w:rsidR="00F60A82" w:rsidRPr="00DC1C32" w14:paraId="5CE96FE4" w14:textId="77777777" w:rsidTr="00025584">
        <w:trPr>
          <w:trHeight w:val="561"/>
        </w:trPr>
        <w:tc>
          <w:tcPr>
            <w:cnfStyle w:val="001000000000" w:firstRow="0" w:lastRow="0" w:firstColumn="1" w:lastColumn="0" w:oddVBand="0" w:evenVBand="0" w:oddHBand="0" w:evenHBand="0" w:firstRowFirstColumn="0" w:firstRowLastColumn="0" w:lastRowFirstColumn="0" w:lastRowLastColumn="0"/>
            <w:tcW w:w="9062" w:type="dxa"/>
            <w:gridSpan w:val="2"/>
            <w:shd w:val="clear" w:color="auto" w:fill="ED7D31" w:themeFill="accent2"/>
          </w:tcPr>
          <w:p w14:paraId="0AD4E3DF" w14:textId="5CC25120" w:rsidR="00F60A82" w:rsidRPr="00DC1C32" w:rsidRDefault="00F60A82" w:rsidP="008570ED">
            <w:pPr>
              <w:spacing w:before="0" w:after="0" w:line="276" w:lineRule="auto"/>
              <w:jc w:val="center"/>
              <w:rPr>
                <w:b w:val="0"/>
                <w:bCs w:val="0"/>
                <w:color w:val="FFFFFF" w:themeColor="background1"/>
                <w:lang w:val="pl-PL"/>
              </w:rPr>
            </w:pPr>
            <w:r w:rsidRPr="00DC1C32">
              <w:rPr>
                <w:color w:val="FFFFFF" w:themeColor="background1"/>
                <w:lang w:val="pl-PL"/>
              </w:rPr>
              <w:t xml:space="preserve">CEL STRATEGICZNY </w:t>
            </w:r>
            <w:r w:rsidR="0091205B" w:rsidRPr="00DC1C32">
              <w:rPr>
                <w:color w:val="FFFFFF" w:themeColor="background1"/>
                <w:lang w:val="pl-PL"/>
              </w:rPr>
              <w:t>3</w:t>
            </w:r>
          </w:p>
          <w:p w14:paraId="24369471" w14:textId="4D44F17C" w:rsidR="00F60A82" w:rsidRPr="00DC1C32" w:rsidRDefault="007F6E5C" w:rsidP="008570ED">
            <w:pPr>
              <w:spacing w:before="0" w:after="0" w:line="276" w:lineRule="auto"/>
              <w:jc w:val="center"/>
              <w:rPr>
                <w:color w:val="FFFFFF" w:themeColor="background1"/>
                <w:lang w:val="pl-PL"/>
              </w:rPr>
            </w:pPr>
            <w:r w:rsidRPr="00DC1C32">
              <w:rPr>
                <w:color w:val="FFFFFF" w:themeColor="background1"/>
                <w:lang w:val="pl-PL"/>
              </w:rPr>
              <w:t>Budowa i rozwój zintegrowanego systemu informacji i promocji PCW</w:t>
            </w:r>
          </w:p>
        </w:tc>
      </w:tr>
      <w:tr w:rsidR="00F60A82" w:rsidRPr="00DC1C32" w14:paraId="11A46B0B" w14:textId="77777777" w:rsidTr="008570ED">
        <w:tc>
          <w:tcPr>
            <w:cnfStyle w:val="001000000000" w:firstRow="0" w:lastRow="0" w:firstColumn="1" w:lastColumn="0" w:oddVBand="0" w:evenVBand="0" w:oddHBand="0" w:evenHBand="0" w:firstRowFirstColumn="0" w:firstRowLastColumn="0" w:lastRowFirstColumn="0" w:lastRowLastColumn="0"/>
            <w:tcW w:w="2830" w:type="dxa"/>
            <w:shd w:val="clear" w:color="auto" w:fill="FBE4D5" w:themeFill="accent2" w:themeFillTint="33"/>
          </w:tcPr>
          <w:p w14:paraId="02766A8E" w14:textId="77777777" w:rsidR="00F60A82" w:rsidRPr="00DC1C32" w:rsidRDefault="00F60A82" w:rsidP="008570ED">
            <w:pPr>
              <w:spacing w:after="0"/>
              <w:rPr>
                <w:b w:val="0"/>
                <w:bCs w:val="0"/>
                <w:lang w:val="pl-PL"/>
              </w:rPr>
            </w:pPr>
            <w:r w:rsidRPr="00DC1C32">
              <w:rPr>
                <w:b w:val="0"/>
                <w:bCs w:val="0"/>
                <w:lang w:val="pl-PL"/>
              </w:rPr>
              <w:t>Problemy na jakie odpowiada wyznaczony cel</w:t>
            </w:r>
          </w:p>
        </w:tc>
        <w:tc>
          <w:tcPr>
            <w:tcW w:w="6232" w:type="dxa"/>
            <w:vAlign w:val="top"/>
          </w:tcPr>
          <w:p w14:paraId="13E26C35" w14:textId="77777777" w:rsidR="00F60A82" w:rsidRPr="00DC1C32" w:rsidRDefault="00F60A82" w:rsidP="008570ED">
            <w:p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 xml:space="preserve">Cel odpowiada na zdiagnozowany problem główny w kontekście PCW, jakim jest niski poziom wykorzystania potencjału turystycznego, rekreacyjnego, kulturalnego i gospodarczego do rozwoju PCW. </w:t>
            </w:r>
          </w:p>
          <w:p w14:paraId="705DDD95" w14:textId="725C592A" w:rsidR="00F60A82" w:rsidRPr="00DC1C32" w:rsidRDefault="00F60A82" w:rsidP="008570ED">
            <w:p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Uwzględnia także zdiagnozowan</w:t>
            </w:r>
            <w:r w:rsidR="00097201">
              <w:rPr>
                <w:lang w:val="pl-PL"/>
              </w:rPr>
              <w:t>y</w:t>
            </w:r>
            <w:r w:rsidRPr="00DC1C32">
              <w:rPr>
                <w:lang w:val="pl-PL"/>
              </w:rPr>
              <w:t xml:space="preserve"> problem szczegółow</w:t>
            </w:r>
            <w:r w:rsidR="00097201">
              <w:rPr>
                <w:lang w:val="pl-PL"/>
              </w:rPr>
              <w:t>y</w:t>
            </w:r>
            <w:r w:rsidRPr="00DC1C32">
              <w:rPr>
                <w:lang w:val="pl-PL"/>
              </w:rPr>
              <w:t>:</w:t>
            </w:r>
          </w:p>
          <w:p w14:paraId="1CDE27AA" w14:textId="575A76D4" w:rsidR="00F60A82" w:rsidRPr="00DC1C32" w:rsidRDefault="00F60A82">
            <w:pPr>
              <w:pStyle w:val="Akapitzlist"/>
              <w:numPr>
                <w:ilvl w:val="0"/>
                <w:numId w:val="14"/>
              </w:num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brak spójnej koncepcji promocyjnej PCW skierowanej do</w:t>
            </w:r>
            <w:r w:rsidR="00485FDA" w:rsidRPr="00DC1C32">
              <w:rPr>
                <w:lang w:val="pl-PL"/>
              </w:rPr>
              <w:t> </w:t>
            </w:r>
            <w:r w:rsidRPr="00DC1C32">
              <w:rPr>
                <w:lang w:val="pl-PL"/>
              </w:rPr>
              <w:t>odbiorców lokalnych i ponadlokalnych.</w:t>
            </w:r>
          </w:p>
        </w:tc>
      </w:tr>
      <w:tr w:rsidR="00F60A82" w:rsidRPr="00DC1C32" w14:paraId="5F22D580" w14:textId="77777777" w:rsidTr="008570ED">
        <w:tc>
          <w:tcPr>
            <w:cnfStyle w:val="001000000000" w:firstRow="0" w:lastRow="0" w:firstColumn="1" w:lastColumn="0" w:oddVBand="0" w:evenVBand="0" w:oddHBand="0" w:evenHBand="0" w:firstRowFirstColumn="0" w:firstRowLastColumn="0" w:lastRowFirstColumn="0" w:lastRowLastColumn="0"/>
            <w:tcW w:w="2830" w:type="dxa"/>
            <w:shd w:val="clear" w:color="auto" w:fill="FBE4D5" w:themeFill="accent2" w:themeFillTint="33"/>
          </w:tcPr>
          <w:p w14:paraId="6BAB4701" w14:textId="77777777" w:rsidR="00F60A82" w:rsidRPr="00DC1C32" w:rsidRDefault="00F60A82" w:rsidP="008570ED">
            <w:pPr>
              <w:spacing w:after="0"/>
              <w:rPr>
                <w:b w:val="0"/>
                <w:bCs w:val="0"/>
                <w:lang w:val="pl-PL"/>
              </w:rPr>
            </w:pPr>
            <w:r w:rsidRPr="00DC1C32">
              <w:rPr>
                <w:b w:val="0"/>
                <w:bCs w:val="0"/>
                <w:lang w:val="pl-PL"/>
              </w:rPr>
              <w:t>Wyzwania i potrzeby, na które odpowiada wyznaczony cel</w:t>
            </w:r>
          </w:p>
        </w:tc>
        <w:tc>
          <w:tcPr>
            <w:tcW w:w="6232" w:type="dxa"/>
            <w:vAlign w:val="top"/>
          </w:tcPr>
          <w:p w14:paraId="24CFF28B" w14:textId="77777777" w:rsidR="00F60A82" w:rsidRPr="00DC1C32" w:rsidRDefault="00F60A82" w:rsidP="008570ED">
            <w:p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Cel podejmuje wyzwanie główne w kontekście PCW, jakim jest tworzenie warunków do rozwoju przemysłów czasu wolnego w Gminie Miasto Tomaszów Mazowiecki i w Gminie Tomaszów Mazowiecki.</w:t>
            </w:r>
          </w:p>
          <w:p w14:paraId="13529201" w14:textId="4719CDE0" w:rsidR="006C0492" w:rsidRPr="00DC1C32" w:rsidRDefault="00F60A82" w:rsidP="006C0492">
            <w:p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Uwzględnia także wyzwani</w:t>
            </w:r>
            <w:r w:rsidR="00AC5A8C" w:rsidRPr="00DC1C32">
              <w:rPr>
                <w:lang w:val="pl-PL"/>
              </w:rPr>
              <w:t>e</w:t>
            </w:r>
            <w:r w:rsidRPr="00DC1C32">
              <w:rPr>
                <w:lang w:val="pl-PL"/>
              </w:rPr>
              <w:t xml:space="preserve"> szczegółowe</w:t>
            </w:r>
            <w:r w:rsidR="006C0492" w:rsidRPr="00DC1C32">
              <w:rPr>
                <w:lang w:val="pl-PL"/>
              </w:rPr>
              <w:t xml:space="preserve">: </w:t>
            </w:r>
          </w:p>
          <w:p w14:paraId="45730F53" w14:textId="39FA651F" w:rsidR="006C0492" w:rsidRPr="00DC1C32" w:rsidRDefault="00F60A82">
            <w:pPr>
              <w:pStyle w:val="Akapitzlist"/>
              <w:numPr>
                <w:ilvl w:val="0"/>
                <w:numId w:val="18"/>
              </w:num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określenie koncepcji zintegrowanej promocji i informacji dotyczącej PCW</w:t>
            </w:r>
            <w:r w:rsidR="00AC5A8C" w:rsidRPr="00DC1C32">
              <w:rPr>
                <w:lang w:val="pl-PL"/>
              </w:rPr>
              <w:t>.</w:t>
            </w:r>
          </w:p>
          <w:p w14:paraId="4114CCF3" w14:textId="77777777" w:rsidR="00F60A82" w:rsidRPr="00DC1C32" w:rsidRDefault="00F60A82" w:rsidP="008570ED">
            <w:p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Odpowiada na potrzeby w zakresie:</w:t>
            </w:r>
          </w:p>
          <w:p w14:paraId="5C666759" w14:textId="77777777" w:rsidR="00F60A82" w:rsidRPr="00DC1C32" w:rsidRDefault="00F60A82">
            <w:pPr>
              <w:pStyle w:val="Akapitzlist"/>
              <w:numPr>
                <w:ilvl w:val="0"/>
                <w:numId w:val="15"/>
              </w:num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konieczności budowania spójnego wizerunku obszaru w zakresie PCW</w:t>
            </w:r>
            <w:r w:rsidR="006C0492" w:rsidRPr="00DC1C32">
              <w:rPr>
                <w:lang w:val="pl-PL"/>
              </w:rPr>
              <w:t>,</w:t>
            </w:r>
          </w:p>
          <w:p w14:paraId="5AE7649C" w14:textId="6F4533A3" w:rsidR="00313179" w:rsidRPr="00DC1C32" w:rsidRDefault="00313179">
            <w:pPr>
              <w:pStyle w:val="Akapitzlist"/>
              <w:numPr>
                <w:ilvl w:val="0"/>
                <w:numId w:val="15"/>
              </w:num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k</w:t>
            </w:r>
            <w:r w:rsidR="006C0492" w:rsidRPr="00DC1C32">
              <w:rPr>
                <w:lang w:val="pl-PL"/>
              </w:rPr>
              <w:t>oniecznoś</w:t>
            </w:r>
            <w:r w:rsidR="00097201">
              <w:rPr>
                <w:lang w:val="pl-PL"/>
              </w:rPr>
              <w:t>ci</w:t>
            </w:r>
            <w:r w:rsidR="006C0492" w:rsidRPr="00DC1C32">
              <w:rPr>
                <w:lang w:val="pl-PL"/>
              </w:rPr>
              <w:t xml:space="preserve"> identyfikacji potrzeb w zakresie podnoszenia kwalifikacji i umiejętności pracowników</w:t>
            </w:r>
            <w:r w:rsidR="00AC5A8C" w:rsidRPr="00DC1C32">
              <w:rPr>
                <w:lang w:val="pl-PL"/>
              </w:rPr>
              <w:t>,</w:t>
            </w:r>
          </w:p>
          <w:p w14:paraId="73109B4D" w14:textId="24129BF8" w:rsidR="00AC5A8C" w:rsidRPr="00DC1C32" w:rsidRDefault="00AC5A8C">
            <w:pPr>
              <w:pStyle w:val="Akapitzlist"/>
              <w:numPr>
                <w:ilvl w:val="0"/>
                <w:numId w:val="15"/>
              </w:num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koniecznoś</w:t>
            </w:r>
            <w:r w:rsidR="00097201">
              <w:rPr>
                <w:lang w:val="pl-PL"/>
              </w:rPr>
              <w:t>ci</w:t>
            </w:r>
            <w:r w:rsidRPr="00DC1C32">
              <w:rPr>
                <w:lang w:val="pl-PL"/>
              </w:rPr>
              <w:t xml:space="preserve"> kształtowania postaw społecznych w kontekście PCW.</w:t>
            </w:r>
          </w:p>
        </w:tc>
      </w:tr>
      <w:tr w:rsidR="00F60A82" w:rsidRPr="00DC1C32" w14:paraId="428F1B53" w14:textId="77777777" w:rsidTr="008570ED">
        <w:tc>
          <w:tcPr>
            <w:cnfStyle w:val="001000000000" w:firstRow="0" w:lastRow="0" w:firstColumn="1" w:lastColumn="0" w:oddVBand="0" w:evenVBand="0" w:oddHBand="0" w:evenHBand="0" w:firstRowFirstColumn="0" w:firstRowLastColumn="0" w:lastRowFirstColumn="0" w:lastRowLastColumn="0"/>
            <w:tcW w:w="2830" w:type="dxa"/>
            <w:shd w:val="clear" w:color="auto" w:fill="FBE4D5" w:themeFill="accent2" w:themeFillTint="33"/>
          </w:tcPr>
          <w:p w14:paraId="56658B81" w14:textId="77777777" w:rsidR="00F60A82" w:rsidRPr="00DC1C32" w:rsidRDefault="00F60A82" w:rsidP="008570ED">
            <w:pPr>
              <w:rPr>
                <w:b w:val="0"/>
                <w:bCs w:val="0"/>
                <w:lang w:val="pl-PL"/>
              </w:rPr>
            </w:pPr>
            <w:r w:rsidRPr="00DC1C32">
              <w:rPr>
                <w:b w:val="0"/>
                <w:bCs w:val="0"/>
                <w:lang w:val="pl-PL"/>
              </w:rPr>
              <w:t>Potencjały lokalne w wymiarze PCW, które będą wykorzystywane i wzmacniane w trakcie realizacji wyznaczonego celu</w:t>
            </w:r>
          </w:p>
        </w:tc>
        <w:tc>
          <w:tcPr>
            <w:tcW w:w="6232" w:type="dxa"/>
            <w:vAlign w:val="top"/>
          </w:tcPr>
          <w:p w14:paraId="05A2EDBD" w14:textId="17802A0F" w:rsidR="004C2FEB" w:rsidRPr="00DC1C32" w:rsidRDefault="004C2FEB">
            <w:pPr>
              <w:pStyle w:val="Akapitzlist"/>
              <w:numPr>
                <w:ilvl w:val="0"/>
                <w:numId w:val="23"/>
              </w:numPr>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bardzo dobra dostępność transportowa oraz potencjał lokalizacyjny dla biznesu</w:t>
            </w:r>
            <w:r w:rsidR="00097201">
              <w:rPr>
                <w:lang w:val="pl-PL"/>
              </w:rPr>
              <w:t>,</w:t>
            </w:r>
          </w:p>
          <w:p w14:paraId="73705C77" w14:textId="77777777" w:rsidR="004C2FEB" w:rsidRPr="00DC1C32" w:rsidRDefault="004C2FEB">
            <w:pPr>
              <w:pStyle w:val="Akapitzlist"/>
              <w:numPr>
                <w:ilvl w:val="0"/>
                <w:numId w:val="23"/>
              </w:numPr>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walory przyrodnicze, bogactwo, naturalne i krajobrazowe,</w:t>
            </w:r>
          </w:p>
          <w:p w14:paraId="389830A6" w14:textId="77777777" w:rsidR="004C2FEB" w:rsidRPr="00DC1C32" w:rsidRDefault="004C2FEB">
            <w:pPr>
              <w:pStyle w:val="Akapitzlist"/>
              <w:numPr>
                <w:ilvl w:val="0"/>
                <w:numId w:val="23"/>
              </w:numPr>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infrastruktura sportowa,</w:t>
            </w:r>
          </w:p>
          <w:p w14:paraId="418F2E0A" w14:textId="77777777" w:rsidR="004C2FEB" w:rsidRPr="00DC1C32" w:rsidRDefault="004C2FEB">
            <w:pPr>
              <w:pStyle w:val="Akapitzlist"/>
              <w:numPr>
                <w:ilvl w:val="0"/>
                <w:numId w:val="23"/>
              </w:numPr>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infrastruktura rekreacji i wypoczynku,</w:t>
            </w:r>
          </w:p>
          <w:p w14:paraId="2CE61864" w14:textId="77777777" w:rsidR="004C2FEB" w:rsidRPr="00DC1C32" w:rsidRDefault="004C2FEB">
            <w:pPr>
              <w:pStyle w:val="Akapitzlist"/>
              <w:numPr>
                <w:ilvl w:val="0"/>
                <w:numId w:val="23"/>
              </w:numPr>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atrakcje turystyczne,</w:t>
            </w:r>
          </w:p>
          <w:p w14:paraId="360172EC" w14:textId="60E6EDA2" w:rsidR="004C2FEB" w:rsidRPr="00DC1C32" w:rsidRDefault="004C2FEB">
            <w:pPr>
              <w:pStyle w:val="Akapitzlist"/>
              <w:numPr>
                <w:ilvl w:val="0"/>
                <w:numId w:val="23"/>
              </w:numPr>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obiekty kulturalno-rozrywkowe,</w:t>
            </w:r>
          </w:p>
          <w:p w14:paraId="56872B46" w14:textId="10E5317F" w:rsidR="004C2FEB" w:rsidRPr="00DC1C32" w:rsidRDefault="004C2FEB">
            <w:pPr>
              <w:pStyle w:val="Akapitzlist"/>
              <w:numPr>
                <w:ilvl w:val="0"/>
                <w:numId w:val="23"/>
              </w:numPr>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zaangażowanie mieszkańców i przedsiębiorców z Gminy Miasto Tomaszów Mazowiecki oraz Gminy Tomaszów Mazowiecki w</w:t>
            </w:r>
            <w:r w:rsidR="00485FDA" w:rsidRPr="00DC1C32">
              <w:rPr>
                <w:lang w:val="pl-PL"/>
              </w:rPr>
              <w:t> </w:t>
            </w:r>
            <w:r w:rsidRPr="00DC1C32">
              <w:rPr>
                <w:lang w:val="pl-PL"/>
              </w:rPr>
              <w:t>zagadnienia PCW</w:t>
            </w:r>
            <w:r w:rsidR="00097201">
              <w:rPr>
                <w:lang w:val="pl-PL"/>
              </w:rPr>
              <w:t>,</w:t>
            </w:r>
          </w:p>
          <w:p w14:paraId="434BB289" w14:textId="73211EB8" w:rsidR="004C2FEB" w:rsidRPr="00DC1C32" w:rsidRDefault="004C2FEB">
            <w:pPr>
              <w:pStyle w:val="Akapitzlist"/>
              <w:numPr>
                <w:ilvl w:val="0"/>
                <w:numId w:val="23"/>
              </w:numPr>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potencjał dydaktyczny i naukowy Tomaszowa Mazowieckiego – filia Uniwersytetu Łódzkiego, z kierunkiem Turystyka i Rekreacja,</w:t>
            </w:r>
          </w:p>
          <w:p w14:paraId="10A5C54F" w14:textId="301C2888" w:rsidR="00F60A82" w:rsidRPr="00DC1C32" w:rsidRDefault="004C2FEB">
            <w:pPr>
              <w:pStyle w:val="Akapitzlist"/>
              <w:numPr>
                <w:ilvl w:val="0"/>
                <w:numId w:val="23"/>
              </w:numPr>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współpraca Gminy Miasto Tomaszów Mazowiecki oraz Gminy Tomaszów Mazowiecki na rzecz budowania PCW.</w:t>
            </w:r>
          </w:p>
        </w:tc>
      </w:tr>
      <w:tr w:rsidR="00F60A82" w:rsidRPr="00DC1C32" w14:paraId="626E9FD1" w14:textId="77777777" w:rsidTr="008570ED">
        <w:tc>
          <w:tcPr>
            <w:cnfStyle w:val="001000000000" w:firstRow="0" w:lastRow="0" w:firstColumn="1" w:lastColumn="0" w:oddVBand="0" w:evenVBand="0" w:oddHBand="0" w:evenHBand="0" w:firstRowFirstColumn="0" w:firstRowLastColumn="0" w:lastRowFirstColumn="0" w:lastRowLastColumn="0"/>
            <w:tcW w:w="2830" w:type="dxa"/>
            <w:shd w:val="clear" w:color="auto" w:fill="FBE4D5" w:themeFill="accent2" w:themeFillTint="33"/>
          </w:tcPr>
          <w:p w14:paraId="07181EC4" w14:textId="77777777" w:rsidR="00F60A82" w:rsidRPr="00DC1C32" w:rsidRDefault="00F60A82" w:rsidP="008570ED">
            <w:pPr>
              <w:rPr>
                <w:b w:val="0"/>
                <w:bCs w:val="0"/>
                <w:lang w:val="pl-PL"/>
              </w:rPr>
            </w:pPr>
            <w:r w:rsidRPr="00DC1C32">
              <w:rPr>
                <w:b w:val="0"/>
                <w:bCs w:val="0"/>
                <w:lang w:val="pl-PL"/>
              </w:rPr>
              <w:t>Oczekiwane rezultaty będące skutkiem podejmowanych działań w ramach wyznaczonego celu</w:t>
            </w:r>
          </w:p>
        </w:tc>
        <w:tc>
          <w:tcPr>
            <w:tcW w:w="6232" w:type="dxa"/>
            <w:vAlign w:val="top"/>
          </w:tcPr>
          <w:p w14:paraId="4360EFFD" w14:textId="77777777" w:rsidR="00F60A82" w:rsidRPr="00DC1C32" w:rsidRDefault="00F60A82" w:rsidP="008570ED">
            <w:pPr>
              <w:spacing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Zakłada się, ze realizacja działań w ramach wyznaczonego celu przyniesie następujące rezultaty:</w:t>
            </w:r>
          </w:p>
          <w:p w14:paraId="40C0F167" w14:textId="34347935" w:rsidR="00313179" w:rsidRPr="00DC1C32" w:rsidRDefault="00313179">
            <w:pPr>
              <w:pStyle w:val="Akapitzlist"/>
              <w:numPr>
                <w:ilvl w:val="0"/>
                <w:numId w:val="1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poprawa jakości/skuteczności informacji i promocji PCW</w:t>
            </w:r>
            <w:r w:rsidR="00097201">
              <w:rPr>
                <w:lang w:val="pl-PL"/>
              </w:rPr>
              <w:t>,</w:t>
            </w:r>
          </w:p>
          <w:p w14:paraId="44F9C459" w14:textId="07E3BA6E" w:rsidR="00313179" w:rsidRPr="00DC1C32" w:rsidRDefault="00313179">
            <w:pPr>
              <w:pStyle w:val="Akapitzlist"/>
              <w:numPr>
                <w:ilvl w:val="0"/>
                <w:numId w:val="1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poprawa spójności wizerunku obszaru</w:t>
            </w:r>
            <w:r w:rsidR="00097201">
              <w:rPr>
                <w:lang w:val="pl-PL"/>
              </w:rPr>
              <w:t>,</w:t>
            </w:r>
          </w:p>
          <w:p w14:paraId="0A2FAF8E" w14:textId="71D1D457" w:rsidR="00F60A82" w:rsidRPr="00DC1C32" w:rsidRDefault="00313179">
            <w:pPr>
              <w:pStyle w:val="Akapitzlist"/>
              <w:numPr>
                <w:ilvl w:val="0"/>
                <w:numId w:val="16"/>
              </w:num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poprawa świadomości społecznej w zakresie PCW</w:t>
            </w:r>
            <w:r w:rsidR="00E825C2" w:rsidRPr="00DC1C32">
              <w:rPr>
                <w:lang w:val="pl-PL"/>
              </w:rPr>
              <w:t>.</w:t>
            </w:r>
          </w:p>
        </w:tc>
      </w:tr>
    </w:tbl>
    <w:p w14:paraId="04E28107" w14:textId="7D5979E3" w:rsidR="00F60A82" w:rsidRPr="00DC1C32" w:rsidRDefault="00AC5A8C" w:rsidP="00E64AE6">
      <w:pPr>
        <w:pStyle w:val="rdo"/>
      </w:pPr>
      <w:r w:rsidRPr="00DC1C32">
        <w:t>Źródło: opracowanie własne</w:t>
      </w:r>
    </w:p>
    <w:p w14:paraId="3D0C9896" w14:textId="0CEFB8B3" w:rsidR="00187C3B" w:rsidRPr="00DC1C32" w:rsidRDefault="00F77CEB">
      <w:pPr>
        <w:pStyle w:val="HeadingDentons1"/>
        <w:rPr>
          <w:rFonts w:eastAsia="Calibri"/>
          <w:lang w:val="pl-PL"/>
        </w:rPr>
      </w:pPr>
      <w:bookmarkStart w:id="41" w:name="_Toc120706182"/>
      <w:r w:rsidRPr="00DC1C32">
        <w:rPr>
          <w:rFonts w:eastAsia="Calibri"/>
          <w:lang w:val="pl-PL"/>
        </w:rPr>
        <w:lastRenderedPageBreak/>
        <w:t>KIERUNKI DZIAŁAŃ PODEJMOWANYCH DLA OSIĄGNIĘCIA WYZNACZONYCH CELÓW</w:t>
      </w:r>
      <w:bookmarkEnd w:id="41"/>
    </w:p>
    <w:p w14:paraId="1C4C0FB8" w14:textId="469CB54F" w:rsidR="00EB32B9" w:rsidRPr="00DC1C32" w:rsidRDefault="00EB32B9" w:rsidP="00EB32B9">
      <w:pPr>
        <w:pStyle w:val="Tekstpodstawowy"/>
        <w:spacing w:line="276" w:lineRule="auto"/>
        <w:rPr>
          <w:lang w:val="pl-PL"/>
        </w:rPr>
      </w:pPr>
      <w:r w:rsidRPr="00DC1C32">
        <w:rPr>
          <w:lang w:val="pl-PL"/>
        </w:rPr>
        <w:t>Rozwój przemysłów czasu wolnego na terenie Gminy Miasto Tomaszów Mazowiecki oraz Gminy Tomaszów Mazowiecki zakłada wiele działań w ramach wyznaczonych celów. Strategia PCW wskazuje na konieczność działań, które przyczynią się do:</w:t>
      </w:r>
    </w:p>
    <w:p w14:paraId="15EF2FE5" w14:textId="0DF7BBFF" w:rsidR="00E825C2" w:rsidRPr="00DC1C32" w:rsidRDefault="00E825C2">
      <w:pPr>
        <w:numPr>
          <w:ilvl w:val="0"/>
          <w:numId w:val="20"/>
        </w:numPr>
        <w:rPr>
          <w:lang w:val="pl-PL"/>
        </w:rPr>
      </w:pPr>
      <w:r w:rsidRPr="00DC1C32">
        <w:rPr>
          <w:lang w:val="pl-PL"/>
        </w:rPr>
        <w:t>zwiększenia dostępności i atrakcyjności oferty PCW spełniającej potrzeby mieszkańców i</w:t>
      </w:r>
      <w:r w:rsidR="0068170A" w:rsidRPr="00DC1C32">
        <w:rPr>
          <w:lang w:val="pl-PL"/>
        </w:rPr>
        <w:t> </w:t>
      </w:r>
      <w:r w:rsidRPr="00DC1C32">
        <w:rPr>
          <w:lang w:val="pl-PL"/>
        </w:rPr>
        <w:t>turystów, z uwzględnieniem zasobów dziedzictwa kulturowego i przyrodniczego, infrastruktury i oferty sportowo-rekreacyjnej oraz infrastruktury i oferty wydarzeń kulturalnych i</w:t>
      </w:r>
      <w:r w:rsidR="0068170A" w:rsidRPr="00DC1C32">
        <w:rPr>
          <w:lang w:val="pl-PL"/>
        </w:rPr>
        <w:t> </w:t>
      </w:r>
      <w:r w:rsidRPr="00DC1C32">
        <w:rPr>
          <w:lang w:val="pl-PL"/>
        </w:rPr>
        <w:t>rozrywkowych;</w:t>
      </w:r>
    </w:p>
    <w:p w14:paraId="5676FF9A" w14:textId="6D83B7B4" w:rsidR="00E825C2" w:rsidRPr="00DC1C32" w:rsidRDefault="00E825C2">
      <w:pPr>
        <w:numPr>
          <w:ilvl w:val="0"/>
          <w:numId w:val="20"/>
        </w:numPr>
        <w:rPr>
          <w:lang w:val="pl-PL"/>
        </w:rPr>
      </w:pPr>
      <w:r w:rsidRPr="00DC1C32">
        <w:rPr>
          <w:lang w:val="pl-PL"/>
        </w:rPr>
        <w:t>stworzenia platformy współdziałania sektora PCW, z uwzględnieniem skutecznego mechanizmu współpracy, wzmacniania branży PCW jako istotnej gałęzi gospodarki oraz</w:t>
      </w:r>
      <w:r w:rsidR="0068170A" w:rsidRPr="00DC1C32">
        <w:rPr>
          <w:lang w:val="pl-PL"/>
        </w:rPr>
        <w:t> </w:t>
      </w:r>
      <w:r w:rsidRPr="00DC1C32">
        <w:rPr>
          <w:lang w:val="pl-PL"/>
        </w:rPr>
        <w:t>współpracy w zakresie kreowania zintegrowanego systemu marketingu PCW;</w:t>
      </w:r>
    </w:p>
    <w:p w14:paraId="2E48B324" w14:textId="29C04D01" w:rsidR="00E825C2" w:rsidRPr="00DC1C32" w:rsidRDefault="00E825C2">
      <w:pPr>
        <w:numPr>
          <w:ilvl w:val="0"/>
          <w:numId w:val="20"/>
        </w:numPr>
        <w:rPr>
          <w:lang w:val="pl-PL"/>
        </w:rPr>
      </w:pPr>
      <w:r w:rsidRPr="00DC1C32">
        <w:rPr>
          <w:lang w:val="pl-PL"/>
        </w:rPr>
        <w:t>budowy i rozwoju zintegrowanego systemu informacji i promocji PCW, z uwzględnieniem spójnego systemu informacji i promocji wykorzystującego nowe technologie, współpracy pomiędzy różnymi podmiotami w zakresie kreowania spójnego wizerunku sektora PCW oraz</w:t>
      </w:r>
      <w:r w:rsidR="0068170A" w:rsidRPr="00DC1C32">
        <w:rPr>
          <w:lang w:val="pl-PL"/>
        </w:rPr>
        <w:t> </w:t>
      </w:r>
      <w:r w:rsidRPr="00DC1C32">
        <w:rPr>
          <w:lang w:val="pl-PL"/>
        </w:rPr>
        <w:t>kształtowania świadomości społecznej dotyczącej potencjału PCW dla rozwoju gospodarczo-społecznego obszaru.</w:t>
      </w:r>
    </w:p>
    <w:p w14:paraId="229C1533" w14:textId="690BA601" w:rsidR="001545E0" w:rsidRPr="00DC1C32" w:rsidRDefault="00943332" w:rsidP="00EB32B9">
      <w:pPr>
        <w:rPr>
          <w:lang w:val="pl-PL"/>
        </w:rPr>
      </w:pPr>
      <w:r w:rsidRPr="00DC1C32">
        <w:rPr>
          <w:lang w:val="pl-PL"/>
        </w:rPr>
        <w:t xml:space="preserve">Realizacja wyznaczonych celów nie jest możliwa bez wskazania konkretnych kierunków działań, jakie </w:t>
      </w:r>
      <w:r w:rsidR="00F619E5" w:rsidRPr="00DC1C32">
        <w:rPr>
          <w:lang w:val="pl-PL"/>
        </w:rPr>
        <w:t xml:space="preserve">powinny </w:t>
      </w:r>
      <w:r w:rsidRPr="00DC1C32">
        <w:rPr>
          <w:lang w:val="pl-PL"/>
        </w:rPr>
        <w:t>być podj</w:t>
      </w:r>
      <w:r w:rsidR="00F619E5" w:rsidRPr="00DC1C32">
        <w:rPr>
          <w:lang w:val="pl-PL"/>
        </w:rPr>
        <w:t>ę</w:t>
      </w:r>
      <w:r w:rsidRPr="00DC1C32">
        <w:rPr>
          <w:lang w:val="pl-PL"/>
        </w:rPr>
        <w:t>te na</w:t>
      </w:r>
      <w:r w:rsidR="00F619E5" w:rsidRPr="00DC1C32">
        <w:rPr>
          <w:lang w:val="pl-PL"/>
        </w:rPr>
        <w:t xml:space="preserve"> terenie </w:t>
      </w:r>
      <w:bookmarkStart w:id="42" w:name="_Hlk120446626"/>
      <w:r w:rsidR="00F619E5" w:rsidRPr="00DC1C32">
        <w:rPr>
          <w:lang w:val="pl-PL"/>
        </w:rPr>
        <w:t>Gminy Miasto Tomaszów Mazowiecki oraz Gminy Tomaszów Mazowiecki</w:t>
      </w:r>
      <w:bookmarkEnd w:id="42"/>
      <w:r w:rsidR="00261E4C" w:rsidRPr="00DC1C32">
        <w:rPr>
          <w:lang w:val="pl-PL"/>
        </w:rPr>
        <w:t xml:space="preserve">. </w:t>
      </w:r>
      <w:r w:rsidRPr="00DC1C32">
        <w:rPr>
          <w:lang w:val="pl-PL"/>
        </w:rPr>
        <w:t>Każdy cel</w:t>
      </w:r>
      <w:r w:rsidR="00261E4C" w:rsidRPr="00DC1C32">
        <w:rPr>
          <w:lang w:val="pl-PL"/>
        </w:rPr>
        <w:t xml:space="preserve"> strategiczny,</w:t>
      </w:r>
      <w:r w:rsidRPr="00DC1C32">
        <w:rPr>
          <w:lang w:val="pl-PL"/>
        </w:rPr>
        <w:t xml:space="preserve"> aby możliwy był do osiągnięcia</w:t>
      </w:r>
      <w:r w:rsidR="00261E4C" w:rsidRPr="00DC1C32">
        <w:rPr>
          <w:lang w:val="pl-PL"/>
        </w:rPr>
        <w:t>,</w:t>
      </w:r>
      <w:r w:rsidRPr="00DC1C32">
        <w:rPr>
          <w:lang w:val="pl-PL"/>
        </w:rPr>
        <w:t xml:space="preserve"> zakładać musi </w:t>
      </w:r>
      <w:r w:rsidR="00261E4C" w:rsidRPr="00DC1C32">
        <w:rPr>
          <w:lang w:val="pl-PL"/>
        </w:rPr>
        <w:t xml:space="preserve">sposób jego realizacji i dalej </w:t>
      </w:r>
      <w:r w:rsidRPr="00DC1C32">
        <w:rPr>
          <w:lang w:val="pl-PL"/>
        </w:rPr>
        <w:t>skonkretyzowane kierunki działań, których realizacja umożliwiać będzi</w:t>
      </w:r>
      <w:r w:rsidR="00261E4C" w:rsidRPr="00DC1C32">
        <w:rPr>
          <w:lang w:val="pl-PL"/>
        </w:rPr>
        <w:t>e rozwój przemysłów czasu wolnego.</w:t>
      </w:r>
      <w:r w:rsidR="00947201" w:rsidRPr="00DC1C32">
        <w:rPr>
          <w:lang w:val="pl-PL"/>
        </w:rPr>
        <w:t xml:space="preserve"> </w:t>
      </w:r>
    </w:p>
    <w:p w14:paraId="64849585" w14:textId="0DB7B331" w:rsidR="001545E0" w:rsidRPr="00DC1C32" w:rsidRDefault="001545E0" w:rsidP="00D125A5">
      <w:pPr>
        <w:pStyle w:val="Tekstpodstawowy"/>
        <w:rPr>
          <w:lang w:val="pl-PL"/>
        </w:rPr>
      </w:pPr>
      <w:r w:rsidRPr="00DC1C32">
        <w:rPr>
          <w:lang w:val="pl-PL"/>
        </w:rPr>
        <w:t>Na  poniższym schemacie wskazano kierunki działań</w:t>
      </w:r>
      <w:r w:rsidR="003608C2" w:rsidRPr="00DC1C32">
        <w:rPr>
          <w:lang w:val="pl-PL"/>
        </w:rPr>
        <w:t xml:space="preserve"> w ramach poszczególnych celów strategicznych</w:t>
      </w:r>
      <w:r w:rsidR="00DB0E8C" w:rsidRPr="00DC1C32">
        <w:rPr>
          <w:lang w:val="pl-PL"/>
        </w:rPr>
        <w:t>, które uwzględniają możliwości i potencjał Gminy Miasto Tomaszów Mazowiecki oraz Gminy Tomaszów Mazowiecki, a także nowe rozwiązania wpływające na rozwój przemysłów czasu wolnego.</w:t>
      </w:r>
      <w:r w:rsidR="00B34DD0" w:rsidRPr="00DC1C32">
        <w:rPr>
          <w:lang w:val="pl-PL"/>
        </w:rPr>
        <w:t xml:space="preserve"> Projekty, które realizowane będą w oparciu o sformułowane k</w:t>
      </w:r>
      <w:r w:rsidR="006E140F" w:rsidRPr="00DC1C32">
        <w:rPr>
          <w:lang w:val="pl-PL"/>
        </w:rPr>
        <w:t>ierunki działań, muszą być zgodne z</w:t>
      </w:r>
      <w:r w:rsidR="0068170A" w:rsidRPr="00DC1C32">
        <w:rPr>
          <w:lang w:val="pl-PL"/>
        </w:rPr>
        <w:t> </w:t>
      </w:r>
      <w:r w:rsidR="006E140F" w:rsidRPr="00DC1C32">
        <w:rPr>
          <w:lang w:val="pl-PL"/>
        </w:rPr>
        <w:t>obowiązującymi przepisami krajowymi i wspólnotowymi</w:t>
      </w:r>
      <w:r w:rsidR="002F5DE9" w:rsidRPr="00DC1C32">
        <w:rPr>
          <w:lang w:val="pl-PL"/>
        </w:rPr>
        <w:t xml:space="preserve">, </w:t>
      </w:r>
      <w:r w:rsidR="00B34DD0" w:rsidRPr="00DC1C32">
        <w:rPr>
          <w:lang w:val="pl-PL"/>
        </w:rPr>
        <w:t>w tym z przepisami dotyczącymi</w:t>
      </w:r>
      <w:r w:rsidR="006E140F" w:rsidRPr="00DC1C32">
        <w:rPr>
          <w:lang w:val="pl-PL"/>
        </w:rPr>
        <w:t xml:space="preserve"> ochron</w:t>
      </w:r>
      <w:r w:rsidR="00B34DD0" w:rsidRPr="00DC1C32">
        <w:rPr>
          <w:lang w:val="pl-PL"/>
        </w:rPr>
        <w:t>y</w:t>
      </w:r>
      <w:r w:rsidR="006E140F" w:rsidRPr="00DC1C32">
        <w:rPr>
          <w:lang w:val="pl-PL"/>
        </w:rPr>
        <w:t xml:space="preserve"> środowiska.</w:t>
      </w:r>
    </w:p>
    <w:p w14:paraId="5869C66F" w14:textId="77777777" w:rsidR="00EB32B9" w:rsidRPr="00DC1C32" w:rsidRDefault="00EB32B9" w:rsidP="00D125A5">
      <w:pPr>
        <w:pStyle w:val="Tekstpodstawowy"/>
        <w:rPr>
          <w:lang w:val="pl-PL"/>
        </w:rPr>
      </w:pPr>
    </w:p>
    <w:p w14:paraId="51DFED12" w14:textId="001C4AAF" w:rsidR="00EB32B9" w:rsidRPr="00DC1C32" w:rsidRDefault="00EB32B9" w:rsidP="00D125A5">
      <w:pPr>
        <w:pStyle w:val="Tekstpodstawowy"/>
        <w:rPr>
          <w:lang w:val="pl-PL"/>
        </w:rPr>
        <w:sectPr w:rsidR="00EB32B9" w:rsidRPr="00DC1C32" w:rsidSect="00E326E1">
          <w:pgSz w:w="11906" w:h="16838"/>
          <w:pgMar w:top="1158" w:right="1417" w:bottom="1417" w:left="1417" w:header="708" w:footer="7" w:gutter="0"/>
          <w:cols w:space="708"/>
          <w:docGrid w:linePitch="360"/>
        </w:sectPr>
      </w:pPr>
    </w:p>
    <w:p w14:paraId="4C5DC001" w14:textId="3FD8DF0E" w:rsidR="008032B5" w:rsidRPr="00DC1C32" w:rsidRDefault="008032B5" w:rsidP="008032B5">
      <w:pPr>
        <w:pStyle w:val="Legenda"/>
        <w:keepNext/>
        <w:rPr>
          <w:lang w:val="pl-PL"/>
        </w:rPr>
      </w:pPr>
      <w:bookmarkStart w:id="43" w:name="_Toc121392670"/>
      <w:r w:rsidRPr="00DC1C32">
        <w:rPr>
          <w:lang w:val="pl-PL"/>
        </w:rPr>
        <w:lastRenderedPageBreak/>
        <w:t xml:space="preserve">Tabela </w:t>
      </w:r>
      <w:r w:rsidRPr="00DC1C32">
        <w:rPr>
          <w:lang w:val="pl-PL"/>
        </w:rPr>
        <w:fldChar w:fldCharType="begin"/>
      </w:r>
      <w:r w:rsidRPr="00DC1C32">
        <w:rPr>
          <w:lang w:val="pl-PL"/>
        </w:rPr>
        <w:instrText xml:space="preserve"> SEQ Tabela \* ARABIC </w:instrText>
      </w:r>
      <w:r w:rsidRPr="00DC1C32">
        <w:rPr>
          <w:lang w:val="pl-PL"/>
        </w:rPr>
        <w:fldChar w:fldCharType="separate"/>
      </w:r>
      <w:r w:rsidR="00C07217">
        <w:rPr>
          <w:noProof/>
          <w:lang w:val="pl-PL"/>
        </w:rPr>
        <w:t>6</w:t>
      </w:r>
      <w:r w:rsidRPr="00DC1C32">
        <w:rPr>
          <w:lang w:val="pl-PL"/>
        </w:rPr>
        <w:fldChar w:fldCharType="end"/>
      </w:r>
      <w:r w:rsidR="00AB0735" w:rsidRPr="00DC1C32">
        <w:rPr>
          <w:lang w:val="pl-PL"/>
        </w:rPr>
        <w:t xml:space="preserve"> Cele i kierunki działań Strategii PCW</w:t>
      </w:r>
      <w:bookmarkEnd w:id="43"/>
    </w:p>
    <w:tbl>
      <w:tblPr>
        <w:tblStyle w:val="Tabelasiatki4akcent611"/>
        <w:tblW w:w="14029" w:type="dxa"/>
        <w:tblLook w:val="06A0" w:firstRow="1" w:lastRow="0" w:firstColumn="1" w:lastColumn="0" w:noHBand="1" w:noVBand="1"/>
      </w:tblPr>
      <w:tblGrid>
        <w:gridCol w:w="587"/>
        <w:gridCol w:w="3377"/>
        <w:gridCol w:w="567"/>
        <w:gridCol w:w="9498"/>
      </w:tblGrid>
      <w:tr w:rsidR="008032B5" w:rsidRPr="00DC1C32" w14:paraId="5839F356" w14:textId="77777777" w:rsidTr="00F762C6">
        <w:trPr>
          <w:cnfStyle w:val="100000000000" w:firstRow="1" w:lastRow="0" w:firstColumn="0" w:lastColumn="0" w:oddVBand="0" w:evenVBand="0" w:oddHBand="0" w:evenHBand="0" w:firstRowFirstColumn="0" w:firstRowLastColumn="0" w:lastRowFirstColumn="0" w:lastRowLastColumn="0"/>
          <w:cantSplit/>
          <w:trHeight w:val="983"/>
        </w:trPr>
        <w:tc>
          <w:tcPr>
            <w:cnfStyle w:val="001000000000" w:firstRow="0" w:lastRow="0" w:firstColumn="1" w:lastColumn="0" w:oddVBand="0" w:evenVBand="0" w:oddHBand="0" w:evenHBand="0" w:firstRowFirstColumn="0" w:firstRowLastColumn="0" w:lastRowFirstColumn="0" w:lastRowLastColumn="0"/>
            <w:tcW w:w="14029" w:type="dxa"/>
            <w:gridSpan w:val="4"/>
            <w:vAlign w:val="center"/>
          </w:tcPr>
          <w:p w14:paraId="0AF175CA" w14:textId="77777777" w:rsidR="008032B5" w:rsidRPr="00DC1C32" w:rsidRDefault="008032B5" w:rsidP="006D66D2">
            <w:pPr>
              <w:spacing w:before="0" w:after="0" w:line="276" w:lineRule="auto"/>
              <w:jc w:val="center"/>
              <w:rPr>
                <w:rFonts w:cs="Arial"/>
                <w:b w:val="0"/>
                <w:bCs w:val="0"/>
                <w:szCs w:val="20"/>
                <w:lang w:val="pl-PL"/>
              </w:rPr>
            </w:pPr>
            <w:r w:rsidRPr="00DC1C32">
              <w:rPr>
                <w:rFonts w:cs="Arial"/>
                <w:szCs w:val="20"/>
                <w:lang w:val="pl-PL"/>
              </w:rPr>
              <w:t>CEL GŁÓWNY</w:t>
            </w:r>
          </w:p>
          <w:p w14:paraId="6C408F49" w14:textId="77777777" w:rsidR="008032B5" w:rsidRPr="00DC1C32" w:rsidRDefault="008032B5" w:rsidP="006D66D2">
            <w:pPr>
              <w:spacing w:before="0" w:after="0" w:line="276" w:lineRule="auto"/>
              <w:jc w:val="center"/>
              <w:rPr>
                <w:rFonts w:cs="Arial"/>
                <w:b w:val="0"/>
                <w:bCs w:val="0"/>
                <w:szCs w:val="20"/>
                <w:lang w:val="pl-PL"/>
              </w:rPr>
            </w:pPr>
            <w:r w:rsidRPr="00DC1C32">
              <w:rPr>
                <w:rFonts w:cs="Arial"/>
                <w:szCs w:val="20"/>
                <w:lang w:val="pl-PL"/>
              </w:rPr>
              <w:t>TWORZENIE WARUNKÓW DO ROZWOJU PRZEMYSŁÓW CZASU WOLNEGO</w:t>
            </w:r>
          </w:p>
          <w:p w14:paraId="03C5D99C" w14:textId="77777777" w:rsidR="008032B5" w:rsidRPr="00DC1C32" w:rsidRDefault="008032B5" w:rsidP="006D66D2">
            <w:pPr>
              <w:spacing w:before="0" w:after="0" w:line="276" w:lineRule="auto"/>
              <w:jc w:val="center"/>
              <w:rPr>
                <w:rFonts w:cs="Arial"/>
                <w:szCs w:val="20"/>
                <w:lang w:val="pl-PL"/>
              </w:rPr>
            </w:pPr>
            <w:r w:rsidRPr="00DC1C32">
              <w:rPr>
                <w:rFonts w:cs="Arial"/>
                <w:szCs w:val="20"/>
                <w:lang w:val="pl-PL"/>
              </w:rPr>
              <w:t>W GMINIE MIASTO TOMASZÓW MAZOWIECKI I W GMINIE TOMASZÓW MAZOWIECKI</w:t>
            </w:r>
          </w:p>
        </w:tc>
      </w:tr>
      <w:tr w:rsidR="008032B5" w:rsidRPr="00DC1C32" w14:paraId="005114EC" w14:textId="77777777" w:rsidTr="00F762C6">
        <w:trPr>
          <w:cantSplit/>
          <w:trHeight w:val="567"/>
        </w:trPr>
        <w:tc>
          <w:tcPr>
            <w:cnfStyle w:val="001000000000" w:firstRow="0" w:lastRow="0" w:firstColumn="1" w:lastColumn="0" w:oddVBand="0" w:evenVBand="0" w:oddHBand="0" w:evenHBand="0" w:firstRowFirstColumn="0" w:firstRowLastColumn="0" w:lastRowFirstColumn="0" w:lastRowLastColumn="0"/>
            <w:tcW w:w="14029" w:type="dxa"/>
            <w:gridSpan w:val="4"/>
            <w:shd w:val="clear" w:color="auto" w:fill="E7E6E6" w:themeFill="background2"/>
            <w:vAlign w:val="center"/>
          </w:tcPr>
          <w:p w14:paraId="423916E3" w14:textId="77777777" w:rsidR="008032B5" w:rsidRPr="00DC1C32" w:rsidRDefault="008032B5" w:rsidP="006D66D2">
            <w:pPr>
              <w:spacing w:before="0" w:after="0" w:line="276" w:lineRule="auto"/>
              <w:rPr>
                <w:rFonts w:cs="Arial"/>
                <w:b w:val="0"/>
                <w:bCs w:val="0"/>
                <w:szCs w:val="20"/>
                <w:lang w:val="pl-PL"/>
              </w:rPr>
            </w:pPr>
            <w:r w:rsidRPr="00DC1C32">
              <w:rPr>
                <w:rFonts w:cs="Arial"/>
                <w:szCs w:val="20"/>
                <w:lang w:val="pl-PL"/>
              </w:rPr>
              <w:t xml:space="preserve">CEL STRATEGICZNY 1 </w:t>
            </w:r>
          </w:p>
          <w:p w14:paraId="232FEAD8" w14:textId="77777777" w:rsidR="008032B5" w:rsidRPr="00DC1C32" w:rsidRDefault="008032B5" w:rsidP="006D66D2">
            <w:pPr>
              <w:spacing w:before="0" w:after="0" w:line="276" w:lineRule="auto"/>
              <w:rPr>
                <w:rFonts w:cs="Arial"/>
                <w:szCs w:val="20"/>
                <w:lang w:val="pl-PL"/>
              </w:rPr>
            </w:pPr>
            <w:r w:rsidRPr="00DC1C32">
              <w:rPr>
                <w:rFonts w:cs="Arial"/>
                <w:szCs w:val="20"/>
                <w:lang w:val="pl-PL"/>
              </w:rPr>
              <w:t>ZWIĘKSZENIE DOSTĘPNOŚCI I ATRAKCYJNOŚCI OFERTY PCW SPEŁNIAJĄCEJ POTRZEBY MIESZKAŃCÓW I TURYSTÓW</w:t>
            </w:r>
          </w:p>
        </w:tc>
      </w:tr>
      <w:tr w:rsidR="008032B5" w:rsidRPr="00DC1C32" w14:paraId="22ADD05A" w14:textId="77777777" w:rsidTr="00F762C6">
        <w:trPr>
          <w:cantSplit/>
          <w:trHeight w:val="454"/>
        </w:trPr>
        <w:tc>
          <w:tcPr>
            <w:cnfStyle w:val="001000000000" w:firstRow="0" w:lastRow="0" w:firstColumn="1" w:lastColumn="0" w:oddVBand="0" w:evenVBand="0" w:oddHBand="0" w:evenHBand="0" w:firstRowFirstColumn="0" w:firstRowLastColumn="0" w:lastRowFirstColumn="0" w:lastRowLastColumn="0"/>
            <w:tcW w:w="4531" w:type="dxa"/>
            <w:gridSpan w:val="3"/>
            <w:shd w:val="clear" w:color="auto" w:fill="F4B083" w:themeFill="accent2" w:themeFillTint="99"/>
            <w:vAlign w:val="center"/>
          </w:tcPr>
          <w:p w14:paraId="419C5AE8" w14:textId="77777777" w:rsidR="008032B5" w:rsidRPr="00DC1C32" w:rsidRDefault="008032B5" w:rsidP="006D66D2">
            <w:pPr>
              <w:spacing w:before="0" w:after="0" w:line="276" w:lineRule="auto"/>
              <w:rPr>
                <w:rFonts w:cs="Arial"/>
                <w:color w:val="FFFFFF" w:themeColor="background1"/>
                <w:szCs w:val="20"/>
                <w:lang w:val="pl-PL"/>
              </w:rPr>
            </w:pPr>
            <w:r w:rsidRPr="00DC1C32">
              <w:rPr>
                <w:rFonts w:cs="Arial"/>
                <w:color w:val="FFFFFF" w:themeColor="background1"/>
                <w:szCs w:val="20"/>
                <w:lang w:val="pl-PL"/>
              </w:rPr>
              <w:t>Cele operacyjne</w:t>
            </w:r>
          </w:p>
        </w:tc>
        <w:tc>
          <w:tcPr>
            <w:tcW w:w="9498" w:type="dxa"/>
            <w:shd w:val="clear" w:color="auto" w:fill="F4B083" w:themeFill="accent2" w:themeFillTint="99"/>
            <w:vAlign w:val="center"/>
          </w:tcPr>
          <w:p w14:paraId="26584077"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b/>
                <w:bCs/>
                <w:color w:val="FFFFFF" w:themeColor="background1"/>
                <w:szCs w:val="20"/>
                <w:lang w:val="pl-PL"/>
              </w:rPr>
            </w:pPr>
            <w:r w:rsidRPr="00DC1C32">
              <w:rPr>
                <w:rFonts w:cs="Arial"/>
                <w:b/>
                <w:bCs/>
                <w:color w:val="FFFFFF" w:themeColor="background1"/>
                <w:szCs w:val="20"/>
                <w:lang w:val="pl-PL"/>
              </w:rPr>
              <w:t>Kierunki działań</w:t>
            </w:r>
          </w:p>
        </w:tc>
      </w:tr>
      <w:tr w:rsidR="008032B5" w:rsidRPr="00DC1C32" w14:paraId="6D64D6DB" w14:textId="77777777" w:rsidTr="005123BB">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val="restart"/>
            <w:shd w:val="clear" w:color="auto" w:fill="FDE9D9"/>
            <w:vAlign w:val="center"/>
          </w:tcPr>
          <w:p w14:paraId="011ECC3D" w14:textId="77777777" w:rsidR="008032B5" w:rsidRPr="00DC1C32" w:rsidRDefault="008032B5" w:rsidP="005123BB">
            <w:pPr>
              <w:spacing w:before="0" w:after="0" w:line="276" w:lineRule="auto"/>
              <w:rPr>
                <w:rFonts w:cs="Arial"/>
                <w:b w:val="0"/>
                <w:bCs w:val="0"/>
                <w:szCs w:val="20"/>
                <w:lang w:val="pl-PL"/>
              </w:rPr>
            </w:pPr>
            <w:r w:rsidRPr="00DC1C32">
              <w:rPr>
                <w:rFonts w:cs="Arial"/>
                <w:b w:val="0"/>
                <w:bCs w:val="0"/>
                <w:szCs w:val="20"/>
                <w:lang w:val="pl-PL"/>
              </w:rPr>
              <w:t>1.1.</w:t>
            </w:r>
          </w:p>
        </w:tc>
        <w:tc>
          <w:tcPr>
            <w:tcW w:w="3377" w:type="dxa"/>
            <w:vMerge w:val="restart"/>
            <w:shd w:val="clear" w:color="auto" w:fill="FDE9D9"/>
            <w:vAlign w:val="center"/>
          </w:tcPr>
          <w:p w14:paraId="01F683D3" w14:textId="36DBAFF5" w:rsidR="008032B5" w:rsidRPr="00DC1C32" w:rsidRDefault="008032B5" w:rsidP="005123BB">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Wzmacnianie atrakcyjności turystycznej obszaru w oparciu o zasoby dziedzictwa kulturowego i przyrodniczego</w:t>
            </w:r>
          </w:p>
        </w:tc>
        <w:tc>
          <w:tcPr>
            <w:tcW w:w="567" w:type="dxa"/>
            <w:vAlign w:val="center"/>
          </w:tcPr>
          <w:p w14:paraId="692BD89B" w14:textId="77777777" w:rsidR="008032B5" w:rsidRPr="00DC1C32" w:rsidRDefault="008032B5">
            <w:pPr>
              <w:numPr>
                <w:ilvl w:val="0"/>
                <w:numId w:val="8"/>
              </w:numPr>
              <w:spacing w:before="0" w:after="0" w:line="276" w:lineRule="auto"/>
              <w:contextualSpacing/>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5221952E"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Rozwój infrastruktury turystycznej i okołoturystycznej</w:t>
            </w:r>
          </w:p>
        </w:tc>
      </w:tr>
      <w:tr w:rsidR="008032B5" w:rsidRPr="00DC1C32" w14:paraId="2F02C5CD" w14:textId="77777777" w:rsidTr="005123BB">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vAlign w:val="center"/>
          </w:tcPr>
          <w:p w14:paraId="509384E5" w14:textId="77777777" w:rsidR="008032B5" w:rsidRPr="00DC1C32" w:rsidRDefault="008032B5" w:rsidP="005123BB">
            <w:pPr>
              <w:spacing w:before="0" w:after="0" w:line="276" w:lineRule="auto"/>
              <w:rPr>
                <w:rFonts w:cs="Arial"/>
                <w:b w:val="0"/>
                <w:bCs w:val="0"/>
                <w:szCs w:val="20"/>
                <w:lang w:val="pl-PL"/>
              </w:rPr>
            </w:pPr>
          </w:p>
        </w:tc>
        <w:tc>
          <w:tcPr>
            <w:tcW w:w="3377" w:type="dxa"/>
            <w:vMerge/>
            <w:shd w:val="clear" w:color="auto" w:fill="FDE9D9"/>
            <w:vAlign w:val="center"/>
          </w:tcPr>
          <w:p w14:paraId="465E306A" w14:textId="77777777" w:rsidR="008032B5" w:rsidRPr="00DC1C32" w:rsidRDefault="008032B5" w:rsidP="005123BB">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26742994" w14:textId="77777777" w:rsidR="008032B5" w:rsidRPr="00DC1C32" w:rsidRDefault="008032B5">
            <w:pPr>
              <w:numPr>
                <w:ilvl w:val="0"/>
                <w:numId w:val="8"/>
              </w:numPr>
              <w:spacing w:before="0" w:after="0" w:line="276" w:lineRule="auto"/>
              <w:contextualSpacing/>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516BC8CA" w14:textId="24FA1AEB"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 xml:space="preserve">Modernizacja, rewitalizacja i rozwój obiektów zabytkowych i historycznych w celu nadania </w:t>
            </w:r>
            <w:r w:rsidR="005123BB">
              <w:rPr>
                <w:rFonts w:cs="Arial"/>
                <w:szCs w:val="20"/>
                <w:lang w:val="pl-PL"/>
              </w:rPr>
              <w:br/>
            </w:r>
            <w:r w:rsidRPr="00DC1C32">
              <w:rPr>
                <w:rFonts w:cs="Arial"/>
                <w:szCs w:val="20"/>
                <w:lang w:val="pl-PL"/>
              </w:rPr>
              <w:t>im rzeczywistej funkcji turystycznej</w:t>
            </w:r>
          </w:p>
        </w:tc>
      </w:tr>
      <w:tr w:rsidR="008032B5" w:rsidRPr="00DC1C32" w14:paraId="6F63498D" w14:textId="77777777" w:rsidTr="005123BB">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vAlign w:val="center"/>
          </w:tcPr>
          <w:p w14:paraId="186B09D7" w14:textId="77777777" w:rsidR="008032B5" w:rsidRPr="00DC1C32" w:rsidRDefault="008032B5" w:rsidP="005123BB">
            <w:pPr>
              <w:spacing w:before="0" w:after="0" w:line="276" w:lineRule="auto"/>
              <w:rPr>
                <w:rFonts w:cs="Arial"/>
                <w:b w:val="0"/>
                <w:bCs w:val="0"/>
                <w:szCs w:val="20"/>
                <w:lang w:val="pl-PL"/>
              </w:rPr>
            </w:pPr>
          </w:p>
        </w:tc>
        <w:tc>
          <w:tcPr>
            <w:tcW w:w="3377" w:type="dxa"/>
            <w:vMerge/>
            <w:shd w:val="clear" w:color="auto" w:fill="FDE9D9"/>
            <w:vAlign w:val="center"/>
          </w:tcPr>
          <w:p w14:paraId="5D6531B4" w14:textId="77777777" w:rsidR="008032B5" w:rsidRPr="00DC1C32" w:rsidRDefault="008032B5" w:rsidP="005123BB">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0E30B3DD" w14:textId="77777777" w:rsidR="008032B5" w:rsidRPr="00DC1C32" w:rsidRDefault="008032B5">
            <w:pPr>
              <w:numPr>
                <w:ilvl w:val="0"/>
                <w:numId w:val="8"/>
              </w:numPr>
              <w:spacing w:before="0" w:after="0" w:line="276" w:lineRule="auto"/>
              <w:contextualSpacing/>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7D70E738"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Kreowanie markowych produktów turystycznych</w:t>
            </w:r>
          </w:p>
        </w:tc>
      </w:tr>
      <w:tr w:rsidR="008032B5" w:rsidRPr="00DC1C32" w14:paraId="71D7A8AB" w14:textId="77777777" w:rsidTr="005123BB">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vAlign w:val="center"/>
          </w:tcPr>
          <w:p w14:paraId="4F0989F4" w14:textId="77777777" w:rsidR="008032B5" w:rsidRPr="00DC1C32" w:rsidRDefault="008032B5" w:rsidP="005123BB">
            <w:pPr>
              <w:spacing w:before="0" w:after="0" w:line="276" w:lineRule="auto"/>
              <w:rPr>
                <w:rFonts w:cs="Arial"/>
                <w:b w:val="0"/>
                <w:bCs w:val="0"/>
                <w:szCs w:val="20"/>
                <w:lang w:val="pl-PL"/>
              </w:rPr>
            </w:pPr>
          </w:p>
        </w:tc>
        <w:tc>
          <w:tcPr>
            <w:tcW w:w="3377" w:type="dxa"/>
            <w:vMerge/>
            <w:shd w:val="clear" w:color="auto" w:fill="FDE9D9"/>
            <w:vAlign w:val="center"/>
          </w:tcPr>
          <w:p w14:paraId="3BFE267D" w14:textId="77777777" w:rsidR="008032B5" w:rsidRPr="00DC1C32" w:rsidRDefault="008032B5" w:rsidP="005123BB">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201762E0" w14:textId="77777777" w:rsidR="008032B5" w:rsidRPr="00DC1C32" w:rsidRDefault="008032B5">
            <w:pPr>
              <w:numPr>
                <w:ilvl w:val="0"/>
                <w:numId w:val="8"/>
              </w:numPr>
              <w:spacing w:before="0" w:after="0" w:line="276" w:lineRule="auto"/>
              <w:contextualSpacing/>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3C390092"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Rewitalizacja obiektów i przestrzeni w ścisłej korelacji z ochroną środowiska naturalnego</w:t>
            </w:r>
          </w:p>
        </w:tc>
      </w:tr>
      <w:tr w:rsidR="008032B5" w:rsidRPr="00DC1C32" w14:paraId="29DADA42" w14:textId="77777777" w:rsidTr="005123BB">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val="restart"/>
            <w:shd w:val="clear" w:color="auto" w:fill="FDE9D9"/>
            <w:vAlign w:val="center"/>
          </w:tcPr>
          <w:p w14:paraId="796E9AD5" w14:textId="77777777" w:rsidR="008032B5" w:rsidRPr="00DC1C32" w:rsidRDefault="008032B5" w:rsidP="005123BB">
            <w:pPr>
              <w:spacing w:before="0" w:after="0" w:line="276" w:lineRule="auto"/>
              <w:rPr>
                <w:rFonts w:cs="Arial"/>
                <w:szCs w:val="20"/>
                <w:lang w:val="pl-PL"/>
              </w:rPr>
            </w:pPr>
            <w:r w:rsidRPr="00DC1C32">
              <w:rPr>
                <w:rFonts w:cs="Arial"/>
                <w:b w:val="0"/>
                <w:bCs w:val="0"/>
                <w:szCs w:val="20"/>
                <w:lang w:val="pl-PL"/>
              </w:rPr>
              <w:t>1.2.</w:t>
            </w:r>
          </w:p>
        </w:tc>
        <w:tc>
          <w:tcPr>
            <w:tcW w:w="3377" w:type="dxa"/>
            <w:vMerge w:val="restart"/>
            <w:shd w:val="clear" w:color="auto" w:fill="FDE9D9"/>
            <w:vAlign w:val="center"/>
          </w:tcPr>
          <w:p w14:paraId="2336E12E" w14:textId="77777777" w:rsidR="008032B5" w:rsidRPr="00DC1C32" w:rsidRDefault="008032B5" w:rsidP="005123BB">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Rozwój infrastruktury i oferty</w:t>
            </w:r>
          </w:p>
          <w:p w14:paraId="0B6968AC" w14:textId="77777777" w:rsidR="008032B5" w:rsidRPr="00DC1C32" w:rsidRDefault="008032B5" w:rsidP="005123BB">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sportowo-rekreacyjnej na rzecz wzmacniania potencjału PCW</w:t>
            </w:r>
          </w:p>
        </w:tc>
        <w:tc>
          <w:tcPr>
            <w:tcW w:w="567" w:type="dxa"/>
            <w:vAlign w:val="center"/>
          </w:tcPr>
          <w:p w14:paraId="65E1427C"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0DC06B23"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Budowa, modernizacja i udostępnianie obiektów sportowo-rekreacyjnych</w:t>
            </w:r>
          </w:p>
        </w:tc>
      </w:tr>
      <w:tr w:rsidR="008032B5" w:rsidRPr="00DC1C32" w14:paraId="27333B0D" w14:textId="77777777" w:rsidTr="00F762C6">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tcPr>
          <w:p w14:paraId="4BF3E6D3" w14:textId="77777777" w:rsidR="008032B5" w:rsidRPr="00DC1C32" w:rsidRDefault="008032B5" w:rsidP="006D66D2">
            <w:pPr>
              <w:spacing w:before="0" w:after="0" w:line="276" w:lineRule="auto"/>
              <w:rPr>
                <w:rFonts w:cs="Arial"/>
                <w:szCs w:val="20"/>
                <w:lang w:val="pl-PL"/>
              </w:rPr>
            </w:pPr>
          </w:p>
        </w:tc>
        <w:tc>
          <w:tcPr>
            <w:tcW w:w="3377" w:type="dxa"/>
            <w:vMerge/>
            <w:shd w:val="clear" w:color="auto" w:fill="FDE9D9"/>
          </w:tcPr>
          <w:p w14:paraId="66EB061D"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61568217"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4EC99A5A" w14:textId="339A5054"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Wykorzystanie potencjału Areny Lodowej dla rozwoju oferty PCW skierowanej do mieszkańców i</w:t>
            </w:r>
            <w:r w:rsidR="00E815CD" w:rsidRPr="00DC1C32">
              <w:rPr>
                <w:rFonts w:cs="Arial"/>
                <w:szCs w:val="20"/>
                <w:lang w:val="pl-PL"/>
              </w:rPr>
              <w:t> </w:t>
            </w:r>
            <w:r w:rsidRPr="00DC1C32">
              <w:rPr>
                <w:rFonts w:cs="Arial"/>
                <w:szCs w:val="20"/>
                <w:lang w:val="pl-PL"/>
              </w:rPr>
              <w:t>turystów</w:t>
            </w:r>
          </w:p>
        </w:tc>
      </w:tr>
      <w:tr w:rsidR="008032B5" w:rsidRPr="00DC1C32" w14:paraId="6D981691" w14:textId="77777777" w:rsidTr="00F762C6">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tcPr>
          <w:p w14:paraId="736D18B8" w14:textId="77777777" w:rsidR="008032B5" w:rsidRPr="00DC1C32" w:rsidRDefault="008032B5" w:rsidP="006D66D2">
            <w:pPr>
              <w:spacing w:before="0" w:after="0" w:line="276" w:lineRule="auto"/>
              <w:rPr>
                <w:rFonts w:cs="Arial"/>
                <w:b w:val="0"/>
                <w:bCs w:val="0"/>
                <w:szCs w:val="20"/>
                <w:lang w:val="pl-PL"/>
              </w:rPr>
            </w:pPr>
          </w:p>
        </w:tc>
        <w:tc>
          <w:tcPr>
            <w:tcW w:w="3377" w:type="dxa"/>
            <w:vMerge/>
            <w:shd w:val="clear" w:color="auto" w:fill="FDE9D9"/>
          </w:tcPr>
          <w:p w14:paraId="3B5A311F"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0E1B49DB"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47ED16FF"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highlight w:val="yellow"/>
                <w:lang w:val="pl-PL"/>
              </w:rPr>
            </w:pPr>
            <w:r w:rsidRPr="00DC1C32">
              <w:rPr>
                <w:rFonts w:cs="Arial"/>
                <w:szCs w:val="20"/>
                <w:lang w:val="pl-PL"/>
              </w:rPr>
              <w:t>Rozwój sieci tras rowerowych</w:t>
            </w:r>
          </w:p>
        </w:tc>
      </w:tr>
      <w:tr w:rsidR="008032B5" w:rsidRPr="00DC1C32" w14:paraId="4EB23824" w14:textId="77777777" w:rsidTr="00F762C6">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tcPr>
          <w:p w14:paraId="7EA6A205" w14:textId="77777777" w:rsidR="008032B5" w:rsidRPr="00DC1C32" w:rsidRDefault="008032B5" w:rsidP="006D66D2">
            <w:pPr>
              <w:spacing w:before="0" w:after="0" w:line="276" w:lineRule="auto"/>
              <w:rPr>
                <w:rFonts w:cs="Arial"/>
                <w:b w:val="0"/>
                <w:bCs w:val="0"/>
                <w:szCs w:val="20"/>
                <w:lang w:val="pl-PL"/>
              </w:rPr>
            </w:pPr>
          </w:p>
        </w:tc>
        <w:tc>
          <w:tcPr>
            <w:tcW w:w="3377" w:type="dxa"/>
            <w:vMerge/>
            <w:shd w:val="clear" w:color="auto" w:fill="FDE9D9"/>
          </w:tcPr>
          <w:p w14:paraId="59A2A901"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503A69B3"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6BF5C5CD"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Tworzenie atrakcyjnych warunków dla inwestorów</w:t>
            </w:r>
          </w:p>
        </w:tc>
      </w:tr>
      <w:tr w:rsidR="008032B5" w:rsidRPr="00DC1C32" w14:paraId="0042E56E" w14:textId="77777777" w:rsidTr="00F762C6">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tcPr>
          <w:p w14:paraId="2620A1DC" w14:textId="77777777" w:rsidR="008032B5" w:rsidRPr="00DC1C32" w:rsidRDefault="008032B5" w:rsidP="006D66D2">
            <w:pPr>
              <w:spacing w:before="0" w:after="0" w:line="276" w:lineRule="auto"/>
              <w:rPr>
                <w:rFonts w:cs="Arial"/>
                <w:b w:val="0"/>
                <w:bCs w:val="0"/>
                <w:szCs w:val="20"/>
                <w:lang w:val="pl-PL"/>
              </w:rPr>
            </w:pPr>
          </w:p>
        </w:tc>
        <w:tc>
          <w:tcPr>
            <w:tcW w:w="3377" w:type="dxa"/>
            <w:vMerge/>
            <w:shd w:val="clear" w:color="auto" w:fill="FDE9D9"/>
          </w:tcPr>
          <w:p w14:paraId="4CEE3429"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6953EE6C"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53EE83CB" w14:textId="14EC889A"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 xml:space="preserve">Wykorzystanie potencjału </w:t>
            </w:r>
            <w:r w:rsidR="00FD7445" w:rsidRPr="00DC1C32">
              <w:rPr>
                <w:rFonts w:cs="Arial"/>
                <w:szCs w:val="20"/>
                <w:lang w:val="pl-PL"/>
              </w:rPr>
              <w:t>r</w:t>
            </w:r>
            <w:r w:rsidRPr="00DC1C32">
              <w:rPr>
                <w:rFonts w:cs="Arial"/>
                <w:szCs w:val="20"/>
                <w:lang w:val="pl-PL"/>
              </w:rPr>
              <w:t>zeki Pilicy i funkcjonujących przystani</w:t>
            </w:r>
          </w:p>
        </w:tc>
      </w:tr>
      <w:tr w:rsidR="008032B5" w:rsidRPr="00DC1C32" w14:paraId="4D2695EA" w14:textId="77777777" w:rsidTr="00F762C6">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tcPr>
          <w:p w14:paraId="216868E8" w14:textId="77777777" w:rsidR="008032B5" w:rsidRPr="00DC1C32" w:rsidRDefault="008032B5" w:rsidP="006D66D2">
            <w:pPr>
              <w:spacing w:before="0" w:after="0" w:line="276" w:lineRule="auto"/>
              <w:rPr>
                <w:rFonts w:cs="Arial"/>
                <w:b w:val="0"/>
                <w:bCs w:val="0"/>
                <w:szCs w:val="20"/>
                <w:lang w:val="pl-PL"/>
              </w:rPr>
            </w:pPr>
          </w:p>
        </w:tc>
        <w:tc>
          <w:tcPr>
            <w:tcW w:w="3377" w:type="dxa"/>
            <w:vMerge/>
            <w:shd w:val="clear" w:color="auto" w:fill="FDE9D9"/>
          </w:tcPr>
          <w:p w14:paraId="3D8D4BBF"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709FC0D7"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3BB5EBDF"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Wykorzystanie potencjału Zalewu Sulejowskiego</w:t>
            </w:r>
          </w:p>
        </w:tc>
      </w:tr>
      <w:tr w:rsidR="008032B5" w:rsidRPr="00DC1C32" w14:paraId="4855213A" w14:textId="77777777" w:rsidTr="00F762C6">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tcPr>
          <w:p w14:paraId="5C520BEC" w14:textId="77777777" w:rsidR="008032B5" w:rsidRPr="00DC1C32" w:rsidRDefault="008032B5" w:rsidP="006D66D2">
            <w:pPr>
              <w:spacing w:before="0" w:after="0" w:line="276" w:lineRule="auto"/>
              <w:rPr>
                <w:rFonts w:cs="Arial"/>
                <w:b w:val="0"/>
                <w:bCs w:val="0"/>
                <w:szCs w:val="20"/>
                <w:lang w:val="pl-PL"/>
              </w:rPr>
            </w:pPr>
          </w:p>
        </w:tc>
        <w:tc>
          <w:tcPr>
            <w:tcW w:w="3377" w:type="dxa"/>
            <w:vMerge/>
            <w:shd w:val="clear" w:color="auto" w:fill="FDE9D9"/>
          </w:tcPr>
          <w:p w14:paraId="52A03560"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672C7924"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30304F0B"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Upowszechnienie sportu wśród dzieci i młodzieży</w:t>
            </w:r>
          </w:p>
        </w:tc>
      </w:tr>
      <w:tr w:rsidR="008032B5" w:rsidRPr="00DC1C32" w14:paraId="5325C21B" w14:textId="77777777" w:rsidTr="005B6B8F">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val="restart"/>
            <w:shd w:val="clear" w:color="auto" w:fill="FDE9D9"/>
            <w:vAlign w:val="center"/>
          </w:tcPr>
          <w:p w14:paraId="04E88BCF" w14:textId="77777777" w:rsidR="008032B5" w:rsidRPr="00DC1C32" w:rsidRDefault="008032B5" w:rsidP="005B6B8F">
            <w:pPr>
              <w:spacing w:before="0" w:after="0" w:line="276" w:lineRule="auto"/>
              <w:rPr>
                <w:rFonts w:cs="Arial"/>
                <w:b w:val="0"/>
                <w:bCs w:val="0"/>
                <w:szCs w:val="20"/>
                <w:lang w:val="pl-PL"/>
              </w:rPr>
            </w:pPr>
            <w:r w:rsidRPr="00DC1C32">
              <w:rPr>
                <w:rFonts w:cs="Arial"/>
                <w:b w:val="0"/>
                <w:bCs w:val="0"/>
                <w:szCs w:val="20"/>
                <w:lang w:val="pl-PL"/>
              </w:rPr>
              <w:t>1.3.</w:t>
            </w:r>
          </w:p>
        </w:tc>
        <w:tc>
          <w:tcPr>
            <w:tcW w:w="3377" w:type="dxa"/>
            <w:vMerge w:val="restart"/>
            <w:shd w:val="clear" w:color="auto" w:fill="FDE9D9"/>
            <w:vAlign w:val="center"/>
          </w:tcPr>
          <w:p w14:paraId="68484097" w14:textId="77777777" w:rsidR="008032B5" w:rsidRPr="00DC1C32" w:rsidRDefault="008032B5" w:rsidP="005B6B8F">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 xml:space="preserve">Rozwój infrastruktury i oferty wydarzeń kulturalnych </w:t>
            </w:r>
            <w:r w:rsidRPr="00DC1C32">
              <w:rPr>
                <w:rFonts w:cs="Arial"/>
                <w:szCs w:val="20"/>
                <w:lang w:val="pl-PL"/>
              </w:rPr>
              <w:lastRenderedPageBreak/>
              <w:t>i rozrywkowych dla podniesienia atrakcyjności PCW</w:t>
            </w:r>
          </w:p>
        </w:tc>
        <w:tc>
          <w:tcPr>
            <w:tcW w:w="567" w:type="dxa"/>
            <w:vAlign w:val="center"/>
          </w:tcPr>
          <w:p w14:paraId="36E2CA21"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357135B2"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Tworzenie oferty podmiotów sektora kultury w oparciu o adekwatność dla odbiorców i nowe technologie</w:t>
            </w:r>
          </w:p>
        </w:tc>
      </w:tr>
      <w:tr w:rsidR="008032B5" w:rsidRPr="00DC1C32" w14:paraId="13C3922B" w14:textId="77777777" w:rsidTr="00F762C6">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tcPr>
          <w:p w14:paraId="6A947AD8" w14:textId="77777777" w:rsidR="008032B5" w:rsidRPr="00DC1C32" w:rsidRDefault="008032B5" w:rsidP="006D66D2">
            <w:pPr>
              <w:spacing w:before="0" w:after="0" w:line="276" w:lineRule="auto"/>
              <w:rPr>
                <w:rFonts w:cs="Arial"/>
                <w:b w:val="0"/>
                <w:bCs w:val="0"/>
                <w:szCs w:val="20"/>
                <w:lang w:val="pl-PL"/>
              </w:rPr>
            </w:pPr>
          </w:p>
        </w:tc>
        <w:tc>
          <w:tcPr>
            <w:tcW w:w="3377" w:type="dxa"/>
            <w:vMerge/>
            <w:shd w:val="clear" w:color="auto" w:fill="FDE9D9"/>
          </w:tcPr>
          <w:p w14:paraId="5D39A608"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07A35A86"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20D48373"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Udostępnianie przestrzeni dla artystów, animatorów, sportowców, twórców-amatorów</w:t>
            </w:r>
          </w:p>
        </w:tc>
      </w:tr>
      <w:tr w:rsidR="008032B5" w:rsidRPr="00DC1C32" w14:paraId="78A8894D" w14:textId="77777777" w:rsidTr="00F762C6">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tcPr>
          <w:p w14:paraId="50CB48B9" w14:textId="77777777" w:rsidR="008032B5" w:rsidRPr="00DC1C32" w:rsidRDefault="008032B5" w:rsidP="006D66D2">
            <w:pPr>
              <w:spacing w:before="0" w:after="0" w:line="276" w:lineRule="auto"/>
              <w:rPr>
                <w:rFonts w:cs="Arial"/>
                <w:b w:val="0"/>
                <w:bCs w:val="0"/>
                <w:szCs w:val="20"/>
                <w:lang w:val="pl-PL"/>
              </w:rPr>
            </w:pPr>
          </w:p>
        </w:tc>
        <w:tc>
          <w:tcPr>
            <w:tcW w:w="3377" w:type="dxa"/>
            <w:vMerge/>
            <w:shd w:val="clear" w:color="auto" w:fill="FDE9D9"/>
          </w:tcPr>
          <w:p w14:paraId="21B1B787"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39DA731C"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0C7ED470"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Opracowanie systemu zachęt i preferencji dla inwestujących w branże związane z kulturą, rozrywką i rekreacją</w:t>
            </w:r>
          </w:p>
        </w:tc>
      </w:tr>
      <w:tr w:rsidR="008032B5" w:rsidRPr="00DC1C32" w14:paraId="0294C53D" w14:textId="77777777" w:rsidTr="00F762C6">
        <w:trPr>
          <w:cantSplit/>
          <w:trHeight w:val="567"/>
        </w:trPr>
        <w:tc>
          <w:tcPr>
            <w:cnfStyle w:val="001000000000" w:firstRow="0" w:lastRow="0" w:firstColumn="1" w:lastColumn="0" w:oddVBand="0" w:evenVBand="0" w:oddHBand="0" w:evenHBand="0" w:firstRowFirstColumn="0" w:firstRowLastColumn="0" w:lastRowFirstColumn="0" w:lastRowLastColumn="0"/>
            <w:tcW w:w="14029" w:type="dxa"/>
            <w:gridSpan w:val="4"/>
            <w:shd w:val="clear" w:color="auto" w:fill="E7E6E6" w:themeFill="background2"/>
            <w:vAlign w:val="center"/>
          </w:tcPr>
          <w:p w14:paraId="74A84D26" w14:textId="77777777" w:rsidR="008032B5" w:rsidRPr="00DC1C32" w:rsidRDefault="008032B5" w:rsidP="006D66D2">
            <w:pPr>
              <w:spacing w:before="0" w:after="0" w:line="276" w:lineRule="auto"/>
              <w:rPr>
                <w:rFonts w:cs="Arial"/>
                <w:szCs w:val="20"/>
                <w:lang w:val="pl-PL"/>
              </w:rPr>
            </w:pPr>
            <w:r w:rsidRPr="00DC1C32">
              <w:rPr>
                <w:rFonts w:cs="Arial"/>
                <w:szCs w:val="20"/>
                <w:lang w:val="pl-PL"/>
              </w:rPr>
              <w:t>CEL STRATEGICZNY 2</w:t>
            </w:r>
          </w:p>
          <w:p w14:paraId="77A4A682" w14:textId="2498F5B8" w:rsidR="008032B5" w:rsidRPr="00DC1C32" w:rsidRDefault="008032B5" w:rsidP="006D66D2">
            <w:pPr>
              <w:spacing w:before="0" w:after="0" w:line="276" w:lineRule="auto"/>
              <w:rPr>
                <w:rFonts w:cs="Arial"/>
                <w:szCs w:val="20"/>
                <w:lang w:val="pl-PL"/>
              </w:rPr>
            </w:pPr>
            <w:r w:rsidRPr="00DC1C32">
              <w:rPr>
                <w:rFonts w:cs="Arial"/>
                <w:szCs w:val="20"/>
                <w:lang w:val="pl-PL"/>
              </w:rPr>
              <w:t>STWORZENIE PLATFORMY WSPÓŁDZIAŁANIA SEKTORA PCW</w:t>
            </w:r>
          </w:p>
        </w:tc>
      </w:tr>
      <w:tr w:rsidR="008032B5" w:rsidRPr="00DC1C32" w14:paraId="03B2104B" w14:textId="77777777" w:rsidTr="00F762C6">
        <w:trPr>
          <w:cantSplit/>
          <w:trHeight w:val="454"/>
        </w:trPr>
        <w:tc>
          <w:tcPr>
            <w:cnfStyle w:val="001000000000" w:firstRow="0" w:lastRow="0" w:firstColumn="1" w:lastColumn="0" w:oddVBand="0" w:evenVBand="0" w:oddHBand="0" w:evenHBand="0" w:firstRowFirstColumn="0" w:firstRowLastColumn="0" w:lastRowFirstColumn="0" w:lastRowLastColumn="0"/>
            <w:tcW w:w="4531" w:type="dxa"/>
            <w:gridSpan w:val="3"/>
            <w:shd w:val="clear" w:color="auto" w:fill="F4B083" w:themeFill="accent2" w:themeFillTint="99"/>
            <w:vAlign w:val="center"/>
          </w:tcPr>
          <w:p w14:paraId="205F59F4" w14:textId="77777777" w:rsidR="008032B5" w:rsidRPr="00DC1C32" w:rsidRDefault="008032B5" w:rsidP="006D66D2">
            <w:pPr>
              <w:spacing w:before="0" w:after="0" w:line="276" w:lineRule="auto"/>
              <w:rPr>
                <w:rFonts w:cs="Arial"/>
                <w:color w:val="FFFFFF" w:themeColor="background1"/>
                <w:szCs w:val="20"/>
                <w:lang w:val="pl-PL"/>
              </w:rPr>
            </w:pPr>
            <w:r w:rsidRPr="00DC1C32">
              <w:rPr>
                <w:rFonts w:cs="Arial"/>
                <w:color w:val="FFFFFF" w:themeColor="background1"/>
                <w:szCs w:val="20"/>
                <w:lang w:val="pl-PL"/>
              </w:rPr>
              <w:t>Cele szczegółowe</w:t>
            </w:r>
          </w:p>
        </w:tc>
        <w:tc>
          <w:tcPr>
            <w:tcW w:w="9498" w:type="dxa"/>
            <w:shd w:val="clear" w:color="auto" w:fill="F4B083" w:themeFill="accent2" w:themeFillTint="99"/>
            <w:vAlign w:val="center"/>
          </w:tcPr>
          <w:p w14:paraId="050AA03E"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color w:val="FFFFFF" w:themeColor="background1"/>
                <w:szCs w:val="20"/>
                <w:lang w:val="pl-PL"/>
              </w:rPr>
            </w:pPr>
            <w:r w:rsidRPr="00DC1C32">
              <w:rPr>
                <w:rFonts w:cs="Arial"/>
                <w:b/>
                <w:bCs/>
                <w:color w:val="FFFFFF" w:themeColor="background1"/>
                <w:szCs w:val="20"/>
                <w:lang w:val="pl-PL"/>
              </w:rPr>
              <w:t>Kierunki działań</w:t>
            </w:r>
          </w:p>
        </w:tc>
      </w:tr>
      <w:tr w:rsidR="008032B5" w:rsidRPr="00DC1C32" w14:paraId="3A2FE720" w14:textId="77777777" w:rsidTr="005B6B8F">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val="restart"/>
            <w:shd w:val="clear" w:color="auto" w:fill="FDE9D9"/>
            <w:vAlign w:val="center"/>
          </w:tcPr>
          <w:p w14:paraId="6127AF56" w14:textId="77777777" w:rsidR="008032B5" w:rsidRPr="00DC1C32" w:rsidRDefault="008032B5" w:rsidP="005B6B8F">
            <w:pPr>
              <w:spacing w:before="0" w:after="0" w:line="276" w:lineRule="auto"/>
              <w:rPr>
                <w:rFonts w:cs="Arial"/>
                <w:szCs w:val="20"/>
                <w:lang w:val="pl-PL"/>
              </w:rPr>
            </w:pPr>
            <w:r w:rsidRPr="00DC1C32">
              <w:rPr>
                <w:rFonts w:cs="Arial"/>
                <w:b w:val="0"/>
                <w:bCs w:val="0"/>
                <w:szCs w:val="20"/>
                <w:lang w:val="pl-PL"/>
              </w:rPr>
              <w:t>2.1.</w:t>
            </w:r>
          </w:p>
        </w:tc>
        <w:tc>
          <w:tcPr>
            <w:tcW w:w="3377" w:type="dxa"/>
            <w:vMerge w:val="restart"/>
            <w:shd w:val="clear" w:color="auto" w:fill="FDE9D9"/>
            <w:vAlign w:val="center"/>
          </w:tcPr>
          <w:p w14:paraId="4A7E68E2" w14:textId="77777777" w:rsidR="008032B5" w:rsidRPr="00DC1C32" w:rsidRDefault="008032B5" w:rsidP="005B6B8F">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Wypracowanie skutecznego mechanizmu współpracy w ramach platformy współdziałania sektora PCW</w:t>
            </w:r>
          </w:p>
        </w:tc>
        <w:tc>
          <w:tcPr>
            <w:tcW w:w="567" w:type="dxa"/>
            <w:vAlign w:val="center"/>
          </w:tcPr>
          <w:p w14:paraId="6E8A7C7E"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51D6D82C"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Współpraca na rzecz wysokiej konkurencyjności obszaru w oparciu o branże PCW</w:t>
            </w:r>
          </w:p>
        </w:tc>
      </w:tr>
      <w:tr w:rsidR="008032B5" w:rsidRPr="00DC1C32" w14:paraId="3D76F8B7" w14:textId="77777777" w:rsidTr="005B6B8F">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vAlign w:val="center"/>
          </w:tcPr>
          <w:p w14:paraId="5AC299FB" w14:textId="77777777" w:rsidR="008032B5" w:rsidRPr="00DC1C32" w:rsidRDefault="008032B5" w:rsidP="005B6B8F">
            <w:pPr>
              <w:spacing w:before="0" w:after="0" w:line="276" w:lineRule="auto"/>
              <w:rPr>
                <w:rFonts w:cs="Arial"/>
                <w:b w:val="0"/>
                <w:bCs w:val="0"/>
                <w:szCs w:val="20"/>
                <w:lang w:val="pl-PL"/>
              </w:rPr>
            </w:pPr>
          </w:p>
        </w:tc>
        <w:tc>
          <w:tcPr>
            <w:tcW w:w="3377" w:type="dxa"/>
            <w:vMerge/>
            <w:shd w:val="clear" w:color="auto" w:fill="FDE9D9"/>
            <w:vAlign w:val="center"/>
          </w:tcPr>
          <w:p w14:paraId="769A067A" w14:textId="77777777" w:rsidR="008032B5" w:rsidRPr="00DC1C32" w:rsidRDefault="008032B5" w:rsidP="005B6B8F">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0DF75D6D"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65C7CFAC"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Wzmocnienie potencjału kreatywnego i kooperacyjnego różnych podmiotów PCW (samorząd, przedsiębiorcy, NGO)</w:t>
            </w:r>
          </w:p>
        </w:tc>
      </w:tr>
      <w:tr w:rsidR="008032B5" w:rsidRPr="00DC1C32" w14:paraId="5C4CF728" w14:textId="77777777" w:rsidTr="005B6B8F">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vAlign w:val="center"/>
          </w:tcPr>
          <w:p w14:paraId="1830484B" w14:textId="77777777" w:rsidR="008032B5" w:rsidRPr="00DC1C32" w:rsidRDefault="008032B5" w:rsidP="005B6B8F">
            <w:pPr>
              <w:spacing w:before="0" w:after="0" w:line="276" w:lineRule="auto"/>
              <w:rPr>
                <w:rFonts w:cs="Arial"/>
                <w:szCs w:val="20"/>
                <w:lang w:val="pl-PL"/>
              </w:rPr>
            </w:pPr>
          </w:p>
        </w:tc>
        <w:tc>
          <w:tcPr>
            <w:tcW w:w="3377" w:type="dxa"/>
            <w:vMerge/>
            <w:shd w:val="clear" w:color="auto" w:fill="FDE9D9"/>
            <w:vAlign w:val="center"/>
          </w:tcPr>
          <w:p w14:paraId="0F52277C" w14:textId="77777777" w:rsidR="008032B5" w:rsidRPr="00DC1C32" w:rsidRDefault="008032B5" w:rsidP="005B6B8F">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5DC18966"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64C10796"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 xml:space="preserve">Stosowanie zasady </w:t>
            </w:r>
            <w:proofErr w:type="spellStart"/>
            <w:r w:rsidRPr="00DC1C32">
              <w:rPr>
                <w:rFonts w:cs="Arial"/>
                <w:i/>
                <w:iCs/>
                <w:szCs w:val="20"/>
                <w:lang w:val="pl-PL"/>
              </w:rPr>
              <w:t>triple</w:t>
            </w:r>
            <w:proofErr w:type="spellEnd"/>
            <w:r w:rsidRPr="00DC1C32">
              <w:rPr>
                <w:rFonts w:cs="Arial"/>
                <w:i/>
                <w:iCs/>
                <w:szCs w:val="20"/>
                <w:lang w:val="pl-PL"/>
              </w:rPr>
              <w:t xml:space="preserve"> </w:t>
            </w:r>
            <w:proofErr w:type="spellStart"/>
            <w:r w:rsidRPr="00DC1C32">
              <w:rPr>
                <w:rFonts w:cs="Arial"/>
                <w:i/>
                <w:iCs/>
                <w:szCs w:val="20"/>
                <w:lang w:val="pl-PL"/>
              </w:rPr>
              <w:t>helix</w:t>
            </w:r>
            <w:proofErr w:type="spellEnd"/>
            <w:r w:rsidRPr="00DC1C32">
              <w:rPr>
                <w:rFonts w:cs="Arial"/>
                <w:szCs w:val="20"/>
                <w:lang w:val="pl-PL"/>
              </w:rPr>
              <w:t>, czyli współpracy pomiędzy nauką, biznesem i władzami publicznymi</w:t>
            </w:r>
          </w:p>
        </w:tc>
      </w:tr>
      <w:tr w:rsidR="008032B5" w:rsidRPr="00DC1C32" w14:paraId="14563EF2" w14:textId="77777777" w:rsidTr="005B6B8F">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vAlign w:val="center"/>
          </w:tcPr>
          <w:p w14:paraId="0FB2A86E" w14:textId="77777777" w:rsidR="008032B5" w:rsidRPr="00DC1C32" w:rsidRDefault="008032B5" w:rsidP="005B6B8F">
            <w:pPr>
              <w:spacing w:before="0" w:after="0" w:line="276" w:lineRule="auto"/>
              <w:rPr>
                <w:rFonts w:cs="Arial"/>
                <w:szCs w:val="20"/>
                <w:lang w:val="pl-PL"/>
              </w:rPr>
            </w:pPr>
          </w:p>
        </w:tc>
        <w:tc>
          <w:tcPr>
            <w:tcW w:w="3377" w:type="dxa"/>
            <w:vMerge/>
            <w:shd w:val="clear" w:color="auto" w:fill="FDE9D9"/>
            <w:vAlign w:val="center"/>
          </w:tcPr>
          <w:p w14:paraId="53F430D8" w14:textId="77777777" w:rsidR="008032B5" w:rsidRPr="00DC1C32" w:rsidRDefault="008032B5" w:rsidP="005B6B8F">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5A02A0BD"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31DD5D6F"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Stworzenie i prezentacja katalogu podmiotów branży PCW funkcjonujących w ramach mechanizmu współpracy</w:t>
            </w:r>
          </w:p>
        </w:tc>
      </w:tr>
      <w:tr w:rsidR="008032B5" w:rsidRPr="00DC1C32" w14:paraId="3F6923A7" w14:textId="77777777" w:rsidTr="005B6B8F">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vAlign w:val="center"/>
          </w:tcPr>
          <w:p w14:paraId="4BB998AA" w14:textId="77777777" w:rsidR="008032B5" w:rsidRPr="00DC1C32" w:rsidRDefault="008032B5" w:rsidP="005B6B8F">
            <w:pPr>
              <w:spacing w:before="0" w:after="0" w:line="276" w:lineRule="auto"/>
              <w:rPr>
                <w:rFonts w:cs="Arial"/>
                <w:b w:val="0"/>
                <w:bCs w:val="0"/>
                <w:szCs w:val="20"/>
                <w:lang w:val="pl-PL"/>
              </w:rPr>
            </w:pPr>
          </w:p>
        </w:tc>
        <w:tc>
          <w:tcPr>
            <w:tcW w:w="3377" w:type="dxa"/>
            <w:vMerge/>
            <w:shd w:val="clear" w:color="auto" w:fill="FDE9D9"/>
            <w:vAlign w:val="center"/>
          </w:tcPr>
          <w:p w14:paraId="2A2287ED" w14:textId="77777777" w:rsidR="008032B5" w:rsidRPr="00DC1C32" w:rsidRDefault="008032B5" w:rsidP="005B6B8F">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09C56498"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74B0D85B"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Zarządzanie sektorem PCW z wykorzystaniem narzędzi informacyjnych i badawczych</w:t>
            </w:r>
          </w:p>
        </w:tc>
      </w:tr>
      <w:tr w:rsidR="008032B5" w:rsidRPr="00DC1C32" w14:paraId="728675FE" w14:textId="77777777" w:rsidTr="005B6B8F">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val="restart"/>
            <w:shd w:val="clear" w:color="auto" w:fill="FDE9D9"/>
            <w:vAlign w:val="center"/>
          </w:tcPr>
          <w:p w14:paraId="3F899C9A" w14:textId="77777777" w:rsidR="008032B5" w:rsidRPr="00DC1C32" w:rsidRDefault="008032B5" w:rsidP="005B6B8F">
            <w:pPr>
              <w:spacing w:before="0" w:after="0" w:line="276" w:lineRule="auto"/>
              <w:rPr>
                <w:rFonts w:cs="Arial"/>
                <w:szCs w:val="20"/>
                <w:lang w:val="pl-PL"/>
              </w:rPr>
            </w:pPr>
            <w:r w:rsidRPr="00DC1C32">
              <w:rPr>
                <w:rFonts w:cs="Arial"/>
                <w:b w:val="0"/>
                <w:bCs w:val="0"/>
                <w:szCs w:val="20"/>
                <w:lang w:val="pl-PL"/>
              </w:rPr>
              <w:t>2.2.</w:t>
            </w:r>
          </w:p>
        </w:tc>
        <w:tc>
          <w:tcPr>
            <w:tcW w:w="3377" w:type="dxa"/>
            <w:vMerge w:val="restart"/>
            <w:shd w:val="clear" w:color="auto" w:fill="FDE9D9"/>
            <w:vAlign w:val="center"/>
          </w:tcPr>
          <w:p w14:paraId="1D499F1B" w14:textId="77777777" w:rsidR="008032B5" w:rsidRPr="00DC1C32" w:rsidRDefault="008032B5" w:rsidP="005B6B8F">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Wzmacnianie branży PCW</w:t>
            </w:r>
          </w:p>
          <w:p w14:paraId="2C699C83" w14:textId="77777777" w:rsidR="008032B5" w:rsidRPr="00DC1C32" w:rsidRDefault="008032B5" w:rsidP="005B6B8F">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jako istotnej gałęzi gospodarki</w:t>
            </w:r>
          </w:p>
        </w:tc>
        <w:tc>
          <w:tcPr>
            <w:tcW w:w="567" w:type="dxa"/>
            <w:vAlign w:val="center"/>
          </w:tcPr>
          <w:p w14:paraId="6AA60EED"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7F9782EB"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 xml:space="preserve">Kreowanie nowych możliwości działalności gospodarczej związanej z PCW </w:t>
            </w:r>
          </w:p>
        </w:tc>
      </w:tr>
      <w:tr w:rsidR="008032B5" w:rsidRPr="00DC1C32" w14:paraId="64447883" w14:textId="77777777" w:rsidTr="005B6B8F">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vAlign w:val="center"/>
          </w:tcPr>
          <w:p w14:paraId="2B697E98" w14:textId="77777777" w:rsidR="008032B5" w:rsidRPr="00DC1C32" w:rsidRDefault="008032B5" w:rsidP="005B6B8F">
            <w:pPr>
              <w:spacing w:before="0" w:after="0" w:line="276" w:lineRule="auto"/>
              <w:rPr>
                <w:rFonts w:cs="Arial"/>
                <w:b w:val="0"/>
                <w:bCs w:val="0"/>
                <w:szCs w:val="20"/>
                <w:lang w:val="pl-PL"/>
              </w:rPr>
            </w:pPr>
          </w:p>
        </w:tc>
        <w:tc>
          <w:tcPr>
            <w:tcW w:w="3377" w:type="dxa"/>
            <w:vMerge/>
            <w:shd w:val="clear" w:color="auto" w:fill="FDE9D9"/>
            <w:vAlign w:val="center"/>
          </w:tcPr>
          <w:p w14:paraId="092A67A9" w14:textId="77777777" w:rsidR="008032B5" w:rsidRPr="00DC1C32" w:rsidRDefault="008032B5" w:rsidP="005B6B8F">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3AD77B16"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7799D9C6"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Współpraca w zakresie tworzenia i rozwoju produktów turystycznych</w:t>
            </w:r>
          </w:p>
        </w:tc>
      </w:tr>
      <w:tr w:rsidR="008032B5" w:rsidRPr="00DC1C32" w14:paraId="60C86B3D" w14:textId="77777777" w:rsidTr="005B6B8F">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vAlign w:val="center"/>
          </w:tcPr>
          <w:p w14:paraId="31D035E6" w14:textId="77777777" w:rsidR="008032B5" w:rsidRPr="00DC1C32" w:rsidRDefault="008032B5" w:rsidP="005B6B8F">
            <w:pPr>
              <w:spacing w:before="0" w:after="0" w:line="276" w:lineRule="auto"/>
              <w:rPr>
                <w:rFonts w:cs="Arial"/>
                <w:szCs w:val="20"/>
                <w:lang w:val="pl-PL"/>
              </w:rPr>
            </w:pPr>
          </w:p>
        </w:tc>
        <w:tc>
          <w:tcPr>
            <w:tcW w:w="3377" w:type="dxa"/>
            <w:vMerge/>
            <w:shd w:val="clear" w:color="auto" w:fill="FDE9D9"/>
            <w:vAlign w:val="center"/>
          </w:tcPr>
          <w:p w14:paraId="1BB07925" w14:textId="77777777" w:rsidR="008032B5" w:rsidRPr="00DC1C32" w:rsidRDefault="008032B5" w:rsidP="005B6B8F">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5C2449F2"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7735AA05"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Opracowanie turystycznej oferty pakietowej</w:t>
            </w:r>
          </w:p>
        </w:tc>
      </w:tr>
      <w:tr w:rsidR="008032B5" w:rsidRPr="00DC1C32" w14:paraId="680F7A72" w14:textId="77777777" w:rsidTr="005B6B8F">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vAlign w:val="center"/>
          </w:tcPr>
          <w:p w14:paraId="03C6F2E2" w14:textId="77777777" w:rsidR="008032B5" w:rsidRPr="00DC1C32" w:rsidRDefault="008032B5" w:rsidP="005B6B8F">
            <w:pPr>
              <w:spacing w:before="0" w:after="0" w:line="276" w:lineRule="auto"/>
              <w:rPr>
                <w:rFonts w:cs="Arial"/>
                <w:b w:val="0"/>
                <w:bCs w:val="0"/>
                <w:szCs w:val="20"/>
                <w:lang w:val="pl-PL"/>
              </w:rPr>
            </w:pPr>
          </w:p>
        </w:tc>
        <w:tc>
          <w:tcPr>
            <w:tcW w:w="3377" w:type="dxa"/>
            <w:vMerge/>
            <w:shd w:val="clear" w:color="auto" w:fill="FDE9D9"/>
            <w:vAlign w:val="center"/>
          </w:tcPr>
          <w:p w14:paraId="026074EA" w14:textId="77777777" w:rsidR="008032B5" w:rsidRPr="00DC1C32" w:rsidRDefault="008032B5" w:rsidP="005B6B8F">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4971D9F2"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2FC307D0"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Podnoszenie kompetencji w zakresie możliwości dofinansowania działań PCW ze źródeł zewnętrznych</w:t>
            </w:r>
          </w:p>
        </w:tc>
      </w:tr>
      <w:tr w:rsidR="008032B5" w:rsidRPr="00DC1C32" w14:paraId="11C7B4C7" w14:textId="77777777" w:rsidTr="005B6B8F">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val="restart"/>
            <w:shd w:val="clear" w:color="auto" w:fill="FDE9D9"/>
            <w:vAlign w:val="center"/>
          </w:tcPr>
          <w:p w14:paraId="34D956FC" w14:textId="77777777" w:rsidR="008032B5" w:rsidRPr="00DC1C32" w:rsidRDefault="008032B5" w:rsidP="005B6B8F">
            <w:pPr>
              <w:spacing w:before="0" w:after="0" w:line="276" w:lineRule="auto"/>
              <w:rPr>
                <w:rFonts w:cs="Arial"/>
                <w:b w:val="0"/>
                <w:bCs w:val="0"/>
                <w:szCs w:val="20"/>
                <w:lang w:val="pl-PL"/>
              </w:rPr>
            </w:pPr>
            <w:r w:rsidRPr="00DC1C32">
              <w:rPr>
                <w:rFonts w:cs="Arial"/>
                <w:b w:val="0"/>
                <w:bCs w:val="0"/>
                <w:szCs w:val="20"/>
                <w:lang w:val="pl-PL"/>
              </w:rPr>
              <w:t>2.3.</w:t>
            </w:r>
          </w:p>
        </w:tc>
        <w:tc>
          <w:tcPr>
            <w:tcW w:w="3377" w:type="dxa"/>
            <w:vMerge w:val="restart"/>
            <w:shd w:val="clear" w:color="auto" w:fill="FDE9D9"/>
            <w:vAlign w:val="center"/>
          </w:tcPr>
          <w:p w14:paraId="10EAC6C9" w14:textId="77777777" w:rsidR="008032B5" w:rsidRPr="00DC1C32" w:rsidRDefault="008032B5" w:rsidP="005B6B8F">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Kooperacja w zakresie kreowania zintegrowanego systemu marketingu PCW</w:t>
            </w:r>
          </w:p>
        </w:tc>
        <w:tc>
          <w:tcPr>
            <w:tcW w:w="567" w:type="dxa"/>
            <w:vAlign w:val="center"/>
          </w:tcPr>
          <w:p w14:paraId="19D8BA34"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2A6C24AC"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Współpraca z przedsiębiorcami prowadzącymi działalność związaną z zakwaterowaniem i usługami gastronomicznymi</w:t>
            </w:r>
          </w:p>
        </w:tc>
      </w:tr>
      <w:tr w:rsidR="008032B5" w:rsidRPr="00DC1C32" w14:paraId="51802B06" w14:textId="77777777" w:rsidTr="00F762C6">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tcPr>
          <w:p w14:paraId="356EE50D" w14:textId="77777777" w:rsidR="008032B5" w:rsidRPr="00DC1C32" w:rsidRDefault="008032B5" w:rsidP="006D66D2">
            <w:pPr>
              <w:spacing w:before="0" w:after="0" w:line="276" w:lineRule="auto"/>
              <w:rPr>
                <w:rFonts w:cs="Arial"/>
                <w:b w:val="0"/>
                <w:bCs w:val="0"/>
                <w:szCs w:val="20"/>
                <w:lang w:val="pl-PL"/>
              </w:rPr>
            </w:pPr>
          </w:p>
        </w:tc>
        <w:tc>
          <w:tcPr>
            <w:tcW w:w="3377" w:type="dxa"/>
            <w:vMerge/>
            <w:shd w:val="clear" w:color="auto" w:fill="FDE9D9"/>
          </w:tcPr>
          <w:p w14:paraId="7A55E462"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4C277A70"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2190F7D3"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Włączanie infrastruktury i usług podmiotów prywatnych w tworzenie produktów turystycznych, realizacja dialogu: samorząd – przedsiębiorcy</w:t>
            </w:r>
          </w:p>
        </w:tc>
      </w:tr>
      <w:tr w:rsidR="008032B5" w:rsidRPr="00DC1C32" w14:paraId="7F5CA05F" w14:textId="77777777" w:rsidTr="00F762C6">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tcPr>
          <w:p w14:paraId="3CFF690F" w14:textId="77777777" w:rsidR="008032B5" w:rsidRPr="00DC1C32" w:rsidRDefault="008032B5" w:rsidP="006D66D2">
            <w:pPr>
              <w:spacing w:before="0" w:after="0" w:line="276" w:lineRule="auto"/>
              <w:rPr>
                <w:rFonts w:cs="Arial"/>
                <w:b w:val="0"/>
                <w:bCs w:val="0"/>
                <w:szCs w:val="20"/>
                <w:lang w:val="pl-PL"/>
              </w:rPr>
            </w:pPr>
          </w:p>
        </w:tc>
        <w:tc>
          <w:tcPr>
            <w:tcW w:w="3377" w:type="dxa"/>
            <w:vMerge/>
            <w:shd w:val="clear" w:color="auto" w:fill="FDE9D9"/>
          </w:tcPr>
          <w:p w14:paraId="2D6E4329"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7A134625"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5076F9DE"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Współpraca w zakresie realizacji spójnego systemu informacji i promocji PCW</w:t>
            </w:r>
          </w:p>
        </w:tc>
      </w:tr>
    </w:tbl>
    <w:p w14:paraId="60A7FEA0" w14:textId="77777777" w:rsidR="005B6B8F" w:rsidRDefault="005B6B8F">
      <w:r>
        <w:rPr>
          <w:b/>
          <w:bCs/>
        </w:rPr>
        <w:br w:type="page"/>
      </w:r>
    </w:p>
    <w:tbl>
      <w:tblPr>
        <w:tblStyle w:val="Tabelasiatki4akcent611"/>
        <w:tblW w:w="14029" w:type="dxa"/>
        <w:tblLook w:val="06A0" w:firstRow="1" w:lastRow="0" w:firstColumn="1" w:lastColumn="0" w:noHBand="1" w:noVBand="1"/>
      </w:tblPr>
      <w:tblGrid>
        <w:gridCol w:w="587"/>
        <w:gridCol w:w="3377"/>
        <w:gridCol w:w="567"/>
        <w:gridCol w:w="9498"/>
      </w:tblGrid>
      <w:tr w:rsidR="008032B5" w:rsidRPr="00DC1C32" w14:paraId="498867A9" w14:textId="77777777" w:rsidTr="00F762C6">
        <w:trPr>
          <w:cnfStyle w:val="100000000000" w:firstRow="1" w:lastRow="0" w:firstColumn="0" w:lastColumn="0" w:oddVBand="0" w:evenVBand="0" w:oddHBand="0" w:evenHBand="0" w:firstRowFirstColumn="0" w:firstRowLastColumn="0" w:lastRowFirstColumn="0" w:lastRowLastColumn="0"/>
          <w:cantSplit/>
          <w:trHeight w:val="567"/>
        </w:trPr>
        <w:tc>
          <w:tcPr>
            <w:cnfStyle w:val="001000000000" w:firstRow="0" w:lastRow="0" w:firstColumn="1" w:lastColumn="0" w:oddVBand="0" w:evenVBand="0" w:oddHBand="0" w:evenHBand="0" w:firstRowFirstColumn="0" w:firstRowLastColumn="0" w:lastRowFirstColumn="0" w:lastRowLastColumn="0"/>
            <w:tcW w:w="14029" w:type="dxa"/>
            <w:gridSpan w:val="4"/>
            <w:shd w:val="clear" w:color="auto" w:fill="E7E6E6" w:themeFill="background2"/>
            <w:vAlign w:val="center"/>
          </w:tcPr>
          <w:p w14:paraId="1F815DD7" w14:textId="4800C590" w:rsidR="008032B5" w:rsidRPr="005B6B8F" w:rsidRDefault="008032B5" w:rsidP="006D66D2">
            <w:pPr>
              <w:spacing w:before="0" w:after="0" w:line="276" w:lineRule="auto"/>
              <w:rPr>
                <w:rFonts w:cs="Arial"/>
                <w:color w:val="auto"/>
                <w:szCs w:val="20"/>
                <w:lang w:val="pl-PL"/>
              </w:rPr>
            </w:pPr>
            <w:r w:rsidRPr="005B6B8F">
              <w:rPr>
                <w:rFonts w:cs="Arial"/>
                <w:color w:val="auto"/>
                <w:szCs w:val="20"/>
                <w:lang w:val="pl-PL"/>
              </w:rPr>
              <w:lastRenderedPageBreak/>
              <w:t>CEL STRATEGICZNY 3</w:t>
            </w:r>
          </w:p>
          <w:p w14:paraId="40F9C85D" w14:textId="77777777" w:rsidR="008032B5" w:rsidRPr="00DC1C32" w:rsidRDefault="008032B5" w:rsidP="006D66D2">
            <w:pPr>
              <w:spacing w:before="0" w:after="0" w:line="276" w:lineRule="auto"/>
              <w:rPr>
                <w:rFonts w:cs="Arial"/>
                <w:szCs w:val="20"/>
                <w:lang w:val="pl-PL"/>
              </w:rPr>
            </w:pPr>
            <w:r w:rsidRPr="005B6B8F">
              <w:rPr>
                <w:rFonts w:cs="Arial"/>
                <w:color w:val="auto"/>
                <w:szCs w:val="20"/>
                <w:lang w:val="pl-PL"/>
              </w:rPr>
              <w:t>BUDOWA I ROZWÓJ ZINTEGROWANEGO SYSTEMU INFORMACJI I PROMOCJI PCW</w:t>
            </w:r>
          </w:p>
        </w:tc>
      </w:tr>
      <w:tr w:rsidR="008032B5" w:rsidRPr="00DC1C32" w14:paraId="4ED6C8C2" w14:textId="77777777" w:rsidTr="00F762C6">
        <w:trPr>
          <w:cantSplit/>
          <w:trHeight w:val="454"/>
        </w:trPr>
        <w:tc>
          <w:tcPr>
            <w:cnfStyle w:val="001000000000" w:firstRow="0" w:lastRow="0" w:firstColumn="1" w:lastColumn="0" w:oddVBand="0" w:evenVBand="0" w:oddHBand="0" w:evenHBand="0" w:firstRowFirstColumn="0" w:firstRowLastColumn="0" w:lastRowFirstColumn="0" w:lastRowLastColumn="0"/>
            <w:tcW w:w="4531" w:type="dxa"/>
            <w:gridSpan w:val="3"/>
            <w:shd w:val="clear" w:color="auto" w:fill="F4B083" w:themeFill="accent2" w:themeFillTint="99"/>
            <w:vAlign w:val="center"/>
          </w:tcPr>
          <w:p w14:paraId="10FD8A00" w14:textId="77777777" w:rsidR="008032B5" w:rsidRPr="00DC1C32" w:rsidRDefault="008032B5" w:rsidP="006D66D2">
            <w:pPr>
              <w:spacing w:before="0" w:after="0" w:line="276" w:lineRule="auto"/>
              <w:rPr>
                <w:rFonts w:cs="Arial"/>
                <w:color w:val="FFFFFF" w:themeColor="background1"/>
                <w:szCs w:val="20"/>
                <w:lang w:val="pl-PL"/>
              </w:rPr>
            </w:pPr>
            <w:r w:rsidRPr="00DC1C32">
              <w:rPr>
                <w:rFonts w:cs="Arial"/>
                <w:color w:val="FFFFFF" w:themeColor="background1"/>
                <w:szCs w:val="20"/>
                <w:lang w:val="pl-PL"/>
              </w:rPr>
              <w:t>Cele szczegółowe</w:t>
            </w:r>
          </w:p>
        </w:tc>
        <w:tc>
          <w:tcPr>
            <w:tcW w:w="9498" w:type="dxa"/>
            <w:shd w:val="clear" w:color="auto" w:fill="F4B083" w:themeFill="accent2" w:themeFillTint="99"/>
            <w:vAlign w:val="center"/>
          </w:tcPr>
          <w:p w14:paraId="69A3E00A"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color w:val="FFFFFF" w:themeColor="background1"/>
                <w:szCs w:val="20"/>
                <w:lang w:val="pl-PL"/>
              </w:rPr>
            </w:pPr>
            <w:r w:rsidRPr="00DC1C32">
              <w:rPr>
                <w:rFonts w:cs="Arial"/>
                <w:b/>
                <w:bCs/>
                <w:color w:val="FFFFFF" w:themeColor="background1"/>
                <w:szCs w:val="20"/>
                <w:lang w:val="pl-PL"/>
              </w:rPr>
              <w:t>Kierunki działań</w:t>
            </w:r>
          </w:p>
        </w:tc>
      </w:tr>
      <w:tr w:rsidR="008032B5" w:rsidRPr="00DC1C32" w14:paraId="0515D6F1" w14:textId="77777777" w:rsidTr="005B6B8F">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val="restart"/>
            <w:shd w:val="clear" w:color="auto" w:fill="FDE9D9"/>
            <w:vAlign w:val="center"/>
          </w:tcPr>
          <w:p w14:paraId="20E08E40" w14:textId="77777777" w:rsidR="008032B5" w:rsidRPr="00DC1C32" w:rsidRDefault="008032B5" w:rsidP="005B6B8F">
            <w:pPr>
              <w:spacing w:before="0" w:after="0" w:line="276" w:lineRule="auto"/>
              <w:rPr>
                <w:rFonts w:cs="Arial"/>
                <w:b w:val="0"/>
                <w:bCs w:val="0"/>
                <w:szCs w:val="20"/>
                <w:lang w:val="pl-PL"/>
              </w:rPr>
            </w:pPr>
            <w:r w:rsidRPr="00DC1C32">
              <w:rPr>
                <w:rFonts w:cs="Arial"/>
                <w:b w:val="0"/>
                <w:bCs w:val="0"/>
                <w:szCs w:val="20"/>
                <w:lang w:val="pl-PL"/>
              </w:rPr>
              <w:t>3.1.</w:t>
            </w:r>
          </w:p>
        </w:tc>
        <w:tc>
          <w:tcPr>
            <w:tcW w:w="3377" w:type="dxa"/>
            <w:vMerge w:val="restart"/>
            <w:shd w:val="clear" w:color="auto" w:fill="FDE9D9"/>
            <w:vAlign w:val="center"/>
          </w:tcPr>
          <w:p w14:paraId="61BDE392" w14:textId="77777777" w:rsidR="008032B5" w:rsidRPr="00DC1C32" w:rsidRDefault="008032B5" w:rsidP="005B6B8F">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Tworzenie spójnego systemu informacji i promocji PCW z wykorzystaniem nowych technologii</w:t>
            </w:r>
          </w:p>
        </w:tc>
        <w:tc>
          <w:tcPr>
            <w:tcW w:w="567" w:type="dxa"/>
            <w:vAlign w:val="center"/>
          </w:tcPr>
          <w:p w14:paraId="4CD04C54"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6E0D08C1"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 xml:space="preserve">Promocja dedykowanej oferty w zakresie PCW z wykorzystaniem </w:t>
            </w:r>
            <w:proofErr w:type="spellStart"/>
            <w:r w:rsidRPr="00DC1C32">
              <w:rPr>
                <w:rFonts w:cs="Arial"/>
                <w:szCs w:val="20"/>
                <w:lang w:val="pl-PL"/>
              </w:rPr>
              <w:t>social</w:t>
            </w:r>
            <w:proofErr w:type="spellEnd"/>
            <w:r w:rsidRPr="00DC1C32">
              <w:rPr>
                <w:rFonts w:cs="Arial"/>
                <w:szCs w:val="20"/>
                <w:lang w:val="pl-PL"/>
              </w:rPr>
              <w:t xml:space="preserve"> mediów i rozwiązań IT</w:t>
            </w:r>
          </w:p>
        </w:tc>
      </w:tr>
      <w:tr w:rsidR="008032B5" w:rsidRPr="00DC1C32" w14:paraId="6DC7EB75" w14:textId="77777777" w:rsidTr="005B6B8F">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vAlign w:val="center"/>
          </w:tcPr>
          <w:p w14:paraId="31E394B9" w14:textId="77777777" w:rsidR="008032B5" w:rsidRPr="00DC1C32" w:rsidRDefault="008032B5" w:rsidP="005B6B8F">
            <w:pPr>
              <w:spacing w:before="0" w:after="0" w:line="276" w:lineRule="auto"/>
              <w:rPr>
                <w:rFonts w:cs="Arial"/>
                <w:b w:val="0"/>
                <w:bCs w:val="0"/>
                <w:szCs w:val="20"/>
                <w:lang w:val="pl-PL"/>
              </w:rPr>
            </w:pPr>
          </w:p>
        </w:tc>
        <w:tc>
          <w:tcPr>
            <w:tcW w:w="3377" w:type="dxa"/>
            <w:vMerge/>
            <w:shd w:val="clear" w:color="auto" w:fill="FDE9D9"/>
            <w:vAlign w:val="center"/>
          </w:tcPr>
          <w:p w14:paraId="02CD4764" w14:textId="77777777" w:rsidR="008032B5" w:rsidRPr="00DC1C32" w:rsidRDefault="008032B5" w:rsidP="005B6B8F">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18387410"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48C94E26"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Opracowanie i wdrożenie strony internetowej/aplikacji dedykowanej PCW i umożliwiającej odbiorcom korzystanie z oferty</w:t>
            </w:r>
          </w:p>
        </w:tc>
      </w:tr>
      <w:tr w:rsidR="008032B5" w:rsidRPr="00DC1C32" w14:paraId="1BE393B5" w14:textId="77777777" w:rsidTr="005B6B8F">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vAlign w:val="center"/>
          </w:tcPr>
          <w:p w14:paraId="29A0D7AC" w14:textId="77777777" w:rsidR="008032B5" w:rsidRPr="00DC1C32" w:rsidRDefault="008032B5" w:rsidP="005B6B8F">
            <w:pPr>
              <w:spacing w:before="0" w:after="0" w:line="276" w:lineRule="auto"/>
              <w:rPr>
                <w:rFonts w:cs="Arial"/>
                <w:b w:val="0"/>
                <w:bCs w:val="0"/>
                <w:szCs w:val="20"/>
                <w:lang w:val="pl-PL"/>
              </w:rPr>
            </w:pPr>
          </w:p>
        </w:tc>
        <w:tc>
          <w:tcPr>
            <w:tcW w:w="3377" w:type="dxa"/>
            <w:vMerge/>
            <w:shd w:val="clear" w:color="auto" w:fill="FDE9D9"/>
            <w:vAlign w:val="center"/>
          </w:tcPr>
          <w:p w14:paraId="1A7EB82E" w14:textId="77777777" w:rsidR="008032B5" w:rsidRPr="00DC1C32" w:rsidRDefault="008032B5" w:rsidP="005B6B8F">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0A6C7642"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7E0188A1"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Opracowanie i realizacja wspólnych dla podmiotów PCW kampanii promocyjnych</w:t>
            </w:r>
          </w:p>
        </w:tc>
      </w:tr>
      <w:tr w:rsidR="008032B5" w:rsidRPr="00DC1C32" w14:paraId="40AE76B9" w14:textId="77777777" w:rsidTr="005B6B8F">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vAlign w:val="center"/>
          </w:tcPr>
          <w:p w14:paraId="04A64D1E" w14:textId="77777777" w:rsidR="008032B5" w:rsidRPr="00DC1C32" w:rsidRDefault="008032B5" w:rsidP="005B6B8F">
            <w:pPr>
              <w:spacing w:before="0" w:after="0" w:line="276" w:lineRule="auto"/>
              <w:rPr>
                <w:rFonts w:cs="Arial"/>
                <w:b w:val="0"/>
                <w:bCs w:val="0"/>
                <w:szCs w:val="20"/>
                <w:lang w:val="pl-PL"/>
              </w:rPr>
            </w:pPr>
          </w:p>
        </w:tc>
        <w:tc>
          <w:tcPr>
            <w:tcW w:w="3377" w:type="dxa"/>
            <w:vMerge/>
            <w:shd w:val="clear" w:color="auto" w:fill="FDE9D9"/>
            <w:vAlign w:val="center"/>
          </w:tcPr>
          <w:p w14:paraId="7AE91A83" w14:textId="77777777" w:rsidR="008032B5" w:rsidRPr="00DC1C32" w:rsidRDefault="008032B5" w:rsidP="005B6B8F">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5BAB10A5"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4CAA69ED" w14:textId="27E02DBF"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Promocja bazy sportowej w celu organizacji imprez sportowych wysokiej rangi (Arena Lodowa)</w:t>
            </w:r>
          </w:p>
        </w:tc>
      </w:tr>
      <w:tr w:rsidR="008032B5" w:rsidRPr="00DC1C32" w14:paraId="3F21FBE8" w14:textId="77777777" w:rsidTr="005B6B8F">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val="restart"/>
            <w:shd w:val="clear" w:color="auto" w:fill="FDE9D9"/>
            <w:vAlign w:val="center"/>
          </w:tcPr>
          <w:p w14:paraId="000D77F2" w14:textId="77777777" w:rsidR="008032B5" w:rsidRPr="00DC1C32" w:rsidRDefault="008032B5" w:rsidP="005B6B8F">
            <w:pPr>
              <w:spacing w:before="0" w:after="0" w:line="276" w:lineRule="auto"/>
              <w:rPr>
                <w:rFonts w:cs="Arial"/>
                <w:b w:val="0"/>
                <w:bCs w:val="0"/>
                <w:szCs w:val="20"/>
                <w:lang w:val="pl-PL"/>
              </w:rPr>
            </w:pPr>
            <w:r w:rsidRPr="00DC1C32">
              <w:rPr>
                <w:rFonts w:cs="Arial"/>
                <w:b w:val="0"/>
                <w:bCs w:val="0"/>
                <w:szCs w:val="20"/>
                <w:lang w:val="pl-PL"/>
              </w:rPr>
              <w:t>3.2.</w:t>
            </w:r>
          </w:p>
        </w:tc>
        <w:tc>
          <w:tcPr>
            <w:tcW w:w="3377" w:type="dxa"/>
            <w:vMerge w:val="restart"/>
            <w:shd w:val="clear" w:color="auto" w:fill="FDE9D9"/>
            <w:vAlign w:val="center"/>
          </w:tcPr>
          <w:p w14:paraId="1FBF1F23" w14:textId="77777777" w:rsidR="008032B5" w:rsidRPr="00DC1C32" w:rsidRDefault="008032B5" w:rsidP="005B6B8F">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Kooperacja pomiędzy różnymi podmiotami w zakresie kreowania spójnego wizerunku sektora PCW</w:t>
            </w:r>
          </w:p>
        </w:tc>
        <w:tc>
          <w:tcPr>
            <w:tcW w:w="567" w:type="dxa"/>
            <w:vAlign w:val="center"/>
          </w:tcPr>
          <w:p w14:paraId="021A393E"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4312B120"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Wzmacnianie potencjału istniejących przedsięwzięć sektora PCW będących w rękach prywatnych poprzez angażowanie ich w aspekt wizerunkowy obszaru</w:t>
            </w:r>
          </w:p>
        </w:tc>
      </w:tr>
      <w:tr w:rsidR="008032B5" w:rsidRPr="00DC1C32" w14:paraId="56F4E589" w14:textId="77777777" w:rsidTr="005B6B8F">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vAlign w:val="center"/>
          </w:tcPr>
          <w:p w14:paraId="15C9D79D" w14:textId="77777777" w:rsidR="008032B5" w:rsidRPr="00DC1C32" w:rsidRDefault="008032B5" w:rsidP="005B6B8F">
            <w:pPr>
              <w:spacing w:before="0" w:after="0" w:line="276" w:lineRule="auto"/>
              <w:rPr>
                <w:rFonts w:cs="Arial"/>
                <w:b w:val="0"/>
                <w:bCs w:val="0"/>
                <w:szCs w:val="20"/>
                <w:lang w:val="pl-PL"/>
              </w:rPr>
            </w:pPr>
          </w:p>
        </w:tc>
        <w:tc>
          <w:tcPr>
            <w:tcW w:w="3377" w:type="dxa"/>
            <w:vMerge/>
            <w:shd w:val="clear" w:color="auto" w:fill="FDE9D9"/>
            <w:vAlign w:val="center"/>
          </w:tcPr>
          <w:p w14:paraId="7B615DD3" w14:textId="77777777" w:rsidR="008032B5" w:rsidRPr="00DC1C32" w:rsidRDefault="008032B5" w:rsidP="005B6B8F">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615965E8"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3DA751AB"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Opracowanie i wdrożenie logotypu produktu turystycznego</w:t>
            </w:r>
          </w:p>
        </w:tc>
      </w:tr>
      <w:tr w:rsidR="008032B5" w:rsidRPr="00DC1C32" w14:paraId="494F7786" w14:textId="77777777" w:rsidTr="005B6B8F">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vAlign w:val="center"/>
          </w:tcPr>
          <w:p w14:paraId="0C169F80" w14:textId="77777777" w:rsidR="008032B5" w:rsidRPr="00DC1C32" w:rsidRDefault="008032B5" w:rsidP="005B6B8F">
            <w:pPr>
              <w:spacing w:before="0" w:after="0" w:line="276" w:lineRule="auto"/>
              <w:rPr>
                <w:rFonts w:cs="Arial"/>
                <w:b w:val="0"/>
                <w:bCs w:val="0"/>
                <w:szCs w:val="20"/>
                <w:lang w:val="pl-PL"/>
              </w:rPr>
            </w:pPr>
          </w:p>
        </w:tc>
        <w:tc>
          <w:tcPr>
            <w:tcW w:w="3377" w:type="dxa"/>
            <w:vMerge/>
            <w:shd w:val="clear" w:color="auto" w:fill="FDE9D9"/>
            <w:vAlign w:val="center"/>
          </w:tcPr>
          <w:p w14:paraId="5AF1A619" w14:textId="77777777" w:rsidR="008032B5" w:rsidRPr="00DC1C32" w:rsidRDefault="008032B5" w:rsidP="005B6B8F">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037DFA8E"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1301DB87"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Stworzenie spójnego kalendarza wydarzeń sportowych, kulturalnych, rozrywkowych</w:t>
            </w:r>
          </w:p>
        </w:tc>
      </w:tr>
      <w:tr w:rsidR="008032B5" w:rsidRPr="00DC1C32" w14:paraId="1191EC9F" w14:textId="77777777" w:rsidTr="005B6B8F">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val="restart"/>
            <w:shd w:val="clear" w:color="auto" w:fill="FDE9D9"/>
            <w:vAlign w:val="center"/>
          </w:tcPr>
          <w:p w14:paraId="08A93357" w14:textId="77777777" w:rsidR="008032B5" w:rsidRPr="00DC1C32" w:rsidRDefault="008032B5" w:rsidP="005B6B8F">
            <w:pPr>
              <w:spacing w:before="0" w:after="0" w:line="276" w:lineRule="auto"/>
              <w:rPr>
                <w:rFonts w:cs="Arial"/>
                <w:b w:val="0"/>
                <w:bCs w:val="0"/>
                <w:szCs w:val="20"/>
                <w:lang w:val="pl-PL"/>
              </w:rPr>
            </w:pPr>
            <w:r w:rsidRPr="00DC1C32">
              <w:rPr>
                <w:rFonts w:cs="Arial"/>
                <w:b w:val="0"/>
                <w:bCs w:val="0"/>
                <w:szCs w:val="20"/>
                <w:lang w:val="pl-PL"/>
              </w:rPr>
              <w:t>3.3.</w:t>
            </w:r>
          </w:p>
        </w:tc>
        <w:tc>
          <w:tcPr>
            <w:tcW w:w="3377" w:type="dxa"/>
            <w:vMerge w:val="restart"/>
            <w:shd w:val="clear" w:color="auto" w:fill="FDE9D9"/>
            <w:vAlign w:val="center"/>
          </w:tcPr>
          <w:p w14:paraId="5E23340C" w14:textId="77777777" w:rsidR="008032B5" w:rsidRPr="00DC1C32" w:rsidRDefault="008032B5" w:rsidP="005B6B8F">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Kształtowanie świadomości społecznej dotyczącej potencjału PCW dla rozwoju gospodarczo-społecznego obszaru</w:t>
            </w:r>
          </w:p>
        </w:tc>
        <w:tc>
          <w:tcPr>
            <w:tcW w:w="567" w:type="dxa"/>
            <w:vAlign w:val="center"/>
          </w:tcPr>
          <w:p w14:paraId="079086FB"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4E96FDC2" w14:textId="1564E6AD"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 xml:space="preserve">Upowszechnienie </w:t>
            </w:r>
            <w:r w:rsidR="003B67F9" w:rsidRPr="00DC1C32">
              <w:rPr>
                <w:rFonts w:cs="Arial"/>
                <w:szCs w:val="20"/>
                <w:lang w:val="pl-PL"/>
              </w:rPr>
              <w:t xml:space="preserve">wśród dzieci, młodzieży i dorosłych </w:t>
            </w:r>
            <w:r w:rsidRPr="00DC1C32">
              <w:rPr>
                <w:rFonts w:cs="Arial"/>
                <w:szCs w:val="20"/>
                <w:lang w:val="pl-PL"/>
              </w:rPr>
              <w:t>wiedzy</w:t>
            </w:r>
            <w:r w:rsidR="003B67F9">
              <w:rPr>
                <w:rFonts w:cs="Arial"/>
                <w:szCs w:val="20"/>
                <w:lang w:val="pl-PL"/>
              </w:rPr>
              <w:t xml:space="preserve"> </w:t>
            </w:r>
            <w:r w:rsidRPr="00DC1C32">
              <w:rPr>
                <w:rFonts w:cs="Arial"/>
                <w:szCs w:val="20"/>
                <w:lang w:val="pl-PL"/>
              </w:rPr>
              <w:t>dotyczącej lokalnych zasobów kulturowych i przyrodniczych oraz walorów i atrakcji turystycznych</w:t>
            </w:r>
          </w:p>
        </w:tc>
      </w:tr>
      <w:tr w:rsidR="008032B5" w:rsidRPr="00DC1C32" w14:paraId="3C5214C4" w14:textId="77777777" w:rsidTr="00F762C6">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tcPr>
          <w:p w14:paraId="262F4DE1" w14:textId="77777777" w:rsidR="008032B5" w:rsidRPr="00DC1C32" w:rsidRDefault="008032B5" w:rsidP="006D66D2">
            <w:pPr>
              <w:spacing w:before="0" w:after="0" w:line="276" w:lineRule="auto"/>
              <w:rPr>
                <w:rFonts w:cs="Arial"/>
                <w:b w:val="0"/>
                <w:bCs w:val="0"/>
                <w:szCs w:val="20"/>
                <w:lang w:val="pl-PL"/>
              </w:rPr>
            </w:pPr>
          </w:p>
        </w:tc>
        <w:tc>
          <w:tcPr>
            <w:tcW w:w="3377" w:type="dxa"/>
            <w:vMerge/>
            <w:shd w:val="clear" w:color="auto" w:fill="FDE9D9"/>
          </w:tcPr>
          <w:p w14:paraId="7FCB7A77"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3C261D3E"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1D3CB0A9"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Organizacja cyklicznych imprez edukacyjno-promocyjnych uwzględniających potencjał PCW</w:t>
            </w:r>
          </w:p>
        </w:tc>
      </w:tr>
      <w:tr w:rsidR="008032B5" w:rsidRPr="00DC1C32" w14:paraId="287D8D20" w14:textId="77777777" w:rsidTr="00F762C6">
        <w:trPr>
          <w:cantSplit/>
          <w:trHeight w:val="454"/>
        </w:trPr>
        <w:tc>
          <w:tcPr>
            <w:cnfStyle w:val="001000000000" w:firstRow="0" w:lastRow="0" w:firstColumn="1" w:lastColumn="0" w:oddVBand="0" w:evenVBand="0" w:oddHBand="0" w:evenHBand="0" w:firstRowFirstColumn="0" w:firstRowLastColumn="0" w:lastRowFirstColumn="0" w:lastRowLastColumn="0"/>
            <w:tcW w:w="587" w:type="dxa"/>
            <w:vMerge/>
            <w:shd w:val="clear" w:color="auto" w:fill="FDE9D9"/>
          </w:tcPr>
          <w:p w14:paraId="33F38715" w14:textId="77777777" w:rsidR="008032B5" w:rsidRPr="00DC1C32" w:rsidRDefault="008032B5" w:rsidP="006D66D2">
            <w:pPr>
              <w:spacing w:before="0" w:after="0" w:line="276" w:lineRule="auto"/>
              <w:rPr>
                <w:rFonts w:cs="Arial"/>
                <w:b w:val="0"/>
                <w:bCs w:val="0"/>
                <w:szCs w:val="20"/>
                <w:lang w:val="pl-PL"/>
              </w:rPr>
            </w:pPr>
          </w:p>
        </w:tc>
        <w:tc>
          <w:tcPr>
            <w:tcW w:w="3377" w:type="dxa"/>
            <w:vMerge/>
            <w:shd w:val="clear" w:color="auto" w:fill="FDE9D9"/>
          </w:tcPr>
          <w:p w14:paraId="20920F57"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p>
        </w:tc>
        <w:tc>
          <w:tcPr>
            <w:tcW w:w="567" w:type="dxa"/>
            <w:vAlign w:val="center"/>
          </w:tcPr>
          <w:p w14:paraId="1E6346DD" w14:textId="77777777" w:rsidR="008032B5" w:rsidRPr="00DC1C32" w:rsidRDefault="008032B5">
            <w:pPr>
              <w:numPr>
                <w:ilvl w:val="0"/>
                <w:numId w:val="8"/>
              </w:numPr>
              <w:spacing w:before="0" w:after="0" w:line="276" w:lineRule="auto"/>
              <w:contextualSpacing/>
              <w:jc w:val="center"/>
              <w:cnfStyle w:val="000000000000" w:firstRow="0" w:lastRow="0" w:firstColumn="0" w:lastColumn="0" w:oddVBand="0" w:evenVBand="0" w:oddHBand="0" w:evenHBand="0" w:firstRowFirstColumn="0" w:firstRowLastColumn="0" w:lastRowFirstColumn="0" w:lastRowLastColumn="0"/>
              <w:rPr>
                <w:rFonts w:cs="Arial"/>
                <w:kern w:val="20"/>
                <w:szCs w:val="20"/>
                <w:lang w:val="pl-PL"/>
              </w:rPr>
            </w:pPr>
          </w:p>
        </w:tc>
        <w:tc>
          <w:tcPr>
            <w:tcW w:w="9498" w:type="dxa"/>
            <w:vAlign w:val="center"/>
          </w:tcPr>
          <w:p w14:paraId="61A23FFC" w14:textId="77777777" w:rsidR="008032B5" w:rsidRPr="00DC1C32" w:rsidRDefault="008032B5"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Rozwój przedsiębiorczości mieszkańców w zakresie PCW</w:t>
            </w:r>
          </w:p>
        </w:tc>
      </w:tr>
    </w:tbl>
    <w:p w14:paraId="3090A555" w14:textId="6ECCF7C5" w:rsidR="00D125A5" w:rsidRPr="00DC1C32" w:rsidRDefault="00AB0735" w:rsidP="00AB0735">
      <w:pPr>
        <w:pStyle w:val="rdo"/>
        <w:sectPr w:rsidR="00D125A5" w:rsidRPr="00DC1C32" w:rsidSect="00D125A5">
          <w:pgSz w:w="16838" w:h="11906" w:orient="landscape"/>
          <w:pgMar w:top="1417" w:right="1417" w:bottom="1417" w:left="1158" w:header="708" w:footer="7" w:gutter="0"/>
          <w:cols w:space="708"/>
          <w:docGrid w:linePitch="360"/>
        </w:sectPr>
      </w:pPr>
      <w:r w:rsidRPr="00DC1C32">
        <w:t>Źródło: opracowanie własn</w:t>
      </w:r>
      <w:r w:rsidR="00EC6A01" w:rsidRPr="00DC1C32">
        <w:t>e</w:t>
      </w:r>
    </w:p>
    <w:p w14:paraId="255AF8D1" w14:textId="421D3C19" w:rsidR="00C217F9" w:rsidRPr="00DC1C32" w:rsidRDefault="00C217F9">
      <w:pPr>
        <w:pStyle w:val="HeadingDentons1"/>
        <w:rPr>
          <w:rFonts w:eastAsia="Calibri"/>
          <w:caps w:val="0"/>
          <w:lang w:val="pl-PL"/>
        </w:rPr>
      </w:pPr>
      <w:bookmarkStart w:id="44" w:name="_Toc120706183"/>
      <w:r w:rsidRPr="00DC1C32">
        <w:rPr>
          <w:rFonts w:eastAsia="Calibri"/>
          <w:caps w:val="0"/>
          <w:lang w:val="pl-PL"/>
        </w:rPr>
        <w:lastRenderedPageBreak/>
        <w:t>FORMY WSPÓŁDZIAŁANIA INTERESARIUSZY LOKALNYCH</w:t>
      </w:r>
      <w:bookmarkEnd w:id="44"/>
    </w:p>
    <w:p w14:paraId="76976BA9" w14:textId="72385DDA" w:rsidR="00F31F1D" w:rsidRPr="00DC1C32" w:rsidRDefault="00BB7AE4" w:rsidP="00F31F1D">
      <w:pPr>
        <w:pStyle w:val="Tekstpodstawowy"/>
        <w:rPr>
          <w:lang w:val="pl-PL"/>
        </w:rPr>
      </w:pPr>
      <w:r w:rsidRPr="00DC1C32">
        <w:rPr>
          <w:lang w:val="pl-PL"/>
        </w:rPr>
        <w:t xml:space="preserve">Rozwój przemysłów czasu wolnego wymaga współdziałania wielosektorowego, obejmującego samorządy, przedsiębiorców, organizacje pozarządowe, środowiska naukowe. Współpraca międzysektorowa jako istotny czynnik konstruktywnego funkcjonowania przemysłów czasu wolnego na terenie Gminy Miasto Tomaszów </w:t>
      </w:r>
      <w:r w:rsidR="00FD7445" w:rsidRPr="00DC1C32">
        <w:rPr>
          <w:lang w:val="pl-PL"/>
        </w:rPr>
        <w:t>M</w:t>
      </w:r>
      <w:r w:rsidRPr="00DC1C32">
        <w:rPr>
          <w:lang w:val="pl-PL"/>
        </w:rPr>
        <w:t>azowiecki i Gminy Tomaszów Mazowiecki</w:t>
      </w:r>
      <w:r w:rsidR="00A9040E" w:rsidRPr="00DC1C32">
        <w:rPr>
          <w:lang w:val="pl-PL"/>
        </w:rPr>
        <w:t xml:space="preserve">, wskazana została jako jeden z celów strategicznych Strategii PCW – Stworzenie platformy współdziałania. </w:t>
      </w:r>
    </w:p>
    <w:p w14:paraId="32DCFDDE" w14:textId="4C59AC61" w:rsidR="00E451D3" w:rsidRPr="00DC1C32" w:rsidRDefault="00E451D3" w:rsidP="00F31F1D">
      <w:pPr>
        <w:pStyle w:val="Tekstpodstawowy"/>
        <w:rPr>
          <w:lang w:val="pl-PL"/>
        </w:rPr>
      </w:pPr>
      <w:r w:rsidRPr="00DC1C32">
        <w:rPr>
          <w:lang w:val="pl-PL"/>
        </w:rPr>
        <w:t>Platforma współdziałania powinna być stale ewoluującą relacją różnych podmiotów – interesariuszy lokalnych</w:t>
      </w:r>
      <w:r w:rsidR="00B537BE" w:rsidRPr="00DC1C32">
        <w:rPr>
          <w:lang w:val="pl-PL"/>
        </w:rPr>
        <w:t xml:space="preserve">, </w:t>
      </w:r>
      <w:r w:rsidRPr="00DC1C32">
        <w:rPr>
          <w:lang w:val="pl-PL"/>
        </w:rPr>
        <w:t xml:space="preserve">zaangażowanych w funkcjonowanie przemysłów czasu wolnego. </w:t>
      </w:r>
      <w:r w:rsidR="00B537BE" w:rsidRPr="00DC1C32">
        <w:rPr>
          <w:lang w:val="pl-PL"/>
        </w:rPr>
        <w:t>Zagadnienie form współdziałania interesariuszy lokalnych było jednym z tematów po</w:t>
      </w:r>
      <w:r w:rsidR="00860C1C">
        <w:rPr>
          <w:lang w:val="pl-PL"/>
        </w:rPr>
        <w:t>rusz</w:t>
      </w:r>
      <w:r w:rsidR="00B537BE" w:rsidRPr="00DC1C32">
        <w:rPr>
          <w:lang w:val="pl-PL"/>
        </w:rPr>
        <w:t>anych w ramach spotkań diagnostyczno-konsultacyjnych, na których podjęto też próbę wypracowania mechanizmu współpracy. Przedstawion</w:t>
      </w:r>
      <w:r w:rsidR="00E42395" w:rsidRPr="00DC1C32">
        <w:rPr>
          <w:lang w:val="pl-PL"/>
        </w:rPr>
        <w:t>e</w:t>
      </w:r>
      <w:r w:rsidR="00B537BE" w:rsidRPr="00DC1C32">
        <w:rPr>
          <w:lang w:val="pl-PL"/>
        </w:rPr>
        <w:t xml:space="preserve"> w niniejszym rozdziale</w:t>
      </w:r>
      <w:r w:rsidR="00E42395" w:rsidRPr="00DC1C32">
        <w:rPr>
          <w:lang w:val="pl-PL"/>
        </w:rPr>
        <w:t xml:space="preserve"> formy współdziałania interesariuszy lokalnych związanych z</w:t>
      </w:r>
      <w:r w:rsidR="0068170A" w:rsidRPr="00DC1C32">
        <w:rPr>
          <w:lang w:val="pl-PL"/>
        </w:rPr>
        <w:t> </w:t>
      </w:r>
      <w:r w:rsidR="00E42395" w:rsidRPr="00DC1C32">
        <w:rPr>
          <w:lang w:val="pl-PL"/>
        </w:rPr>
        <w:t>funkcjonowaniem PCW uwzględniają wyniki tych prac.</w:t>
      </w:r>
    </w:p>
    <w:p w14:paraId="7D3AF06F" w14:textId="694EA5AE" w:rsidR="001E3057" w:rsidRPr="00DC1C32" w:rsidRDefault="00144A47" w:rsidP="001E3057">
      <w:pPr>
        <w:pStyle w:val="Tekstpodstawowy"/>
        <w:rPr>
          <w:lang w:val="pl-PL"/>
        </w:rPr>
      </w:pPr>
      <w:r w:rsidRPr="00DC1C32">
        <w:rPr>
          <w:lang w:val="pl-PL"/>
        </w:rPr>
        <w:t>Przemysły czasu wolnego stanowią rodzaj aktywności gospodarczej i społecznej, który wymaga kooperacji wielosektorowej. W odniesieniu do przedmiotowej Strategii PCW</w:t>
      </w:r>
      <w:r w:rsidR="004501DE" w:rsidRPr="00DC1C32">
        <w:rPr>
          <w:lang w:val="pl-PL"/>
        </w:rPr>
        <w:t xml:space="preserve">, opracowanej dla </w:t>
      </w:r>
      <w:r w:rsidR="0050299A" w:rsidRPr="00DC1C32">
        <w:rPr>
          <w:lang w:val="pl-PL"/>
        </w:rPr>
        <w:t>G</w:t>
      </w:r>
      <w:r w:rsidR="004501DE" w:rsidRPr="00DC1C32">
        <w:rPr>
          <w:lang w:val="pl-PL"/>
        </w:rPr>
        <w:t xml:space="preserve">miny Miasto Tomaszów </w:t>
      </w:r>
      <w:r w:rsidR="00AF3ECA" w:rsidRPr="00DC1C32">
        <w:rPr>
          <w:lang w:val="pl-PL"/>
        </w:rPr>
        <w:t>M</w:t>
      </w:r>
      <w:r w:rsidR="004501DE" w:rsidRPr="00DC1C32">
        <w:rPr>
          <w:lang w:val="pl-PL"/>
        </w:rPr>
        <w:t xml:space="preserve">azowiecki i Gminy Tomaszów Mazowiecki, </w:t>
      </w:r>
      <w:r w:rsidRPr="00DC1C32">
        <w:rPr>
          <w:lang w:val="pl-PL"/>
        </w:rPr>
        <w:t>kooperacja powinna być tworzona przez samorządy</w:t>
      </w:r>
      <w:r w:rsidR="004501DE" w:rsidRPr="00DC1C32">
        <w:rPr>
          <w:lang w:val="pl-PL"/>
        </w:rPr>
        <w:t>, przedsiębiorców i organizacje pozarządowe</w:t>
      </w:r>
      <w:r w:rsidR="00BA3A4D" w:rsidRPr="00DC1C32">
        <w:rPr>
          <w:lang w:val="pl-PL"/>
        </w:rPr>
        <w:t>, a także z udziałem środowisk</w:t>
      </w:r>
      <w:r w:rsidR="001E3057" w:rsidRPr="00DC1C32">
        <w:rPr>
          <w:lang w:val="pl-PL"/>
        </w:rPr>
        <w:t>a</w:t>
      </w:r>
      <w:r w:rsidR="00BA3A4D" w:rsidRPr="00DC1C32">
        <w:rPr>
          <w:lang w:val="pl-PL"/>
        </w:rPr>
        <w:t xml:space="preserve"> naukow</w:t>
      </w:r>
      <w:r w:rsidR="001E3057" w:rsidRPr="00DC1C32">
        <w:rPr>
          <w:lang w:val="pl-PL"/>
        </w:rPr>
        <w:t>ego</w:t>
      </w:r>
      <w:r w:rsidR="00BA3A4D" w:rsidRPr="00DC1C32">
        <w:rPr>
          <w:lang w:val="pl-PL"/>
        </w:rPr>
        <w:t xml:space="preserve">, szczególnie, </w:t>
      </w:r>
      <w:r w:rsidR="00860C1C">
        <w:rPr>
          <w:lang w:val="pl-PL"/>
        </w:rPr>
        <w:t>ż</w:t>
      </w:r>
      <w:r w:rsidR="00BA3A4D" w:rsidRPr="00DC1C32">
        <w:rPr>
          <w:lang w:val="pl-PL"/>
        </w:rPr>
        <w:t xml:space="preserve">e do wykorzystania jest potencjał naukowy Tomaszowa Mazowieckiego – filia Uniwersytetu Łódzkiego, z kierunkiem Turystyka i Rekreacja. </w:t>
      </w:r>
      <w:r w:rsidR="001E3057" w:rsidRPr="00DC1C32">
        <w:rPr>
          <w:lang w:val="pl-PL"/>
        </w:rPr>
        <w:t xml:space="preserve">Żaden z tych sektorów nie ma możliwości samodzielnego kreowania przemysłów czasu wolnego, zatem współpraca jest </w:t>
      </w:r>
      <w:r w:rsidR="00860C1C">
        <w:rPr>
          <w:lang w:val="pl-PL"/>
        </w:rPr>
        <w:t>elementem</w:t>
      </w:r>
      <w:r w:rsidR="001E3057" w:rsidRPr="00DC1C32">
        <w:rPr>
          <w:lang w:val="pl-PL"/>
        </w:rPr>
        <w:t xml:space="preserve"> koniecznym. </w:t>
      </w:r>
    </w:p>
    <w:p w14:paraId="4913CCFA" w14:textId="23C62B30" w:rsidR="0085165B" w:rsidRPr="00DC1C32" w:rsidRDefault="0001310B" w:rsidP="0085165B">
      <w:pPr>
        <w:pStyle w:val="Tekstpodstawowy"/>
        <w:rPr>
          <w:lang w:val="pl-PL"/>
        </w:rPr>
      </w:pPr>
      <w:r w:rsidRPr="00DC1C32">
        <w:rPr>
          <w:lang w:val="pl-PL"/>
        </w:rPr>
        <w:t>Platforma współdziałania PCW nie musi mieć statusu organizacji czy stowarzyszenia, może być po</w:t>
      </w:r>
      <w:r w:rsidR="0068170A" w:rsidRPr="00DC1C32">
        <w:rPr>
          <w:lang w:val="pl-PL"/>
        </w:rPr>
        <w:t> </w:t>
      </w:r>
      <w:r w:rsidRPr="00DC1C32">
        <w:rPr>
          <w:lang w:val="pl-PL"/>
        </w:rPr>
        <w:t xml:space="preserve">prostu polem współpracy i aktywności na rzecz określonego celu, jakim jest rozwój przemysłów czasu wolnego </w:t>
      </w:r>
      <w:r w:rsidR="0050299A" w:rsidRPr="00DC1C32">
        <w:rPr>
          <w:lang w:val="pl-PL"/>
        </w:rPr>
        <w:t xml:space="preserve">na terenie Gminy Miasto Tomaszów Mazowiecki </w:t>
      </w:r>
      <w:r w:rsidR="00860C1C">
        <w:rPr>
          <w:lang w:val="pl-PL"/>
        </w:rPr>
        <w:t>oraz</w:t>
      </w:r>
      <w:r w:rsidR="0050299A" w:rsidRPr="00DC1C32">
        <w:rPr>
          <w:lang w:val="pl-PL"/>
        </w:rPr>
        <w:t xml:space="preserve"> Gminy Tomaszów Mazowiecki</w:t>
      </w:r>
      <w:r w:rsidR="0085165B" w:rsidRPr="00DC1C32">
        <w:rPr>
          <w:lang w:val="pl-PL"/>
        </w:rPr>
        <w:t xml:space="preserve"> </w:t>
      </w:r>
      <w:r w:rsidR="007820A8" w:rsidRPr="00DC1C32">
        <w:rPr>
          <w:lang w:val="pl-PL"/>
        </w:rPr>
        <w:t>i</w:t>
      </w:r>
      <w:r w:rsidR="0068170A" w:rsidRPr="00DC1C32">
        <w:rPr>
          <w:lang w:val="pl-PL"/>
        </w:rPr>
        <w:t> </w:t>
      </w:r>
      <w:r w:rsidR="007820A8" w:rsidRPr="00DC1C32">
        <w:rPr>
          <w:lang w:val="pl-PL"/>
        </w:rPr>
        <w:t>mieć formułę otwartą.</w:t>
      </w:r>
      <w:r w:rsidR="0050299A" w:rsidRPr="00DC1C32">
        <w:rPr>
          <w:lang w:val="pl-PL"/>
        </w:rPr>
        <w:t xml:space="preserve"> Możliwość osiągni</w:t>
      </w:r>
      <w:r w:rsidR="00860C1C">
        <w:rPr>
          <w:lang w:val="pl-PL"/>
        </w:rPr>
        <w:t>ę</w:t>
      </w:r>
      <w:r w:rsidR="0050299A" w:rsidRPr="00DC1C32">
        <w:rPr>
          <w:lang w:val="pl-PL"/>
        </w:rPr>
        <w:t>cia sprawnego funkcjonowania tego rodzaju platformy zależy od intensywności i systematyczności podejmowanych prac, poprawności wzajemnych relacji</w:t>
      </w:r>
      <w:r w:rsidR="0049157F" w:rsidRPr="00DC1C32">
        <w:rPr>
          <w:lang w:val="pl-PL"/>
        </w:rPr>
        <w:t>, zdolności do komunikowania się</w:t>
      </w:r>
      <w:r w:rsidR="0050299A" w:rsidRPr="00DC1C32">
        <w:rPr>
          <w:lang w:val="pl-PL"/>
        </w:rPr>
        <w:t xml:space="preserve"> i współodpowiedzialności. </w:t>
      </w:r>
      <w:r w:rsidR="0049157F" w:rsidRPr="00DC1C32">
        <w:rPr>
          <w:lang w:val="pl-PL"/>
        </w:rPr>
        <w:t xml:space="preserve">Chodzi o to, aby uaktywnić </w:t>
      </w:r>
      <w:r w:rsidR="00860C1C">
        <w:rPr>
          <w:lang w:val="pl-PL"/>
        </w:rPr>
        <w:t>kwestię</w:t>
      </w:r>
      <w:r w:rsidR="0049157F" w:rsidRPr="00DC1C32">
        <w:rPr>
          <w:lang w:val="pl-PL"/>
        </w:rPr>
        <w:t xml:space="preserve"> dialogu, dać możliwość pokazania </w:t>
      </w:r>
      <w:r w:rsidR="009D75D6" w:rsidRPr="00DC1C32">
        <w:rPr>
          <w:lang w:val="pl-PL"/>
        </w:rPr>
        <w:t>realiów, planów i trudności związanych z PCW z perspektywy różnych interesariuszy. Zatem podstawą funkcjonowania platformy współdziałania powinna być idea partnerstwa</w:t>
      </w:r>
      <w:r w:rsidR="006B1C46" w:rsidRPr="00DC1C32">
        <w:rPr>
          <w:lang w:val="pl-PL"/>
        </w:rPr>
        <w:t xml:space="preserve">, co wynika </w:t>
      </w:r>
      <w:r w:rsidR="009D75D6" w:rsidRPr="00DC1C32">
        <w:rPr>
          <w:lang w:val="pl-PL"/>
        </w:rPr>
        <w:t>z istoty funkcjonowania zorganizowanych społeczności i realizacji zakładanych</w:t>
      </w:r>
      <w:r w:rsidR="006B1C46" w:rsidRPr="00DC1C32">
        <w:rPr>
          <w:lang w:val="pl-PL"/>
        </w:rPr>
        <w:t xml:space="preserve"> </w:t>
      </w:r>
      <w:r w:rsidR="009D75D6" w:rsidRPr="00DC1C32">
        <w:rPr>
          <w:lang w:val="pl-PL"/>
        </w:rPr>
        <w:t xml:space="preserve">celów. </w:t>
      </w:r>
    </w:p>
    <w:p w14:paraId="6380280A" w14:textId="2A5AE5BD" w:rsidR="000F0B97" w:rsidRPr="00DC1C32" w:rsidRDefault="000F0B97" w:rsidP="0085165B">
      <w:pPr>
        <w:pStyle w:val="Tekstpodstawowy"/>
        <w:rPr>
          <w:lang w:val="pl-PL"/>
        </w:rPr>
      </w:pPr>
      <w:r w:rsidRPr="00DC1C32">
        <w:rPr>
          <w:lang w:val="pl-PL"/>
        </w:rPr>
        <w:t xml:space="preserve">Partnerstwo </w:t>
      </w:r>
      <w:r w:rsidR="00541691" w:rsidRPr="00DC1C32">
        <w:rPr>
          <w:lang w:val="pl-PL"/>
        </w:rPr>
        <w:t>polega na</w:t>
      </w:r>
      <w:r w:rsidRPr="00DC1C32">
        <w:rPr>
          <w:lang w:val="pl-PL"/>
        </w:rPr>
        <w:t xml:space="preserve"> dążeni</w:t>
      </w:r>
      <w:r w:rsidR="00541691" w:rsidRPr="00DC1C32">
        <w:rPr>
          <w:lang w:val="pl-PL"/>
        </w:rPr>
        <w:t>u</w:t>
      </w:r>
      <w:r w:rsidRPr="00DC1C32">
        <w:rPr>
          <w:lang w:val="pl-PL"/>
        </w:rPr>
        <w:t xml:space="preserve"> do stworzenia wspólnej strategii działania, obejmującej wspólny cel i</w:t>
      </w:r>
      <w:r w:rsidR="0068170A" w:rsidRPr="00DC1C32">
        <w:rPr>
          <w:lang w:val="pl-PL"/>
        </w:rPr>
        <w:t> </w:t>
      </w:r>
      <w:r w:rsidRPr="00DC1C32">
        <w:rPr>
          <w:lang w:val="pl-PL"/>
        </w:rPr>
        <w:t>plan realizacji poszczególnych zadań oraz określony podział obowiązków i odpowiedzialności pomiędzy poszczególnych członków. Kwintesencją partnerstwa jest współpraca ludzi i instytucji, które oni reprezentują, dynamiczne reagowanie na zmieniającą się sytuację i powstające problemy. Istotą partnerstwa jest dobre poznanie się partnerów, wspólna odpowiedzialność, wzajemne zaufanie i</w:t>
      </w:r>
      <w:r w:rsidR="0068170A" w:rsidRPr="00DC1C32">
        <w:rPr>
          <w:lang w:val="pl-PL"/>
        </w:rPr>
        <w:t> </w:t>
      </w:r>
      <w:r w:rsidRPr="00DC1C32">
        <w:rPr>
          <w:lang w:val="pl-PL"/>
        </w:rPr>
        <w:t>lojalność</w:t>
      </w:r>
      <w:r w:rsidR="001A64AF" w:rsidRPr="00DC1C32">
        <w:rPr>
          <w:lang w:val="pl-PL"/>
        </w:rPr>
        <w:t xml:space="preserve">. </w:t>
      </w:r>
      <w:r w:rsidRPr="00DC1C32">
        <w:rPr>
          <w:lang w:val="pl-PL"/>
        </w:rPr>
        <w:t>Taką formułą współpracy jest partnerstwo lokalne</w:t>
      </w:r>
      <w:r w:rsidR="00541691" w:rsidRPr="00DC1C32">
        <w:rPr>
          <w:rStyle w:val="Odwoanieprzypisudolnego"/>
          <w:lang w:val="pl-PL"/>
        </w:rPr>
        <w:footnoteReference w:id="1"/>
      </w:r>
      <w:r w:rsidRPr="00DC1C32">
        <w:rPr>
          <w:lang w:val="pl-PL"/>
        </w:rPr>
        <w:t>.</w:t>
      </w:r>
      <w:r w:rsidR="00AF27C1" w:rsidRPr="00DC1C32">
        <w:rPr>
          <w:lang w:val="pl-PL"/>
        </w:rPr>
        <w:t xml:space="preserve"> Warun</w:t>
      </w:r>
      <w:r w:rsidR="001A64AF" w:rsidRPr="00DC1C32">
        <w:rPr>
          <w:lang w:val="pl-PL"/>
        </w:rPr>
        <w:t>kiem</w:t>
      </w:r>
      <w:r w:rsidR="00AF27C1" w:rsidRPr="00DC1C32">
        <w:rPr>
          <w:lang w:val="pl-PL"/>
        </w:rPr>
        <w:t xml:space="preserve"> niezbędnym d</w:t>
      </w:r>
      <w:r w:rsidR="001A64AF" w:rsidRPr="00DC1C32">
        <w:rPr>
          <w:lang w:val="pl-PL"/>
        </w:rPr>
        <w:t>o</w:t>
      </w:r>
      <w:r w:rsidR="00AF27C1" w:rsidRPr="00DC1C32">
        <w:rPr>
          <w:lang w:val="pl-PL"/>
        </w:rPr>
        <w:t xml:space="preserve"> tworzenia dobrego partnerstwa jest to, aby wszyscy zaangażowani partnerzy byli beneficjentami korzyści płynących ze współpracy, a wspólne cele przyczyniały się do realizacji celów indywidualnych.</w:t>
      </w:r>
      <w:r w:rsidR="0085165B" w:rsidRPr="00DC1C32">
        <w:rPr>
          <w:lang w:val="pl-PL"/>
        </w:rPr>
        <w:t xml:space="preserve"> </w:t>
      </w:r>
    </w:p>
    <w:p w14:paraId="1FCA3E7B" w14:textId="50139086" w:rsidR="006B1C46" w:rsidRPr="00DC1C32" w:rsidRDefault="00EC1749" w:rsidP="006B1C46">
      <w:pPr>
        <w:pStyle w:val="Tekstpodstawowy"/>
        <w:rPr>
          <w:lang w:val="pl-PL"/>
        </w:rPr>
      </w:pPr>
      <w:r w:rsidRPr="00DC1C32">
        <w:rPr>
          <w:lang w:val="pl-PL"/>
        </w:rPr>
        <w:t xml:space="preserve">Strukturę </w:t>
      </w:r>
      <w:r w:rsidR="00513541" w:rsidRPr="00DC1C32">
        <w:rPr>
          <w:lang w:val="pl-PL"/>
        </w:rPr>
        <w:t>platformy współdziałania</w:t>
      </w:r>
      <w:r w:rsidR="00AF27C1" w:rsidRPr="00DC1C32">
        <w:rPr>
          <w:lang w:val="pl-PL"/>
        </w:rPr>
        <w:t xml:space="preserve"> PCW</w:t>
      </w:r>
      <w:r w:rsidR="00513541" w:rsidRPr="00DC1C32">
        <w:rPr>
          <w:lang w:val="pl-PL"/>
        </w:rPr>
        <w:t xml:space="preserve"> przedstawiono na schemacie.</w:t>
      </w:r>
    </w:p>
    <w:p w14:paraId="0B902981" w14:textId="77777777" w:rsidR="00F66D79" w:rsidRPr="00DC1C32" w:rsidRDefault="00F66D79" w:rsidP="00144A47">
      <w:pPr>
        <w:pStyle w:val="Tekstpodstawowy"/>
        <w:rPr>
          <w:lang w:val="pl-PL"/>
        </w:rPr>
      </w:pPr>
    </w:p>
    <w:p w14:paraId="6791A292" w14:textId="2A9F8078" w:rsidR="00513541" w:rsidRPr="00DC1C32" w:rsidRDefault="00513541" w:rsidP="00513541">
      <w:pPr>
        <w:pStyle w:val="Legenda"/>
        <w:keepNext/>
        <w:rPr>
          <w:lang w:val="pl-PL"/>
        </w:rPr>
      </w:pPr>
      <w:bookmarkStart w:id="45" w:name="_Toc121392681"/>
      <w:r w:rsidRPr="00DC1C32">
        <w:rPr>
          <w:lang w:val="pl-PL"/>
        </w:rPr>
        <w:lastRenderedPageBreak/>
        <w:t xml:space="preserve">Schemat </w:t>
      </w:r>
      <w:r w:rsidRPr="00DC1C32">
        <w:rPr>
          <w:lang w:val="pl-PL"/>
        </w:rPr>
        <w:fldChar w:fldCharType="begin"/>
      </w:r>
      <w:r w:rsidRPr="00DC1C32">
        <w:rPr>
          <w:lang w:val="pl-PL"/>
        </w:rPr>
        <w:instrText xml:space="preserve"> SEQ Schemat \* ARABIC </w:instrText>
      </w:r>
      <w:r w:rsidRPr="00DC1C32">
        <w:rPr>
          <w:lang w:val="pl-PL"/>
        </w:rPr>
        <w:fldChar w:fldCharType="separate"/>
      </w:r>
      <w:r w:rsidR="00C07217">
        <w:rPr>
          <w:noProof/>
          <w:lang w:val="pl-PL"/>
        </w:rPr>
        <w:t>4</w:t>
      </w:r>
      <w:r w:rsidRPr="00DC1C32">
        <w:rPr>
          <w:lang w:val="pl-PL"/>
        </w:rPr>
        <w:fldChar w:fldCharType="end"/>
      </w:r>
      <w:r w:rsidRPr="00DC1C32">
        <w:rPr>
          <w:lang w:val="pl-PL"/>
        </w:rPr>
        <w:t xml:space="preserve"> </w:t>
      </w:r>
      <w:r w:rsidR="001139C1" w:rsidRPr="00DC1C32">
        <w:rPr>
          <w:lang w:val="pl-PL"/>
        </w:rPr>
        <w:t>Struktura platformy współdziałania PCW</w:t>
      </w:r>
      <w:bookmarkEnd w:id="45"/>
    </w:p>
    <w:p w14:paraId="768B2FF0" w14:textId="002C24D3" w:rsidR="00AF3ECA" w:rsidRPr="00DC1C32" w:rsidRDefault="00AF3ECA" w:rsidP="00144A47">
      <w:pPr>
        <w:pStyle w:val="Tekstpodstawowy"/>
        <w:rPr>
          <w:lang w:val="pl-PL"/>
        </w:rPr>
      </w:pPr>
      <w:r w:rsidRPr="00DC1C32">
        <w:rPr>
          <w:noProof/>
          <w:lang w:val="pl-PL"/>
        </w:rPr>
        <w:drawing>
          <wp:inline distT="0" distB="0" distL="0" distR="0" wp14:anchorId="69AB3775" wp14:editId="2E8298BC">
            <wp:extent cx="5759450" cy="3947160"/>
            <wp:effectExtent l="0" t="209550" r="0" b="205740"/>
            <wp:docPr id="16" name="Diagram 16"/>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r w:rsidR="001A3F8E" w:rsidRPr="00DC1C32">
        <w:rPr>
          <w:rStyle w:val="rdoZnak"/>
          <w:lang w:val="pl-PL"/>
        </w:rPr>
        <w:t>Źródło: opracowanie własne</w:t>
      </w:r>
    </w:p>
    <w:p w14:paraId="0DE3AA8E" w14:textId="77777777" w:rsidR="00B537BE" w:rsidRPr="00DC1C32" w:rsidRDefault="00B537BE" w:rsidP="00F31F1D">
      <w:pPr>
        <w:pStyle w:val="Tekstpodstawowy"/>
        <w:rPr>
          <w:lang w:val="pl-PL"/>
        </w:rPr>
      </w:pPr>
    </w:p>
    <w:p w14:paraId="6DBFD9E8" w14:textId="344CC168" w:rsidR="006D2122" w:rsidRPr="00DC1C32" w:rsidRDefault="00184272" w:rsidP="00184A5E">
      <w:pPr>
        <w:pStyle w:val="Tekstpodstawowy"/>
        <w:rPr>
          <w:lang w:val="pl-PL"/>
        </w:rPr>
      </w:pPr>
      <w:r w:rsidRPr="00DC1C32">
        <w:rPr>
          <w:lang w:val="pl-PL"/>
        </w:rPr>
        <w:t>Istota funkcjonowania platformy współdziałania sektora PCW oparta o ideę partnerstwa zakłada</w:t>
      </w:r>
      <w:r w:rsidR="00CE1CF2" w:rsidRPr="00DC1C32">
        <w:rPr>
          <w:lang w:val="pl-PL"/>
        </w:rPr>
        <w:t xml:space="preserve"> współpracę będąca procesem, któr</w:t>
      </w:r>
      <w:r w:rsidR="00AE18D1">
        <w:rPr>
          <w:lang w:val="pl-PL"/>
        </w:rPr>
        <w:t>y</w:t>
      </w:r>
      <w:r w:rsidR="00CE1CF2" w:rsidRPr="00DC1C32">
        <w:rPr>
          <w:lang w:val="pl-PL"/>
        </w:rPr>
        <w:t xml:space="preserve"> charakteryzuje</w:t>
      </w:r>
      <w:r w:rsidR="00184A5E" w:rsidRPr="00DC1C32">
        <w:rPr>
          <w:lang w:val="pl-PL"/>
        </w:rPr>
        <w:t xml:space="preserve"> </w:t>
      </w:r>
      <w:r w:rsidRPr="00DC1C32">
        <w:rPr>
          <w:lang w:val="pl-PL"/>
        </w:rPr>
        <w:t>bazowanie na inicjatywach oddolnych</w:t>
      </w:r>
      <w:r w:rsidR="00184A5E" w:rsidRPr="00DC1C32">
        <w:rPr>
          <w:lang w:val="pl-PL"/>
        </w:rPr>
        <w:t xml:space="preserve">, </w:t>
      </w:r>
      <w:r w:rsidRPr="00DC1C32">
        <w:rPr>
          <w:lang w:val="pl-PL"/>
        </w:rPr>
        <w:t>udział znaczącej reprezentacji społeczności lokalnej, a zwłaszcza środowiska biznesu</w:t>
      </w:r>
      <w:r w:rsidR="00184A5E" w:rsidRPr="00DC1C32">
        <w:rPr>
          <w:lang w:val="pl-PL"/>
        </w:rPr>
        <w:t xml:space="preserve">, </w:t>
      </w:r>
      <w:r w:rsidRPr="00DC1C32">
        <w:rPr>
          <w:lang w:val="pl-PL"/>
        </w:rPr>
        <w:t>budowanie partnerstwa poprzez doświadczenie</w:t>
      </w:r>
      <w:r w:rsidR="00184A5E" w:rsidRPr="00DC1C32">
        <w:rPr>
          <w:lang w:val="pl-PL"/>
        </w:rPr>
        <w:t xml:space="preserve">, </w:t>
      </w:r>
      <w:r w:rsidRPr="00DC1C32">
        <w:rPr>
          <w:lang w:val="pl-PL"/>
        </w:rPr>
        <w:t>uzupełnia</w:t>
      </w:r>
      <w:r w:rsidR="00CE1CF2" w:rsidRPr="00DC1C32">
        <w:rPr>
          <w:lang w:val="pl-PL"/>
        </w:rPr>
        <w:t>nie</w:t>
      </w:r>
      <w:r w:rsidR="00AE18D1" w:rsidRPr="00DC1C32">
        <w:rPr>
          <w:lang w:val="pl-PL"/>
        </w:rPr>
        <w:t xml:space="preserve">, a nie zastępowanie </w:t>
      </w:r>
      <w:r w:rsidR="00CE1CF2" w:rsidRPr="00DC1C32">
        <w:rPr>
          <w:lang w:val="pl-PL"/>
        </w:rPr>
        <w:t xml:space="preserve">się </w:t>
      </w:r>
      <w:r w:rsidR="00346377" w:rsidRPr="00DC1C32">
        <w:rPr>
          <w:lang w:val="pl-PL"/>
        </w:rPr>
        <w:t>poszczególnych interesariuszy.</w:t>
      </w:r>
      <w:r w:rsidR="00184A5E" w:rsidRPr="00DC1C32">
        <w:rPr>
          <w:lang w:val="pl-PL"/>
        </w:rPr>
        <w:t xml:space="preserve"> Sposób funkcjonowania platformy współdziałania sektora PCW powinien być wypracowany wspólnie. Biorąc pod uwagę procesowy charakter </w:t>
      </w:r>
      <w:r w:rsidR="00AE18D1">
        <w:rPr>
          <w:lang w:val="pl-PL"/>
        </w:rPr>
        <w:t>działa</w:t>
      </w:r>
      <w:r w:rsidR="00184A5E" w:rsidRPr="00DC1C32">
        <w:rPr>
          <w:lang w:val="pl-PL"/>
        </w:rPr>
        <w:t>nia</w:t>
      </w:r>
      <w:r w:rsidR="008C41C1" w:rsidRPr="00DC1C32">
        <w:rPr>
          <w:lang w:val="pl-PL"/>
        </w:rPr>
        <w:t xml:space="preserve">, można przyjąć założenia początkowe, które uczestnicy platformy weryfikować </w:t>
      </w:r>
      <w:r w:rsidR="00AE18D1">
        <w:rPr>
          <w:lang w:val="pl-PL"/>
        </w:rPr>
        <w:t>będ</w:t>
      </w:r>
      <w:r w:rsidR="008C41C1" w:rsidRPr="00DC1C32">
        <w:rPr>
          <w:lang w:val="pl-PL"/>
        </w:rPr>
        <w:t xml:space="preserve">ą na bieżąco w czasie funkcjonowania i w kontekście realizowania wspólnych </w:t>
      </w:r>
      <w:r w:rsidR="00AE18D1">
        <w:rPr>
          <w:lang w:val="pl-PL"/>
        </w:rPr>
        <w:t>przedsięwzięć</w:t>
      </w:r>
      <w:r w:rsidR="008C41C1" w:rsidRPr="00DC1C32">
        <w:rPr>
          <w:lang w:val="pl-PL"/>
        </w:rPr>
        <w:t xml:space="preserve">. </w:t>
      </w:r>
    </w:p>
    <w:p w14:paraId="60A42786" w14:textId="3AE9D1BF" w:rsidR="005F3013" w:rsidRPr="00DC1C32" w:rsidRDefault="00365705" w:rsidP="00184A5E">
      <w:pPr>
        <w:pStyle w:val="Tekstpodstawowy"/>
        <w:rPr>
          <w:lang w:val="pl-PL"/>
        </w:rPr>
      </w:pPr>
      <w:r w:rsidRPr="00DC1C32">
        <w:rPr>
          <w:lang w:val="pl-PL"/>
        </w:rPr>
        <w:t>Mając na uwadze brak instytucjonalnego charakteru platformy współdziałania, przy konieczności wstępnego określenia m</w:t>
      </w:r>
      <w:r w:rsidR="00EF2B0C" w:rsidRPr="00DC1C32">
        <w:rPr>
          <w:lang w:val="pl-PL"/>
        </w:rPr>
        <w:t>echanizmu</w:t>
      </w:r>
      <w:r w:rsidRPr="00DC1C32">
        <w:rPr>
          <w:lang w:val="pl-PL"/>
        </w:rPr>
        <w:t xml:space="preserve"> współpracy, proponuje się funkcjonowanie platformy </w:t>
      </w:r>
      <w:r w:rsidR="00EF2B0C" w:rsidRPr="00DC1C32">
        <w:rPr>
          <w:lang w:val="pl-PL"/>
        </w:rPr>
        <w:t>współdziałania PCW w oparciu o formy wskazane poniżej.</w:t>
      </w:r>
    </w:p>
    <w:p w14:paraId="1E6241CB" w14:textId="16E25232" w:rsidR="00EF2B0C" w:rsidRPr="00DC1C32" w:rsidRDefault="00EF2B0C" w:rsidP="00EF2B0C">
      <w:pPr>
        <w:pStyle w:val="Legenda"/>
        <w:keepNext/>
        <w:rPr>
          <w:lang w:val="pl-PL"/>
        </w:rPr>
      </w:pPr>
      <w:bookmarkStart w:id="46" w:name="_Toc121392682"/>
      <w:r w:rsidRPr="00DC1C32">
        <w:rPr>
          <w:lang w:val="pl-PL"/>
        </w:rPr>
        <w:lastRenderedPageBreak/>
        <w:t xml:space="preserve">Schemat </w:t>
      </w:r>
      <w:r w:rsidRPr="00DC1C32">
        <w:rPr>
          <w:lang w:val="pl-PL"/>
        </w:rPr>
        <w:fldChar w:fldCharType="begin"/>
      </w:r>
      <w:r w:rsidRPr="00DC1C32">
        <w:rPr>
          <w:lang w:val="pl-PL"/>
        </w:rPr>
        <w:instrText xml:space="preserve"> SEQ Schemat \* ARABIC </w:instrText>
      </w:r>
      <w:r w:rsidRPr="00DC1C32">
        <w:rPr>
          <w:lang w:val="pl-PL"/>
        </w:rPr>
        <w:fldChar w:fldCharType="separate"/>
      </w:r>
      <w:r w:rsidR="00C07217">
        <w:rPr>
          <w:noProof/>
          <w:lang w:val="pl-PL"/>
        </w:rPr>
        <w:t>5</w:t>
      </w:r>
      <w:r w:rsidRPr="00DC1C32">
        <w:rPr>
          <w:lang w:val="pl-PL"/>
        </w:rPr>
        <w:fldChar w:fldCharType="end"/>
      </w:r>
      <w:r w:rsidRPr="00DC1C32">
        <w:rPr>
          <w:lang w:val="pl-PL"/>
        </w:rPr>
        <w:t xml:space="preserve"> </w:t>
      </w:r>
      <w:r w:rsidR="00434A90" w:rsidRPr="00DC1C32">
        <w:rPr>
          <w:lang w:val="pl-PL"/>
        </w:rPr>
        <w:t>M</w:t>
      </w:r>
      <w:r w:rsidRPr="00DC1C32">
        <w:rPr>
          <w:lang w:val="pl-PL"/>
        </w:rPr>
        <w:t xml:space="preserve">echanizm </w:t>
      </w:r>
      <w:r w:rsidR="0068170A" w:rsidRPr="00DC1C32">
        <w:rPr>
          <w:lang w:val="pl-PL"/>
        </w:rPr>
        <w:t>współdziałania</w:t>
      </w:r>
      <w:r w:rsidRPr="00DC1C32">
        <w:rPr>
          <w:lang w:val="pl-PL"/>
        </w:rPr>
        <w:t xml:space="preserve"> platformy PCW</w:t>
      </w:r>
      <w:bookmarkEnd w:id="46"/>
    </w:p>
    <w:p w14:paraId="2366D40F" w14:textId="2CD7A957" w:rsidR="00EF2B0C" w:rsidRPr="00DC1C32" w:rsidRDefault="00EF2B0C" w:rsidP="00184A5E">
      <w:pPr>
        <w:pStyle w:val="Tekstpodstawowy"/>
        <w:rPr>
          <w:lang w:val="pl-PL"/>
        </w:rPr>
      </w:pPr>
      <w:r w:rsidRPr="00DC1C32">
        <w:rPr>
          <w:rFonts w:asciiTheme="minorHAnsi" w:hAnsiTheme="minorHAnsi" w:cstheme="minorHAnsi"/>
          <w:bCs/>
          <w:noProof/>
          <w:sz w:val="24"/>
          <w:szCs w:val="24"/>
          <w:lang w:val="pl-PL"/>
        </w:rPr>
        <w:drawing>
          <wp:inline distT="0" distB="0" distL="0" distR="0" wp14:anchorId="3EE3EC1B" wp14:editId="59BAF5E1">
            <wp:extent cx="5486400" cy="4655820"/>
            <wp:effectExtent l="0" t="0" r="19050" b="1143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68882B4C" w14:textId="117ECFD0" w:rsidR="00CC05DA" w:rsidRPr="00DC1C32" w:rsidRDefault="00CC05DA" w:rsidP="00CC05DA">
      <w:pPr>
        <w:pStyle w:val="rdo"/>
      </w:pPr>
      <w:r w:rsidRPr="00DC1C32">
        <w:t>Źródło: opracowanie własne.</w:t>
      </w:r>
    </w:p>
    <w:p w14:paraId="5FB17B6F" w14:textId="5BFAB997" w:rsidR="008C41C1" w:rsidRPr="00DC1C32" w:rsidRDefault="00E87ADF" w:rsidP="00184A5E">
      <w:pPr>
        <w:pStyle w:val="Tekstpodstawowy"/>
        <w:rPr>
          <w:lang w:val="pl-PL"/>
        </w:rPr>
      </w:pPr>
      <w:r w:rsidRPr="00DC1C32">
        <w:rPr>
          <w:lang w:val="pl-PL"/>
        </w:rPr>
        <w:t xml:space="preserve">W  miarę rozwoju działań platformy i integracji środowiska rozważyć można możliwość większej instytucjonalizacji platformy, jednak </w:t>
      </w:r>
      <w:r w:rsidR="009B10E1" w:rsidRPr="00DC1C32">
        <w:rPr>
          <w:lang w:val="pl-PL"/>
        </w:rPr>
        <w:t xml:space="preserve">powinna to być </w:t>
      </w:r>
      <w:r w:rsidRPr="00DC1C32">
        <w:rPr>
          <w:lang w:val="pl-PL"/>
        </w:rPr>
        <w:t>wspólna decyzja osób i podmiotów w niej uczestniczących.</w:t>
      </w:r>
    </w:p>
    <w:p w14:paraId="45F57823" w14:textId="77777777" w:rsidR="007230E0" w:rsidRPr="00DC1C32" w:rsidRDefault="007230E0" w:rsidP="007230E0">
      <w:pPr>
        <w:pStyle w:val="Tekstpodstawowy"/>
        <w:rPr>
          <w:lang w:val="pl-PL"/>
        </w:rPr>
      </w:pPr>
    </w:p>
    <w:p w14:paraId="6048C0CF" w14:textId="0BED896A" w:rsidR="00CA26F7" w:rsidRPr="00DC1C32" w:rsidRDefault="009B3E2D">
      <w:pPr>
        <w:pStyle w:val="HeadingDentons1"/>
        <w:rPr>
          <w:rFonts w:eastAsia="Calibri"/>
          <w:lang w:val="pl-PL"/>
        </w:rPr>
      </w:pPr>
      <w:bookmarkStart w:id="47" w:name="_Toc120706184"/>
      <w:r w:rsidRPr="00DC1C32">
        <w:rPr>
          <w:rFonts w:eastAsia="Calibri"/>
          <w:caps w:val="0"/>
          <w:lang w:val="pl-PL"/>
        </w:rPr>
        <w:lastRenderedPageBreak/>
        <w:t>SYSTEM</w:t>
      </w:r>
      <w:r w:rsidRPr="00DC1C32">
        <w:rPr>
          <w:rFonts w:eastAsia="Calibri"/>
          <w:lang w:val="pl-PL"/>
        </w:rPr>
        <w:t xml:space="preserve"> </w:t>
      </w:r>
      <w:r w:rsidR="00CA26F7" w:rsidRPr="00DC1C32">
        <w:rPr>
          <w:rFonts w:eastAsia="Calibri"/>
          <w:lang w:val="pl-PL"/>
        </w:rPr>
        <w:t>PROMOCJ</w:t>
      </w:r>
      <w:r w:rsidRPr="00DC1C32">
        <w:rPr>
          <w:rFonts w:eastAsia="Calibri"/>
          <w:lang w:val="pl-PL"/>
        </w:rPr>
        <w:t>I</w:t>
      </w:r>
      <w:r w:rsidR="00010227" w:rsidRPr="00DC1C32">
        <w:rPr>
          <w:rFonts w:eastAsia="Calibri"/>
          <w:lang w:val="pl-PL"/>
        </w:rPr>
        <w:t xml:space="preserve"> </w:t>
      </w:r>
      <w:r w:rsidR="00CA26F7" w:rsidRPr="00DC1C32">
        <w:rPr>
          <w:rFonts w:eastAsia="Calibri"/>
          <w:lang w:val="pl-PL"/>
        </w:rPr>
        <w:t>DZIAŁAŃ PCW</w:t>
      </w:r>
      <w:bookmarkEnd w:id="47"/>
      <w:r w:rsidR="00CA26F7" w:rsidRPr="00DC1C32">
        <w:rPr>
          <w:rFonts w:eastAsia="Calibri"/>
          <w:lang w:val="pl-PL"/>
        </w:rPr>
        <w:t xml:space="preserve"> </w:t>
      </w:r>
    </w:p>
    <w:p w14:paraId="20B23DCD" w14:textId="37CB44AA" w:rsidR="00F741AE" w:rsidRPr="00DC1C32" w:rsidRDefault="009B3E2D" w:rsidP="00EB4E7D">
      <w:pPr>
        <w:rPr>
          <w:lang w:val="pl-PL"/>
        </w:rPr>
      </w:pPr>
      <w:r w:rsidRPr="00DC1C32">
        <w:rPr>
          <w:lang w:val="pl-PL"/>
        </w:rPr>
        <w:t xml:space="preserve">Działania związane z budowaniem przemysłów czasu wolnego wymagają systematycznej promocji. </w:t>
      </w:r>
      <w:r w:rsidR="00F741AE" w:rsidRPr="00DC1C32">
        <w:rPr>
          <w:lang w:val="pl-PL"/>
        </w:rPr>
        <w:t>Promocja to wszystkie działania podejmowane, aby przekazać ludziom w otoczeniu informacje o</w:t>
      </w:r>
      <w:r w:rsidR="00164AE3" w:rsidRPr="00DC1C32">
        <w:rPr>
          <w:lang w:val="pl-PL"/>
        </w:rPr>
        <w:t> </w:t>
      </w:r>
      <w:r w:rsidR="00F741AE" w:rsidRPr="00DC1C32">
        <w:rPr>
          <w:lang w:val="pl-PL"/>
        </w:rPr>
        <w:t>realizacji zadań i zachęcić ich do korzystania, włączenia się czy wsparcia</w:t>
      </w:r>
      <w:r w:rsidR="00630D3F" w:rsidRPr="00DC1C32">
        <w:rPr>
          <w:lang w:val="pl-PL"/>
        </w:rPr>
        <w:t>. Chodzi o to, aby jak najlepiej trafić z ofertą działań</w:t>
      </w:r>
      <w:r w:rsidR="00B30CF5" w:rsidRPr="00DC1C32">
        <w:rPr>
          <w:lang w:val="pl-PL"/>
        </w:rPr>
        <w:t xml:space="preserve"> </w:t>
      </w:r>
      <w:r w:rsidR="00630D3F" w:rsidRPr="00DC1C32">
        <w:rPr>
          <w:lang w:val="pl-PL"/>
        </w:rPr>
        <w:t>PCW, do tych, którzy są (lub mogą być) nią zainteresowani i przekonać ich do skorzystania z niej.</w:t>
      </w:r>
      <w:r w:rsidR="00514364" w:rsidRPr="00DC1C32">
        <w:rPr>
          <w:lang w:val="pl-PL"/>
        </w:rPr>
        <w:t xml:space="preserve"> </w:t>
      </w:r>
      <w:r w:rsidR="002322ED" w:rsidRPr="00DC1C32">
        <w:rPr>
          <w:lang w:val="pl-PL"/>
        </w:rPr>
        <w:t>Sposób zarządzania promocją zależy od sytuacji podmiotu/podmiotów realizujących promocję: skali i typu działania, ludzi, zasobów, celu itp.</w:t>
      </w:r>
    </w:p>
    <w:p w14:paraId="27F611B6" w14:textId="424E3FDA" w:rsidR="00126390" w:rsidRPr="00DC1C32" w:rsidRDefault="00EB4E7D" w:rsidP="00EB4E7D">
      <w:pPr>
        <w:rPr>
          <w:lang w:val="pl-PL"/>
        </w:rPr>
      </w:pPr>
      <w:r w:rsidRPr="00DC1C32">
        <w:rPr>
          <w:lang w:val="pl-PL"/>
        </w:rPr>
        <w:t xml:space="preserve">Poszczególne działania podejmowane w ramach realizacji Strategii PCW wymagać będą odpowiednio ukierunkowanych </w:t>
      </w:r>
      <w:r w:rsidR="009D0722" w:rsidRPr="00DC1C32">
        <w:rPr>
          <w:lang w:val="pl-PL"/>
        </w:rPr>
        <w:t>narzędzi</w:t>
      </w:r>
      <w:r w:rsidRPr="00DC1C32">
        <w:rPr>
          <w:lang w:val="pl-PL"/>
        </w:rPr>
        <w:t xml:space="preserve"> promocji</w:t>
      </w:r>
      <w:r w:rsidR="009D0722" w:rsidRPr="00DC1C32">
        <w:rPr>
          <w:lang w:val="pl-PL"/>
        </w:rPr>
        <w:t>. Każdy podmiot realizujący działanie z obszaru PCW stoi przed koniecznością informacji i promocji</w:t>
      </w:r>
      <w:r w:rsidR="008727E5" w:rsidRPr="00DC1C32">
        <w:rPr>
          <w:lang w:val="pl-PL"/>
        </w:rPr>
        <w:t>, która umożliwi dotarcie do grona odbiorców i zwiększy szanse na</w:t>
      </w:r>
      <w:r w:rsidR="00164AE3" w:rsidRPr="00DC1C32">
        <w:rPr>
          <w:lang w:val="pl-PL"/>
        </w:rPr>
        <w:t> </w:t>
      </w:r>
      <w:r w:rsidR="008727E5" w:rsidRPr="00DC1C32">
        <w:rPr>
          <w:lang w:val="pl-PL"/>
        </w:rPr>
        <w:t xml:space="preserve">powodzenie funkcjonowania efektów konkretnych projektów. </w:t>
      </w:r>
    </w:p>
    <w:p w14:paraId="69F7CF78" w14:textId="18B503B5" w:rsidR="00011093" w:rsidRPr="00DC1C32" w:rsidRDefault="00126390" w:rsidP="00011093">
      <w:pPr>
        <w:rPr>
          <w:lang w:val="pl-PL"/>
        </w:rPr>
      </w:pPr>
      <w:r w:rsidRPr="00DC1C32">
        <w:rPr>
          <w:lang w:val="pl-PL"/>
        </w:rPr>
        <w:t xml:space="preserve">Jednym z warunków opracowania systemu promocji </w:t>
      </w:r>
      <w:r w:rsidR="00DF35E1" w:rsidRPr="00DC1C32">
        <w:rPr>
          <w:lang w:val="pl-PL"/>
        </w:rPr>
        <w:t xml:space="preserve">działań PCW </w:t>
      </w:r>
      <w:r w:rsidRPr="00DC1C32">
        <w:rPr>
          <w:lang w:val="pl-PL"/>
        </w:rPr>
        <w:t xml:space="preserve">jest </w:t>
      </w:r>
      <w:r w:rsidR="00254A2F" w:rsidRPr="00DC1C32">
        <w:rPr>
          <w:lang w:val="pl-PL"/>
        </w:rPr>
        <w:t>określenie jednej lub więcej grup docelowych. Grupa docelowa determinuje narzędzia promocji i formę przekazu.</w:t>
      </w:r>
      <w:r w:rsidR="00DF35E1" w:rsidRPr="00DC1C32">
        <w:rPr>
          <w:lang w:val="pl-PL"/>
        </w:rPr>
        <w:t xml:space="preserve"> To konkretni ludzie – odbiorcy działań promocyjnych, do których należy dotrzeć z informacją o działaniach PCW.</w:t>
      </w:r>
      <w:r w:rsidR="00011093" w:rsidRPr="00DC1C32">
        <w:rPr>
          <w:lang w:val="pl-PL"/>
        </w:rPr>
        <w:t xml:space="preserve"> Promocja, aby była skuteczna musi być dopasowana do każdej z grup docelowych. Wszystkie wskazane w Strategii PCW kierunki działań, zgodnie z którymi podejmowane będą konkretne zadania inwestycyjne, miękkie czy promocyjno-informacyjne, mają swoich odbiorców. W ujęciu całościowym Strategia PCW ma szerokie grono odbiorców, ale w kontekście realizacji działań należy </w:t>
      </w:r>
      <w:r w:rsidR="00F62C52" w:rsidRPr="00DC1C32">
        <w:rPr>
          <w:lang w:val="pl-PL"/>
        </w:rPr>
        <w:t xml:space="preserve">dookreślić grupy docelowe. </w:t>
      </w:r>
      <w:r w:rsidR="00011093" w:rsidRPr="00DC1C32">
        <w:rPr>
          <w:lang w:val="pl-PL"/>
        </w:rPr>
        <w:t>Należą do nich przede wszystkim</w:t>
      </w:r>
      <w:r w:rsidR="00566CA7" w:rsidRPr="00DC1C32">
        <w:rPr>
          <w:lang w:val="pl-PL"/>
        </w:rPr>
        <w:t>:</w:t>
      </w:r>
    </w:p>
    <w:p w14:paraId="763711BC" w14:textId="486CD048" w:rsidR="00566CA7" w:rsidRPr="00DC1C32" w:rsidRDefault="00566CA7">
      <w:pPr>
        <w:numPr>
          <w:ilvl w:val="0"/>
          <w:numId w:val="5"/>
        </w:numPr>
        <w:rPr>
          <w:lang w:val="pl-PL"/>
        </w:rPr>
      </w:pPr>
      <w:r w:rsidRPr="00DC1C32">
        <w:rPr>
          <w:lang w:val="pl-PL"/>
        </w:rPr>
        <w:t>mieszkańcy Gminy Miasto Tomaszów Mazowiecki i Gminy Tomaszów Mazowiecki oraz okolic. Są to wszystkie grupy wiekowe: dzieci, młodzież, dorośli, w tym seniorzy i osoby ze</w:t>
      </w:r>
      <w:r w:rsidR="009B10E1" w:rsidRPr="00DC1C32">
        <w:rPr>
          <w:lang w:val="pl-PL"/>
        </w:rPr>
        <w:t> </w:t>
      </w:r>
      <w:r w:rsidRPr="00DC1C32">
        <w:rPr>
          <w:lang w:val="pl-PL"/>
        </w:rPr>
        <w:t xml:space="preserve">szczególnymi potrzebami wynikającymi </w:t>
      </w:r>
      <w:r w:rsidR="009B10E1" w:rsidRPr="00DC1C32">
        <w:rPr>
          <w:lang w:val="pl-PL"/>
        </w:rPr>
        <w:t xml:space="preserve">m.in. </w:t>
      </w:r>
      <w:r w:rsidRPr="00DC1C32">
        <w:rPr>
          <w:lang w:val="pl-PL"/>
        </w:rPr>
        <w:t>z określonego rodzaju niepełnosprawności. Dla tych osób jakość infrastruktury i atrakcyjność oferty mają szczególne znaczenie ze</w:t>
      </w:r>
      <w:r w:rsidR="009B10E1" w:rsidRPr="00DC1C32">
        <w:rPr>
          <w:lang w:val="pl-PL"/>
        </w:rPr>
        <w:t> </w:t>
      </w:r>
      <w:r w:rsidRPr="00DC1C32">
        <w:rPr>
          <w:lang w:val="pl-PL"/>
        </w:rPr>
        <w:t>względu na to, że są ich bezpośrednimi użytkownikami czy uczestnikami, a działania promocyjne powinny uwzględniać ich preferencje związane np. z wiekiem czy rodzajem podejmowanych aktywności.</w:t>
      </w:r>
    </w:p>
    <w:p w14:paraId="39B062A4" w14:textId="77777777" w:rsidR="00566CA7" w:rsidRPr="00DC1C32" w:rsidRDefault="00566CA7">
      <w:pPr>
        <w:numPr>
          <w:ilvl w:val="0"/>
          <w:numId w:val="5"/>
        </w:numPr>
        <w:rPr>
          <w:lang w:val="pl-PL"/>
        </w:rPr>
      </w:pPr>
      <w:r w:rsidRPr="00DC1C32">
        <w:rPr>
          <w:lang w:val="pl-PL"/>
        </w:rPr>
        <w:t>przedsiębiorcy, którzy działają w branży PCW. Dla tej grupy odbiorców będą miały duże znaczenie działania, które będą wspierać rozwój biznesu. Przedsiębiorcy mogą też przyczynić się bezpośrednio do rozwoju PCW.</w:t>
      </w:r>
    </w:p>
    <w:p w14:paraId="3EC50578" w14:textId="77777777" w:rsidR="00566CA7" w:rsidRPr="00DC1C32" w:rsidRDefault="00566CA7">
      <w:pPr>
        <w:numPr>
          <w:ilvl w:val="0"/>
          <w:numId w:val="5"/>
        </w:numPr>
        <w:rPr>
          <w:lang w:val="pl-PL"/>
        </w:rPr>
      </w:pPr>
      <w:r w:rsidRPr="00DC1C32">
        <w:rPr>
          <w:lang w:val="pl-PL"/>
        </w:rPr>
        <w:t>sportowcy i kibice sportowi, którzy korzystają z infrastruktury sportowo-rekreacyjnej i są bezpośrednimi uczestnikami wydarzeń o charakterze sportowym stanowiących duży potencjał obszaru.</w:t>
      </w:r>
    </w:p>
    <w:p w14:paraId="1D97B73C" w14:textId="6B261ADC" w:rsidR="00566CA7" w:rsidRPr="00DC1C32" w:rsidRDefault="00566CA7">
      <w:pPr>
        <w:numPr>
          <w:ilvl w:val="0"/>
          <w:numId w:val="5"/>
        </w:numPr>
        <w:rPr>
          <w:lang w:val="pl-PL"/>
        </w:rPr>
      </w:pPr>
      <w:r w:rsidRPr="00DC1C32">
        <w:rPr>
          <w:lang w:val="pl-PL"/>
        </w:rPr>
        <w:t xml:space="preserve">turyści odwiedzający Gminę Miasto Tomaszów Mazowiecki i Gminę Tomaszów Mazowiecki, którzy bezpośrednio nie uczestniczą w budowaniu przemysłów czasu wolnego na tym terenie, ale wpływają pośrednio na ich rozwój, poprzez turystyczne funkcjonowanie na tym </w:t>
      </w:r>
      <w:r w:rsidR="00BD34E3" w:rsidRPr="00DC1C32">
        <w:rPr>
          <w:lang w:val="pl-PL"/>
        </w:rPr>
        <w:t>obszarze</w:t>
      </w:r>
      <w:r w:rsidRPr="00DC1C32">
        <w:rPr>
          <w:lang w:val="pl-PL"/>
        </w:rPr>
        <w:t>.</w:t>
      </w:r>
    </w:p>
    <w:p w14:paraId="0A7CD1E1" w14:textId="161C7ABC" w:rsidR="0015509F" w:rsidRPr="00DC1C32" w:rsidRDefault="00402DA5" w:rsidP="0015509F">
      <w:pPr>
        <w:rPr>
          <w:lang w:val="pl-PL"/>
        </w:rPr>
      </w:pPr>
      <w:r w:rsidRPr="00DC1C32">
        <w:rPr>
          <w:lang w:val="pl-PL"/>
        </w:rPr>
        <w:t xml:space="preserve">Aby wybrać grupę docelową, trzeba podjąć decyzję, kto konkretnie ma się dowiedzieć o działaniach PCW, jacy ludzie mają się włączyć w ich realizację i </w:t>
      </w:r>
      <w:r w:rsidR="00985CC2" w:rsidRPr="00DC1C32">
        <w:rPr>
          <w:lang w:val="pl-PL"/>
        </w:rPr>
        <w:t xml:space="preserve">jacy </w:t>
      </w:r>
      <w:r w:rsidRPr="00DC1C32">
        <w:rPr>
          <w:lang w:val="pl-PL"/>
        </w:rPr>
        <w:t>korzystać</w:t>
      </w:r>
      <w:r w:rsidR="00985CC2" w:rsidRPr="00DC1C32">
        <w:rPr>
          <w:lang w:val="pl-PL"/>
        </w:rPr>
        <w:t xml:space="preserve">  z efektów podejmowanych działań. Jeżeli grup docelowych jest kilka, warto zastanowić się, która z nich jest najważniejsza dla</w:t>
      </w:r>
      <w:r w:rsidR="00164AE3" w:rsidRPr="00DC1C32">
        <w:rPr>
          <w:lang w:val="pl-PL"/>
        </w:rPr>
        <w:t> </w:t>
      </w:r>
      <w:r w:rsidR="00985CC2" w:rsidRPr="00DC1C32">
        <w:rPr>
          <w:lang w:val="pl-PL"/>
        </w:rPr>
        <w:t>osiągnięcia celu promocyjnego i na niej należy koncentrować się w pierwszej kolejności.</w:t>
      </w:r>
      <w:r w:rsidR="001773C1" w:rsidRPr="00DC1C32">
        <w:rPr>
          <w:lang w:val="pl-PL"/>
        </w:rPr>
        <w:t xml:space="preserve"> Im więcej wybiera się grup docelowych, tym większe ryzyko</w:t>
      </w:r>
      <w:r w:rsidR="0039002A" w:rsidRPr="00DC1C32">
        <w:rPr>
          <w:lang w:val="pl-PL"/>
        </w:rPr>
        <w:t xml:space="preserve"> prowadzenia wielu</w:t>
      </w:r>
      <w:r w:rsidR="001773C1" w:rsidRPr="00DC1C32">
        <w:rPr>
          <w:lang w:val="pl-PL"/>
        </w:rPr>
        <w:t xml:space="preserve"> rozproszonych działań </w:t>
      </w:r>
      <w:r w:rsidR="0039002A" w:rsidRPr="00DC1C32">
        <w:rPr>
          <w:lang w:val="pl-PL"/>
        </w:rPr>
        <w:t xml:space="preserve">promocyjnych </w:t>
      </w:r>
      <w:r w:rsidR="001773C1" w:rsidRPr="00DC1C32">
        <w:rPr>
          <w:lang w:val="pl-PL"/>
        </w:rPr>
        <w:t xml:space="preserve">i </w:t>
      </w:r>
      <w:r w:rsidR="0039002A" w:rsidRPr="00DC1C32">
        <w:rPr>
          <w:lang w:val="pl-PL"/>
        </w:rPr>
        <w:t xml:space="preserve">utraty grupy docelowej, która jest </w:t>
      </w:r>
      <w:r w:rsidR="001773C1" w:rsidRPr="00DC1C32">
        <w:rPr>
          <w:lang w:val="pl-PL"/>
        </w:rPr>
        <w:t>najważniejsza z punktu widzenia celu</w:t>
      </w:r>
      <w:r w:rsidR="008D38C8">
        <w:rPr>
          <w:lang w:val="pl-PL"/>
        </w:rPr>
        <w:t>.</w:t>
      </w:r>
      <w:r w:rsidR="001773C1" w:rsidRPr="00DC1C32">
        <w:rPr>
          <w:lang w:val="pl-PL"/>
        </w:rPr>
        <w:t xml:space="preserve"> Koncentrując swoje działania na tej jednej</w:t>
      </w:r>
      <w:r w:rsidR="0039002A" w:rsidRPr="00DC1C32">
        <w:rPr>
          <w:lang w:val="pl-PL"/>
        </w:rPr>
        <w:t xml:space="preserve">, </w:t>
      </w:r>
      <w:r w:rsidR="001773C1" w:rsidRPr="00DC1C32">
        <w:rPr>
          <w:lang w:val="pl-PL"/>
        </w:rPr>
        <w:t xml:space="preserve">dwóch kluczowych grupach, </w:t>
      </w:r>
      <w:r w:rsidR="0039002A" w:rsidRPr="00DC1C32">
        <w:rPr>
          <w:lang w:val="pl-PL"/>
        </w:rPr>
        <w:t xml:space="preserve">istnieje największa szansa osiągnięcia </w:t>
      </w:r>
      <w:r w:rsidR="00794062" w:rsidRPr="00DC1C32">
        <w:rPr>
          <w:lang w:val="pl-PL"/>
        </w:rPr>
        <w:t xml:space="preserve">wyznaczonego </w:t>
      </w:r>
      <w:r w:rsidR="001773C1" w:rsidRPr="00DC1C32">
        <w:rPr>
          <w:lang w:val="pl-PL"/>
        </w:rPr>
        <w:t>cel</w:t>
      </w:r>
      <w:r w:rsidR="008D38C8">
        <w:rPr>
          <w:lang w:val="pl-PL"/>
        </w:rPr>
        <w:t>u</w:t>
      </w:r>
      <w:r w:rsidR="001773C1" w:rsidRPr="00DC1C32">
        <w:rPr>
          <w:lang w:val="pl-PL"/>
        </w:rPr>
        <w:t xml:space="preserve"> promocyjn</w:t>
      </w:r>
      <w:r w:rsidR="00794062" w:rsidRPr="00DC1C32">
        <w:rPr>
          <w:lang w:val="pl-PL"/>
        </w:rPr>
        <w:t>ego</w:t>
      </w:r>
      <w:r w:rsidR="001773C1" w:rsidRPr="00DC1C32">
        <w:rPr>
          <w:lang w:val="pl-PL"/>
        </w:rPr>
        <w:t>. W sytuacji</w:t>
      </w:r>
      <w:r w:rsidR="00BD34E3" w:rsidRPr="00DC1C32">
        <w:rPr>
          <w:lang w:val="pl-PL"/>
        </w:rPr>
        <w:t>,</w:t>
      </w:r>
      <w:r w:rsidR="001773C1" w:rsidRPr="00DC1C32">
        <w:rPr>
          <w:lang w:val="pl-PL"/>
        </w:rPr>
        <w:t xml:space="preserve"> gdy </w:t>
      </w:r>
      <w:r w:rsidR="00794062" w:rsidRPr="00DC1C32">
        <w:rPr>
          <w:lang w:val="pl-PL"/>
        </w:rPr>
        <w:t xml:space="preserve">należy wziąć pod uwagę </w:t>
      </w:r>
      <w:r w:rsidR="001773C1" w:rsidRPr="00DC1C32">
        <w:rPr>
          <w:lang w:val="pl-PL"/>
        </w:rPr>
        <w:t>więcej grup</w:t>
      </w:r>
      <w:r w:rsidR="00BD34E3" w:rsidRPr="00DC1C32">
        <w:rPr>
          <w:lang w:val="pl-PL"/>
        </w:rPr>
        <w:t>,</w:t>
      </w:r>
      <w:r w:rsidR="001773C1" w:rsidRPr="00DC1C32">
        <w:rPr>
          <w:lang w:val="pl-PL"/>
        </w:rPr>
        <w:t xml:space="preserve"> </w:t>
      </w:r>
      <w:r w:rsidR="00794062" w:rsidRPr="00DC1C32">
        <w:rPr>
          <w:lang w:val="pl-PL"/>
        </w:rPr>
        <w:t xml:space="preserve">działania promocyjne powinny nawzajem się wspierać. </w:t>
      </w:r>
    </w:p>
    <w:p w14:paraId="6AF46955" w14:textId="1A8225C9" w:rsidR="001F05B4" w:rsidRPr="00DC1C32" w:rsidRDefault="00D83D53" w:rsidP="00EB4E7D">
      <w:pPr>
        <w:rPr>
          <w:lang w:val="pl-PL"/>
        </w:rPr>
      </w:pPr>
      <w:r w:rsidRPr="00DC1C32">
        <w:rPr>
          <w:lang w:val="pl-PL"/>
        </w:rPr>
        <w:lastRenderedPageBreak/>
        <w:t>Mając wyznaczony cel promocji</w:t>
      </w:r>
      <w:r w:rsidR="00C765D1" w:rsidRPr="00DC1C32">
        <w:rPr>
          <w:lang w:val="pl-PL"/>
        </w:rPr>
        <w:t xml:space="preserve">, </w:t>
      </w:r>
      <w:r w:rsidR="001F05B4" w:rsidRPr="00DC1C32">
        <w:rPr>
          <w:lang w:val="pl-PL"/>
        </w:rPr>
        <w:t>grupę docelową realizowanego działania i przekaz informacyjno-promocyjny działania</w:t>
      </w:r>
      <w:r w:rsidR="00BD34E3" w:rsidRPr="00DC1C32">
        <w:rPr>
          <w:lang w:val="pl-PL"/>
        </w:rPr>
        <w:t>,</w:t>
      </w:r>
      <w:r w:rsidR="001F05B4" w:rsidRPr="00DC1C32">
        <w:rPr>
          <w:lang w:val="pl-PL"/>
        </w:rPr>
        <w:t xml:space="preserve"> można przejść do wyboru narzędzi promocji.</w:t>
      </w:r>
      <w:r w:rsidR="00126390" w:rsidRPr="00DC1C32">
        <w:rPr>
          <w:lang w:val="pl-PL"/>
        </w:rPr>
        <w:t xml:space="preserve"> </w:t>
      </w:r>
      <w:r w:rsidR="008727E5" w:rsidRPr="00DC1C32">
        <w:rPr>
          <w:lang w:val="pl-PL"/>
        </w:rPr>
        <w:t>Wachlarz narzędzi promocyjnych jest szeroki</w:t>
      </w:r>
      <w:r w:rsidR="007E6B8B" w:rsidRPr="00DC1C32">
        <w:rPr>
          <w:lang w:val="pl-PL"/>
        </w:rPr>
        <w:t xml:space="preserve">. Wybór odpowiedniego z narzędzi uzależniony jest od </w:t>
      </w:r>
      <w:r w:rsidR="00CE56FD" w:rsidRPr="00DC1C32">
        <w:rPr>
          <w:lang w:val="pl-PL"/>
        </w:rPr>
        <w:t xml:space="preserve">charakteru działania i jego odbiorców, chodzi o to, aby </w:t>
      </w:r>
      <w:r w:rsidR="001E34AF" w:rsidRPr="00DC1C32">
        <w:rPr>
          <w:lang w:val="pl-PL"/>
        </w:rPr>
        <w:t xml:space="preserve">jak najwięcej osób z </w:t>
      </w:r>
      <w:r w:rsidR="00CE56FD" w:rsidRPr="00DC1C32">
        <w:rPr>
          <w:lang w:val="pl-PL"/>
        </w:rPr>
        <w:t>grup</w:t>
      </w:r>
      <w:r w:rsidR="001E34AF" w:rsidRPr="00DC1C32">
        <w:rPr>
          <w:lang w:val="pl-PL"/>
        </w:rPr>
        <w:t>y</w:t>
      </w:r>
      <w:r w:rsidR="00CE56FD" w:rsidRPr="00DC1C32">
        <w:rPr>
          <w:lang w:val="pl-PL"/>
        </w:rPr>
        <w:t xml:space="preserve"> docelow</w:t>
      </w:r>
      <w:r w:rsidR="001E34AF" w:rsidRPr="00DC1C32">
        <w:rPr>
          <w:lang w:val="pl-PL"/>
        </w:rPr>
        <w:t>ej</w:t>
      </w:r>
      <w:r w:rsidR="00CE56FD" w:rsidRPr="00DC1C32">
        <w:rPr>
          <w:lang w:val="pl-PL"/>
        </w:rPr>
        <w:t>, której dotyczy działanie</w:t>
      </w:r>
      <w:r w:rsidR="001E34AF" w:rsidRPr="00DC1C32">
        <w:rPr>
          <w:lang w:val="pl-PL"/>
        </w:rPr>
        <w:t>, miało szanse dowiedzieć się o jego realizacji i chciało korzystać z jego efektów</w:t>
      </w:r>
      <w:r w:rsidR="005B175C" w:rsidRPr="00DC1C32">
        <w:rPr>
          <w:lang w:val="pl-PL"/>
        </w:rPr>
        <w:t xml:space="preserve">. </w:t>
      </w:r>
      <w:r w:rsidR="00D072C1" w:rsidRPr="00DC1C32">
        <w:rPr>
          <w:lang w:val="pl-PL"/>
        </w:rPr>
        <w:t>Wybór konkretnych narzędzi promocji należy dostosować do grupy docelowej, natomiast przekaz promocyjny pod kątem treści i</w:t>
      </w:r>
      <w:r w:rsidR="00164AE3" w:rsidRPr="00DC1C32">
        <w:rPr>
          <w:lang w:val="pl-PL"/>
        </w:rPr>
        <w:t> </w:t>
      </w:r>
      <w:r w:rsidR="00D072C1" w:rsidRPr="00DC1C32">
        <w:rPr>
          <w:lang w:val="pl-PL"/>
        </w:rPr>
        <w:t xml:space="preserve">formy musi być dostosowany do wymogów danego narzędzia promocji. </w:t>
      </w:r>
      <w:r w:rsidR="001F05B4" w:rsidRPr="00DC1C32">
        <w:rPr>
          <w:lang w:val="pl-PL"/>
        </w:rPr>
        <w:t>W Strategii PCW szczególn</w:t>
      </w:r>
      <w:r w:rsidR="00EA42BD" w:rsidRPr="00DC1C32">
        <w:rPr>
          <w:lang w:val="pl-PL"/>
        </w:rPr>
        <w:t>ą</w:t>
      </w:r>
      <w:r w:rsidR="001F05B4" w:rsidRPr="00DC1C32">
        <w:rPr>
          <w:lang w:val="pl-PL"/>
        </w:rPr>
        <w:t xml:space="preserve"> uwagę </w:t>
      </w:r>
      <w:r w:rsidR="00EA42BD" w:rsidRPr="00DC1C32">
        <w:rPr>
          <w:lang w:val="pl-PL"/>
        </w:rPr>
        <w:t>zwraca się na wykorzystanie nowych technologii.</w:t>
      </w:r>
    </w:p>
    <w:p w14:paraId="27AA64FD" w14:textId="5C537EFD" w:rsidR="005B175C" w:rsidRPr="00DC1C32" w:rsidRDefault="005B175C" w:rsidP="00EB4E7D">
      <w:pPr>
        <w:rPr>
          <w:lang w:val="pl-PL"/>
        </w:rPr>
      </w:pPr>
      <w:r w:rsidRPr="00DC1C32">
        <w:rPr>
          <w:lang w:val="pl-PL"/>
        </w:rPr>
        <w:t>W poniższej tabeli wskazano podstawowe rodzaje narzędzi promocyjnych, możliwych do</w:t>
      </w:r>
      <w:r w:rsidR="00164AE3" w:rsidRPr="00DC1C32">
        <w:rPr>
          <w:lang w:val="pl-PL"/>
        </w:rPr>
        <w:t> </w:t>
      </w:r>
      <w:r w:rsidRPr="00DC1C32">
        <w:rPr>
          <w:lang w:val="pl-PL"/>
        </w:rPr>
        <w:t>wykorzystania w ramach realizacji działań PCW, dostosowując je do charakteru działań i</w:t>
      </w:r>
      <w:r w:rsidR="00164AE3" w:rsidRPr="00DC1C32">
        <w:rPr>
          <w:lang w:val="pl-PL"/>
        </w:rPr>
        <w:t> </w:t>
      </w:r>
      <w:r w:rsidRPr="00DC1C32">
        <w:rPr>
          <w:lang w:val="pl-PL"/>
        </w:rPr>
        <w:t xml:space="preserve">odbiorców. </w:t>
      </w:r>
    </w:p>
    <w:p w14:paraId="517629D7" w14:textId="1638E92C" w:rsidR="00506081" w:rsidRPr="00DC1C32" w:rsidRDefault="00506081" w:rsidP="00506081">
      <w:pPr>
        <w:pStyle w:val="Legenda"/>
        <w:keepNext/>
        <w:rPr>
          <w:lang w:val="pl-PL"/>
        </w:rPr>
      </w:pPr>
      <w:bookmarkStart w:id="48" w:name="_Toc121392671"/>
      <w:r w:rsidRPr="00DC1C32">
        <w:rPr>
          <w:lang w:val="pl-PL"/>
        </w:rPr>
        <w:t xml:space="preserve">Tabela </w:t>
      </w:r>
      <w:r w:rsidRPr="00DC1C32">
        <w:rPr>
          <w:lang w:val="pl-PL"/>
        </w:rPr>
        <w:fldChar w:fldCharType="begin"/>
      </w:r>
      <w:r w:rsidRPr="00DC1C32">
        <w:rPr>
          <w:lang w:val="pl-PL"/>
        </w:rPr>
        <w:instrText xml:space="preserve"> SEQ Tabela \* ARABIC </w:instrText>
      </w:r>
      <w:r w:rsidRPr="00DC1C32">
        <w:rPr>
          <w:lang w:val="pl-PL"/>
        </w:rPr>
        <w:fldChar w:fldCharType="separate"/>
      </w:r>
      <w:r w:rsidR="00C07217">
        <w:rPr>
          <w:noProof/>
          <w:lang w:val="pl-PL"/>
        </w:rPr>
        <w:t>7</w:t>
      </w:r>
      <w:r w:rsidRPr="00DC1C32">
        <w:rPr>
          <w:lang w:val="pl-PL"/>
        </w:rPr>
        <w:fldChar w:fldCharType="end"/>
      </w:r>
      <w:r w:rsidRPr="00DC1C32">
        <w:rPr>
          <w:lang w:val="pl-PL"/>
        </w:rPr>
        <w:t xml:space="preserve"> Narzędzia promocyjne działań PCW</w:t>
      </w:r>
      <w:bookmarkEnd w:id="48"/>
    </w:p>
    <w:tbl>
      <w:tblPr>
        <w:tblStyle w:val="Tabelasiatki4akcent211"/>
        <w:tblW w:w="9072" w:type="dxa"/>
        <w:tblLook w:val="06A0" w:firstRow="1" w:lastRow="0" w:firstColumn="1" w:lastColumn="0" w:noHBand="1" w:noVBand="1"/>
      </w:tblPr>
      <w:tblGrid>
        <w:gridCol w:w="2360"/>
        <w:gridCol w:w="6712"/>
      </w:tblGrid>
      <w:tr w:rsidR="00212F8B" w:rsidRPr="00DC1C32" w14:paraId="1C6E6CBD" w14:textId="77777777" w:rsidTr="00C656E8">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360" w:type="dxa"/>
          </w:tcPr>
          <w:p w14:paraId="620DB1B7" w14:textId="61AF5849" w:rsidR="00212F8B" w:rsidRPr="00DC1C32" w:rsidRDefault="00A77F1C" w:rsidP="006D66D2">
            <w:pPr>
              <w:spacing w:before="0" w:after="0" w:line="276" w:lineRule="auto"/>
              <w:rPr>
                <w:b w:val="0"/>
                <w:bCs w:val="0"/>
                <w:lang w:val="pl-PL"/>
              </w:rPr>
            </w:pPr>
            <w:bookmarkStart w:id="49" w:name="_Hlk120568480"/>
            <w:r w:rsidRPr="00DC1C32">
              <w:rPr>
                <w:b w:val="0"/>
                <w:bCs w:val="0"/>
                <w:lang w:val="pl-PL"/>
              </w:rPr>
              <w:t xml:space="preserve">Rodzaje narzędzi promocyjnych </w:t>
            </w:r>
          </w:p>
        </w:tc>
        <w:tc>
          <w:tcPr>
            <w:tcW w:w="6712" w:type="dxa"/>
          </w:tcPr>
          <w:p w14:paraId="42679FE8" w14:textId="2F272BA5" w:rsidR="00212F8B" w:rsidRPr="00DC1C32" w:rsidRDefault="00212F8B" w:rsidP="006D66D2">
            <w:pPr>
              <w:spacing w:before="0" w:after="0" w:line="276" w:lineRule="auto"/>
              <w:cnfStyle w:val="100000000000" w:firstRow="1" w:lastRow="0" w:firstColumn="0" w:lastColumn="0" w:oddVBand="0" w:evenVBand="0" w:oddHBand="0" w:evenHBand="0" w:firstRowFirstColumn="0" w:firstRowLastColumn="0" w:lastRowFirstColumn="0" w:lastRowLastColumn="0"/>
              <w:rPr>
                <w:b w:val="0"/>
                <w:bCs w:val="0"/>
                <w:lang w:val="pl-PL"/>
              </w:rPr>
            </w:pPr>
            <w:r w:rsidRPr="00DC1C32">
              <w:rPr>
                <w:b w:val="0"/>
                <w:bCs w:val="0"/>
                <w:lang w:val="pl-PL"/>
              </w:rPr>
              <w:t>Charakterystyka</w:t>
            </w:r>
          </w:p>
        </w:tc>
      </w:tr>
      <w:tr w:rsidR="00616F3F" w:rsidRPr="00DC1C32" w14:paraId="0F0C7BF5" w14:textId="77777777" w:rsidTr="00A77F1C">
        <w:trPr>
          <w:trHeight w:val="340"/>
        </w:trPr>
        <w:tc>
          <w:tcPr>
            <w:cnfStyle w:val="001000000000" w:firstRow="0" w:lastRow="0" w:firstColumn="1" w:lastColumn="0" w:oddVBand="0" w:evenVBand="0" w:oddHBand="0" w:evenHBand="0" w:firstRowFirstColumn="0" w:firstRowLastColumn="0" w:lastRowFirstColumn="0" w:lastRowLastColumn="0"/>
            <w:tcW w:w="2360" w:type="dxa"/>
          </w:tcPr>
          <w:p w14:paraId="0996D383" w14:textId="066A2118" w:rsidR="00616F3F" w:rsidRPr="00DC1C32" w:rsidRDefault="003830AC" w:rsidP="006D66D2">
            <w:pPr>
              <w:spacing w:before="0" w:after="0" w:line="276" w:lineRule="auto"/>
              <w:rPr>
                <w:b w:val="0"/>
                <w:bCs w:val="0"/>
                <w:lang w:val="pl-PL"/>
              </w:rPr>
            </w:pPr>
            <w:r w:rsidRPr="00DC1C32">
              <w:rPr>
                <w:b w:val="0"/>
                <w:bCs w:val="0"/>
                <w:lang w:val="pl-PL"/>
              </w:rPr>
              <w:t>Strona www. podmiotu realizującego działania</w:t>
            </w:r>
          </w:p>
        </w:tc>
        <w:tc>
          <w:tcPr>
            <w:tcW w:w="6712" w:type="dxa"/>
          </w:tcPr>
          <w:p w14:paraId="7A3CF193" w14:textId="7A1467AC" w:rsidR="00616F3F" w:rsidRPr="00DC1C32" w:rsidRDefault="00616F3F"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 xml:space="preserve">Własna strona internetowa stanowi najprostsze i narzędzie promocyjne. Umożliwia samodzielne promowanie swoich działań. Na </w:t>
            </w:r>
            <w:r w:rsidR="007A7DEB" w:rsidRPr="00DC1C32">
              <w:rPr>
                <w:lang w:val="pl-PL"/>
              </w:rPr>
              <w:t xml:space="preserve">stronie internetowej podmiot realizujący działanie </w:t>
            </w:r>
            <w:r w:rsidRPr="00DC1C32">
              <w:rPr>
                <w:lang w:val="pl-PL"/>
              </w:rPr>
              <w:t>moż</w:t>
            </w:r>
            <w:r w:rsidR="007A7DEB" w:rsidRPr="00DC1C32">
              <w:rPr>
                <w:lang w:val="pl-PL"/>
              </w:rPr>
              <w:t>e</w:t>
            </w:r>
            <w:r w:rsidRPr="00DC1C32">
              <w:rPr>
                <w:lang w:val="pl-PL"/>
              </w:rPr>
              <w:t xml:space="preserve"> m.in.: zamieszczać </w:t>
            </w:r>
            <w:r w:rsidR="007A7DEB" w:rsidRPr="00DC1C32">
              <w:rPr>
                <w:lang w:val="pl-PL"/>
              </w:rPr>
              <w:t xml:space="preserve">bieżące informacje o realizacji projektu, </w:t>
            </w:r>
            <w:r w:rsidRPr="00DC1C32">
              <w:rPr>
                <w:lang w:val="pl-PL"/>
              </w:rPr>
              <w:t>zaproszenia na wydarzenia, aktualizować</w:t>
            </w:r>
            <w:r w:rsidR="007A7DEB" w:rsidRPr="00DC1C32">
              <w:rPr>
                <w:lang w:val="pl-PL"/>
              </w:rPr>
              <w:t xml:space="preserve"> wszelkie dane związane z realizacja projektu. W przypadku projektów dofinansowanych ze środków zewnętrznych często w ramach budżetu projektowego wyasygnowana jest kwota na realizację odrębnej strony internetowej dedykowanej konkretnemu projektowi</w:t>
            </w:r>
            <w:r w:rsidR="003830AC" w:rsidRPr="00DC1C32">
              <w:rPr>
                <w:lang w:val="pl-PL"/>
              </w:rPr>
              <w:t>, wtedy istotne jest, aby strona własna podmiotu realizującego odsyłała do strony internetowej projektu.</w:t>
            </w:r>
          </w:p>
        </w:tc>
      </w:tr>
      <w:bookmarkEnd w:id="49"/>
      <w:tr w:rsidR="00212F8B" w:rsidRPr="00DC1C32" w14:paraId="1FF6E8A3" w14:textId="77777777" w:rsidTr="00971735">
        <w:trPr>
          <w:trHeight w:val="340"/>
        </w:trPr>
        <w:tc>
          <w:tcPr>
            <w:cnfStyle w:val="001000000000" w:firstRow="0" w:lastRow="0" w:firstColumn="1" w:lastColumn="0" w:oddVBand="0" w:evenVBand="0" w:oddHBand="0" w:evenHBand="0" w:firstRowFirstColumn="0" w:firstRowLastColumn="0" w:lastRowFirstColumn="0" w:lastRowLastColumn="0"/>
            <w:tcW w:w="2360" w:type="dxa"/>
          </w:tcPr>
          <w:p w14:paraId="534E3FE3" w14:textId="7895D73D" w:rsidR="00212F8B" w:rsidRPr="00DC1C32" w:rsidRDefault="001B1C4B" w:rsidP="006D66D2">
            <w:pPr>
              <w:spacing w:after="0" w:line="276" w:lineRule="auto"/>
              <w:rPr>
                <w:b w:val="0"/>
                <w:bCs w:val="0"/>
                <w:lang w:val="pl-PL"/>
              </w:rPr>
            </w:pPr>
            <w:r w:rsidRPr="00DC1C32">
              <w:rPr>
                <w:b w:val="0"/>
                <w:bCs w:val="0"/>
                <w:lang w:val="pl-PL"/>
              </w:rPr>
              <w:t>Reklama</w:t>
            </w:r>
          </w:p>
        </w:tc>
        <w:tc>
          <w:tcPr>
            <w:tcW w:w="6712" w:type="dxa"/>
          </w:tcPr>
          <w:p w14:paraId="55C9E54C" w14:textId="2A98EB7B" w:rsidR="001E0D69" w:rsidRPr="00DC1C32" w:rsidRDefault="001E0D69"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 xml:space="preserve">Reklama realizowana jest jako </w:t>
            </w:r>
            <w:r w:rsidR="001B1C4B" w:rsidRPr="00DC1C32">
              <w:rPr>
                <w:lang w:val="pl-PL"/>
              </w:rPr>
              <w:t>dostęp do określonej możliwości eksploatacyjnej</w:t>
            </w:r>
            <w:r w:rsidRPr="00DC1C32">
              <w:rPr>
                <w:lang w:val="pl-PL"/>
              </w:rPr>
              <w:t>,</w:t>
            </w:r>
            <w:r w:rsidR="001B1C4B" w:rsidRPr="00DC1C32">
              <w:rPr>
                <w:lang w:val="pl-PL"/>
              </w:rPr>
              <w:t xml:space="preserve"> poprzez którą można zamieścić informację o</w:t>
            </w:r>
            <w:r w:rsidR="00164AE3" w:rsidRPr="00DC1C32">
              <w:rPr>
                <w:lang w:val="pl-PL"/>
              </w:rPr>
              <w:t> </w:t>
            </w:r>
            <w:r w:rsidR="001B1C4B" w:rsidRPr="00DC1C32">
              <w:rPr>
                <w:lang w:val="pl-PL"/>
              </w:rPr>
              <w:t>podejmowanych działaniach. Może być to reklama</w:t>
            </w:r>
            <w:r w:rsidR="00D679C1" w:rsidRPr="00DC1C32">
              <w:rPr>
                <w:lang w:val="pl-PL"/>
              </w:rPr>
              <w:t xml:space="preserve"> typu</w:t>
            </w:r>
            <w:r w:rsidRPr="00DC1C32">
              <w:rPr>
                <w:lang w:val="pl-PL"/>
              </w:rPr>
              <w:t>:</w:t>
            </w:r>
          </w:p>
          <w:p w14:paraId="1855243B" w14:textId="77777777" w:rsidR="001E0D69" w:rsidRPr="00DC1C32" w:rsidRDefault="001E0D69"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 xml:space="preserve">- </w:t>
            </w:r>
            <w:proofErr w:type="spellStart"/>
            <w:r w:rsidR="001B1C4B" w:rsidRPr="00DC1C32">
              <w:rPr>
                <w:lang w:val="pl-PL"/>
              </w:rPr>
              <w:t>outdoor</w:t>
            </w:r>
            <w:proofErr w:type="spellEnd"/>
            <w:r w:rsidR="001B1C4B" w:rsidRPr="00DC1C32">
              <w:rPr>
                <w:lang w:val="pl-PL"/>
              </w:rPr>
              <w:t xml:space="preserve"> </w:t>
            </w:r>
            <w:r w:rsidRPr="00DC1C32">
              <w:rPr>
                <w:lang w:val="pl-PL"/>
              </w:rPr>
              <w:t xml:space="preserve">- </w:t>
            </w:r>
            <w:r w:rsidR="001B1C4B" w:rsidRPr="00DC1C32">
              <w:rPr>
                <w:lang w:val="pl-PL"/>
              </w:rPr>
              <w:t xml:space="preserve">wszelkiego rodzaju dostępne w przestrzeni publicznej plakaty, billboardy, afisze itp.), </w:t>
            </w:r>
          </w:p>
          <w:p w14:paraId="20F34893" w14:textId="77777777" w:rsidR="001E0D69" w:rsidRPr="00DC1C32" w:rsidRDefault="001E0D69"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 xml:space="preserve">- </w:t>
            </w:r>
            <w:r w:rsidR="001B1C4B" w:rsidRPr="00DC1C32">
              <w:rPr>
                <w:lang w:val="pl-PL"/>
              </w:rPr>
              <w:t xml:space="preserve">reklama prasowa (wydrukowana w wybranym tytule), </w:t>
            </w:r>
          </w:p>
          <w:p w14:paraId="683146E2" w14:textId="77777777" w:rsidR="00D679C1" w:rsidRPr="00DC1C32" w:rsidRDefault="001E0D69"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 xml:space="preserve">- </w:t>
            </w:r>
            <w:r w:rsidR="001B1C4B" w:rsidRPr="00DC1C32">
              <w:rPr>
                <w:lang w:val="pl-PL"/>
              </w:rPr>
              <w:t xml:space="preserve">reklama radiowa bądź telewizyjna (emitowana w danej stacji) </w:t>
            </w:r>
          </w:p>
          <w:p w14:paraId="7BF5CE43" w14:textId="4E20991F" w:rsidR="00212F8B" w:rsidRPr="00DC1C32" w:rsidRDefault="00D679C1"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 xml:space="preserve">- </w:t>
            </w:r>
            <w:r w:rsidR="001B1C4B" w:rsidRPr="00DC1C32">
              <w:rPr>
                <w:lang w:val="pl-PL"/>
              </w:rPr>
              <w:t xml:space="preserve">reklama internetowa (m.in. banery, formy graficzne, artykuły sponsorowane w serwisach internetowych, reklama w wyszukiwarce Google, czy w serwisach społecznościowych Facebook, Instagram itp.). </w:t>
            </w:r>
          </w:p>
        </w:tc>
      </w:tr>
      <w:tr w:rsidR="00CE4474" w:rsidRPr="00DC1C32" w14:paraId="3516162F" w14:textId="77777777" w:rsidTr="00971735">
        <w:trPr>
          <w:trHeight w:val="340"/>
        </w:trPr>
        <w:tc>
          <w:tcPr>
            <w:cnfStyle w:val="001000000000" w:firstRow="0" w:lastRow="0" w:firstColumn="1" w:lastColumn="0" w:oddVBand="0" w:evenVBand="0" w:oddHBand="0" w:evenHBand="0" w:firstRowFirstColumn="0" w:firstRowLastColumn="0" w:lastRowFirstColumn="0" w:lastRowLastColumn="0"/>
            <w:tcW w:w="2360" w:type="dxa"/>
          </w:tcPr>
          <w:p w14:paraId="1F5C6BD1" w14:textId="73DEDD83" w:rsidR="00CE4474" w:rsidRPr="00DC1C32" w:rsidRDefault="00FE56C0" w:rsidP="006D66D2">
            <w:pPr>
              <w:spacing w:after="0" w:line="276" w:lineRule="auto"/>
              <w:rPr>
                <w:b w:val="0"/>
                <w:bCs w:val="0"/>
                <w:lang w:val="pl-PL"/>
              </w:rPr>
            </w:pPr>
            <w:r w:rsidRPr="00DC1C32">
              <w:rPr>
                <w:b w:val="0"/>
                <w:bCs w:val="0"/>
                <w:lang w:val="pl-PL"/>
              </w:rPr>
              <w:t>Współpraca partnerska, patronacka</w:t>
            </w:r>
          </w:p>
        </w:tc>
        <w:tc>
          <w:tcPr>
            <w:tcW w:w="6712" w:type="dxa"/>
          </w:tcPr>
          <w:p w14:paraId="37A0F64F" w14:textId="6D7754DA" w:rsidR="00CE4474" w:rsidRPr="00DC1C32" w:rsidRDefault="00FE56C0"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Współpraca partnerska, patronacka to nawiązywanie relacji z innymi podmiotami (np. firmy, instytucje, urzędy, NGO, media) i wspólne podejmowanie działań promocyjnych lub korzystanie z ich kanałów dotarcia do odbiorców. Dzięki współpracy partnerskiej zwiększ</w:t>
            </w:r>
            <w:r w:rsidR="00A7525C" w:rsidRPr="00DC1C32">
              <w:rPr>
                <w:lang w:val="pl-PL"/>
              </w:rPr>
              <w:t>a się</w:t>
            </w:r>
            <w:r w:rsidRPr="00DC1C32">
              <w:rPr>
                <w:lang w:val="pl-PL"/>
              </w:rPr>
              <w:t xml:space="preserve"> także rozpoznawalność</w:t>
            </w:r>
            <w:r w:rsidR="00A7525C" w:rsidRPr="00DC1C32">
              <w:rPr>
                <w:lang w:val="pl-PL"/>
              </w:rPr>
              <w:t xml:space="preserve"> podmiotu realizującego działanie. To narzędzie </w:t>
            </w:r>
            <w:r w:rsidR="00337811" w:rsidRPr="00DC1C32">
              <w:rPr>
                <w:lang w:val="pl-PL"/>
              </w:rPr>
              <w:t>promocyjne</w:t>
            </w:r>
            <w:r w:rsidR="00A7525C" w:rsidRPr="00DC1C32">
              <w:rPr>
                <w:lang w:val="pl-PL"/>
              </w:rPr>
              <w:t xml:space="preserve"> może mieć kluczowe znaczenie dla podejmowania wspólnych </w:t>
            </w:r>
            <w:r w:rsidR="00337811" w:rsidRPr="00DC1C32">
              <w:rPr>
                <w:lang w:val="pl-PL"/>
              </w:rPr>
              <w:t>kampanii promocyjnych w ramach platformy współdziałania.</w:t>
            </w:r>
          </w:p>
        </w:tc>
      </w:tr>
      <w:tr w:rsidR="00212F8B" w:rsidRPr="00DC1C32" w14:paraId="3E75761B" w14:textId="77777777" w:rsidTr="00A77F1C">
        <w:trPr>
          <w:trHeight w:val="340"/>
        </w:trPr>
        <w:tc>
          <w:tcPr>
            <w:cnfStyle w:val="001000000000" w:firstRow="0" w:lastRow="0" w:firstColumn="1" w:lastColumn="0" w:oddVBand="0" w:evenVBand="0" w:oddHBand="0" w:evenHBand="0" w:firstRowFirstColumn="0" w:firstRowLastColumn="0" w:lastRowFirstColumn="0" w:lastRowLastColumn="0"/>
            <w:tcW w:w="2360" w:type="dxa"/>
          </w:tcPr>
          <w:p w14:paraId="5E477846" w14:textId="2D1E2A3F" w:rsidR="00212F8B" w:rsidRPr="00DC1C32" w:rsidRDefault="00D22408" w:rsidP="006D66D2">
            <w:pPr>
              <w:spacing w:before="0" w:after="0" w:line="276" w:lineRule="auto"/>
              <w:rPr>
                <w:b w:val="0"/>
                <w:bCs w:val="0"/>
                <w:lang w:val="pl-PL"/>
              </w:rPr>
            </w:pPr>
            <w:r w:rsidRPr="00DC1C32">
              <w:rPr>
                <w:b w:val="0"/>
                <w:bCs w:val="0"/>
                <w:lang w:val="pl-PL"/>
              </w:rPr>
              <w:t>Współpraca z mediami</w:t>
            </w:r>
          </w:p>
        </w:tc>
        <w:tc>
          <w:tcPr>
            <w:tcW w:w="6712" w:type="dxa"/>
          </w:tcPr>
          <w:p w14:paraId="76DE0512" w14:textId="6253F432" w:rsidR="00CE4474" w:rsidRPr="00DC1C32" w:rsidRDefault="00D22408"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 xml:space="preserve">Współpraca z mediami to bardzo cenna forma komunikacji z </w:t>
            </w:r>
            <w:r w:rsidR="005E79E7" w:rsidRPr="00DC1C32">
              <w:rPr>
                <w:lang w:val="pl-PL"/>
              </w:rPr>
              <w:t xml:space="preserve">odbiorcami </w:t>
            </w:r>
            <w:r w:rsidRPr="00DC1C32">
              <w:rPr>
                <w:lang w:val="pl-PL"/>
              </w:rPr>
              <w:t xml:space="preserve">za pośrednictwem prasy, </w:t>
            </w:r>
            <w:proofErr w:type="spellStart"/>
            <w:r w:rsidRPr="00DC1C32">
              <w:rPr>
                <w:lang w:val="pl-PL"/>
              </w:rPr>
              <w:t>internetu</w:t>
            </w:r>
            <w:proofErr w:type="spellEnd"/>
            <w:r w:rsidRPr="00DC1C32">
              <w:rPr>
                <w:lang w:val="pl-PL"/>
              </w:rPr>
              <w:t>, radia, telewizji.</w:t>
            </w:r>
            <w:r w:rsidR="005E79E7" w:rsidRPr="00DC1C32">
              <w:rPr>
                <w:lang w:val="pl-PL"/>
              </w:rPr>
              <w:t xml:space="preserve"> </w:t>
            </w:r>
            <w:r w:rsidR="00337811" w:rsidRPr="00DC1C32">
              <w:rPr>
                <w:lang w:val="pl-PL"/>
              </w:rPr>
              <w:t xml:space="preserve">Duże znaczenie </w:t>
            </w:r>
            <w:r w:rsidR="008D38C8" w:rsidRPr="00DC1C32">
              <w:rPr>
                <w:lang w:val="pl-PL"/>
              </w:rPr>
              <w:t xml:space="preserve">dla pozyskania odbiorców lokalnych </w:t>
            </w:r>
            <w:r w:rsidR="00337811" w:rsidRPr="00DC1C32">
              <w:rPr>
                <w:lang w:val="pl-PL"/>
              </w:rPr>
              <w:t>maj</w:t>
            </w:r>
            <w:r w:rsidR="008D38C8">
              <w:rPr>
                <w:lang w:val="pl-PL"/>
              </w:rPr>
              <w:t>ą</w:t>
            </w:r>
            <w:r w:rsidR="00337811" w:rsidRPr="00DC1C32">
              <w:rPr>
                <w:lang w:val="pl-PL"/>
              </w:rPr>
              <w:t xml:space="preserve"> media lokalne, natomiast media o</w:t>
            </w:r>
            <w:r w:rsidR="00164AE3" w:rsidRPr="00DC1C32">
              <w:rPr>
                <w:lang w:val="pl-PL"/>
              </w:rPr>
              <w:t> </w:t>
            </w:r>
            <w:r w:rsidR="00337811" w:rsidRPr="00DC1C32">
              <w:rPr>
                <w:lang w:val="pl-PL"/>
              </w:rPr>
              <w:t>szerszym zasięgu istotne s</w:t>
            </w:r>
            <w:r w:rsidR="000D149F" w:rsidRPr="00DC1C32">
              <w:rPr>
                <w:lang w:val="pl-PL"/>
              </w:rPr>
              <w:t>ą</w:t>
            </w:r>
            <w:r w:rsidR="00337811" w:rsidRPr="00DC1C32">
              <w:rPr>
                <w:lang w:val="pl-PL"/>
              </w:rPr>
              <w:t xml:space="preserve"> dla promowania projektów, które maj</w:t>
            </w:r>
            <w:r w:rsidR="000D149F" w:rsidRPr="00DC1C32">
              <w:rPr>
                <w:lang w:val="pl-PL"/>
              </w:rPr>
              <w:t>ą</w:t>
            </w:r>
            <w:r w:rsidR="00337811" w:rsidRPr="00DC1C32">
              <w:rPr>
                <w:lang w:val="pl-PL"/>
              </w:rPr>
              <w:t xml:space="preserve"> szeroki ponadlokalny kr</w:t>
            </w:r>
            <w:r w:rsidR="000D149F" w:rsidRPr="00DC1C32">
              <w:rPr>
                <w:lang w:val="pl-PL"/>
              </w:rPr>
              <w:t>ą</w:t>
            </w:r>
            <w:r w:rsidR="00337811" w:rsidRPr="00DC1C32">
              <w:rPr>
                <w:lang w:val="pl-PL"/>
              </w:rPr>
              <w:t>g odbiorców.</w:t>
            </w:r>
            <w:r w:rsidR="000D149F" w:rsidRPr="00DC1C32">
              <w:rPr>
                <w:lang w:val="pl-PL"/>
              </w:rPr>
              <w:t xml:space="preserve"> </w:t>
            </w:r>
          </w:p>
        </w:tc>
      </w:tr>
      <w:tr w:rsidR="00212F8B" w:rsidRPr="00DC1C32" w14:paraId="7104A34C" w14:textId="77777777" w:rsidTr="00A77F1C">
        <w:trPr>
          <w:trHeight w:val="340"/>
        </w:trPr>
        <w:tc>
          <w:tcPr>
            <w:cnfStyle w:val="001000000000" w:firstRow="0" w:lastRow="0" w:firstColumn="1" w:lastColumn="0" w:oddVBand="0" w:evenVBand="0" w:oddHBand="0" w:evenHBand="0" w:firstRowFirstColumn="0" w:firstRowLastColumn="0" w:lastRowFirstColumn="0" w:lastRowLastColumn="0"/>
            <w:tcW w:w="2360" w:type="dxa"/>
          </w:tcPr>
          <w:p w14:paraId="3B40B94F" w14:textId="279AA997" w:rsidR="00212F8B" w:rsidRPr="00DC1C32" w:rsidRDefault="008A2A8D" w:rsidP="006D66D2">
            <w:pPr>
              <w:spacing w:before="0" w:after="0" w:line="276" w:lineRule="auto"/>
              <w:rPr>
                <w:b w:val="0"/>
                <w:bCs w:val="0"/>
                <w:lang w:val="pl-PL"/>
              </w:rPr>
            </w:pPr>
            <w:r w:rsidRPr="00DC1C32">
              <w:rPr>
                <w:b w:val="0"/>
                <w:bCs w:val="0"/>
                <w:lang w:val="pl-PL"/>
              </w:rPr>
              <w:t>K</w:t>
            </w:r>
            <w:r w:rsidR="000D149F" w:rsidRPr="00DC1C32">
              <w:rPr>
                <w:b w:val="0"/>
                <w:bCs w:val="0"/>
                <w:lang w:val="pl-PL"/>
              </w:rPr>
              <w:t>ampanie</w:t>
            </w:r>
            <w:r w:rsidRPr="00DC1C32">
              <w:rPr>
                <w:b w:val="0"/>
                <w:bCs w:val="0"/>
                <w:lang w:val="pl-PL"/>
              </w:rPr>
              <w:t xml:space="preserve"> </w:t>
            </w:r>
            <w:r w:rsidR="000D149F" w:rsidRPr="00DC1C32">
              <w:rPr>
                <w:b w:val="0"/>
                <w:bCs w:val="0"/>
                <w:lang w:val="pl-PL"/>
              </w:rPr>
              <w:t>informacyjno-promocyjne</w:t>
            </w:r>
            <w:r w:rsidRPr="00DC1C32">
              <w:rPr>
                <w:b w:val="0"/>
                <w:bCs w:val="0"/>
                <w:lang w:val="pl-PL"/>
              </w:rPr>
              <w:t xml:space="preserve"> i eventy</w:t>
            </w:r>
          </w:p>
        </w:tc>
        <w:tc>
          <w:tcPr>
            <w:tcW w:w="6712" w:type="dxa"/>
          </w:tcPr>
          <w:p w14:paraId="3D11DAD3" w14:textId="4D850CE5" w:rsidR="00212F8B" w:rsidRPr="00DC1C32" w:rsidRDefault="008A2A8D"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 xml:space="preserve">Kampanie informacyjno-promocyjne i eventy stanowią </w:t>
            </w:r>
            <w:r w:rsidR="000D149F" w:rsidRPr="00DC1C32">
              <w:rPr>
                <w:lang w:val="pl-PL"/>
              </w:rPr>
              <w:t>rozbudowane przedsięwzięcia, często trwające dłuższy czas, podczas których łączy się różne aktywności</w:t>
            </w:r>
            <w:r w:rsidRPr="00DC1C32">
              <w:rPr>
                <w:lang w:val="pl-PL"/>
              </w:rPr>
              <w:t xml:space="preserve"> i </w:t>
            </w:r>
            <w:r w:rsidR="000D149F" w:rsidRPr="00DC1C32">
              <w:rPr>
                <w:lang w:val="pl-PL"/>
              </w:rPr>
              <w:t xml:space="preserve">formy promocji. Ich celem jest najczęściej </w:t>
            </w:r>
            <w:r w:rsidR="00402BC8" w:rsidRPr="00DC1C32">
              <w:rPr>
                <w:lang w:val="pl-PL"/>
              </w:rPr>
              <w:t xml:space="preserve">informacja o realizacji konkretnego projektu i </w:t>
            </w:r>
            <w:r w:rsidR="000D149F" w:rsidRPr="00DC1C32">
              <w:rPr>
                <w:lang w:val="pl-PL"/>
              </w:rPr>
              <w:t>upowszechnianie</w:t>
            </w:r>
            <w:r w:rsidRPr="00DC1C32">
              <w:rPr>
                <w:lang w:val="pl-PL"/>
              </w:rPr>
              <w:t xml:space="preserve"> </w:t>
            </w:r>
            <w:r w:rsidR="00402BC8" w:rsidRPr="00DC1C32">
              <w:rPr>
                <w:lang w:val="pl-PL"/>
              </w:rPr>
              <w:t xml:space="preserve">jego </w:t>
            </w:r>
            <w:r w:rsidRPr="00DC1C32">
              <w:rPr>
                <w:lang w:val="pl-PL"/>
              </w:rPr>
              <w:t>efektów</w:t>
            </w:r>
            <w:r w:rsidR="000D149F" w:rsidRPr="00DC1C32">
              <w:rPr>
                <w:lang w:val="pl-PL"/>
              </w:rPr>
              <w:t xml:space="preserve">. </w:t>
            </w:r>
            <w:r w:rsidR="00402BC8" w:rsidRPr="00DC1C32">
              <w:rPr>
                <w:lang w:val="pl-PL"/>
              </w:rPr>
              <w:t xml:space="preserve">Takie </w:t>
            </w:r>
            <w:r w:rsidR="00402BC8" w:rsidRPr="00DC1C32">
              <w:rPr>
                <w:lang w:val="pl-PL"/>
              </w:rPr>
              <w:lastRenderedPageBreak/>
              <w:t>formy promocji s</w:t>
            </w:r>
            <w:r w:rsidR="000D149F" w:rsidRPr="00DC1C32">
              <w:rPr>
                <w:lang w:val="pl-PL"/>
              </w:rPr>
              <w:t xml:space="preserve">łużą w największym stopniu budowaniu rozpoznawalności lub wzmacnianiu wizerunku </w:t>
            </w:r>
            <w:r w:rsidR="00402BC8" w:rsidRPr="00DC1C32">
              <w:rPr>
                <w:lang w:val="pl-PL"/>
              </w:rPr>
              <w:t>efektów działania i</w:t>
            </w:r>
            <w:r w:rsidR="00164AE3" w:rsidRPr="00DC1C32">
              <w:rPr>
                <w:lang w:val="pl-PL"/>
              </w:rPr>
              <w:t> </w:t>
            </w:r>
            <w:r w:rsidR="00402BC8" w:rsidRPr="00DC1C32">
              <w:rPr>
                <w:lang w:val="pl-PL"/>
              </w:rPr>
              <w:t xml:space="preserve">podmiotów realizujących </w:t>
            </w:r>
            <w:r w:rsidR="008D38C8">
              <w:rPr>
                <w:lang w:val="pl-PL"/>
              </w:rPr>
              <w:t xml:space="preserve">je </w:t>
            </w:r>
            <w:r w:rsidR="000D149F" w:rsidRPr="00DC1C32">
              <w:rPr>
                <w:lang w:val="pl-PL"/>
              </w:rPr>
              <w:t>w dłuższym okresie</w:t>
            </w:r>
            <w:r w:rsidR="008D38C8">
              <w:rPr>
                <w:lang w:val="pl-PL"/>
              </w:rPr>
              <w:t xml:space="preserve">. </w:t>
            </w:r>
            <w:r w:rsidR="00402BC8" w:rsidRPr="00DC1C32">
              <w:rPr>
                <w:lang w:val="pl-PL"/>
              </w:rPr>
              <w:t>Ten rodzaj promocji w</w:t>
            </w:r>
            <w:r w:rsidR="000D149F" w:rsidRPr="00DC1C32">
              <w:rPr>
                <w:lang w:val="pl-PL"/>
              </w:rPr>
              <w:t>ymaga</w:t>
            </w:r>
            <w:r w:rsidR="00E2372D" w:rsidRPr="00DC1C32">
              <w:rPr>
                <w:lang w:val="pl-PL"/>
              </w:rPr>
              <w:t xml:space="preserve"> </w:t>
            </w:r>
            <w:r w:rsidR="000D149F" w:rsidRPr="00DC1C32">
              <w:rPr>
                <w:lang w:val="pl-PL"/>
              </w:rPr>
              <w:t>zazwyczaj</w:t>
            </w:r>
            <w:r w:rsidR="00E2372D" w:rsidRPr="00DC1C32">
              <w:rPr>
                <w:lang w:val="pl-PL"/>
              </w:rPr>
              <w:t xml:space="preserve"> </w:t>
            </w:r>
            <w:r w:rsidR="000D149F" w:rsidRPr="00DC1C32">
              <w:rPr>
                <w:lang w:val="pl-PL"/>
              </w:rPr>
              <w:t>większych nakładów</w:t>
            </w:r>
            <w:r w:rsidR="00E2372D" w:rsidRPr="00DC1C32">
              <w:rPr>
                <w:lang w:val="pl-PL"/>
              </w:rPr>
              <w:t xml:space="preserve"> </w:t>
            </w:r>
            <w:r w:rsidR="000D149F" w:rsidRPr="00DC1C32">
              <w:rPr>
                <w:lang w:val="pl-PL"/>
              </w:rPr>
              <w:t xml:space="preserve">pracy i rozbudowanego planu działań. </w:t>
            </w:r>
          </w:p>
        </w:tc>
      </w:tr>
      <w:tr w:rsidR="00E2372D" w:rsidRPr="00DC1C32" w14:paraId="684823D9" w14:textId="77777777" w:rsidTr="00A77F1C">
        <w:trPr>
          <w:trHeight w:val="340"/>
        </w:trPr>
        <w:tc>
          <w:tcPr>
            <w:cnfStyle w:val="001000000000" w:firstRow="0" w:lastRow="0" w:firstColumn="1" w:lastColumn="0" w:oddVBand="0" w:evenVBand="0" w:oddHBand="0" w:evenHBand="0" w:firstRowFirstColumn="0" w:firstRowLastColumn="0" w:lastRowFirstColumn="0" w:lastRowLastColumn="0"/>
            <w:tcW w:w="2360" w:type="dxa"/>
          </w:tcPr>
          <w:p w14:paraId="46D1EAF0" w14:textId="366090F2" w:rsidR="00E2372D" w:rsidRPr="00DC1C32" w:rsidRDefault="00E2372D" w:rsidP="006D66D2">
            <w:pPr>
              <w:spacing w:before="0" w:after="0" w:line="276" w:lineRule="auto"/>
              <w:rPr>
                <w:b w:val="0"/>
                <w:bCs w:val="0"/>
                <w:lang w:val="pl-PL"/>
              </w:rPr>
            </w:pPr>
            <w:r w:rsidRPr="00DC1C32">
              <w:rPr>
                <w:b w:val="0"/>
                <w:bCs w:val="0"/>
                <w:lang w:val="pl-PL"/>
              </w:rPr>
              <w:lastRenderedPageBreak/>
              <w:t xml:space="preserve">Marketing treści </w:t>
            </w:r>
            <w:r w:rsidR="00313292" w:rsidRPr="00DC1C32">
              <w:rPr>
                <w:b w:val="0"/>
                <w:bCs w:val="0"/>
                <w:i/>
                <w:iCs/>
                <w:lang w:val="pl-PL"/>
              </w:rPr>
              <w:t>(</w:t>
            </w:r>
            <w:proofErr w:type="spellStart"/>
            <w:r w:rsidRPr="00DC1C32">
              <w:rPr>
                <w:b w:val="0"/>
                <w:bCs w:val="0"/>
                <w:i/>
                <w:iCs/>
                <w:lang w:val="pl-PL"/>
              </w:rPr>
              <w:t>content</w:t>
            </w:r>
            <w:proofErr w:type="spellEnd"/>
            <w:r w:rsidR="00313292" w:rsidRPr="00DC1C32">
              <w:rPr>
                <w:b w:val="0"/>
                <w:bCs w:val="0"/>
                <w:i/>
                <w:iCs/>
                <w:lang w:val="pl-PL"/>
              </w:rPr>
              <w:t xml:space="preserve"> marketing)</w:t>
            </w:r>
          </w:p>
        </w:tc>
        <w:tc>
          <w:tcPr>
            <w:tcW w:w="6712" w:type="dxa"/>
          </w:tcPr>
          <w:p w14:paraId="442F68AA" w14:textId="6CEC81F7" w:rsidR="00CA0287" w:rsidRPr="00DC1C32" w:rsidRDefault="00313292"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 xml:space="preserve">Marketing treści to </w:t>
            </w:r>
            <w:r w:rsidR="00E2372D" w:rsidRPr="00DC1C32">
              <w:rPr>
                <w:lang w:val="pl-PL"/>
              </w:rPr>
              <w:t xml:space="preserve">różnego rodzaju merytoryczne, wartościowe </w:t>
            </w:r>
            <w:r w:rsidR="006B6A7D" w:rsidRPr="00DC1C32">
              <w:rPr>
                <w:lang w:val="pl-PL"/>
              </w:rPr>
              <w:t>informacje</w:t>
            </w:r>
            <w:r w:rsidR="00E2372D" w:rsidRPr="00DC1C32">
              <w:rPr>
                <w:lang w:val="pl-PL"/>
              </w:rPr>
              <w:t xml:space="preserve"> dotyczące zagadnienia, tematyki, którą zajmuje si</w:t>
            </w:r>
            <w:r w:rsidRPr="00DC1C32">
              <w:rPr>
                <w:lang w:val="pl-PL"/>
              </w:rPr>
              <w:t>ę określony podmiot</w:t>
            </w:r>
            <w:r w:rsidR="00E2372D" w:rsidRPr="00DC1C32">
              <w:rPr>
                <w:lang w:val="pl-PL"/>
              </w:rPr>
              <w:t xml:space="preserve">, dostępne </w:t>
            </w:r>
            <w:r w:rsidRPr="00DC1C32">
              <w:rPr>
                <w:lang w:val="pl-PL"/>
              </w:rPr>
              <w:t xml:space="preserve">najczęściej </w:t>
            </w:r>
            <w:r w:rsidR="00E2372D" w:rsidRPr="00DC1C32">
              <w:rPr>
                <w:lang w:val="pl-PL"/>
              </w:rPr>
              <w:t>w formie internetowej</w:t>
            </w:r>
            <w:r w:rsidRPr="00DC1C32">
              <w:rPr>
                <w:lang w:val="pl-PL"/>
              </w:rPr>
              <w:t xml:space="preserve">. </w:t>
            </w:r>
            <w:r w:rsidR="00E2372D" w:rsidRPr="00DC1C32">
              <w:rPr>
                <w:lang w:val="pl-PL"/>
              </w:rPr>
              <w:t xml:space="preserve">Mogą to być np. </w:t>
            </w:r>
          </w:p>
          <w:p w14:paraId="421EDF6F" w14:textId="77777777" w:rsidR="00CA0287" w:rsidRPr="00DC1C32" w:rsidRDefault="00CA0287"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 xml:space="preserve">- </w:t>
            </w:r>
            <w:r w:rsidR="00E2372D" w:rsidRPr="00DC1C32">
              <w:rPr>
                <w:lang w:val="pl-PL"/>
              </w:rPr>
              <w:t xml:space="preserve">blog tematyczny, </w:t>
            </w:r>
          </w:p>
          <w:p w14:paraId="0C551931" w14:textId="77777777" w:rsidR="00CA0287" w:rsidRPr="00DC1C32" w:rsidRDefault="00CA0287"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 xml:space="preserve">- </w:t>
            </w:r>
            <w:r w:rsidR="00E2372D" w:rsidRPr="00DC1C32">
              <w:rPr>
                <w:lang w:val="pl-PL"/>
              </w:rPr>
              <w:t xml:space="preserve">podcast, </w:t>
            </w:r>
          </w:p>
          <w:p w14:paraId="5CB183EF" w14:textId="2E83584C" w:rsidR="00CA0287" w:rsidRPr="00DC1C32" w:rsidRDefault="00CA0287"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 xml:space="preserve">- </w:t>
            </w:r>
            <w:r w:rsidR="00E2372D" w:rsidRPr="00DC1C32">
              <w:rPr>
                <w:lang w:val="pl-PL"/>
              </w:rPr>
              <w:t xml:space="preserve">kanał z filmami na </w:t>
            </w:r>
            <w:r w:rsidR="00660257" w:rsidRPr="00DC1C32">
              <w:rPr>
                <w:lang w:val="pl-PL"/>
              </w:rPr>
              <w:t>YouTube</w:t>
            </w:r>
            <w:r w:rsidR="00E2372D" w:rsidRPr="00DC1C32">
              <w:rPr>
                <w:lang w:val="pl-PL"/>
              </w:rPr>
              <w:t xml:space="preserve">, </w:t>
            </w:r>
          </w:p>
          <w:p w14:paraId="2BC07EDA" w14:textId="77777777" w:rsidR="00CA0287" w:rsidRPr="00DC1C32" w:rsidRDefault="00CA0287"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 xml:space="preserve">- </w:t>
            </w:r>
            <w:r w:rsidR="00E2372D" w:rsidRPr="00DC1C32">
              <w:rPr>
                <w:lang w:val="pl-PL"/>
              </w:rPr>
              <w:t xml:space="preserve">infografiki, </w:t>
            </w:r>
          </w:p>
          <w:p w14:paraId="19685B4A" w14:textId="48A075A6" w:rsidR="00CA0287" w:rsidRPr="00DC1C32" w:rsidRDefault="00CA0287"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 xml:space="preserve">- </w:t>
            </w:r>
            <w:r w:rsidR="00E2372D" w:rsidRPr="00DC1C32">
              <w:rPr>
                <w:lang w:val="pl-PL"/>
              </w:rPr>
              <w:t>strona internetowa</w:t>
            </w:r>
            <w:r w:rsidR="003D3084" w:rsidRPr="00DC1C32">
              <w:rPr>
                <w:lang w:val="pl-PL"/>
              </w:rPr>
              <w:t xml:space="preserve"> / aplikacja,</w:t>
            </w:r>
          </w:p>
          <w:p w14:paraId="4F9CAB81" w14:textId="77777777" w:rsidR="00CA0287" w:rsidRPr="00DC1C32" w:rsidRDefault="00CA0287"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 xml:space="preserve">- </w:t>
            </w:r>
            <w:r w:rsidR="00E2372D" w:rsidRPr="00DC1C32">
              <w:rPr>
                <w:lang w:val="pl-PL"/>
              </w:rPr>
              <w:t xml:space="preserve">newsletter o określonej tematyce, </w:t>
            </w:r>
          </w:p>
          <w:p w14:paraId="7E2EE65B" w14:textId="4D46F3CC" w:rsidR="00E2372D" w:rsidRPr="00DC1C32" w:rsidRDefault="00CA0287"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 xml:space="preserve">- </w:t>
            </w:r>
            <w:r w:rsidR="00E2372D" w:rsidRPr="00DC1C32">
              <w:rPr>
                <w:lang w:val="pl-PL"/>
              </w:rPr>
              <w:t xml:space="preserve">wystąpienia </w:t>
            </w:r>
            <w:r w:rsidRPr="00DC1C32">
              <w:rPr>
                <w:lang w:val="pl-PL"/>
              </w:rPr>
              <w:t xml:space="preserve">eksperckie </w:t>
            </w:r>
            <w:r w:rsidR="00E2372D" w:rsidRPr="00DC1C32">
              <w:rPr>
                <w:lang w:val="pl-PL"/>
              </w:rPr>
              <w:t xml:space="preserve">na konferencjach, w mediach, transmisjach. </w:t>
            </w:r>
            <w:r w:rsidRPr="00DC1C32">
              <w:rPr>
                <w:lang w:val="pl-PL"/>
              </w:rPr>
              <w:t>D</w:t>
            </w:r>
            <w:r w:rsidR="00E2372D" w:rsidRPr="00DC1C32">
              <w:rPr>
                <w:lang w:val="pl-PL"/>
              </w:rPr>
              <w:t xml:space="preserve">ecydując się na prowadzenie działań z zakresu </w:t>
            </w:r>
            <w:proofErr w:type="spellStart"/>
            <w:r w:rsidR="00E2372D" w:rsidRPr="00DC1C32">
              <w:rPr>
                <w:i/>
                <w:iCs/>
                <w:lang w:val="pl-PL"/>
              </w:rPr>
              <w:t>content</w:t>
            </w:r>
            <w:proofErr w:type="spellEnd"/>
            <w:r w:rsidR="00E2372D" w:rsidRPr="00DC1C32">
              <w:rPr>
                <w:i/>
                <w:iCs/>
                <w:lang w:val="pl-PL"/>
              </w:rPr>
              <w:t xml:space="preserve"> marketingu</w:t>
            </w:r>
            <w:r w:rsidR="00E2372D" w:rsidRPr="00DC1C32">
              <w:rPr>
                <w:lang w:val="pl-PL"/>
              </w:rPr>
              <w:t xml:space="preserve">, </w:t>
            </w:r>
            <w:r w:rsidR="00B333A9" w:rsidRPr="00DC1C32">
              <w:rPr>
                <w:lang w:val="pl-PL"/>
              </w:rPr>
              <w:t xml:space="preserve">należy </w:t>
            </w:r>
            <w:r w:rsidR="00E2372D" w:rsidRPr="00DC1C32">
              <w:rPr>
                <w:lang w:val="pl-PL"/>
              </w:rPr>
              <w:t>podjąć decyzję o przynajmniej je</w:t>
            </w:r>
            <w:r w:rsidR="00B333A9" w:rsidRPr="00DC1C32">
              <w:rPr>
                <w:lang w:val="pl-PL"/>
              </w:rPr>
              <w:t xml:space="preserve">dnej formie internetowej </w:t>
            </w:r>
            <w:r w:rsidR="00E2372D" w:rsidRPr="00DC1C32">
              <w:rPr>
                <w:lang w:val="pl-PL"/>
              </w:rPr>
              <w:t>(np.</w:t>
            </w:r>
            <w:r w:rsidR="00164AE3" w:rsidRPr="00DC1C32">
              <w:rPr>
                <w:lang w:val="pl-PL"/>
              </w:rPr>
              <w:t> </w:t>
            </w:r>
            <w:r w:rsidR="00E2372D" w:rsidRPr="00DC1C32">
              <w:rPr>
                <w:lang w:val="pl-PL"/>
              </w:rPr>
              <w:t xml:space="preserve">strona www, fanpage na Facebooku, kanał na </w:t>
            </w:r>
            <w:proofErr w:type="spellStart"/>
            <w:r w:rsidR="00E2372D" w:rsidRPr="00DC1C32">
              <w:rPr>
                <w:lang w:val="pl-PL"/>
              </w:rPr>
              <w:t>Youtube</w:t>
            </w:r>
            <w:proofErr w:type="spellEnd"/>
            <w:r w:rsidR="00E2372D" w:rsidRPr="00DC1C32">
              <w:rPr>
                <w:lang w:val="pl-PL"/>
              </w:rPr>
              <w:t xml:space="preserve">), </w:t>
            </w:r>
            <w:r w:rsidR="00B333A9" w:rsidRPr="00DC1C32">
              <w:rPr>
                <w:lang w:val="pl-PL"/>
              </w:rPr>
              <w:t>gdzie</w:t>
            </w:r>
            <w:r w:rsidR="00E2372D" w:rsidRPr="00DC1C32">
              <w:rPr>
                <w:lang w:val="pl-PL"/>
              </w:rPr>
              <w:t xml:space="preserve"> treści będą gromadzone</w:t>
            </w:r>
            <w:r w:rsidR="006F0784" w:rsidRPr="00DC1C32">
              <w:rPr>
                <w:lang w:val="pl-PL"/>
              </w:rPr>
              <w:t xml:space="preserve">, a odbiorcy </w:t>
            </w:r>
            <w:r w:rsidR="00B131F7" w:rsidRPr="00DC1C32">
              <w:rPr>
                <w:lang w:val="pl-PL"/>
              </w:rPr>
              <w:t xml:space="preserve">systematycznie przyciągani. </w:t>
            </w:r>
            <w:r w:rsidR="00E2372D" w:rsidRPr="00DC1C32">
              <w:rPr>
                <w:lang w:val="pl-PL"/>
              </w:rPr>
              <w:t xml:space="preserve">Marketing treści jest narzędziem </w:t>
            </w:r>
            <w:r w:rsidR="00B131F7" w:rsidRPr="00DC1C32">
              <w:rPr>
                <w:lang w:val="pl-PL"/>
              </w:rPr>
              <w:t xml:space="preserve">długoterminowym i </w:t>
            </w:r>
            <w:r w:rsidR="00E2372D" w:rsidRPr="00DC1C32">
              <w:rPr>
                <w:lang w:val="pl-PL"/>
              </w:rPr>
              <w:t xml:space="preserve">w pełni zależnym od </w:t>
            </w:r>
            <w:r w:rsidR="00B131F7" w:rsidRPr="00DC1C32">
              <w:rPr>
                <w:lang w:val="pl-PL"/>
              </w:rPr>
              <w:t xml:space="preserve">podmiotu </w:t>
            </w:r>
            <w:r w:rsidR="00E2372D" w:rsidRPr="00DC1C32">
              <w:rPr>
                <w:lang w:val="pl-PL"/>
              </w:rPr>
              <w:t>i</w:t>
            </w:r>
            <w:r w:rsidR="00164AE3" w:rsidRPr="00DC1C32">
              <w:rPr>
                <w:lang w:val="pl-PL"/>
              </w:rPr>
              <w:t> </w:t>
            </w:r>
            <w:r w:rsidR="00E2372D" w:rsidRPr="00DC1C32">
              <w:rPr>
                <w:lang w:val="pl-PL"/>
              </w:rPr>
              <w:t>je</w:t>
            </w:r>
            <w:r w:rsidR="00B131F7" w:rsidRPr="00DC1C32">
              <w:rPr>
                <w:lang w:val="pl-PL"/>
              </w:rPr>
              <w:t>go</w:t>
            </w:r>
            <w:r w:rsidR="00E2372D" w:rsidRPr="00DC1C32">
              <w:rPr>
                <w:lang w:val="pl-PL"/>
              </w:rPr>
              <w:t xml:space="preserve"> zasobów</w:t>
            </w:r>
            <w:r w:rsidR="00B131F7" w:rsidRPr="00DC1C32">
              <w:rPr>
                <w:lang w:val="pl-PL"/>
              </w:rPr>
              <w:t>.</w:t>
            </w:r>
          </w:p>
        </w:tc>
      </w:tr>
      <w:tr w:rsidR="005823E6" w:rsidRPr="00DC1C32" w14:paraId="1963C6E5" w14:textId="77777777" w:rsidTr="00A77F1C">
        <w:trPr>
          <w:trHeight w:val="340"/>
        </w:trPr>
        <w:tc>
          <w:tcPr>
            <w:cnfStyle w:val="001000000000" w:firstRow="0" w:lastRow="0" w:firstColumn="1" w:lastColumn="0" w:oddVBand="0" w:evenVBand="0" w:oddHBand="0" w:evenHBand="0" w:firstRowFirstColumn="0" w:firstRowLastColumn="0" w:lastRowFirstColumn="0" w:lastRowLastColumn="0"/>
            <w:tcW w:w="2360" w:type="dxa"/>
          </w:tcPr>
          <w:p w14:paraId="48CEA129" w14:textId="38F23A05" w:rsidR="005823E6" w:rsidRPr="00DC1C32" w:rsidRDefault="005823E6" w:rsidP="006D66D2">
            <w:pPr>
              <w:spacing w:before="0" w:after="0" w:line="276" w:lineRule="auto"/>
              <w:rPr>
                <w:b w:val="0"/>
                <w:bCs w:val="0"/>
                <w:lang w:val="pl-PL"/>
              </w:rPr>
            </w:pPr>
            <w:r w:rsidRPr="00DC1C32">
              <w:rPr>
                <w:b w:val="0"/>
                <w:bCs w:val="0"/>
                <w:lang w:val="pl-PL"/>
              </w:rPr>
              <w:t xml:space="preserve">Media społecznościowe </w:t>
            </w:r>
            <w:r w:rsidRPr="00DC1C32">
              <w:rPr>
                <w:b w:val="0"/>
                <w:bCs w:val="0"/>
                <w:i/>
                <w:iCs/>
                <w:lang w:val="pl-PL"/>
              </w:rPr>
              <w:t>(</w:t>
            </w:r>
            <w:proofErr w:type="spellStart"/>
            <w:r w:rsidRPr="00DC1C32">
              <w:rPr>
                <w:b w:val="0"/>
                <w:bCs w:val="0"/>
                <w:i/>
                <w:iCs/>
                <w:lang w:val="pl-PL"/>
              </w:rPr>
              <w:t>social</w:t>
            </w:r>
            <w:proofErr w:type="spellEnd"/>
            <w:r w:rsidRPr="00DC1C32">
              <w:rPr>
                <w:b w:val="0"/>
                <w:bCs w:val="0"/>
                <w:i/>
                <w:iCs/>
                <w:lang w:val="pl-PL"/>
              </w:rPr>
              <w:t xml:space="preserve"> media)</w:t>
            </w:r>
          </w:p>
        </w:tc>
        <w:tc>
          <w:tcPr>
            <w:tcW w:w="6712" w:type="dxa"/>
          </w:tcPr>
          <w:p w14:paraId="3A097F42" w14:textId="0B10323F" w:rsidR="005823E6" w:rsidRPr="00DC1C32" w:rsidRDefault="009B2B92" w:rsidP="006D66D2">
            <w:pPr>
              <w:spacing w:before="0" w:after="0" w:line="276" w:lineRule="auto"/>
              <w:cnfStyle w:val="000000000000" w:firstRow="0" w:lastRow="0" w:firstColumn="0" w:lastColumn="0" w:oddVBand="0" w:evenVBand="0" w:oddHBand="0" w:evenHBand="0" w:firstRowFirstColumn="0" w:firstRowLastColumn="0" w:lastRowFirstColumn="0" w:lastRowLastColumn="0"/>
              <w:rPr>
                <w:lang w:val="pl-PL"/>
              </w:rPr>
            </w:pPr>
            <w:r w:rsidRPr="00DC1C32">
              <w:rPr>
                <w:lang w:val="pl-PL"/>
              </w:rPr>
              <w:t>Media społecznościowe to najszybciej rozwijająca się grupa narzędzi promocyjnych i sposobów na dotarcie do odbiorców. To serwisy, których celem jest budowanie społeczności i dostarczanie im różnorodnych treści</w:t>
            </w:r>
            <w:r w:rsidR="00D830E1" w:rsidRPr="00DC1C32">
              <w:rPr>
                <w:lang w:val="pl-PL"/>
              </w:rPr>
              <w:t xml:space="preserve"> (np. </w:t>
            </w:r>
            <w:r w:rsidRPr="00DC1C32">
              <w:rPr>
                <w:lang w:val="pl-PL"/>
              </w:rPr>
              <w:t xml:space="preserve">Facebook, Instagram, Twitter, </w:t>
            </w:r>
            <w:proofErr w:type="spellStart"/>
            <w:r w:rsidRPr="00DC1C32">
              <w:rPr>
                <w:lang w:val="pl-PL"/>
              </w:rPr>
              <w:t>Linkedin</w:t>
            </w:r>
            <w:proofErr w:type="spellEnd"/>
            <w:r w:rsidRPr="00DC1C32">
              <w:rPr>
                <w:lang w:val="pl-PL"/>
              </w:rPr>
              <w:t xml:space="preserve">, Tik Tok, </w:t>
            </w:r>
            <w:r w:rsidR="00660257" w:rsidRPr="00DC1C32">
              <w:rPr>
                <w:lang w:val="pl-PL"/>
              </w:rPr>
              <w:t>YouTube</w:t>
            </w:r>
            <w:r w:rsidR="00D830E1" w:rsidRPr="00DC1C32">
              <w:rPr>
                <w:lang w:val="pl-PL"/>
              </w:rPr>
              <w:t>).</w:t>
            </w:r>
            <w:r w:rsidRPr="00DC1C32">
              <w:rPr>
                <w:lang w:val="pl-PL"/>
              </w:rPr>
              <w:t xml:space="preserve"> Każdy z</w:t>
            </w:r>
            <w:r w:rsidR="00164AE3" w:rsidRPr="00DC1C32">
              <w:rPr>
                <w:lang w:val="pl-PL"/>
              </w:rPr>
              <w:t> </w:t>
            </w:r>
            <w:r w:rsidRPr="00DC1C32">
              <w:rPr>
                <w:lang w:val="pl-PL"/>
              </w:rPr>
              <w:t>tych kanałów ma swoją specyfikę, modelowych odbiorców i formaty</w:t>
            </w:r>
            <w:r w:rsidR="006B6A7D" w:rsidRPr="00DC1C32">
              <w:rPr>
                <w:lang w:val="pl-PL"/>
              </w:rPr>
              <w:t>.</w:t>
            </w:r>
            <w:r w:rsidR="002D5913" w:rsidRPr="00DC1C32">
              <w:rPr>
                <w:lang w:val="pl-PL"/>
              </w:rPr>
              <w:t xml:space="preserve"> </w:t>
            </w:r>
            <w:r w:rsidR="006B6A7D" w:rsidRPr="00DC1C32">
              <w:rPr>
                <w:lang w:val="pl-PL"/>
              </w:rPr>
              <w:t>K</w:t>
            </w:r>
            <w:r w:rsidRPr="00DC1C32">
              <w:rPr>
                <w:lang w:val="pl-PL"/>
              </w:rPr>
              <w:t xml:space="preserve">ażdy </w:t>
            </w:r>
            <w:r w:rsidR="006B6A7D" w:rsidRPr="00DC1C32">
              <w:rPr>
                <w:lang w:val="pl-PL"/>
              </w:rPr>
              <w:t xml:space="preserve">też </w:t>
            </w:r>
            <w:r w:rsidRPr="00DC1C32">
              <w:rPr>
                <w:lang w:val="pl-PL"/>
              </w:rPr>
              <w:t>bardzo dynamicznie się rozwija, wprowadzając nowe rozwiązania. Nadążenie za tymi zmianami wymaga zaangażowania czasu i zasobów. Biorąc pod uwagę korzystanie z mediów społecznościowych do promocji działań PCW, istotne jest, czy wokół konkretnych działań chce się budowa</w:t>
            </w:r>
            <w:r w:rsidR="00D830E1" w:rsidRPr="00DC1C32">
              <w:rPr>
                <w:lang w:val="pl-PL"/>
              </w:rPr>
              <w:t>ć</w:t>
            </w:r>
            <w:r w:rsidRPr="00DC1C32">
              <w:rPr>
                <w:lang w:val="pl-PL"/>
              </w:rPr>
              <w:t xml:space="preserve"> społeczność</w:t>
            </w:r>
            <w:r w:rsidR="00D830E1" w:rsidRPr="00DC1C32">
              <w:rPr>
                <w:lang w:val="pl-PL"/>
              </w:rPr>
              <w:t xml:space="preserve"> i czy zakłada się </w:t>
            </w:r>
            <w:r w:rsidR="00B6567D" w:rsidRPr="00DC1C32">
              <w:rPr>
                <w:lang w:val="pl-PL"/>
              </w:rPr>
              <w:t xml:space="preserve">konieczną </w:t>
            </w:r>
            <w:r w:rsidR="00D830E1" w:rsidRPr="00DC1C32">
              <w:rPr>
                <w:lang w:val="pl-PL"/>
              </w:rPr>
              <w:t>regularność tego rodzaju promocji.</w:t>
            </w:r>
          </w:p>
        </w:tc>
      </w:tr>
    </w:tbl>
    <w:p w14:paraId="005E3298" w14:textId="20F22572" w:rsidR="001F1658" w:rsidRPr="00DC1C32" w:rsidRDefault="00506081" w:rsidP="00506081">
      <w:pPr>
        <w:pStyle w:val="rdo"/>
      </w:pPr>
      <w:r w:rsidRPr="00DC1C32">
        <w:t>Źródło</w:t>
      </w:r>
      <w:r w:rsidR="00507ACE" w:rsidRPr="00DC1C32">
        <w:t>:</w:t>
      </w:r>
      <w:r w:rsidRPr="00DC1C32">
        <w:t xml:space="preserve"> opracowanie własne</w:t>
      </w:r>
    </w:p>
    <w:p w14:paraId="01E72344" w14:textId="64EF1573" w:rsidR="00C656E8" w:rsidRPr="00DC1C32" w:rsidRDefault="00EA42BD" w:rsidP="00507ACE">
      <w:pPr>
        <w:rPr>
          <w:lang w:val="pl-PL"/>
        </w:rPr>
      </w:pPr>
      <w:r w:rsidRPr="00DC1C32">
        <w:rPr>
          <w:lang w:val="pl-PL"/>
        </w:rPr>
        <w:t>Wielość możliwości stosowania działań promocyjnych</w:t>
      </w:r>
      <w:r w:rsidR="009803ED" w:rsidRPr="00DC1C32">
        <w:rPr>
          <w:lang w:val="pl-PL"/>
        </w:rPr>
        <w:t xml:space="preserve"> o różnym charakterze powoduje, że nie zawsze s</w:t>
      </w:r>
      <w:r w:rsidR="006F0784" w:rsidRPr="00DC1C32">
        <w:rPr>
          <w:lang w:val="pl-PL"/>
        </w:rPr>
        <w:t>ą</w:t>
      </w:r>
      <w:r w:rsidR="009803ED" w:rsidRPr="00DC1C32">
        <w:rPr>
          <w:lang w:val="pl-PL"/>
        </w:rPr>
        <w:t xml:space="preserve"> one adekwatnie dopasowane do grupy docelowej lub formy i treści przekazu. Z tego względu istotne jest, aby przyjąć kryteria doboru narzędzi promocyjnych</w:t>
      </w:r>
      <w:r w:rsidR="00C656E8" w:rsidRPr="00DC1C32">
        <w:rPr>
          <w:lang w:val="pl-PL"/>
        </w:rPr>
        <w:t xml:space="preserve">, co ma </w:t>
      </w:r>
      <w:r w:rsidR="00E27BCE" w:rsidRPr="00DC1C32">
        <w:rPr>
          <w:lang w:val="pl-PL"/>
        </w:rPr>
        <w:t>znaczący</w:t>
      </w:r>
      <w:r w:rsidR="00C656E8" w:rsidRPr="00DC1C32">
        <w:rPr>
          <w:lang w:val="pl-PL"/>
        </w:rPr>
        <w:t xml:space="preserve"> wpływ na</w:t>
      </w:r>
      <w:r w:rsidR="002D5913" w:rsidRPr="00DC1C32">
        <w:rPr>
          <w:lang w:val="pl-PL"/>
        </w:rPr>
        <w:t> </w:t>
      </w:r>
      <w:r w:rsidR="00C656E8" w:rsidRPr="00DC1C32">
        <w:rPr>
          <w:lang w:val="pl-PL"/>
        </w:rPr>
        <w:t>skuteczność całego systemu promocji.</w:t>
      </w:r>
      <w:r w:rsidR="00E27BCE" w:rsidRPr="00DC1C32">
        <w:rPr>
          <w:lang w:val="pl-PL"/>
        </w:rPr>
        <w:t xml:space="preserve"> </w:t>
      </w:r>
      <w:r w:rsidR="0002235F" w:rsidRPr="00DC1C32">
        <w:rPr>
          <w:lang w:val="pl-PL"/>
        </w:rPr>
        <w:t>Podstawowe k</w:t>
      </w:r>
      <w:r w:rsidR="00C656E8" w:rsidRPr="00DC1C32">
        <w:rPr>
          <w:lang w:val="pl-PL"/>
        </w:rPr>
        <w:t>ryteria doboru narzędzi promoc</w:t>
      </w:r>
      <w:r w:rsidR="00126390" w:rsidRPr="00DC1C32">
        <w:rPr>
          <w:lang w:val="pl-PL"/>
        </w:rPr>
        <w:t>ji</w:t>
      </w:r>
      <w:r w:rsidR="00C656E8" w:rsidRPr="00DC1C32">
        <w:rPr>
          <w:lang w:val="pl-PL"/>
        </w:rPr>
        <w:t xml:space="preserve"> </w:t>
      </w:r>
      <w:r w:rsidR="00E27BCE" w:rsidRPr="00DC1C32">
        <w:rPr>
          <w:lang w:val="pl-PL"/>
        </w:rPr>
        <w:t xml:space="preserve">to: </w:t>
      </w:r>
    </w:p>
    <w:p w14:paraId="5230A1DD" w14:textId="5DCC8A81" w:rsidR="000544BC" w:rsidRPr="00DC1C32" w:rsidRDefault="000544BC">
      <w:pPr>
        <w:numPr>
          <w:ilvl w:val="0"/>
          <w:numId w:val="12"/>
        </w:numPr>
        <w:rPr>
          <w:lang w:val="pl-PL"/>
        </w:rPr>
      </w:pPr>
      <w:r w:rsidRPr="00DC1C32">
        <w:rPr>
          <w:lang w:val="pl-PL"/>
        </w:rPr>
        <w:t>Skuteczność - skuteczne są narzędzia, które pozwalają dotrzeć do założonej grupy docelowej i osiągnąć cel, czyli te, które są w punkcie styku z odbiorcami. Analiza grupy docelowej i</w:t>
      </w:r>
      <w:r w:rsidR="002D5913" w:rsidRPr="00DC1C32">
        <w:rPr>
          <w:lang w:val="pl-PL"/>
        </w:rPr>
        <w:t> </w:t>
      </w:r>
      <w:r w:rsidRPr="00DC1C32">
        <w:rPr>
          <w:lang w:val="pl-PL"/>
        </w:rPr>
        <w:t>źródeł informacji, z której ona korzysta, jest najlepszą wskazówką do wyboru narzędzi promocji.</w:t>
      </w:r>
    </w:p>
    <w:p w14:paraId="2EBE8024" w14:textId="4203D3EB" w:rsidR="000544BC" w:rsidRPr="00DC1C32" w:rsidRDefault="000544BC">
      <w:pPr>
        <w:numPr>
          <w:ilvl w:val="0"/>
          <w:numId w:val="12"/>
        </w:numPr>
        <w:rPr>
          <w:lang w:val="pl-PL"/>
        </w:rPr>
      </w:pPr>
      <w:r w:rsidRPr="00DC1C32">
        <w:rPr>
          <w:lang w:val="pl-PL"/>
        </w:rPr>
        <w:t xml:space="preserve">Adekwatność - adekwatne narzędzia pozwalają zawrzeć przekaz w formie i treści, która dotrze do odbiorców. </w:t>
      </w:r>
      <w:r w:rsidR="00094960">
        <w:rPr>
          <w:lang w:val="pl-PL"/>
        </w:rPr>
        <w:t>Jednocześnie n</w:t>
      </w:r>
      <w:r w:rsidRPr="00DC1C32">
        <w:rPr>
          <w:lang w:val="pl-PL"/>
        </w:rPr>
        <w:t xml:space="preserve">ależy dobrać formę pasującą do treści, która jest </w:t>
      </w:r>
      <w:r w:rsidR="00094960">
        <w:rPr>
          <w:lang w:val="pl-PL"/>
        </w:rPr>
        <w:br/>
      </w:r>
      <w:r w:rsidRPr="00DC1C32">
        <w:rPr>
          <w:lang w:val="pl-PL"/>
        </w:rPr>
        <w:t>do przekazania.</w:t>
      </w:r>
    </w:p>
    <w:p w14:paraId="7EFBA087" w14:textId="79133DB1" w:rsidR="000544BC" w:rsidRPr="00DC1C32" w:rsidRDefault="000544BC">
      <w:pPr>
        <w:numPr>
          <w:ilvl w:val="0"/>
          <w:numId w:val="12"/>
        </w:numPr>
        <w:rPr>
          <w:lang w:val="pl-PL"/>
        </w:rPr>
      </w:pPr>
      <w:r w:rsidRPr="00DC1C32">
        <w:rPr>
          <w:lang w:val="pl-PL"/>
        </w:rPr>
        <w:t>Efektywność - efektywne narzędzia mają odpowiedni stosunek nakładów do korzyści. Im</w:t>
      </w:r>
      <w:r w:rsidR="002D5913" w:rsidRPr="00DC1C32">
        <w:rPr>
          <w:lang w:val="pl-PL"/>
        </w:rPr>
        <w:t> </w:t>
      </w:r>
      <w:r w:rsidRPr="00DC1C32">
        <w:rPr>
          <w:lang w:val="pl-PL"/>
        </w:rPr>
        <w:t>mniej nakładu pracy i środków finansowych, przy jednoczesnym i szybszym dotarciu do</w:t>
      </w:r>
      <w:r w:rsidR="002D5913" w:rsidRPr="00DC1C32">
        <w:rPr>
          <w:lang w:val="pl-PL"/>
        </w:rPr>
        <w:t> </w:t>
      </w:r>
      <w:r w:rsidRPr="00DC1C32">
        <w:rPr>
          <w:lang w:val="pl-PL"/>
        </w:rPr>
        <w:t xml:space="preserve">większej grupy odbiorców, tym korzystniej. Warto analizować dotychczas podejmowane działania promocyjne i korzystać z tych, które przynosiły dobre efekty. Oczywiście będzie się </w:t>
      </w:r>
      <w:r w:rsidRPr="00DC1C32">
        <w:rPr>
          <w:lang w:val="pl-PL"/>
        </w:rPr>
        <w:lastRenderedPageBreak/>
        <w:t>to różnić w zależności od grupy docelowej, przekazu, czasu czy innych warunków zewnętrznych.</w:t>
      </w:r>
    </w:p>
    <w:p w14:paraId="3A2A58BD" w14:textId="51DAF162" w:rsidR="00E27BCE" w:rsidRPr="00DC1C32" w:rsidRDefault="0072090C" w:rsidP="0072090C">
      <w:pPr>
        <w:rPr>
          <w:lang w:val="pl-PL"/>
        </w:rPr>
      </w:pPr>
      <w:r w:rsidRPr="00DC1C32">
        <w:rPr>
          <w:lang w:val="pl-PL"/>
        </w:rPr>
        <w:t>Można określić dowolne dodatkowe kryteria, które mają znaczenie ze względu na charakter podmiotu działań promocyjnych i pomogą wybrać te narzędzia, które będą korzystne, np. wizerunkowo.</w:t>
      </w:r>
    </w:p>
    <w:p w14:paraId="30BA481F" w14:textId="133B7EAF" w:rsidR="00EA42BD" w:rsidRPr="00DC1C32" w:rsidRDefault="00517EDD" w:rsidP="00507ACE">
      <w:pPr>
        <w:rPr>
          <w:lang w:val="pl-PL"/>
        </w:rPr>
      </w:pPr>
      <w:r w:rsidRPr="00DC1C32">
        <w:rPr>
          <w:lang w:val="pl-PL"/>
        </w:rPr>
        <w:t xml:space="preserve">Schemat systemu promocji PCW </w:t>
      </w:r>
      <w:r w:rsidR="00080CB3" w:rsidRPr="00DC1C32">
        <w:rPr>
          <w:lang w:val="pl-PL"/>
        </w:rPr>
        <w:t xml:space="preserve">pokazujący kolejność podejmowanych działań </w:t>
      </w:r>
      <w:r w:rsidRPr="00DC1C32">
        <w:rPr>
          <w:lang w:val="pl-PL"/>
        </w:rPr>
        <w:t>przedstawiono poniżej</w:t>
      </w:r>
      <w:r w:rsidR="00080CB3" w:rsidRPr="00DC1C32">
        <w:rPr>
          <w:lang w:val="pl-PL"/>
        </w:rPr>
        <w:t>.</w:t>
      </w:r>
    </w:p>
    <w:p w14:paraId="6C77BD3D" w14:textId="77777777" w:rsidR="00080CB3" w:rsidRPr="00DC1C32" w:rsidRDefault="00080CB3" w:rsidP="00507ACE">
      <w:pPr>
        <w:rPr>
          <w:lang w:val="pl-PL"/>
        </w:rPr>
      </w:pPr>
    </w:p>
    <w:p w14:paraId="35535961" w14:textId="4D95BA3E" w:rsidR="00080CB3" w:rsidRPr="00DC1C32" w:rsidRDefault="00080CB3" w:rsidP="00080CB3">
      <w:pPr>
        <w:pStyle w:val="Legenda"/>
        <w:keepNext/>
        <w:rPr>
          <w:lang w:val="pl-PL"/>
        </w:rPr>
      </w:pPr>
      <w:bookmarkStart w:id="50" w:name="_Toc121392683"/>
      <w:r w:rsidRPr="00DC1C32">
        <w:rPr>
          <w:lang w:val="pl-PL"/>
        </w:rPr>
        <w:t xml:space="preserve">Schemat </w:t>
      </w:r>
      <w:r w:rsidRPr="00DC1C32">
        <w:rPr>
          <w:lang w:val="pl-PL"/>
        </w:rPr>
        <w:fldChar w:fldCharType="begin"/>
      </w:r>
      <w:r w:rsidRPr="00DC1C32">
        <w:rPr>
          <w:lang w:val="pl-PL"/>
        </w:rPr>
        <w:instrText xml:space="preserve"> SEQ Schemat \* ARABIC </w:instrText>
      </w:r>
      <w:r w:rsidRPr="00DC1C32">
        <w:rPr>
          <w:lang w:val="pl-PL"/>
        </w:rPr>
        <w:fldChar w:fldCharType="separate"/>
      </w:r>
      <w:r w:rsidR="00C07217">
        <w:rPr>
          <w:noProof/>
          <w:lang w:val="pl-PL"/>
        </w:rPr>
        <w:t>6</w:t>
      </w:r>
      <w:r w:rsidRPr="00DC1C32">
        <w:rPr>
          <w:lang w:val="pl-PL"/>
        </w:rPr>
        <w:fldChar w:fldCharType="end"/>
      </w:r>
      <w:r w:rsidRPr="00DC1C32">
        <w:rPr>
          <w:lang w:val="pl-PL"/>
        </w:rPr>
        <w:t xml:space="preserve"> System promocji PCW</w:t>
      </w:r>
      <w:bookmarkEnd w:id="50"/>
    </w:p>
    <w:p w14:paraId="164B6E91" w14:textId="6C0E54F0" w:rsidR="00517EDD" w:rsidRPr="00DC1C32" w:rsidRDefault="00517EDD" w:rsidP="00080CB3">
      <w:pPr>
        <w:pStyle w:val="rdo"/>
      </w:pPr>
      <w:r w:rsidRPr="00DC1C32">
        <w:rPr>
          <w:noProof/>
        </w:rPr>
        <w:drawing>
          <wp:inline distT="0" distB="0" distL="0" distR="0" wp14:anchorId="58072A71" wp14:editId="2FCDEC8D">
            <wp:extent cx="5760000" cy="1394460"/>
            <wp:effectExtent l="19050" t="0" r="12700" b="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r w:rsidR="00010227" w:rsidRPr="00DC1C32">
        <w:t>Źródło: opracowanie własne</w:t>
      </w:r>
    </w:p>
    <w:p w14:paraId="35431DFA" w14:textId="77777777" w:rsidR="00D83D53" w:rsidRPr="00DC1C32" w:rsidRDefault="00D83D53" w:rsidP="00507ACE">
      <w:pPr>
        <w:rPr>
          <w:lang w:val="pl-PL"/>
        </w:rPr>
      </w:pPr>
    </w:p>
    <w:p w14:paraId="6942E57A" w14:textId="69BB2E03" w:rsidR="003F4886" w:rsidRPr="00DC1C32" w:rsidRDefault="003F4886">
      <w:pPr>
        <w:pStyle w:val="HeadingDentons1"/>
        <w:rPr>
          <w:rFonts w:eastAsia="Calibri"/>
          <w:lang w:val="pl-PL"/>
        </w:rPr>
      </w:pPr>
      <w:bookmarkStart w:id="51" w:name="_Toc120706185"/>
      <w:r w:rsidRPr="00DC1C32">
        <w:rPr>
          <w:rFonts w:eastAsia="Calibri"/>
          <w:lang w:val="pl-PL"/>
        </w:rPr>
        <w:lastRenderedPageBreak/>
        <w:t>ŹRÓDŁA FINANSOWANIA DZIAŁAŃ pcw</w:t>
      </w:r>
      <w:bookmarkEnd w:id="51"/>
    </w:p>
    <w:p w14:paraId="08DE0D80" w14:textId="1F19074D" w:rsidR="00773E51" w:rsidRPr="00DC1C32" w:rsidRDefault="00517FEC" w:rsidP="00876831">
      <w:pPr>
        <w:rPr>
          <w:rFonts w:cs="Times New Roman"/>
          <w:lang w:val="pl-PL"/>
        </w:rPr>
      </w:pPr>
      <w:r w:rsidRPr="00DC1C32">
        <w:rPr>
          <w:lang w:val="pl-PL"/>
        </w:rPr>
        <w:t>Ze względu na dynamicznie zmieniając</w:t>
      </w:r>
      <w:r w:rsidR="005F1C4C" w:rsidRPr="00DC1C32">
        <w:rPr>
          <w:lang w:val="pl-PL"/>
        </w:rPr>
        <w:t>ą</w:t>
      </w:r>
      <w:r w:rsidRPr="00DC1C32">
        <w:rPr>
          <w:lang w:val="pl-PL"/>
        </w:rPr>
        <w:t xml:space="preserve"> się sytuację</w:t>
      </w:r>
      <w:r w:rsidR="00C03E8D" w:rsidRPr="00DC1C32">
        <w:rPr>
          <w:lang w:val="pl-PL"/>
        </w:rPr>
        <w:t xml:space="preserve"> społeczną i</w:t>
      </w:r>
      <w:r w:rsidRPr="00DC1C32">
        <w:rPr>
          <w:lang w:val="pl-PL"/>
        </w:rPr>
        <w:t xml:space="preserve"> ekonomiczną kraju, która wpływa na</w:t>
      </w:r>
      <w:r w:rsidR="002D5913" w:rsidRPr="00DC1C32">
        <w:rPr>
          <w:lang w:val="pl-PL"/>
        </w:rPr>
        <w:t> </w:t>
      </w:r>
      <w:r w:rsidRPr="00DC1C32">
        <w:rPr>
          <w:lang w:val="pl-PL"/>
        </w:rPr>
        <w:t>funkcjonowanie samorządów</w:t>
      </w:r>
      <w:r w:rsidR="00047E10" w:rsidRPr="00DC1C32">
        <w:rPr>
          <w:lang w:val="pl-PL"/>
        </w:rPr>
        <w:t xml:space="preserve">, kondycję gospodarki i weryfikację potrzeb odbiorców przemysłów czasu wolnego, na etapie opracowania </w:t>
      </w:r>
      <w:r w:rsidR="00047E10" w:rsidRPr="00DC1C32">
        <w:rPr>
          <w:rFonts w:cs="Times New Roman"/>
          <w:i/>
          <w:iCs/>
          <w:lang w:val="pl-PL"/>
        </w:rPr>
        <w:t>Strategii Rozwoju i Promocji Przemysłów Czasu Wolnego (PCW) dla miasta Tomaszowa Mazowieckiego oraz Gminy Tomaszów Mazowiecki</w:t>
      </w:r>
      <w:r w:rsidR="00047E10" w:rsidRPr="00DC1C32">
        <w:rPr>
          <w:rFonts w:cs="Times New Roman"/>
          <w:lang w:val="pl-PL"/>
        </w:rPr>
        <w:t xml:space="preserve"> w kontekście jej finansowania należy mówić o potencjalnych źródłach finansowania. </w:t>
      </w:r>
      <w:r w:rsidR="005F1C4C" w:rsidRPr="00DC1C32">
        <w:rPr>
          <w:rFonts w:cs="Times New Roman"/>
          <w:lang w:val="pl-PL"/>
        </w:rPr>
        <w:t xml:space="preserve">Możliwość finansowania działań PCW </w:t>
      </w:r>
      <w:r w:rsidR="00C03E8D" w:rsidRPr="00DC1C32">
        <w:rPr>
          <w:rFonts w:cs="Times New Roman"/>
          <w:lang w:val="pl-PL"/>
        </w:rPr>
        <w:t xml:space="preserve">musi być systematycznie monitorowana. </w:t>
      </w:r>
    </w:p>
    <w:p w14:paraId="22463CC0" w14:textId="010A66FC" w:rsidR="00C45404" w:rsidRPr="00DC1C32" w:rsidRDefault="00773E51" w:rsidP="00463C9B">
      <w:pPr>
        <w:pStyle w:val="Tekstpodstawowy"/>
        <w:rPr>
          <w:rFonts w:cs="Times New Roman"/>
          <w:lang w:val="pl-PL"/>
        </w:rPr>
      </w:pPr>
      <w:r w:rsidRPr="00DC1C32">
        <w:rPr>
          <w:rFonts w:cs="Times New Roman"/>
          <w:lang w:val="pl-PL"/>
        </w:rPr>
        <w:t xml:space="preserve">Potencjalne źródła finansowania działań </w:t>
      </w:r>
      <w:r w:rsidR="00C45404" w:rsidRPr="00DC1C32">
        <w:rPr>
          <w:rFonts w:cs="Times New Roman"/>
          <w:lang w:val="pl-PL"/>
        </w:rPr>
        <w:t>PCW to:</w:t>
      </w:r>
    </w:p>
    <w:p w14:paraId="5A5EBB3D" w14:textId="1C9A7813" w:rsidR="00C45404" w:rsidRPr="00DC1C32" w:rsidRDefault="00C45404">
      <w:pPr>
        <w:pStyle w:val="Tekstpodstawowy"/>
        <w:numPr>
          <w:ilvl w:val="0"/>
          <w:numId w:val="24"/>
        </w:numPr>
        <w:rPr>
          <w:rFonts w:cs="Times New Roman"/>
          <w:lang w:val="pl-PL"/>
        </w:rPr>
      </w:pPr>
      <w:r w:rsidRPr="00DC1C32">
        <w:rPr>
          <w:rFonts w:cs="Times New Roman"/>
          <w:lang w:val="pl-PL"/>
        </w:rPr>
        <w:t xml:space="preserve">budżet </w:t>
      </w:r>
      <w:r w:rsidR="007323DD" w:rsidRPr="00DC1C32">
        <w:rPr>
          <w:rFonts w:cs="Times New Roman"/>
          <w:lang w:val="pl-PL"/>
        </w:rPr>
        <w:t>Gminy Miasto Tomaszów Mazowiecki</w:t>
      </w:r>
      <w:r w:rsidR="00163548" w:rsidRPr="00DC1C32">
        <w:rPr>
          <w:rFonts w:cs="Times New Roman"/>
          <w:lang w:val="pl-PL"/>
        </w:rPr>
        <w:t xml:space="preserve">, </w:t>
      </w:r>
    </w:p>
    <w:p w14:paraId="6CFD2F3E" w14:textId="10B7BAEC" w:rsidR="00163548" w:rsidRPr="00DC1C32" w:rsidRDefault="00163548">
      <w:pPr>
        <w:pStyle w:val="Tekstpodstawowy"/>
        <w:numPr>
          <w:ilvl w:val="0"/>
          <w:numId w:val="24"/>
        </w:numPr>
        <w:rPr>
          <w:rFonts w:cs="Times New Roman"/>
          <w:lang w:val="pl-PL"/>
        </w:rPr>
      </w:pPr>
      <w:r w:rsidRPr="00DC1C32">
        <w:rPr>
          <w:rFonts w:cs="Times New Roman"/>
          <w:lang w:val="pl-PL"/>
        </w:rPr>
        <w:t>budżet Gminy Tomaszów Mazowiecki,</w:t>
      </w:r>
    </w:p>
    <w:p w14:paraId="7F42086B" w14:textId="77777777" w:rsidR="00C45404" w:rsidRPr="00DC1C32" w:rsidRDefault="00C45404">
      <w:pPr>
        <w:pStyle w:val="Tekstpodstawowy"/>
        <w:numPr>
          <w:ilvl w:val="0"/>
          <w:numId w:val="24"/>
        </w:numPr>
        <w:rPr>
          <w:rFonts w:cs="Times New Roman"/>
          <w:lang w:val="pl-PL"/>
        </w:rPr>
      </w:pPr>
      <w:r w:rsidRPr="00DC1C32">
        <w:rPr>
          <w:rFonts w:cs="Times New Roman"/>
          <w:lang w:val="pl-PL"/>
        </w:rPr>
        <w:t>Fundusze Europejskie dla Łódzkiego 2021-2027 (FEŁ),</w:t>
      </w:r>
    </w:p>
    <w:p w14:paraId="2349FB57" w14:textId="77777777" w:rsidR="00C45404" w:rsidRPr="00DC1C32" w:rsidRDefault="00C45404">
      <w:pPr>
        <w:pStyle w:val="Tekstpodstawowy"/>
        <w:numPr>
          <w:ilvl w:val="0"/>
          <w:numId w:val="24"/>
        </w:numPr>
        <w:rPr>
          <w:rFonts w:cs="Times New Roman"/>
          <w:lang w:val="pl-PL"/>
        </w:rPr>
      </w:pPr>
      <w:r w:rsidRPr="00DC1C32">
        <w:rPr>
          <w:rFonts w:cs="Times New Roman"/>
          <w:lang w:val="pl-PL"/>
        </w:rPr>
        <w:t>Program Fundusze Europejskie na Infrastrukturę, Klimat, Środowisko na lata 2021-2027 (FENIKS),</w:t>
      </w:r>
    </w:p>
    <w:p w14:paraId="683C05DB" w14:textId="77777777" w:rsidR="00C45404" w:rsidRPr="00DC1C32" w:rsidRDefault="00C45404">
      <w:pPr>
        <w:pStyle w:val="Tekstpodstawowy"/>
        <w:numPr>
          <w:ilvl w:val="0"/>
          <w:numId w:val="24"/>
        </w:numPr>
        <w:rPr>
          <w:rFonts w:cs="Times New Roman"/>
          <w:lang w:val="pl-PL"/>
        </w:rPr>
      </w:pPr>
      <w:r w:rsidRPr="00DC1C32">
        <w:rPr>
          <w:rFonts w:cs="Times New Roman"/>
          <w:lang w:val="pl-PL"/>
        </w:rPr>
        <w:t>Program Fundusze Europejskie dla Rozwoju Społecznego na lata 2021-2027,</w:t>
      </w:r>
    </w:p>
    <w:p w14:paraId="61B986D0" w14:textId="76DB504B" w:rsidR="00C45404" w:rsidRPr="00DC1C32" w:rsidRDefault="00C45404">
      <w:pPr>
        <w:pStyle w:val="Tekstpodstawowy"/>
        <w:numPr>
          <w:ilvl w:val="0"/>
          <w:numId w:val="24"/>
        </w:numPr>
        <w:rPr>
          <w:rFonts w:cs="Times New Roman"/>
          <w:lang w:val="pl-PL"/>
        </w:rPr>
      </w:pPr>
      <w:r w:rsidRPr="00DC1C32">
        <w:rPr>
          <w:rFonts w:cs="Times New Roman"/>
          <w:lang w:val="pl-PL"/>
        </w:rPr>
        <w:t>Program Fundusze Europejskie na Rozwój Cyfrowy na lata 2021-2027</w:t>
      </w:r>
      <w:r w:rsidR="00C8378E">
        <w:rPr>
          <w:rFonts w:cs="Times New Roman"/>
          <w:lang w:val="pl-PL"/>
        </w:rPr>
        <w:t xml:space="preserve"> </w:t>
      </w:r>
      <w:r w:rsidR="00C8378E" w:rsidRPr="00DC1C32">
        <w:rPr>
          <w:rFonts w:cs="Times New Roman"/>
          <w:lang w:val="pl-PL"/>
        </w:rPr>
        <w:t>(FERC)</w:t>
      </w:r>
      <w:r w:rsidRPr="00DC1C32">
        <w:rPr>
          <w:rFonts w:cs="Times New Roman"/>
          <w:lang w:val="pl-PL"/>
        </w:rPr>
        <w:t>,</w:t>
      </w:r>
    </w:p>
    <w:p w14:paraId="2575B4C1" w14:textId="5D08F1B7" w:rsidR="00C45404" w:rsidRPr="00DC1C32" w:rsidRDefault="00C45404">
      <w:pPr>
        <w:pStyle w:val="Tekstpodstawowy"/>
        <w:numPr>
          <w:ilvl w:val="0"/>
          <w:numId w:val="24"/>
        </w:numPr>
        <w:rPr>
          <w:rFonts w:cs="Times New Roman"/>
          <w:lang w:val="pl-PL"/>
        </w:rPr>
      </w:pPr>
      <w:r w:rsidRPr="00DC1C32">
        <w:rPr>
          <w:rFonts w:cs="Times New Roman"/>
          <w:lang w:val="pl-PL"/>
        </w:rPr>
        <w:t>Program Fundusze Europejskie dla Nowoczesnej Gospodarki na lata 2021-2027</w:t>
      </w:r>
      <w:r w:rsidR="00C8378E">
        <w:rPr>
          <w:rFonts w:cs="Times New Roman"/>
          <w:lang w:val="pl-PL"/>
        </w:rPr>
        <w:t xml:space="preserve"> </w:t>
      </w:r>
      <w:r w:rsidR="00C8378E" w:rsidRPr="00DC1C32">
        <w:rPr>
          <w:rFonts w:cs="Times New Roman"/>
          <w:lang w:val="pl-PL"/>
        </w:rPr>
        <w:t>(FENG)</w:t>
      </w:r>
      <w:r w:rsidRPr="00DC1C32">
        <w:rPr>
          <w:rFonts w:cs="Times New Roman"/>
          <w:lang w:val="pl-PL"/>
        </w:rPr>
        <w:t>,</w:t>
      </w:r>
    </w:p>
    <w:p w14:paraId="2FA405C3" w14:textId="77777777" w:rsidR="00C45404" w:rsidRPr="00DC1C32" w:rsidRDefault="00C45404">
      <w:pPr>
        <w:pStyle w:val="Tekstpodstawowy"/>
        <w:numPr>
          <w:ilvl w:val="0"/>
          <w:numId w:val="24"/>
        </w:numPr>
        <w:rPr>
          <w:rFonts w:cs="Times New Roman"/>
          <w:lang w:val="pl-PL"/>
        </w:rPr>
      </w:pPr>
      <w:r w:rsidRPr="00DC1C32">
        <w:rPr>
          <w:rFonts w:cs="Times New Roman"/>
          <w:lang w:val="pl-PL"/>
        </w:rPr>
        <w:t>Fundusze Norweskie i EOG,</w:t>
      </w:r>
    </w:p>
    <w:p w14:paraId="427DE5C7" w14:textId="77777777" w:rsidR="00C45404" w:rsidRPr="00DC1C32" w:rsidRDefault="00C45404">
      <w:pPr>
        <w:pStyle w:val="Tekstpodstawowy"/>
        <w:numPr>
          <w:ilvl w:val="0"/>
          <w:numId w:val="24"/>
        </w:numPr>
        <w:rPr>
          <w:rFonts w:cs="Times New Roman"/>
          <w:lang w:val="pl-PL"/>
        </w:rPr>
      </w:pPr>
      <w:r w:rsidRPr="00DC1C32">
        <w:rPr>
          <w:rFonts w:cs="Times New Roman"/>
          <w:lang w:val="pl-PL"/>
        </w:rPr>
        <w:t>Program Rozwoju Organizacji Obywatelskich 2018-2030,</w:t>
      </w:r>
    </w:p>
    <w:p w14:paraId="72E4D842" w14:textId="77777777" w:rsidR="00C45404" w:rsidRPr="00DC1C32" w:rsidRDefault="00C45404">
      <w:pPr>
        <w:pStyle w:val="Tekstpodstawowy"/>
        <w:numPr>
          <w:ilvl w:val="0"/>
          <w:numId w:val="24"/>
        </w:numPr>
        <w:rPr>
          <w:rFonts w:cs="Times New Roman"/>
          <w:lang w:val="pl-PL"/>
        </w:rPr>
      </w:pPr>
      <w:r w:rsidRPr="00DC1C32">
        <w:rPr>
          <w:rFonts w:cs="Times New Roman"/>
          <w:lang w:val="pl-PL"/>
        </w:rPr>
        <w:t>Program Fundusz Inicjatyw Obywatelskich NOWEFIO na lata 2021-2030,</w:t>
      </w:r>
    </w:p>
    <w:p w14:paraId="50495B6E" w14:textId="77777777" w:rsidR="00C45404" w:rsidRPr="00DC1C32" w:rsidRDefault="00C45404">
      <w:pPr>
        <w:pStyle w:val="Tekstpodstawowy"/>
        <w:numPr>
          <w:ilvl w:val="0"/>
          <w:numId w:val="24"/>
        </w:numPr>
        <w:rPr>
          <w:rFonts w:cs="Times New Roman"/>
          <w:lang w:val="pl-PL"/>
        </w:rPr>
      </w:pPr>
      <w:r w:rsidRPr="00DC1C32">
        <w:rPr>
          <w:rFonts w:cs="Times New Roman"/>
          <w:lang w:val="pl-PL"/>
        </w:rPr>
        <w:t>Krajowy Plan Odbudowy i Zwiększania Odporności,</w:t>
      </w:r>
    </w:p>
    <w:p w14:paraId="294563C1" w14:textId="77777777" w:rsidR="00C45404" w:rsidRPr="00DC1C32" w:rsidRDefault="00C45404">
      <w:pPr>
        <w:pStyle w:val="Tekstpodstawowy"/>
        <w:numPr>
          <w:ilvl w:val="0"/>
          <w:numId w:val="24"/>
        </w:numPr>
        <w:rPr>
          <w:rFonts w:cs="Times New Roman"/>
          <w:lang w:val="pl-PL"/>
        </w:rPr>
      </w:pPr>
      <w:r w:rsidRPr="00DC1C32">
        <w:rPr>
          <w:rFonts w:cs="Times New Roman"/>
          <w:lang w:val="pl-PL"/>
        </w:rPr>
        <w:t>Rządowy Fundusz Polski Ład: Program Inwestycji Strategicznych,</w:t>
      </w:r>
    </w:p>
    <w:p w14:paraId="66109FF4" w14:textId="77777777" w:rsidR="00C45404" w:rsidRPr="00DC1C32" w:rsidRDefault="00C45404">
      <w:pPr>
        <w:pStyle w:val="Tekstpodstawowy"/>
        <w:numPr>
          <w:ilvl w:val="0"/>
          <w:numId w:val="24"/>
        </w:numPr>
        <w:rPr>
          <w:rFonts w:cs="Times New Roman"/>
          <w:lang w:val="pl-PL"/>
        </w:rPr>
      </w:pPr>
      <w:r w:rsidRPr="00DC1C32">
        <w:rPr>
          <w:rFonts w:cs="Times New Roman"/>
          <w:lang w:val="pl-PL"/>
        </w:rPr>
        <w:t>Rządowy Fundusz Rozwoju Dróg,</w:t>
      </w:r>
    </w:p>
    <w:p w14:paraId="26D5405D" w14:textId="77777777" w:rsidR="00C45404" w:rsidRPr="00DC1C32" w:rsidRDefault="00C45404">
      <w:pPr>
        <w:pStyle w:val="Tekstpodstawowy"/>
        <w:numPr>
          <w:ilvl w:val="0"/>
          <w:numId w:val="24"/>
        </w:numPr>
        <w:rPr>
          <w:rFonts w:cs="Times New Roman"/>
          <w:lang w:val="pl-PL"/>
        </w:rPr>
      </w:pPr>
      <w:r w:rsidRPr="00DC1C32">
        <w:rPr>
          <w:rFonts w:cs="Times New Roman"/>
          <w:lang w:val="pl-PL"/>
        </w:rPr>
        <w:t>Rządowy Funduszu Inwestycji Lokalnych,</w:t>
      </w:r>
    </w:p>
    <w:p w14:paraId="5E12F8C4" w14:textId="77777777" w:rsidR="00C45404" w:rsidRPr="00DC1C32" w:rsidRDefault="00C45404">
      <w:pPr>
        <w:pStyle w:val="Tekstpodstawowy"/>
        <w:numPr>
          <w:ilvl w:val="0"/>
          <w:numId w:val="24"/>
        </w:numPr>
        <w:rPr>
          <w:rFonts w:cs="Times New Roman"/>
          <w:lang w:val="pl-PL"/>
        </w:rPr>
      </w:pPr>
      <w:r w:rsidRPr="00DC1C32">
        <w:rPr>
          <w:rFonts w:cs="Times New Roman"/>
          <w:lang w:val="pl-PL"/>
        </w:rPr>
        <w:t>Programy krajowe Ministerstwa Kultury, Dziedzictwa Narodowego i Sportu,</w:t>
      </w:r>
    </w:p>
    <w:p w14:paraId="18DE4DE6" w14:textId="77777777" w:rsidR="00C45404" w:rsidRPr="00DC1C32" w:rsidRDefault="00C45404">
      <w:pPr>
        <w:pStyle w:val="Tekstpodstawowy"/>
        <w:numPr>
          <w:ilvl w:val="0"/>
          <w:numId w:val="24"/>
        </w:numPr>
        <w:rPr>
          <w:rFonts w:cs="Times New Roman"/>
          <w:lang w:val="pl-PL"/>
        </w:rPr>
      </w:pPr>
      <w:r w:rsidRPr="00DC1C32">
        <w:rPr>
          <w:rFonts w:cs="Times New Roman"/>
          <w:lang w:val="pl-PL"/>
        </w:rPr>
        <w:t>środki partnerów współrealizujących projekty,</w:t>
      </w:r>
    </w:p>
    <w:p w14:paraId="071D8B3F" w14:textId="235F2A1A" w:rsidR="00C45404" w:rsidRPr="00DC1C32" w:rsidRDefault="00C45404">
      <w:pPr>
        <w:pStyle w:val="Tekstpodstawowy"/>
        <w:numPr>
          <w:ilvl w:val="0"/>
          <w:numId w:val="24"/>
        </w:numPr>
        <w:rPr>
          <w:rFonts w:cs="Times New Roman"/>
          <w:lang w:val="pl-PL"/>
        </w:rPr>
      </w:pPr>
      <w:r w:rsidRPr="00DC1C32">
        <w:rPr>
          <w:rFonts w:cs="Times New Roman"/>
          <w:lang w:val="pl-PL"/>
        </w:rPr>
        <w:t>inne środki pozyskiwane w przypadku kwalifikowalności wydatków realizowanych projektów.</w:t>
      </w:r>
    </w:p>
    <w:p w14:paraId="12105B6A" w14:textId="77777777" w:rsidR="005F1C4C" w:rsidRPr="00DC1C32" w:rsidRDefault="005F1C4C" w:rsidP="003F4886">
      <w:pPr>
        <w:pStyle w:val="Tekstpodstawowy"/>
        <w:rPr>
          <w:lang w:val="pl-PL"/>
        </w:rPr>
      </w:pPr>
    </w:p>
    <w:p w14:paraId="37150767" w14:textId="4F82D56F" w:rsidR="00891DE4" w:rsidRPr="00DC1C32" w:rsidRDefault="00BA0FDD">
      <w:pPr>
        <w:pStyle w:val="HeadingDentons1"/>
        <w:rPr>
          <w:rFonts w:eastAsia="Calibri"/>
          <w:lang w:val="pl-PL"/>
        </w:rPr>
      </w:pPr>
      <w:bookmarkStart w:id="52" w:name="_Toc120706186"/>
      <w:r w:rsidRPr="00DC1C32">
        <w:rPr>
          <w:rFonts w:eastAsia="Calibri"/>
          <w:lang w:val="pl-PL"/>
        </w:rPr>
        <w:lastRenderedPageBreak/>
        <w:t xml:space="preserve">WDRAŻANIE </w:t>
      </w:r>
      <w:r w:rsidR="00891DE4" w:rsidRPr="00DC1C32">
        <w:rPr>
          <w:rFonts w:eastAsia="Calibri"/>
          <w:lang w:val="pl-PL"/>
        </w:rPr>
        <w:t>STRATEGI</w:t>
      </w:r>
      <w:r w:rsidR="00F47B99" w:rsidRPr="00DC1C32">
        <w:rPr>
          <w:rFonts w:eastAsia="Calibri"/>
          <w:lang w:val="pl-PL"/>
        </w:rPr>
        <w:t>I</w:t>
      </w:r>
      <w:r w:rsidR="00891DE4" w:rsidRPr="00DC1C32">
        <w:rPr>
          <w:rFonts w:eastAsia="Calibri"/>
          <w:lang w:val="pl-PL"/>
        </w:rPr>
        <w:t xml:space="preserve"> PCW</w:t>
      </w:r>
      <w:bookmarkEnd w:id="52"/>
    </w:p>
    <w:p w14:paraId="46C8AF46" w14:textId="58AA2CCE" w:rsidR="007D7165" w:rsidRPr="00DC1C32" w:rsidRDefault="003860D2" w:rsidP="00CA2273">
      <w:pPr>
        <w:pStyle w:val="Tekstpodstawowy"/>
        <w:rPr>
          <w:lang w:val="pl-PL"/>
        </w:rPr>
      </w:pPr>
      <w:r w:rsidRPr="00DC1C32">
        <w:rPr>
          <w:lang w:val="pl-PL"/>
        </w:rPr>
        <w:t xml:space="preserve">Wdrażanie Strategii PCW wymaga przyjęcia odpowiednich instrumentów, aby </w:t>
      </w:r>
      <w:r w:rsidR="006B6A7D" w:rsidRPr="00DC1C32">
        <w:rPr>
          <w:lang w:val="pl-PL"/>
        </w:rPr>
        <w:t xml:space="preserve">proces ten </w:t>
      </w:r>
      <w:r w:rsidRPr="00DC1C32">
        <w:rPr>
          <w:lang w:val="pl-PL"/>
        </w:rPr>
        <w:t>przebieg</w:t>
      </w:r>
      <w:r w:rsidR="00407B80" w:rsidRPr="00DC1C32">
        <w:rPr>
          <w:lang w:val="pl-PL"/>
        </w:rPr>
        <w:t>ał</w:t>
      </w:r>
      <w:r w:rsidRPr="00DC1C32">
        <w:rPr>
          <w:lang w:val="pl-PL"/>
        </w:rPr>
        <w:t xml:space="preserve"> w</w:t>
      </w:r>
      <w:r w:rsidR="00407B80" w:rsidRPr="00DC1C32">
        <w:rPr>
          <w:lang w:val="pl-PL"/>
        </w:rPr>
        <w:t> </w:t>
      </w:r>
      <w:r w:rsidRPr="00DC1C32">
        <w:rPr>
          <w:lang w:val="pl-PL"/>
        </w:rPr>
        <w:t xml:space="preserve">sposób uporządkowany i prowadzący do </w:t>
      </w:r>
      <w:r w:rsidR="00C8378E">
        <w:rPr>
          <w:lang w:val="pl-PL"/>
        </w:rPr>
        <w:t xml:space="preserve">osiągania </w:t>
      </w:r>
      <w:r w:rsidRPr="00DC1C32">
        <w:rPr>
          <w:lang w:val="pl-PL"/>
        </w:rPr>
        <w:t xml:space="preserve">założonych efektów. </w:t>
      </w:r>
      <w:r w:rsidR="008B1E73" w:rsidRPr="00DC1C32">
        <w:rPr>
          <w:lang w:val="pl-PL"/>
        </w:rPr>
        <w:t xml:space="preserve">Skuteczne, terminowe </w:t>
      </w:r>
      <w:r w:rsidR="00C8378E">
        <w:rPr>
          <w:lang w:val="pl-PL"/>
        </w:rPr>
        <w:br/>
      </w:r>
      <w:r w:rsidR="008B1E73" w:rsidRPr="00DC1C32">
        <w:rPr>
          <w:lang w:val="pl-PL"/>
        </w:rPr>
        <w:t xml:space="preserve">i efektywne wdrażanie </w:t>
      </w:r>
      <w:r w:rsidR="00CA2273" w:rsidRPr="00DC1C32">
        <w:rPr>
          <w:lang w:val="pl-PL"/>
        </w:rPr>
        <w:t xml:space="preserve">Strategii PCW </w:t>
      </w:r>
      <w:r w:rsidR="008B1E73" w:rsidRPr="00DC1C32">
        <w:rPr>
          <w:lang w:val="pl-PL"/>
        </w:rPr>
        <w:t>wymagać będzie szeregu działań</w:t>
      </w:r>
      <w:r w:rsidR="00CA2273" w:rsidRPr="00DC1C32">
        <w:rPr>
          <w:lang w:val="pl-PL"/>
        </w:rPr>
        <w:t xml:space="preserve"> </w:t>
      </w:r>
      <w:r w:rsidR="008B1E73" w:rsidRPr="00DC1C32">
        <w:rPr>
          <w:lang w:val="pl-PL"/>
        </w:rPr>
        <w:t>koordynacyjnych, organizacyjnych, koncepcyjnych, kontrolnych i informacyjnych</w:t>
      </w:r>
      <w:r w:rsidR="00CA2273" w:rsidRPr="00DC1C32">
        <w:rPr>
          <w:lang w:val="pl-PL"/>
        </w:rPr>
        <w:t xml:space="preserve">, realizowanych przez </w:t>
      </w:r>
      <w:bookmarkStart w:id="53" w:name="_Hlk120453679"/>
      <w:r w:rsidR="00CA2273" w:rsidRPr="00DC1C32">
        <w:rPr>
          <w:lang w:val="pl-PL"/>
        </w:rPr>
        <w:t xml:space="preserve">Gminę Miasto Tomaszów Mazowiecki oraz Gminę Tomaszów Mazowiecki. </w:t>
      </w:r>
    </w:p>
    <w:bookmarkEnd w:id="53"/>
    <w:p w14:paraId="50BB17E4" w14:textId="3D785571" w:rsidR="001F3411" w:rsidRPr="00DC1C32" w:rsidRDefault="00CA2273" w:rsidP="00C71E0D">
      <w:pPr>
        <w:pStyle w:val="Tekstpodstawowy"/>
        <w:rPr>
          <w:lang w:val="pl-PL"/>
        </w:rPr>
      </w:pPr>
      <w:r w:rsidRPr="00DC1C32">
        <w:rPr>
          <w:lang w:val="pl-PL"/>
        </w:rPr>
        <w:t>Ze względu na fakt, że Strategia PCW opracowana została w ramach projektu „TOMASZÓW MAZOWIECKI - ARENA POZYTYWNEJ ENERGII: wzmocnienie spójności społecznej i gospodarczej oraz podniesienie jakości środowiska naturalnego w Tomaszowie Mazowieckim”, dofinansowanego w</w:t>
      </w:r>
      <w:r w:rsidR="002D5913" w:rsidRPr="00DC1C32">
        <w:rPr>
          <w:lang w:val="pl-PL"/>
        </w:rPr>
        <w:t> </w:t>
      </w:r>
      <w:r w:rsidRPr="00DC1C32">
        <w:rPr>
          <w:lang w:val="pl-PL"/>
        </w:rPr>
        <w:t xml:space="preserve">ramach Programu „Rozwój Lokalny” ze środków </w:t>
      </w:r>
      <w:r w:rsidR="00BA6100" w:rsidRPr="00DC1C32">
        <w:rPr>
          <w:lang w:val="pl-PL"/>
        </w:rPr>
        <w:t xml:space="preserve">MF EOG </w:t>
      </w:r>
      <w:r w:rsidRPr="00DC1C32">
        <w:rPr>
          <w:lang w:val="pl-PL"/>
        </w:rPr>
        <w:t>2014 -2021</w:t>
      </w:r>
      <w:r w:rsidR="00BA6100" w:rsidRPr="00DC1C32">
        <w:rPr>
          <w:lang w:val="pl-PL"/>
        </w:rPr>
        <w:t xml:space="preserve">, którego beneficjentem jest Gmina Miasto Tomaszów Mazowiecki, </w:t>
      </w:r>
      <w:r w:rsidR="00A63942" w:rsidRPr="00DC1C32">
        <w:rPr>
          <w:lang w:val="pl-PL"/>
        </w:rPr>
        <w:t xml:space="preserve">rekomenduje się, aby </w:t>
      </w:r>
      <w:r w:rsidR="007D7165" w:rsidRPr="00DC1C32">
        <w:rPr>
          <w:lang w:val="pl-PL"/>
        </w:rPr>
        <w:t xml:space="preserve">bezpośredni nadzór nad realizacją Strategii PCW </w:t>
      </w:r>
      <w:r w:rsidR="00A63942" w:rsidRPr="00DC1C32">
        <w:rPr>
          <w:lang w:val="pl-PL"/>
        </w:rPr>
        <w:t xml:space="preserve">pełnił </w:t>
      </w:r>
      <w:r w:rsidR="007D7165" w:rsidRPr="00DC1C32">
        <w:rPr>
          <w:lang w:val="pl-PL"/>
        </w:rPr>
        <w:t xml:space="preserve">Prezydent Tomaszowa Mazowieckiego </w:t>
      </w:r>
      <w:r w:rsidR="00F04D46" w:rsidRPr="00DC1C32">
        <w:rPr>
          <w:lang w:val="pl-PL"/>
        </w:rPr>
        <w:t xml:space="preserve">poprzez </w:t>
      </w:r>
      <w:r w:rsidR="007D7165" w:rsidRPr="00DC1C32">
        <w:rPr>
          <w:lang w:val="pl-PL"/>
        </w:rPr>
        <w:t>struktur</w:t>
      </w:r>
      <w:r w:rsidR="00F04D46" w:rsidRPr="00DC1C32">
        <w:rPr>
          <w:lang w:val="pl-PL"/>
        </w:rPr>
        <w:t>y</w:t>
      </w:r>
      <w:r w:rsidR="007D7165" w:rsidRPr="00DC1C32">
        <w:rPr>
          <w:lang w:val="pl-PL"/>
        </w:rPr>
        <w:t xml:space="preserve"> Urzędu Miasta w</w:t>
      </w:r>
      <w:r w:rsidR="002D5913" w:rsidRPr="00DC1C32">
        <w:rPr>
          <w:lang w:val="pl-PL"/>
        </w:rPr>
        <w:t> </w:t>
      </w:r>
      <w:r w:rsidR="007D7165" w:rsidRPr="00DC1C32">
        <w:rPr>
          <w:lang w:val="pl-PL"/>
        </w:rPr>
        <w:t>Tomaszowie Mazowieckim</w:t>
      </w:r>
      <w:r w:rsidR="001F3411" w:rsidRPr="00DC1C32">
        <w:rPr>
          <w:lang w:val="pl-PL"/>
        </w:rPr>
        <w:t xml:space="preserve">. </w:t>
      </w:r>
    </w:p>
    <w:p w14:paraId="1F563205" w14:textId="787CEA9E" w:rsidR="005A4B00" w:rsidRPr="00DC1C32" w:rsidRDefault="003860D2" w:rsidP="00C8378E">
      <w:pPr>
        <w:pStyle w:val="Tekstpodstawowy"/>
        <w:rPr>
          <w:lang w:val="pl-PL"/>
        </w:rPr>
      </w:pPr>
      <w:bookmarkStart w:id="54" w:name="_Hlk120694246"/>
      <w:r w:rsidRPr="00DC1C32">
        <w:rPr>
          <w:lang w:val="pl-PL"/>
        </w:rPr>
        <w:t xml:space="preserve">Ze względu na udział </w:t>
      </w:r>
      <w:r w:rsidR="005A4B00" w:rsidRPr="00DC1C32">
        <w:rPr>
          <w:lang w:val="pl-PL"/>
        </w:rPr>
        <w:t>Gminy Miasto</w:t>
      </w:r>
      <w:r w:rsidR="00CC022B" w:rsidRPr="00DC1C32">
        <w:rPr>
          <w:lang w:val="pl-PL"/>
        </w:rPr>
        <w:t xml:space="preserve"> </w:t>
      </w:r>
      <w:r w:rsidR="005A4B00" w:rsidRPr="00DC1C32">
        <w:rPr>
          <w:lang w:val="pl-PL"/>
        </w:rPr>
        <w:t>Tomaszów Mazowiecki oraz Gminy Tomaszów Mazowiecki w</w:t>
      </w:r>
      <w:r w:rsidR="002D5913" w:rsidRPr="00DC1C32">
        <w:rPr>
          <w:lang w:val="pl-PL"/>
        </w:rPr>
        <w:t> </w:t>
      </w:r>
      <w:r w:rsidR="005A4B00" w:rsidRPr="00DC1C32">
        <w:rPr>
          <w:lang w:val="pl-PL"/>
        </w:rPr>
        <w:t>realizacji działań</w:t>
      </w:r>
      <w:r w:rsidR="00474330" w:rsidRPr="00DC1C32">
        <w:rPr>
          <w:lang w:val="pl-PL"/>
        </w:rPr>
        <w:t xml:space="preserve"> związanych z rozwojem PCW</w:t>
      </w:r>
      <w:r w:rsidR="005A4B00" w:rsidRPr="00DC1C32">
        <w:rPr>
          <w:lang w:val="pl-PL"/>
        </w:rPr>
        <w:t xml:space="preserve"> oraz znaczącą rolę interesariuszy (np. platforma współdziałania </w:t>
      </w:r>
      <w:r w:rsidR="00474330" w:rsidRPr="00DC1C32">
        <w:rPr>
          <w:lang w:val="pl-PL"/>
        </w:rPr>
        <w:t xml:space="preserve">sektora PCW) rekomenduje się powołanie Zespołu ds. wdrażania </w:t>
      </w:r>
      <w:r w:rsidR="00474330" w:rsidRPr="00DC1C32">
        <w:rPr>
          <w:rFonts w:cs="Times New Roman"/>
          <w:i/>
          <w:iCs/>
          <w:lang w:val="pl-PL"/>
        </w:rPr>
        <w:t>Strategii Rozwoju i</w:t>
      </w:r>
      <w:r w:rsidR="002D5913" w:rsidRPr="00DC1C32">
        <w:rPr>
          <w:rFonts w:cs="Times New Roman"/>
          <w:i/>
          <w:iCs/>
          <w:lang w:val="pl-PL"/>
        </w:rPr>
        <w:t> </w:t>
      </w:r>
      <w:r w:rsidR="00474330" w:rsidRPr="00DC1C32">
        <w:rPr>
          <w:rFonts w:cs="Times New Roman"/>
          <w:i/>
          <w:iCs/>
          <w:lang w:val="pl-PL"/>
        </w:rPr>
        <w:t>Promocji Przemysłów Czasu Wolnego (PCW) dla miasta Tomaszowa Mazowieckiego oraz Gminy Tomaszów Mazowiecki</w:t>
      </w:r>
      <w:r w:rsidR="00033BFB" w:rsidRPr="00DC1C32">
        <w:rPr>
          <w:rFonts w:cs="Times New Roman"/>
          <w:i/>
          <w:iCs/>
          <w:lang w:val="pl-PL"/>
        </w:rPr>
        <w:t>.</w:t>
      </w:r>
    </w:p>
    <w:bookmarkEnd w:id="54"/>
    <w:p w14:paraId="7C30D3E1" w14:textId="7671C458" w:rsidR="00CC022B" w:rsidRPr="00DC1C32" w:rsidRDefault="00CC022B" w:rsidP="00C8378E">
      <w:pPr>
        <w:rPr>
          <w:rFonts w:eastAsia="Times New Roman" w:cs="Arial"/>
          <w:kern w:val="20"/>
          <w:szCs w:val="24"/>
          <w:lang w:val="pl-PL" w:eastAsia="pl-PL"/>
        </w:rPr>
      </w:pPr>
      <w:r w:rsidRPr="00DC1C32">
        <w:rPr>
          <w:rFonts w:eastAsia="Times New Roman" w:cs="Arial"/>
          <w:kern w:val="20"/>
          <w:szCs w:val="24"/>
          <w:lang w:val="pl-PL" w:eastAsia="pl-PL"/>
        </w:rPr>
        <w:t xml:space="preserve">Członkowie zespołu powinni zostać wybrani spośród pracowników Urzędu Miasta Tomaszów </w:t>
      </w:r>
      <w:r w:rsidR="00A43D94" w:rsidRPr="00DC1C32">
        <w:rPr>
          <w:rFonts w:eastAsia="Times New Roman" w:cs="Arial"/>
          <w:kern w:val="20"/>
          <w:szCs w:val="24"/>
          <w:lang w:val="pl-PL" w:eastAsia="pl-PL"/>
        </w:rPr>
        <w:t>Ma</w:t>
      </w:r>
      <w:r w:rsidRPr="00DC1C32">
        <w:rPr>
          <w:rFonts w:eastAsia="Times New Roman" w:cs="Arial"/>
          <w:kern w:val="20"/>
          <w:szCs w:val="24"/>
          <w:lang w:val="pl-PL" w:eastAsia="pl-PL"/>
        </w:rPr>
        <w:t>zowiecki oraz Urz</w:t>
      </w:r>
      <w:r w:rsidR="00A43D94" w:rsidRPr="00DC1C32">
        <w:rPr>
          <w:rFonts w:eastAsia="Times New Roman" w:cs="Arial"/>
          <w:kern w:val="20"/>
          <w:szCs w:val="24"/>
          <w:lang w:val="pl-PL" w:eastAsia="pl-PL"/>
        </w:rPr>
        <w:t>ędu Gminy Tomaszów Mazowiecki</w:t>
      </w:r>
      <w:r w:rsidRPr="00DC1C32">
        <w:rPr>
          <w:rFonts w:eastAsia="Times New Roman" w:cs="Arial"/>
          <w:kern w:val="20"/>
          <w:szCs w:val="24"/>
          <w:lang w:val="pl-PL" w:eastAsia="pl-PL"/>
        </w:rPr>
        <w:t>, według kryterium wiedzy i doświadczenia w</w:t>
      </w:r>
      <w:r w:rsidR="002D5913" w:rsidRPr="00DC1C32">
        <w:rPr>
          <w:rFonts w:eastAsia="Times New Roman" w:cs="Arial"/>
          <w:kern w:val="20"/>
          <w:szCs w:val="24"/>
          <w:lang w:val="pl-PL" w:eastAsia="pl-PL"/>
        </w:rPr>
        <w:t> </w:t>
      </w:r>
      <w:r w:rsidRPr="00DC1C32">
        <w:rPr>
          <w:rFonts w:eastAsia="Times New Roman" w:cs="Arial"/>
          <w:kern w:val="20"/>
          <w:szCs w:val="24"/>
          <w:lang w:val="pl-PL" w:eastAsia="pl-PL"/>
        </w:rPr>
        <w:t xml:space="preserve">przygotowaniu i wdrażaniu programów </w:t>
      </w:r>
      <w:r w:rsidR="00C8378E">
        <w:rPr>
          <w:rFonts w:eastAsia="Times New Roman" w:cs="Arial"/>
          <w:kern w:val="20"/>
          <w:szCs w:val="24"/>
          <w:lang w:val="pl-PL" w:eastAsia="pl-PL"/>
        </w:rPr>
        <w:t>oraz</w:t>
      </w:r>
      <w:r w:rsidRPr="00DC1C32">
        <w:rPr>
          <w:rFonts w:eastAsia="Times New Roman" w:cs="Arial"/>
          <w:kern w:val="20"/>
          <w:szCs w:val="24"/>
          <w:lang w:val="pl-PL" w:eastAsia="pl-PL"/>
        </w:rPr>
        <w:t xml:space="preserve"> dokumentów strategicznych, realizacji inwestycji </w:t>
      </w:r>
      <w:r w:rsidR="00C8378E">
        <w:rPr>
          <w:rFonts w:eastAsia="Times New Roman" w:cs="Arial"/>
          <w:kern w:val="20"/>
          <w:szCs w:val="24"/>
          <w:lang w:val="pl-PL" w:eastAsia="pl-PL"/>
        </w:rPr>
        <w:br/>
      </w:r>
      <w:r w:rsidRPr="00DC1C32">
        <w:rPr>
          <w:rFonts w:eastAsia="Times New Roman" w:cs="Arial"/>
          <w:kern w:val="20"/>
          <w:szCs w:val="24"/>
          <w:lang w:val="pl-PL" w:eastAsia="pl-PL"/>
        </w:rPr>
        <w:t>na terenie poszczególnych JST oraz w zakresie prowadzenia polityki informacyjnej o projektach i</w:t>
      </w:r>
      <w:r w:rsidR="002D5913" w:rsidRPr="00DC1C32">
        <w:rPr>
          <w:rFonts w:eastAsia="Times New Roman" w:cs="Arial"/>
          <w:kern w:val="20"/>
          <w:szCs w:val="24"/>
          <w:lang w:val="pl-PL" w:eastAsia="pl-PL"/>
        </w:rPr>
        <w:t> </w:t>
      </w:r>
      <w:r w:rsidRPr="00DC1C32">
        <w:rPr>
          <w:rFonts w:eastAsia="Times New Roman" w:cs="Arial"/>
          <w:kern w:val="20"/>
          <w:szCs w:val="24"/>
          <w:lang w:val="pl-PL" w:eastAsia="pl-PL"/>
        </w:rPr>
        <w:t xml:space="preserve">przedsięwzięciach realizowanych ze środków zewnętrznych. Taka organizacja zapewni wdrażanie </w:t>
      </w:r>
      <w:r w:rsidR="00A43D94" w:rsidRPr="00DC1C32">
        <w:rPr>
          <w:rFonts w:eastAsia="Times New Roman" w:cs="Arial"/>
          <w:kern w:val="20"/>
          <w:szCs w:val="24"/>
          <w:lang w:val="pl-PL" w:eastAsia="pl-PL"/>
        </w:rPr>
        <w:t xml:space="preserve">Strategii PCW </w:t>
      </w:r>
      <w:r w:rsidRPr="00DC1C32">
        <w:rPr>
          <w:rFonts w:eastAsia="Times New Roman" w:cs="Arial"/>
          <w:kern w:val="20"/>
          <w:szCs w:val="24"/>
          <w:lang w:val="pl-PL" w:eastAsia="pl-PL"/>
        </w:rPr>
        <w:t xml:space="preserve">w sposób konstruktywny i z zachowaniem założenia spójności działań w obszarze rozwoju </w:t>
      </w:r>
      <w:r w:rsidR="00A43D94" w:rsidRPr="00DC1C32">
        <w:rPr>
          <w:rFonts w:eastAsia="Times New Roman" w:cs="Arial"/>
          <w:kern w:val="20"/>
          <w:szCs w:val="24"/>
          <w:lang w:val="pl-PL" w:eastAsia="pl-PL"/>
        </w:rPr>
        <w:t xml:space="preserve">PCW </w:t>
      </w:r>
      <w:r w:rsidRPr="00DC1C32">
        <w:rPr>
          <w:rFonts w:eastAsia="Times New Roman" w:cs="Arial"/>
          <w:kern w:val="20"/>
          <w:szCs w:val="24"/>
          <w:lang w:val="pl-PL" w:eastAsia="pl-PL"/>
        </w:rPr>
        <w:t>oraz – ze względu na międzyjednostkowy skład zespołu – pozwoli na skuteczny monitoring</w:t>
      </w:r>
      <w:r w:rsidR="00A43D94" w:rsidRPr="00DC1C32">
        <w:rPr>
          <w:rFonts w:eastAsia="Times New Roman" w:cs="Arial"/>
          <w:kern w:val="20"/>
          <w:szCs w:val="24"/>
          <w:lang w:val="pl-PL" w:eastAsia="pl-PL"/>
        </w:rPr>
        <w:t xml:space="preserve"> i ewaluację.</w:t>
      </w:r>
      <w:r w:rsidR="009B6B97" w:rsidRPr="00DC1C32">
        <w:rPr>
          <w:rFonts w:eastAsia="Times New Roman" w:cs="Arial"/>
          <w:kern w:val="20"/>
          <w:szCs w:val="24"/>
          <w:lang w:val="pl-PL" w:eastAsia="pl-PL"/>
        </w:rPr>
        <w:t xml:space="preserve"> </w:t>
      </w:r>
      <w:r w:rsidRPr="00DC1C32">
        <w:rPr>
          <w:rFonts w:eastAsia="Times New Roman" w:cs="Arial"/>
          <w:kern w:val="20"/>
          <w:szCs w:val="24"/>
          <w:lang w:val="pl-PL" w:eastAsia="pl-PL"/>
        </w:rPr>
        <w:t xml:space="preserve">W prace </w:t>
      </w:r>
      <w:r w:rsidR="00A43D94" w:rsidRPr="00DC1C32">
        <w:rPr>
          <w:rFonts w:eastAsia="Times New Roman" w:cs="Arial"/>
          <w:kern w:val="20"/>
          <w:szCs w:val="24"/>
          <w:lang w:val="pl-PL" w:eastAsia="pl-PL"/>
        </w:rPr>
        <w:t xml:space="preserve">ww. </w:t>
      </w:r>
      <w:r w:rsidR="006302A4" w:rsidRPr="00DC1C32">
        <w:rPr>
          <w:rFonts w:eastAsia="Times New Roman" w:cs="Arial"/>
          <w:kern w:val="20"/>
          <w:szCs w:val="24"/>
          <w:lang w:val="pl-PL" w:eastAsia="pl-PL"/>
        </w:rPr>
        <w:t>Z</w:t>
      </w:r>
      <w:r w:rsidRPr="00DC1C32">
        <w:rPr>
          <w:rFonts w:eastAsia="Times New Roman" w:cs="Arial"/>
          <w:kern w:val="20"/>
          <w:szCs w:val="24"/>
          <w:lang w:val="pl-PL" w:eastAsia="pl-PL"/>
        </w:rPr>
        <w:t>espołu mogą być zaangażowani także partnerzy – np.</w:t>
      </w:r>
      <w:r w:rsidR="001B0EAE" w:rsidRPr="00DC1C32">
        <w:rPr>
          <w:rFonts w:eastAsia="Times New Roman" w:cs="Arial"/>
          <w:kern w:val="20"/>
          <w:szCs w:val="24"/>
          <w:lang w:val="pl-PL" w:eastAsia="pl-PL"/>
        </w:rPr>
        <w:t> </w:t>
      </w:r>
      <w:r w:rsidRPr="00DC1C32">
        <w:rPr>
          <w:rFonts w:eastAsia="Times New Roman" w:cs="Arial"/>
          <w:kern w:val="20"/>
          <w:szCs w:val="24"/>
          <w:lang w:val="pl-PL" w:eastAsia="pl-PL"/>
        </w:rPr>
        <w:t>przedstawiciele jednostek organizacyjnych urzędów, przedstawiciele podmiotów</w:t>
      </w:r>
      <w:r w:rsidR="00BA0FDD" w:rsidRPr="00DC1C32">
        <w:rPr>
          <w:rFonts w:eastAsia="Times New Roman" w:cs="Arial"/>
          <w:kern w:val="20"/>
          <w:szCs w:val="24"/>
          <w:lang w:val="pl-PL" w:eastAsia="pl-PL"/>
        </w:rPr>
        <w:t xml:space="preserve"> tworzących platformę współdziałania sektora PCW </w:t>
      </w:r>
      <w:r w:rsidR="006302A4" w:rsidRPr="00DC1C32">
        <w:rPr>
          <w:rFonts w:eastAsia="Times New Roman" w:cs="Arial"/>
          <w:kern w:val="20"/>
          <w:szCs w:val="24"/>
          <w:lang w:val="pl-PL" w:eastAsia="pl-PL"/>
        </w:rPr>
        <w:t xml:space="preserve">i </w:t>
      </w:r>
      <w:r w:rsidRPr="00DC1C32">
        <w:rPr>
          <w:rFonts w:eastAsia="Times New Roman" w:cs="Arial"/>
          <w:kern w:val="20"/>
          <w:szCs w:val="24"/>
          <w:lang w:val="pl-PL" w:eastAsia="pl-PL"/>
        </w:rPr>
        <w:t xml:space="preserve">eksperci zewnętrzni, którzy </w:t>
      </w:r>
      <w:r w:rsidR="00010B8E" w:rsidRPr="00DC1C32">
        <w:rPr>
          <w:rFonts w:eastAsia="Times New Roman" w:cs="Arial"/>
          <w:kern w:val="20"/>
          <w:szCs w:val="24"/>
          <w:lang w:val="pl-PL" w:eastAsia="pl-PL"/>
        </w:rPr>
        <w:t>w raz</w:t>
      </w:r>
      <w:r w:rsidR="009B6B97" w:rsidRPr="00DC1C32">
        <w:rPr>
          <w:rFonts w:eastAsia="Times New Roman" w:cs="Arial"/>
          <w:kern w:val="20"/>
          <w:szCs w:val="24"/>
          <w:lang w:val="pl-PL" w:eastAsia="pl-PL"/>
        </w:rPr>
        <w:t xml:space="preserve">ie potrzeby </w:t>
      </w:r>
      <w:r w:rsidRPr="00DC1C32">
        <w:rPr>
          <w:rFonts w:eastAsia="Times New Roman" w:cs="Arial"/>
          <w:kern w:val="20"/>
          <w:szCs w:val="24"/>
          <w:lang w:val="pl-PL" w:eastAsia="pl-PL"/>
        </w:rPr>
        <w:t>udzielać mogą wsparcia merytorycznego na etapie wdrażania Strategii</w:t>
      </w:r>
      <w:r w:rsidR="006302A4" w:rsidRPr="00DC1C32">
        <w:rPr>
          <w:rFonts w:eastAsia="Times New Roman" w:cs="Arial"/>
          <w:kern w:val="20"/>
          <w:szCs w:val="24"/>
          <w:lang w:val="pl-PL" w:eastAsia="pl-PL"/>
        </w:rPr>
        <w:t xml:space="preserve"> PCW</w:t>
      </w:r>
      <w:r w:rsidRPr="00DC1C32">
        <w:rPr>
          <w:rFonts w:eastAsia="Times New Roman" w:cs="Arial"/>
          <w:kern w:val="20"/>
          <w:szCs w:val="24"/>
          <w:lang w:val="pl-PL" w:eastAsia="pl-PL"/>
        </w:rPr>
        <w:t>.</w:t>
      </w:r>
    </w:p>
    <w:p w14:paraId="0A8DDA44" w14:textId="00981969" w:rsidR="005447A4" w:rsidRPr="00DC1C32" w:rsidRDefault="00CC022B" w:rsidP="006302A4">
      <w:pPr>
        <w:pStyle w:val="Tekstpodstawowy"/>
        <w:rPr>
          <w:rFonts w:eastAsia="Times New Roman" w:cs="Arial"/>
          <w:kern w:val="20"/>
          <w:szCs w:val="24"/>
          <w:lang w:val="pl-PL" w:eastAsia="pl-PL"/>
        </w:rPr>
      </w:pPr>
      <w:bookmarkStart w:id="55" w:name="_Hlk77009190"/>
      <w:r w:rsidRPr="00DC1C32">
        <w:rPr>
          <w:rFonts w:eastAsia="Times New Roman" w:cs="Arial"/>
          <w:kern w:val="20"/>
          <w:szCs w:val="24"/>
          <w:lang w:val="pl-PL" w:eastAsia="pl-PL"/>
        </w:rPr>
        <w:t xml:space="preserve">Do podstawowych obowiązków z </w:t>
      </w:r>
      <w:r w:rsidR="006302A4" w:rsidRPr="00DC1C32">
        <w:rPr>
          <w:lang w:val="pl-PL"/>
        </w:rPr>
        <w:t xml:space="preserve">Zespołu ds. wdrażania </w:t>
      </w:r>
      <w:r w:rsidR="006302A4" w:rsidRPr="00DC1C32">
        <w:rPr>
          <w:rFonts w:cs="Times New Roman"/>
          <w:i/>
          <w:iCs/>
          <w:lang w:val="pl-PL"/>
        </w:rPr>
        <w:t>Strategii Rozwoju i Promocji Przemysłów Czasu Wolnego (PCW) dla miasta Tomaszowa Mazowieckiego oraz Gminy Tomaszów Mazowiecki</w:t>
      </w:r>
      <w:r w:rsidR="00971C43" w:rsidRPr="00DC1C32">
        <w:rPr>
          <w:rFonts w:cs="Times New Roman"/>
          <w:i/>
          <w:iCs/>
          <w:lang w:val="pl-PL"/>
        </w:rPr>
        <w:t xml:space="preserve"> </w:t>
      </w:r>
      <w:r w:rsidRPr="00DC1C32">
        <w:rPr>
          <w:rFonts w:eastAsia="Times New Roman" w:cs="Arial"/>
          <w:kern w:val="20"/>
          <w:szCs w:val="24"/>
          <w:lang w:val="pl-PL" w:eastAsia="pl-PL"/>
        </w:rPr>
        <w:t xml:space="preserve">należeć </w:t>
      </w:r>
      <w:r w:rsidR="006302A4" w:rsidRPr="00DC1C32">
        <w:rPr>
          <w:rFonts w:eastAsia="Times New Roman" w:cs="Arial"/>
          <w:kern w:val="20"/>
          <w:szCs w:val="24"/>
          <w:lang w:val="pl-PL" w:eastAsia="pl-PL"/>
        </w:rPr>
        <w:t>powinny</w:t>
      </w:r>
      <w:r w:rsidRPr="00DC1C32">
        <w:rPr>
          <w:rFonts w:eastAsia="Times New Roman" w:cs="Arial"/>
          <w:kern w:val="20"/>
          <w:szCs w:val="24"/>
          <w:lang w:val="pl-PL" w:eastAsia="pl-PL"/>
        </w:rPr>
        <w:t>:</w:t>
      </w:r>
    </w:p>
    <w:p w14:paraId="7027AB1A" w14:textId="77777777" w:rsidR="000544BC" w:rsidRPr="00DC1C32" w:rsidRDefault="000544BC">
      <w:pPr>
        <w:pStyle w:val="Tekstpodstawowy"/>
        <w:numPr>
          <w:ilvl w:val="0"/>
          <w:numId w:val="13"/>
        </w:numPr>
        <w:rPr>
          <w:rFonts w:eastAsia="Times New Roman" w:cs="Arial"/>
          <w:kern w:val="20"/>
          <w:szCs w:val="24"/>
          <w:lang w:val="pl-PL" w:eastAsia="pl-PL"/>
        </w:rPr>
      </w:pPr>
      <w:r w:rsidRPr="00DC1C32">
        <w:rPr>
          <w:rFonts w:eastAsia="Times New Roman" w:cs="Arial"/>
          <w:kern w:val="20"/>
          <w:szCs w:val="24"/>
          <w:lang w:val="pl-PL" w:eastAsia="pl-PL"/>
        </w:rPr>
        <w:t>koordynacja i monitoring procesu promocyjno-informacyjnego dotyczącego PCW;</w:t>
      </w:r>
    </w:p>
    <w:p w14:paraId="3CDBEE52" w14:textId="77777777" w:rsidR="000544BC" w:rsidRPr="00DC1C32" w:rsidRDefault="000544BC">
      <w:pPr>
        <w:pStyle w:val="Tekstpodstawowy"/>
        <w:numPr>
          <w:ilvl w:val="0"/>
          <w:numId w:val="13"/>
        </w:numPr>
        <w:rPr>
          <w:rFonts w:eastAsia="Times New Roman" w:cs="Arial"/>
          <w:kern w:val="20"/>
          <w:szCs w:val="24"/>
          <w:lang w:val="pl-PL" w:eastAsia="pl-PL"/>
        </w:rPr>
      </w:pPr>
      <w:r w:rsidRPr="00DC1C32">
        <w:rPr>
          <w:rFonts w:eastAsia="Times New Roman" w:cs="Arial"/>
          <w:kern w:val="20"/>
          <w:szCs w:val="24"/>
          <w:lang w:val="pl-PL" w:eastAsia="pl-PL"/>
        </w:rPr>
        <w:t>systematyczne monitorowanie wskaźników wdrażania Strategii PCW oraz realizowanych zadań;</w:t>
      </w:r>
    </w:p>
    <w:p w14:paraId="5C528C97" w14:textId="6E6BFA9C" w:rsidR="000544BC" w:rsidRPr="00DC1C32" w:rsidRDefault="000544BC">
      <w:pPr>
        <w:pStyle w:val="Tekstpodstawowy"/>
        <w:numPr>
          <w:ilvl w:val="0"/>
          <w:numId w:val="13"/>
        </w:numPr>
        <w:rPr>
          <w:rFonts w:eastAsia="Times New Roman" w:cs="Arial"/>
          <w:kern w:val="20"/>
          <w:szCs w:val="24"/>
          <w:lang w:val="pl-PL" w:eastAsia="pl-PL"/>
        </w:rPr>
      </w:pPr>
      <w:r w:rsidRPr="00DC1C32">
        <w:rPr>
          <w:rFonts w:eastAsia="Times New Roman" w:cs="Arial"/>
          <w:kern w:val="20"/>
          <w:szCs w:val="24"/>
          <w:lang w:val="pl-PL" w:eastAsia="pl-PL"/>
        </w:rPr>
        <w:t>opracowanie/zlecenie raportów monitoringowych z wdrażania Strategii PCW zgodnie z</w:t>
      </w:r>
      <w:r w:rsidR="002D5913" w:rsidRPr="00DC1C32">
        <w:rPr>
          <w:rFonts w:eastAsia="Times New Roman" w:cs="Arial"/>
          <w:kern w:val="20"/>
          <w:szCs w:val="24"/>
          <w:lang w:val="pl-PL" w:eastAsia="pl-PL"/>
        </w:rPr>
        <w:t> </w:t>
      </w:r>
      <w:r w:rsidRPr="00DC1C32">
        <w:rPr>
          <w:rFonts w:eastAsia="Times New Roman" w:cs="Arial"/>
          <w:kern w:val="20"/>
          <w:szCs w:val="24"/>
          <w:lang w:val="pl-PL" w:eastAsia="pl-PL"/>
        </w:rPr>
        <w:t>przyjętym schematem monitoringu;</w:t>
      </w:r>
    </w:p>
    <w:p w14:paraId="65E85DA9" w14:textId="77777777" w:rsidR="000544BC" w:rsidRPr="00DC1C32" w:rsidRDefault="000544BC">
      <w:pPr>
        <w:pStyle w:val="Tekstpodstawowy"/>
        <w:numPr>
          <w:ilvl w:val="0"/>
          <w:numId w:val="13"/>
        </w:numPr>
        <w:rPr>
          <w:rFonts w:eastAsia="Times New Roman" w:cs="Arial"/>
          <w:kern w:val="20"/>
          <w:szCs w:val="24"/>
          <w:lang w:val="pl-PL" w:eastAsia="pl-PL"/>
        </w:rPr>
      </w:pPr>
      <w:r w:rsidRPr="00DC1C32">
        <w:rPr>
          <w:rFonts w:eastAsia="Times New Roman" w:cs="Arial"/>
          <w:kern w:val="20"/>
          <w:szCs w:val="24"/>
          <w:lang w:val="pl-PL" w:eastAsia="pl-PL"/>
        </w:rPr>
        <w:t>przeprowadzanie/zlecanie konsultacji społecznych z lokalnymi i ponadlokalnymi interesariuszami PCW;</w:t>
      </w:r>
    </w:p>
    <w:p w14:paraId="1E5E1050" w14:textId="77777777" w:rsidR="000544BC" w:rsidRPr="00DC1C32" w:rsidRDefault="000544BC">
      <w:pPr>
        <w:pStyle w:val="Tekstpodstawowy"/>
        <w:numPr>
          <w:ilvl w:val="0"/>
          <w:numId w:val="13"/>
        </w:numPr>
        <w:rPr>
          <w:rFonts w:eastAsia="Times New Roman" w:cs="Arial"/>
          <w:kern w:val="20"/>
          <w:szCs w:val="24"/>
          <w:lang w:val="pl-PL" w:eastAsia="pl-PL"/>
        </w:rPr>
      </w:pPr>
      <w:r w:rsidRPr="00DC1C32">
        <w:rPr>
          <w:rFonts w:eastAsia="Times New Roman" w:cs="Arial"/>
          <w:kern w:val="20"/>
          <w:szCs w:val="24"/>
          <w:lang w:val="pl-PL" w:eastAsia="pl-PL"/>
        </w:rPr>
        <w:t>opracowanie rekomendacji do ewentualnej aktualizacji Strategii PCW;</w:t>
      </w:r>
    </w:p>
    <w:p w14:paraId="19A48077" w14:textId="77777777" w:rsidR="000544BC" w:rsidRPr="00DC1C32" w:rsidRDefault="000544BC">
      <w:pPr>
        <w:pStyle w:val="Tekstpodstawowy"/>
        <w:numPr>
          <w:ilvl w:val="0"/>
          <w:numId w:val="13"/>
        </w:numPr>
        <w:rPr>
          <w:rFonts w:eastAsia="Times New Roman" w:cs="Arial"/>
          <w:kern w:val="20"/>
          <w:szCs w:val="24"/>
          <w:lang w:val="pl-PL" w:eastAsia="pl-PL"/>
        </w:rPr>
      </w:pPr>
      <w:r w:rsidRPr="00DC1C32">
        <w:rPr>
          <w:rFonts w:eastAsia="Times New Roman" w:cs="Arial"/>
          <w:kern w:val="20"/>
          <w:szCs w:val="24"/>
          <w:lang w:val="pl-PL" w:eastAsia="pl-PL"/>
        </w:rPr>
        <w:t>opracowanie/zlecenie raportu ewaluacyjnego, zgodnie z przyjętym schematem ewaluacji;</w:t>
      </w:r>
    </w:p>
    <w:p w14:paraId="37E266C6" w14:textId="4C0C81AC" w:rsidR="000544BC" w:rsidRPr="00DC1C32" w:rsidRDefault="000544BC">
      <w:pPr>
        <w:pStyle w:val="Tekstpodstawowy"/>
        <w:numPr>
          <w:ilvl w:val="0"/>
          <w:numId w:val="13"/>
        </w:numPr>
        <w:rPr>
          <w:rFonts w:eastAsia="Times New Roman" w:cs="Arial"/>
          <w:kern w:val="20"/>
          <w:szCs w:val="24"/>
          <w:lang w:val="pl-PL" w:eastAsia="pl-PL"/>
        </w:rPr>
      </w:pPr>
      <w:r w:rsidRPr="00DC1C32">
        <w:rPr>
          <w:rFonts w:eastAsia="Times New Roman" w:cs="Arial"/>
          <w:kern w:val="20"/>
          <w:szCs w:val="24"/>
          <w:lang w:val="pl-PL" w:eastAsia="pl-PL"/>
        </w:rPr>
        <w:t>poszerzanie kompetencji i wiedzy z zakresu zagadnień PCW w ramach szkoleń organizowanych przez różne podmioty.</w:t>
      </w:r>
    </w:p>
    <w:bookmarkEnd w:id="55"/>
    <w:p w14:paraId="73E213FB" w14:textId="7E492F33" w:rsidR="009B6B97" w:rsidRPr="00DC1C32" w:rsidRDefault="009B6B97" w:rsidP="00F67840">
      <w:pPr>
        <w:rPr>
          <w:rFonts w:eastAsia="Times New Roman" w:cs="Arial"/>
          <w:kern w:val="20"/>
          <w:szCs w:val="24"/>
          <w:lang w:val="pl-PL" w:eastAsia="pl-PL"/>
        </w:rPr>
      </w:pPr>
      <w:r w:rsidRPr="00DC1C32">
        <w:rPr>
          <w:rFonts w:eastAsia="Times New Roman" w:cs="Arial"/>
          <w:kern w:val="20"/>
          <w:szCs w:val="24"/>
          <w:lang w:val="pl-PL" w:eastAsia="pl-PL"/>
        </w:rPr>
        <w:lastRenderedPageBreak/>
        <w:t xml:space="preserve">Sporządzanie dokumentacji aplikacyjnej i wnioskowanie o środki finansowe oraz realizacja </w:t>
      </w:r>
      <w:r w:rsidR="001C0532" w:rsidRPr="00DC1C32">
        <w:rPr>
          <w:rFonts w:eastAsia="Times New Roman" w:cs="Arial"/>
          <w:kern w:val="20"/>
          <w:szCs w:val="24"/>
          <w:lang w:val="pl-PL" w:eastAsia="pl-PL"/>
        </w:rPr>
        <w:t>planowanych</w:t>
      </w:r>
      <w:r w:rsidR="000B185C" w:rsidRPr="00DC1C32">
        <w:rPr>
          <w:rFonts w:eastAsia="Times New Roman" w:cs="Arial"/>
          <w:kern w:val="20"/>
          <w:szCs w:val="24"/>
          <w:lang w:val="pl-PL" w:eastAsia="pl-PL"/>
        </w:rPr>
        <w:t xml:space="preserve"> projektów</w:t>
      </w:r>
      <w:r w:rsidR="005447A4" w:rsidRPr="00DC1C32">
        <w:rPr>
          <w:rFonts w:eastAsia="Times New Roman" w:cs="Arial"/>
          <w:kern w:val="20"/>
          <w:szCs w:val="24"/>
          <w:lang w:val="pl-PL" w:eastAsia="pl-PL"/>
        </w:rPr>
        <w:t>, wynikających z przyj</w:t>
      </w:r>
      <w:r w:rsidR="00992459" w:rsidRPr="00DC1C32">
        <w:rPr>
          <w:rFonts w:eastAsia="Times New Roman" w:cs="Arial"/>
          <w:kern w:val="20"/>
          <w:szCs w:val="24"/>
          <w:lang w:val="pl-PL" w:eastAsia="pl-PL"/>
        </w:rPr>
        <w:t>ę</w:t>
      </w:r>
      <w:r w:rsidR="005447A4" w:rsidRPr="00DC1C32">
        <w:rPr>
          <w:rFonts w:eastAsia="Times New Roman" w:cs="Arial"/>
          <w:kern w:val="20"/>
          <w:szCs w:val="24"/>
          <w:lang w:val="pl-PL" w:eastAsia="pl-PL"/>
        </w:rPr>
        <w:t xml:space="preserve">tych kierunków działań Strategii PCW, </w:t>
      </w:r>
      <w:r w:rsidRPr="00DC1C32">
        <w:rPr>
          <w:rFonts w:eastAsia="Times New Roman" w:cs="Arial"/>
          <w:kern w:val="20"/>
          <w:szCs w:val="24"/>
          <w:lang w:val="pl-PL" w:eastAsia="pl-PL"/>
        </w:rPr>
        <w:t xml:space="preserve">pozostaje odpowiednio w kompetencjach </w:t>
      </w:r>
      <w:r w:rsidR="00992459" w:rsidRPr="00DC1C32">
        <w:rPr>
          <w:rFonts w:eastAsia="Times New Roman" w:cs="Arial"/>
          <w:kern w:val="20"/>
          <w:szCs w:val="24"/>
          <w:lang w:val="pl-PL" w:eastAsia="pl-PL"/>
        </w:rPr>
        <w:t>podmiotów planuj</w:t>
      </w:r>
      <w:r w:rsidR="00DA6EC1" w:rsidRPr="00DC1C32">
        <w:rPr>
          <w:rFonts w:eastAsia="Times New Roman" w:cs="Arial"/>
          <w:kern w:val="20"/>
          <w:szCs w:val="24"/>
          <w:lang w:val="pl-PL" w:eastAsia="pl-PL"/>
        </w:rPr>
        <w:t>ą</w:t>
      </w:r>
      <w:r w:rsidR="00992459" w:rsidRPr="00DC1C32">
        <w:rPr>
          <w:rFonts w:eastAsia="Times New Roman" w:cs="Arial"/>
          <w:kern w:val="20"/>
          <w:szCs w:val="24"/>
          <w:lang w:val="pl-PL" w:eastAsia="pl-PL"/>
        </w:rPr>
        <w:t>cych i realizujących projekty</w:t>
      </w:r>
      <w:r w:rsidR="009A0B68" w:rsidRPr="00DC1C32">
        <w:rPr>
          <w:rFonts w:eastAsia="Times New Roman" w:cs="Arial"/>
          <w:kern w:val="20"/>
          <w:szCs w:val="24"/>
          <w:lang w:val="pl-PL" w:eastAsia="pl-PL"/>
        </w:rPr>
        <w:t>, w tym</w:t>
      </w:r>
      <w:r w:rsidR="00992459" w:rsidRPr="00DC1C32">
        <w:rPr>
          <w:rFonts w:eastAsia="Times New Roman" w:cs="Arial"/>
          <w:kern w:val="20"/>
          <w:szCs w:val="24"/>
          <w:lang w:val="pl-PL" w:eastAsia="pl-PL"/>
        </w:rPr>
        <w:t xml:space="preserve"> </w:t>
      </w:r>
      <w:r w:rsidR="009A0B68" w:rsidRPr="00DC1C32">
        <w:rPr>
          <w:rFonts w:eastAsia="Times New Roman" w:cs="Arial"/>
          <w:kern w:val="20"/>
          <w:szCs w:val="24"/>
          <w:lang w:val="pl-PL" w:eastAsia="pl-PL"/>
        </w:rPr>
        <w:t>podmiotów funkcjonujących w ramach platformy współdziałania sektora PCW</w:t>
      </w:r>
      <w:r w:rsidR="00064338">
        <w:rPr>
          <w:rFonts w:eastAsia="Times New Roman" w:cs="Arial"/>
          <w:kern w:val="20"/>
          <w:szCs w:val="24"/>
          <w:lang w:val="pl-PL" w:eastAsia="pl-PL"/>
        </w:rPr>
        <w:t>.</w:t>
      </w:r>
    </w:p>
    <w:p w14:paraId="43256D88" w14:textId="16D78F4F" w:rsidR="009B6B97" w:rsidRPr="00DC1C32" w:rsidRDefault="009B6B97" w:rsidP="00F67840">
      <w:pPr>
        <w:rPr>
          <w:rFonts w:eastAsia="Times New Roman" w:cs="Arial"/>
          <w:kern w:val="20"/>
          <w:szCs w:val="24"/>
          <w:lang w:val="pl-PL" w:eastAsia="pl-PL"/>
        </w:rPr>
      </w:pPr>
      <w:r w:rsidRPr="00DC1C32">
        <w:rPr>
          <w:rFonts w:eastAsia="Times New Roman" w:cs="Arial"/>
          <w:kern w:val="20"/>
          <w:szCs w:val="24"/>
          <w:lang w:val="pl-PL" w:eastAsia="pl-PL"/>
        </w:rPr>
        <w:t xml:space="preserve">Do podstawowych obowiązków </w:t>
      </w:r>
      <w:r w:rsidR="00722E9C" w:rsidRPr="00DC1C32">
        <w:rPr>
          <w:rFonts w:eastAsia="Times New Roman" w:cs="Arial"/>
          <w:kern w:val="20"/>
          <w:szCs w:val="24"/>
          <w:lang w:val="pl-PL" w:eastAsia="pl-PL"/>
        </w:rPr>
        <w:t>JST oraz ich jednostek organizacyjnych</w:t>
      </w:r>
      <w:r w:rsidR="008127A5" w:rsidRPr="00DC1C32">
        <w:rPr>
          <w:rFonts w:eastAsia="Times New Roman" w:cs="Arial"/>
          <w:kern w:val="20"/>
          <w:szCs w:val="24"/>
          <w:lang w:val="pl-PL" w:eastAsia="pl-PL"/>
        </w:rPr>
        <w:t xml:space="preserve"> </w:t>
      </w:r>
      <w:r w:rsidRPr="00DC1C32">
        <w:rPr>
          <w:rFonts w:eastAsia="Times New Roman" w:cs="Arial"/>
          <w:kern w:val="20"/>
          <w:szCs w:val="24"/>
          <w:lang w:val="pl-PL" w:eastAsia="pl-PL"/>
        </w:rPr>
        <w:t>należeć będą:</w:t>
      </w:r>
    </w:p>
    <w:p w14:paraId="25A07B0D" w14:textId="77777777" w:rsidR="000544BC" w:rsidRPr="00DC1C32" w:rsidRDefault="000544BC">
      <w:pPr>
        <w:numPr>
          <w:ilvl w:val="0"/>
          <w:numId w:val="9"/>
        </w:numPr>
        <w:rPr>
          <w:rFonts w:eastAsia="Times New Roman" w:cs="Arial"/>
          <w:kern w:val="20"/>
          <w:szCs w:val="24"/>
          <w:lang w:val="pl-PL" w:eastAsia="pl-PL"/>
        </w:rPr>
      </w:pPr>
      <w:r w:rsidRPr="00DC1C32">
        <w:rPr>
          <w:rFonts w:eastAsia="Times New Roman" w:cs="Arial"/>
          <w:kern w:val="20"/>
          <w:szCs w:val="24"/>
          <w:lang w:val="pl-PL" w:eastAsia="pl-PL"/>
        </w:rPr>
        <w:t>przygotowanie dokumentacji aplikacyjnej, umożliwiającej pozyskanie środków zewnętrznych na realizację zadań będących w odpowiedzialności poszczególnych JST;</w:t>
      </w:r>
    </w:p>
    <w:p w14:paraId="189D77E5" w14:textId="4CDAF6B4" w:rsidR="000544BC" w:rsidRPr="00DC1C32" w:rsidRDefault="000544BC">
      <w:pPr>
        <w:numPr>
          <w:ilvl w:val="0"/>
          <w:numId w:val="9"/>
        </w:numPr>
        <w:rPr>
          <w:rFonts w:eastAsia="Times New Roman" w:cs="Arial"/>
          <w:kern w:val="20"/>
          <w:szCs w:val="24"/>
          <w:lang w:val="pl-PL" w:eastAsia="pl-PL"/>
        </w:rPr>
      </w:pPr>
      <w:r w:rsidRPr="00DC1C32">
        <w:rPr>
          <w:rFonts w:eastAsia="Times New Roman" w:cs="Arial"/>
          <w:kern w:val="20"/>
          <w:szCs w:val="24"/>
          <w:lang w:val="pl-PL" w:eastAsia="pl-PL"/>
        </w:rPr>
        <w:t xml:space="preserve">zabezpieczenie środków na realizację </w:t>
      </w:r>
      <w:r w:rsidR="00064338">
        <w:rPr>
          <w:rFonts w:eastAsia="Times New Roman" w:cs="Arial"/>
          <w:kern w:val="20"/>
          <w:szCs w:val="24"/>
          <w:lang w:val="pl-PL" w:eastAsia="pl-PL"/>
        </w:rPr>
        <w:t>dział</w:t>
      </w:r>
      <w:r w:rsidRPr="00DC1C32">
        <w:rPr>
          <w:rFonts w:eastAsia="Times New Roman" w:cs="Arial"/>
          <w:kern w:val="20"/>
          <w:szCs w:val="24"/>
          <w:lang w:val="pl-PL" w:eastAsia="pl-PL"/>
        </w:rPr>
        <w:t>ań wynikających z celów operacyjnych poprzez umieszczenie konkretnych zadań w budżecie;</w:t>
      </w:r>
    </w:p>
    <w:p w14:paraId="6C0D5252" w14:textId="4C43E10A" w:rsidR="000544BC" w:rsidRPr="00DC1C32" w:rsidRDefault="000544BC">
      <w:pPr>
        <w:numPr>
          <w:ilvl w:val="0"/>
          <w:numId w:val="9"/>
        </w:numPr>
        <w:rPr>
          <w:rFonts w:eastAsia="Times New Roman" w:cs="Arial"/>
          <w:kern w:val="20"/>
          <w:szCs w:val="24"/>
          <w:lang w:val="pl-PL" w:eastAsia="pl-PL"/>
        </w:rPr>
      </w:pPr>
      <w:r w:rsidRPr="00DC1C32">
        <w:rPr>
          <w:rFonts w:eastAsia="Times New Roman" w:cs="Arial"/>
          <w:kern w:val="20"/>
          <w:szCs w:val="24"/>
          <w:lang w:val="pl-PL" w:eastAsia="pl-PL"/>
        </w:rPr>
        <w:t>przeprowadzenie procedury realizacyjnej zadań (zapytania ofertowe, przetargi, umowy z</w:t>
      </w:r>
      <w:r w:rsidR="002D5913" w:rsidRPr="00DC1C32">
        <w:rPr>
          <w:rFonts w:eastAsia="Times New Roman" w:cs="Arial"/>
          <w:kern w:val="20"/>
          <w:szCs w:val="24"/>
          <w:lang w:val="pl-PL" w:eastAsia="pl-PL"/>
        </w:rPr>
        <w:t> </w:t>
      </w:r>
      <w:r w:rsidRPr="00DC1C32">
        <w:rPr>
          <w:rFonts w:eastAsia="Times New Roman" w:cs="Arial"/>
          <w:kern w:val="20"/>
          <w:szCs w:val="24"/>
          <w:lang w:val="pl-PL" w:eastAsia="pl-PL"/>
        </w:rPr>
        <w:t>wykonawcami);</w:t>
      </w:r>
    </w:p>
    <w:p w14:paraId="561C1497" w14:textId="12AD366B" w:rsidR="000544BC" w:rsidRPr="00DC1C32" w:rsidRDefault="000544BC">
      <w:pPr>
        <w:numPr>
          <w:ilvl w:val="0"/>
          <w:numId w:val="9"/>
        </w:numPr>
        <w:rPr>
          <w:rFonts w:eastAsia="Times New Roman" w:cs="Arial"/>
          <w:kern w:val="20"/>
          <w:szCs w:val="24"/>
          <w:lang w:val="pl-PL" w:eastAsia="pl-PL"/>
        </w:rPr>
      </w:pPr>
      <w:r w:rsidRPr="00DC1C32">
        <w:rPr>
          <w:rFonts w:eastAsia="Times New Roman" w:cs="Arial"/>
          <w:kern w:val="20"/>
          <w:szCs w:val="24"/>
          <w:lang w:val="pl-PL" w:eastAsia="pl-PL"/>
        </w:rPr>
        <w:t xml:space="preserve">systematyczna informacja i promocja PCW oraz </w:t>
      </w:r>
      <w:r w:rsidR="00064338" w:rsidRPr="00DC1C32">
        <w:rPr>
          <w:rFonts w:eastAsia="Times New Roman" w:cs="Arial"/>
          <w:kern w:val="20"/>
          <w:szCs w:val="24"/>
          <w:lang w:val="pl-PL" w:eastAsia="pl-PL"/>
        </w:rPr>
        <w:t xml:space="preserve">zadań </w:t>
      </w:r>
      <w:r w:rsidRPr="00DC1C32">
        <w:rPr>
          <w:rFonts w:eastAsia="Times New Roman" w:cs="Arial"/>
          <w:kern w:val="20"/>
          <w:szCs w:val="24"/>
          <w:lang w:val="pl-PL" w:eastAsia="pl-PL"/>
        </w:rPr>
        <w:t>realizowanych w tym zakresie;</w:t>
      </w:r>
    </w:p>
    <w:p w14:paraId="66A18BC9" w14:textId="50A6A094" w:rsidR="000544BC" w:rsidRPr="00DC1C32" w:rsidRDefault="000544BC">
      <w:pPr>
        <w:numPr>
          <w:ilvl w:val="0"/>
          <w:numId w:val="9"/>
        </w:numPr>
        <w:rPr>
          <w:rFonts w:eastAsia="Times New Roman" w:cs="Arial"/>
          <w:kern w:val="20"/>
          <w:szCs w:val="24"/>
          <w:lang w:val="pl-PL" w:eastAsia="pl-PL"/>
        </w:rPr>
      </w:pPr>
      <w:r w:rsidRPr="00DC1C32">
        <w:rPr>
          <w:rFonts w:eastAsia="Times New Roman" w:cs="Arial"/>
          <w:kern w:val="20"/>
          <w:szCs w:val="24"/>
          <w:lang w:val="pl-PL" w:eastAsia="pl-PL"/>
        </w:rPr>
        <w:t>stały kontakt z Zespołem ds. wdrażania Strategii Rozwoju i Promocji Przemysłów Czasu Wolnego (PCW) dla miasta Tomaszowa Mazowieckiego oraz Gminy Tomaszów Mazowiecki.</w:t>
      </w:r>
    </w:p>
    <w:p w14:paraId="13C5E7AF" w14:textId="641C2808" w:rsidR="00F91E51" w:rsidRPr="00DC1C32" w:rsidRDefault="00460B9E" w:rsidP="00F67840">
      <w:pPr>
        <w:pStyle w:val="Tekstpodstawowy"/>
        <w:rPr>
          <w:lang w:val="pl-PL"/>
        </w:rPr>
      </w:pPr>
      <w:r w:rsidRPr="00DC1C32">
        <w:rPr>
          <w:lang w:val="pl-PL"/>
        </w:rPr>
        <w:t>Opisan</w:t>
      </w:r>
      <w:r w:rsidR="00971CD9" w:rsidRPr="00DC1C32">
        <w:rPr>
          <w:lang w:val="pl-PL"/>
        </w:rPr>
        <w:t xml:space="preserve">a powyżej organizacja </w:t>
      </w:r>
      <w:r w:rsidRPr="00DC1C32">
        <w:rPr>
          <w:lang w:val="pl-PL"/>
        </w:rPr>
        <w:t>wdrażania Strategii PCW</w:t>
      </w:r>
      <w:r w:rsidR="00B5327F" w:rsidRPr="00DC1C32">
        <w:rPr>
          <w:lang w:val="pl-PL"/>
        </w:rPr>
        <w:t xml:space="preserve"> w zakresie udziału</w:t>
      </w:r>
      <w:r w:rsidR="00971CD9" w:rsidRPr="00DC1C32">
        <w:rPr>
          <w:lang w:val="pl-PL"/>
        </w:rPr>
        <w:t xml:space="preserve"> poszczególnych podmiotów przedstawiona została na schemacie</w:t>
      </w:r>
      <w:r w:rsidR="00B81E18" w:rsidRPr="00DC1C32">
        <w:rPr>
          <w:lang w:val="pl-PL"/>
        </w:rPr>
        <w:t>.</w:t>
      </w:r>
    </w:p>
    <w:p w14:paraId="2A55E5FD" w14:textId="2FDF048C" w:rsidR="00F91E51" w:rsidRPr="00DC1C32" w:rsidRDefault="00F91E51" w:rsidP="00F91E51">
      <w:pPr>
        <w:pStyle w:val="Legenda"/>
        <w:keepNext/>
        <w:rPr>
          <w:lang w:val="pl-PL"/>
        </w:rPr>
      </w:pPr>
      <w:bookmarkStart w:id="56" w:name="_Toc121392684"/>
      <w:r w:rsidRPr="00DC1C32">
        <w:rPr>
          <w:lang w:val="pl-PL"/>
        </w:rPr>
        <w:t xml:space="preserve">Schemat </w:t>
      </w:r>
      <w:r w:rsidRPr="00DC1C32">
        <w:rPr>
          <w:lang w:val="pl-PL"/>
        </w:rPr>
        <w:fldChar w:fldCharType="begin"/>
      </w:r>
      <w:r w:rsidRPr="00DC1C32">
        <w:rPr>
          <w:lang w:val="pl-PL"/>
        </w:rPr>
        <w:instrText xml:space="preserve"> SEQ Schemat \* ARABIC </w:instrText>
      </w:r>
      <w:r w:rsidRPr="00DC1C32">
        <w:rPr>
          <w:lang w:val="pl-PL"/>
        </w:rPr>
        <w:fldChar w:fldCharType="separate"/>
      </w:r>
      <w:r w:rsidR="00C07217">
        <w:rPr>
          <w:noProof/>
          <w:lang w:val="pl-PL"/>
        </w:rPr>
        <w:t>7</w:t>
      </w:r>
      <w:r w:rsidRPr="00DC1C32">
        <w:rPr>
          <w:lang w:val="pl-PL"/>
        </w:rPr>
        <w:fldChar w:fldCharType="end"/>
      </w:r>
      <w:r w:rsidRPr="00DC1C32">
        <w:rPr>
          <w:lang w:val="pl-PL"/>
        </w:rPr>
        <w:t xml:space="preserve"> Organizacja wdrażania Strategii PCW</w:t>
      </w:r>
      <w:bookmarkEnd w:id="56"/>
    </w:p>
    <w:p w14:paraId="1C2827E9" w14:textId="77777777" w:rsidR="00F91E51" w:rsidRPr="00DC1C32" w:rsidRDefault="00DA447E" w:rsidP="009A0B68">
      <w:pPr>
        <w:pStyle w:val="rdo"/>
        <w:spacing w:after="0"/>
      </w:pPr>
      <w:r w:rsidRPr="00DC1C32">
        <w:rPr>
          <w:noProof/>
        </w:rPr>
        <w:drawing>
          <wp:inline distT="0" distB="0" distL="0" distR="0" wp14:anchorId="7D13CF1B" wp14:editId="641CA029">
            <wp:extent cx="5471795" cy="4084320"/>
            <wp:effectExtent l="0" t="266700" r="0" b="278130"/>
            <wp:docPr id="2"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r w:rsidR="00F91E51" w:rsidRPr="00DC1C32">
        <w:t>Źródło: opracowanie własne</w:t>
      </w:r>
    </w:p>
    <w:p w14:paraId="5FC508B1" w14:textId="0A3B3C86" w:rsidR="00CA26F7" w:rsidRPr="00DC1C32" w:rsidRDefault="00CA26F7">
      <w:pPr>
        <w:pStyle w:val="HeadingDentons1"/>
        <w:rPr>
          <w:rFonts w:eastAsia="Calibri"/>
          <w:lang w:val="pl-PL"/>
        </w:rPr>
      </w:pPr>
      <w:bookmarkStart w:id="57" w:name="_Toc120706187"/>
      <w:r w:rsidRPr="00DC1C32">
        <w:rPr>
          <w:rFonts w:eastAsia="Calibri"/>
          <w:lang w:val="pl-PL"/>
        </w:rPr>
        <w:lastRenderedPageBreak/>
        <w:t>SYSTEM MONITOROWANIA</w:t>
      </w:r>
      <w:r w:rsidR="00AE344D" w:rsidRPr="00DC1C32">
        <w:rPr>
          <w:rFonts w:eastAsia="Calibri"/>
          <w:lang w:val="pl-PL"/>
        </w:rPr>
        <w:t>,</w:t>
      </w:r>
      <w:r w:rsidR="00ED491E" w:rsidRPr="00DC1C32">
        <w:rPr>
          <w:rFonts w:eastAsia="Calibri"/>
          <w:lang w:val="pl-PL"/>
        </w:rPr>
        <w:t xml:space="preserve"> </w:t>
      </w:r>
      <w:r w:rsidRPr="00DC1C32">
        <w:rPr>
          <w:rFonts w:eastAsia="Calibri"/>
          <w:lang w:val="pl-PL"/>
        </w:rPr>
        <w:t xml:space="preserve">EWALUACJI </w:t>
      </w:r>
      <w:r w:rsidR="00AE344D" w:rsidRPr="00DC1C32">
        <w:rPr>
          <w:rFonts w:eastAsia="Calibri"/>
          <w:lang w:val="pl-PL"/>
        </w:rPr>
        <w:t xml:space="preserve">I AKTUALIZACJI </w:t>
      </w:r>
      <w:r w:rsidRPr="00DC1C32">
        <w:rPr>
          <w:rFonts w:eastAsia="Calibri"/>
          <w:lang w:val="pl-PL"/>
        </w:rPr>
        <w:t>STRATEGII</w:t>
      </w:r>
      <w:r w:rsidR="00563F7B" w:rsidRPr="00DC1C32">
        <w:rPr>
          <w:rFonts w:eastAsia="Calibri"/>
          <w:lang w:val="pl-PL"/>
        </w:rPr>
        <w:t> PCW</w:t>
      </w:r>
      <w:bookmarkEnd w:id="57"/>
    </w:p>
    <w:p w14:paraId="0AAC15CF" w14:textId="7124D2C3" w:rsidR="00563F7B" w:rsidRPr="00DC1C32" w:rsidRDefault="00EE7B1B" w:rsidP="00F67840">
      <w:pPr>
        <w:rPr>
          <w:rFonts w:eastAsia="Times New Roman" w:cs="Arial"/>
          <w:kern w:val="20"/>
          <w:szCs w:val="24"/>
          <w:lang w:val="pl-PL"/>
        </w:rPr>
      </w:pPr>
      <w:r w:rsidRPr="00DC1C32">
        <w:rPr>
          <w:rFonts w:eastAsia="Times New Roman" w:cs="Arial"/>
          <w:kern w:val="20"/>
          <w:szCs w:val="24"/>
          <w:lang w:val="pl-PL"/>
        </w:rPr>
        <w:t xml:space="preserve">Wdrażanie </w:t>
      </w:r>
      <w:r w:rsidR="00496424" w:rsidRPr="00DC1C32">
        <w:rPr>
          <w:rFonts w:eastAsia="Times New Roman" w:cs="Arial"/>
          <w:i/>
          <w:iCs/>
          <w:kern w:val="20"/>
          <w:szCs w:val="24"/>
          <w:lang w:val="pl-PL" w:eastAsia="pl-PL"/>
        </w:rPr>
        <w:t>Strategii Rozwoju i Promocji Przemysłów Czasu Wolnego (PCW) dla miasta Tomaszowa Mazowieckiego oraz Gminy Tomaszów Mazowiecki</w:t>
      </w:r>
      <w:r w:rsidR="00496424" w:rsidRPr="00DC1C32">
        <w:rPr>
          <w:rFonts w:eastAsia="Times New Roman" w:cs="Arial"/>
          <w:kern w:val="20"/>
          <w:szCs w:val="24"/>
          <w:lang w:val="pl-PL"/>
        </w:rPr>
        <w:t xml:space="preserve"> </w:t>
      </w:r>
      <w:r w:rsidRPr="00DC1C32">
        <w:rPr>
          <w:rFonts w:eastAsia="Times New Roman" w:cs="Arial"/>
          <w:kern w:val="20"/>
          <w:szCs w:val="24"/>
          <w:lang w:val="pl-PL"/>
        </w:rPr>
        <w:t xml:space="preserve">jest szczególnie istotne z punktu widzenia mieszkańców Gminy Miasto Tomaszów Mazowiecki oraz Gminy Tomaszów Mazowiecki, </w:t>
      </w:r>
      <w:r w:rsidR="00064338">
        <w:rPr>
          <w:rFonts w:eastAsia="Times New Roman" w:cs="Arial"/>
          <w:kern w:val="20"/>
          <w:szCs w:val="24"/>
          <w:lang w:val="pl-PL"/>
        </w:rPr>
        <w:br/>
      </w:r>
      <w:r w:rsidRPr="00DC1C32">
        <w:rPr>
          <w:rFonts w:eastAsia="Times New Roman" w:cs="Arial"/>
          <w:kern w:val="20"/>
          <w:szCs w:val="24"/>
          <w:lang w:val="pl-PL"/>
        </w:rPr>
        <w:t xml:space="preserve">a także innych osób korzystających z usług i infrastruktury (szczególnie turystów i przedsiębiorców związanych z branżą PCW). </w:t>
      </w:r>
      <w:r w:rsidR="00064338">
        <w:rPr>
          <w:rFonts w:eastAsia="Times New Roman" w:cs="Arial"/>
          <w:kern w:val="20"/>
          <w:szCs w:val="24"/>
          <w:lang w:val="pl-PL"/>
        </w:rPr>
        <w:t>B</w:t>
      </w:r>
      <w:r w:rsidRPr="00DC1C32">
        <w:rPr>
          <w:rFonts w:eastAsia="Times New Roman" w:cs="Arial"/>
          <w:kern w:val="20"/>
          <w:szCs w:val="24"/>
          <w:lang w:val="pl-PL"/>
        </w:rPr>
        <w:t>ardzo istotne jest</w:t>
      </w:r>
      <w:r w:rsidR="00064338">
        <w:rPr>
          <w:rFonts w:eastAsia="Times New Roman" w:cs="Arial"/>
          <w:kern w:val="20"/>
          <w:szCs w:val="24"/>
          <w:lang w:val="pl-PL"/>
        </w:rPr>
        <w:t xml:space="preserve"> zatem</w:t>
      </w:r>
      <w:r w:rsidRPr="00DC1C32">
        <w:rPr>
          <w:rFonts w:eastAsia="Times New Roman" w:cs="Arial"/>
          <w:kern w:val="20"/>
          <w:szCs w:val="24"/>
          <w:lang w:val="pl-PL"/>
        </w:rPr>
        <w:t xml:space="preserve"> monitorowanie tego procesu. </w:t>
      </w:r>
      <w:r w:rsidR="00064338">
        <w:rPr>
          <w:rFonts w:eastAsia="Times New Roman" w:cs="Arial"/>
          <w:kern w:val="20"/>
          <w:szCs w:val="24"/>
          <w:lang w:val="pl-PL"/>
        </w:rPr>
        <w:t>Mo</w:t>
      </w:r>
      <w:r w:rsidR="00064338" w:rsidRPr="00DC1C32">
        <w:rPr>
          <w:rFonts w:eastAsia="Times New Roman" w:cs="Arial"/>
          <w:kern w:val="20"/>
          <w:szCs w:val="24"/>
          <w:lang w:val="pl-PL"/>
        </w:rPr>
        <w:t xml:space="preserve">nitoring </w:t>
      </w:r>
      <w:r w:rsidR="00064338">
        <w:rPr>
          <w:rFonts w:eastAsia="Times New Roman" w:cs="Arial"/>
          <w:kern w:val="20"/>
          <w:szCs w:val="24"/>
          <w:lang w:val="pl-PL"/>
        </w:rPr>
        <w:br/>
      </w:r>
      <w:r w:rsidR="00064338" w:rsidRPr="00DC1C32">
        <w:rPr>
          <w:rFonts w:eastAsia="Times New Roman" w:cs="Arial"/>
          <w:kern w:val="20"/>
          <w:szCs w:val="24"/>
          <w:lang w:val="pl-PL"/>
        </w:rPr>
        <w:t xml:space="preserve">i ewaluacja Strategii PCW </w:t>
      </w:r>
      <w:r w:rsidR="00064338">
        <w:rPr>
          <w:rFonts w:eastAsia="Times New Roman" w:cs="Arial"/>
          <w:kern w:val="20"/>
          <w:szCs w:val="24"/>
          <w:lang w:val="pl-PL"/>
        </w:rPr>
        <w:t>prowadzone w</w:t>
      </w:r>
      <w:r w:rsidR="00064338" w:rsidRPr="00DC1C32">
        <w:rPr>
          <w:rFonts w:eastAsia="Times New Roman" w:cs="Arial"/>
          <w:kern w:val="20"/>
          <w:szCs w:val="24"/>
          <w:lang w:val="pl-PL"/>
        </w:rPr>
        <w:t xml:space="preserve"> prawidłowy sposób </w:t>
      </w:r>
      <w:r w:rsidRPr="00DC1C32">
        <w:rPr>
          <w:rFonts w:eastAsia="Times New Roman" w:cs="Arial"/>
          <w:kern w:val="20"/>
          <w:szCs w:val="24"/>
          <w:lang w:val="pl-PL"/>
        </w:rPr>
        <w:t>umożliwią dobre zarządzanie wdrażaniem dokumentu.</w:t>
      </w:r>
    </w:p>
    <w:p w14:paraId="7C92513D" w14:textId="749DE0F0" w:rsidR="00EE7B1B" w:rsidRPr="00DC1C32" w:rsidRDefault="00563F7B" w:rsidP="00F67840">
      <w:pPr>
        <w:rPr>
          <w:rFonts w:eastAsia="Times New Roman" w:cs="Arial"/>
          <w:b/>
          <w:bCs/>
          <w:kern w:val="20"/>
          <w:szCs w:val="24"/>
          <w:lang w:val="pl-PL"/>
        </w:rPr>
      </w:pPr>
      <w:r w:rsidRPr="00DC1C32">
        <w:rPr>
          <w:rFonts w:eastAsia="Times New Roman" w:cs="Arial"/>
          <w:b/>
          <w:bCs/>
          <w:color w:val="ED7D31" w:themeColor="accent2"/>
          <w:kern w:val="20"/>
          <w:szCs w:val="24"/>
          <w:lang w:val="pl-PL"/>
        </w:rPr>
        <w:t>MONITORING</w:t>
      </w:r>
      <w:r w:rsidR="00EE7B1B" w:rsidRPr="00DC1C32">
        <w:rPr>
          <w:rFonts w:eastAsia="Times New Roman" w:cs="Arial"/>
          <w:b/>
          <w:bCs/>
          <w:kern w:val="20"/>
          <w:szCs w:val="24"/>
          <w:lang w:val="pl-PL"/>
        </w:rPr>
        <w:t xml:space="preserve"> </w:t>
      </w:r>
    </w:p>
    <w:p w14:paraId="6D49661E" w14:textId="60D63060" w:rsidR="00577E11" w:rsidRPr="00DC1C32" w:rsidRDefault="00EE7B1B" w:rsidP="00F67840">
      <w:pPr>
        <w:rPr>
          <w:rFonts w:eastAsia="Times New Roman" w:cs="Arial"/>
          <w:kern w:val="20"/>
          <w:szCs w:val="24"/>
          <w:lang w:val="pl-PL"/>
        </w:rPr>
      </w:pPr>
      <w:r w:rsidRPr="00DC1C32">
        <w:rPr>
          <w:rFonts w:eastAsia="Times New Roman" w:cs="Arial"/>
          <w:kern w:val="20"/>
          <w:szCs w:val="24"/>
          <w:lang w:val="pl-PL"/>
        </w:rPr>
        <w:t xml:space="preserve">Podstawowym celem monitoringu jest bieżąca weryfikacja skuteczności </w:t>
      </w:r>
      <w:r w:rsidR="00191053" w:rsidRPr="00DC1C32">
        <w:rPr>
          <w:rFonts w:eastAsia="Times New Roman" w:cs="Arial"/>
          <w:kern w:val="20"/>
          <w:szCs w:val="24"/>
          <w:lang w:val="pl-PL"/>
        </w:rPr>
        <w:t>przedsięwzięć realizowanych w ramach wyznaczonych celów i kierunków działa</w:t>
      </w:r>
      <w:r w:rsidR="00563F7B" w:rsidRPr="00DC1C32">
        <w:rPr>
          <w:rFonts w:eastAsia="Times New Roman" w:cs="Arial"/>
          <w:kern w:val="20"/>
          <w:szCs w:val="24"/>
          <w:lang w:val="pl-PL"/>
        </w:rPr>
        <w:t>ń</w:t>
      </w:r>
      <w:r w:rsidR="00191053" w:rsidRPr="00DC1C32">
        <w:rPr>
          <w:rFonts w:eastAsia="Times New Roman" w:cs="Arial"/>
          <w:kern w:val="20"/>
          <w:szCs w:val="24"/>
          <w:lang w:val="pl-PL"/>
        </w:rPr>
        <w:t xml:space="preserve">. </w:t>
      </w:r>
      <w:r w:rsidRPr="00DC1C32">
        <w:rPr>
          <w:rFonts w:eastAsia="Times New Roman" w:cs="Arial"/>
          <w:kern w:val="20"/>
          <w:szCs w:val="24"/>
          <w:lang w:val="pl-PL"/>
        </w:rPr>
        <w:t xml:space="preserve">Monitoring wdrażania Strategii </w:t>
      </w:r>
      <w:r w:rsidR="00563F7B" w:rsidRPr="00DC1C32">
        <w:rPr>
          <w:rFonts w:eastAsia="Times New Roman" w:cs="Arial"/>
          <w:kern w:val="20"/>
          <w:szCs w:val="24"/>
          <w:lang w:val="pl-PL"/>
        </w:rPr>
        <w:t xml:space="preserve">PCW </w:t>
      </w:r>
      <w:r w:rsidRPr="00DC1C32">
        <w:rPr>
          <w:rFonts w:eastAsia="Times New Roman" w:cs="Arial"/>
          <w:kern w:val="20"/>
          <w:szCs w:val="24"/>
          <w:lang w:val="pl-PL"/>
        </w:rPr>
        <w:t xml:space="preserve">powinien być procesem ciągłym, tak aby na bieżąco informować o stopniu implementacji </w:t>
      </w:r>
      <w:r w:rsidR="00563F7B" w:rsidRPr="00DC1C32">
        <w:rPr>
          <w:rFonts w:eastAsia="Times New Roman" w:cs="Arial"/>
          <w:kern w:val="20"/>
          <w:szCs w:val="24"/>
          <w:lang w:val="pl-PL"/>
        </w:rPr>
        <w:t xml:space="preserve">jej </w:t>
      </w:r>
      <w:r w:rsidRPr="00DC1C32">
        <w:rPr>
          <w:rFonts w:eastAsia="Times New Roman" w:cs="Arial"/>
          <w:kern w:val="20"/>
          <w:szCs w:val="24"/>
          <w:lang w:val="pl-PL"/>
        </w:rPr>
        <w:t xml:space="preserve">założeń oraz wpływie na rozwój w przedmiotowym sektorze. </w:t>
      </w:r>
      <w:r w:rsidR="00323728" w:rsidRPr="00DC1C32">
        <w:rPr>
          <w:rFonts w:eastAsia="Times New Roman" w:cs="Arial"/>
          <w:kern w:val="20"/>
          <w:szCs w:val="24"/>
          <w:lang w:val="pl-PL"/>
        </w:rPr>
        <w:t>Dla pełnego zobrazowania postępów we wdrażaniu Strat</w:t>
      </w:r>
      <w:r w:rsidR="00D73347" w:rsidRPr="00DC1C32">
        <w:rPr>
          <w:rFonts w:eastAsia="Times New Roman" w:cs="Arial"/>
          <w:kern w:val="20"/>
          <w:szCs w:val="24"/>
          <w:lang w:val="pl-PL"/>
        </w:rPr>
        <w:t>egii PCW proponuje się monitoring</w:t>
      </w:r>
      <w:r w:rsidR="00402FC7" w:rsidRPr="00DC1C32">
        <w:rPr>
          <w:rFonts w:eastAsia="Times New Roman" w:cs="Arial"/>
          <w:kern w:val="20"/>
          <w:szCs w:val="24"/>
          <w:lang w:val="pl-PL"/>
        </w:rPr>
        <w:t xml:space="preserve"> o charakterze ilościowym i jakościowym.</w:t>
      </w:r>
    </w:p>
    <w:p w14:paraId="10DF21B0" w14:textId="77777777" w:rsidR="00D023E1" w:rsidRPr="00DC1C32" w:rsidRDefault="00402FC7">
      <w:pPr>
        <w:pStyle w:val="Akapitzlist"/>
        <w:numPr>
          <w:ilvl w:val="0"/>
          <w:numId w:val="10"/>
        </w:numPr>
        <w:rPr>
          <w:rFonts w:eastAsia="Times New Roman" w:cs="Arial"/>
          <w:kern w:val="20"/>
          <w:szCs w:val="24"/>
          <w:lang w:val="pl-PL"/>
        </w:rPr>
      </w:pPr>
      <w:r w:rsidRPr="00DC1C32">
        <w:rPr>
          <w:rFonts w:eastAsia="Times New Roman" w:cs="Arial"/>
          <w:kern w:val="20"/>
          <w:szCs w:val="24"/>
          <w:lang w:val="pl-PL"/>
        </w:rPr>
        <w:t xml:space="preserve">Monitoring o </w:t>
      </w:r>
      <w:r w:rsidR="00D73347" w:rsidRPr="00DC1C32">
        <w:rPr>
          <w:rFonts w:eastAsia="Times New Roman" w:cs="Arial"/>
          <w:kern w:val="20"/>
          <w:szCs w:val="24"/>
          <w:lang w:val="pl-PL"/>
        </w:rPr>
        <w:t xml:space="preserve">charakterze ilościowym </w:t>
      </w:r>
    </w:p>
    <w:p w14:paraId="7D7A61FB" w14:textId="09500F94" w:rsidR="00EE7B1B" w:rsidRPr="00DC1C32" w:rsidRDefault="00D023E1" w:rsidP="00F67840">
      <w:pPr>
        <w:rPr>
          <w:rFonts w:eastAsia="Times New Roman" w:cs="Arial"/>
          <w:kern w:val="20"/>
          <w:szCs w:val="24"/>
          <w:lang w:val="pl-PL"/>
        </w:rPr>
      </w:pPr>
      <w:r w:rsidRPr="00DC1C32">
        <w:rPr>
          <w:rFonts w:eastAsia="Times New Roman" w:cs="Arial"/>
          <w:kern w:val="20"/>
          <w:szCs w:val="24"/>
          <w:lang w:val="pl-PL"/>
        </w:rPr>
        <w:t xml:space="preserve">Ten </w:t>
      </w:r>
      <w:r w:rsidR="001458E5" w:rsidRPr="00DC1C32">
        <w:rPr>
          <w:rFonts w:eastAsia="Times New Roman" w:cs="Arial"/>
          <w:kern w:val="20"/>
          <w:szCs w:val="24"/>
          <w:lang w:val="pl-PL"/>
        </w:rPr>
        <w:t>sposób</w:t>
      </w:r>
      <w:r w:rsidRPr="00DC1C32">
        <w:rPr>
          <w:rFonts w:eastAsia="Times New Roman" w:cs="Arial"/>
          <w:kern w:val="20"/>
          <w:szCs w:val="24"/>
          <w:lang w:val="pl-PL"/>
        </w:rPr>
        <w:t xml:space="preserve"> monitorowania </w:t>
      </w:r>
      <w:r w:rsidR="001458E5" w:rsidRPr="00DC1C32">
        <w:rPr>
          <w:rFonts w:eastAsia="Times New Roman" w:cs="Arial"/>
          <w:kern w:val="20"/>
          <w:szCs w:val="24"/>
          <w:lang w:val="pl-PL"/>
        </w:rPr>
        <w:t xml:space="preserve">wdrażania </w:t>
      </w:r>
      <w:r w:rsidR="00E6339B" w:rsidRPr="00DC1C32">
        <w:rPr>
          <w:rFonts w:eastAsia="Times New Roman" w:cs="Arial"/>
          <w:kern w:val="20"/>
          <w:szCs w:val="24"/>
          <w:lang w:val="pl-PL"/>
        </w:rPr>
        <w:t>S</w:t>
      </w:r>
      <w:r w:rsidRPr="00DC1C32">
        <w:rPr>
          <w:rFonts w:eastAsia="Times New Roman" w:cs="Arial"/>
          <w:kern w:val="20"/>
          <w:szCs w:val="24"/>
          <w:lang w:val="pl-PL"/>
        </w:rPr>
        <w:t xml:space="preserve">trategii PCW </w:t>
      </w:r>
      <w:r w:rsidR="00402FC7" w:rsidRPr="00DC1C32">
        <w:rPr>
          <w:rFonts w:eastAsia="Times New Roman" w:cs="Arial"/>
          <w:kern w:val="20"/>
          <w:szCs w:val="24"/>
          <w:lang w:val="pl-PL"/>
        </w:rPr>
        <w:t>bazuje</w:t>
      </w:r>
      <w:r w:rsidR="00D73347" w:rsidRPr="00DC1C32">
        <w:rPr>
          <w:rFonts w:eastAsia="Times New Roman" w:cs="Arial"/>
          <w:kern w:val="20"/>
          <w:szCs w:val="24"/>
          <w:lang w:val="pl-PL"/>
        </w:rPr>
        <w:t xml:space="preserve"> na ustalonych wskaźnikach </w:t>
      </w:r>
      <w:r w:rsidR="004E223F" w:rsidRPr="00DC1C32">
        <w:rPr>
          <w:rFonts w:eastAsia="Times New Roman" w:cs="Arial"/>
          <w:kern w:val="20"/>
          <w:szCs w:val="24"/>
          <w:lang w:val="pl-PL"/>
        </w:rPr>
        <w:t>i miernikach</w:t>
      </w:r>
      <w:r w:rsidR="00413FDA" w:rsidRPr="00DC1C32">
        <w:rPr>
          <w:rFonts w:eastAsia="Times New Roman" w:cs="Arial"/>
          <w:kern w:val="20"/>
          <w:szCs w:val="24"/>
          <w:lang w:val="pl-PL"/>
        </w:rPr>
        <w:t xml:space="preserve"> badanych okresowo (np. corocznie). </w:t>
      </w:r>
      <w:r w:rsidR="003605FE" w:rsidRPr="00DC1C32">
        <w:rPr>
          <w:rFonts w:eastAsia="Times New Roman" w:cs="Arial"/>
          <w:kern w:val="20"/>
          <w:szCs w:val="24"/>
          <w:lang w:val="pl-PL"/>
        </w:rPr>
        <w:t>Wskaźnik</w:t>
      </w:r>
      <w:r w:rsidR="00611D8B" w:rsidRPr="00DC1C32">
        <w:rPr>
          <w:rFonts w:eastAsia="Times New Roman" w:cs="Arial"/>
          <w:kern w:val="20"/>
          <w:szCs w:val="24"/>
          <w:lang w:val="pl-PL"/>
        </w:rPr>
        <w:t xml:space="preserve"> celu strategicznego agreguje zmienne opisujące efekty istotne z punktu widzenia danego celu strategicznego,</w:t>
      </w:r>
      <w:r w:rsidR="008F3A0E" w:rsidRPr="00DC1C32">
        <w:rPr>
          <w:rFonts w:eastAsia="Times New Roman" w:cs="Arial"/>
          <w:kern w:val="20"/>
          <w:szCs w:val="24"/>
          <w:lang w:val="pl-PL"/>
        </w:rPr>
        <w:t xml:space="preserve"> </w:t>
      </w:r>
      <w:r w:rsidR="00611D8B" w:rsidRPr="00DC1C32">
        <w:rPr>
          <w:rFonts w:eastAsia="Times New Roman" w:cs="Arial"/>
          <w:kern w:val="20"/>
          <w:szCs w:val="24"/>
          <w:lang w:val="pl-PL"/>
        </w:rPr>
        <w:t xml:space="preserve">pozwala na jednoznaczną interpretację </w:t>
      </w:r>
      <w:r w:rsidR="00611D8B" w:rsidRPr="00DC1C32">
        <w:rPr>
          <w:lang w:val="pl-PL"/>
        </w:rPr>
        <w:t>oraz</w:t>
      </w:r>
      <w:r w:rsidR="00DF5CBD" w:rsidRPr="00DC1C32">
        <w:rPr>
          <w:lang w:val="pl-PL"/>
        </w:rPr>
        <w:t> </w:t>
      </w:r>
      <w:r w:rsidR="00611D8B" w:rsidRPr="00DC1C32">
        <w:rPr>
          <w:lang w:val="pl-PL"/>
        </w:rPr>
        <w:t>porównanie</w:t>
      </w:r>
      <w:r w:rsidR="00611D8B" w:rsidRPr="00DC1C32">
        <w:rPr>
          <w:rFonts w:eastAsia="Times New Roman" w:cs="Arial"/>
          <w:kern w:val="20"/>
          <w:szCs w:val="24"/>
          <w:lang w:val="pl-PL"/>
        </w:rPr>
        <w:t xml:space="preserve"> skuteczności różnych działań strategicznych</w:t>
      </w:r>
      <w:r w:rsidR="008F3A0E" w:rsidRPr="00DC1C32">
        <w:rPr>
          <w:rFonts w:eastAsia="Times New Roman" w:cs="Arial"/>
          <w:kern w:val="20"/>
          <w:szCs w:val="24"/>
          <w:lang w:val="pl-PL"/>
        </w:rPr>
        <w:t xml:space="preserve"> i może być </w:t>
      </w:r>
      <w:r w:rsidR="00611D8B" w:rsidRPr="00DC1C32">
        <w:rPr>
          <w:rFonts w:eastAsia="Times New Roman" w:cs="Arial"/>
          <w:kern w:val="20"/>
          <w:szCs w:val="24"/>
          <w:lang w:val="pl-PL"/>
        </w:rPr>
        <w:t>odnoszony do otoczenia konkurencyjnego</w:t>
      </w:r>
      <w:r w:rsidR="00413FDA" w:rsidRPr="00DC1C32">
        <w:rPr>
          <w:rFonts w:eastAsia="Times New Roman" w:cs="Arial"/>
          <w:kern w:val="20"/>
          <w:szCs w:val="24"/>
          <w:lang w:val="pl-PL"/>
        </w:rPr>
        <w:t xml:space="preserve"> na etapie ewaluacji Strategii PCW</w:t>
      </w:r>
      <w:r w:rsidR="008F3A0E" w:rsidRPr="00DC1C32">
        <w:rPr>
          <w:rFonts w:eastAsia="Times New Roman" w:cs="Arial"/>
          <w:kern w:val="20"/>
          <w:szCs w:val="24"/>
          <w:lang w:val="pl-PL"/>
        </w:rPr>
        <w:t xml:space="preserve"> (obszaru </w:t>
      </w:r>
      <w:proofErr w:type="spellStart"/>
      <w:r w:rsidR="008F3A0E" w:rsidRPr="00DC1C32">
        <w:rPr>
          <w:rFonts w:eastAsia="Times New Roman" w:cs="Arial"/>
          <w:kern w:val="20"/>
          <w:szCs w:val="24"/>
          <w:lang w:val="pl-PL"/>
        </w:rPr>
        <w:t>benchmarkingu</w:t>
      </w:r>
      <w:proofErr w:type="spellEnd"/>
      <w:r w:rsidR="008F3A0E" w:rsidRPr="00DC1C32">
        <w:rPr>
          <w:rFonts w:eastAsia="Times New Roman" w:cs="Arial"/>
          <w:kern w:val="20"/>
          <w:szCs w:val="24"/>
          <w:lang w:val="pl-PL"/>
        </w:rPr>
        <w:t xml:space="preserve"> strategicznego).</w:t>
      </w:r>
    </w:p>
    <w:p w14:paraId="72A410E7" w14:textId="6CBCF709" w:rsidR="007B638F" w:rsidRPr="00DC1C32" w:rsidRDefault="003914EB" w:rsidP="00F67840">
      <w:pPr>
        <w:rPr>
          <w:rFonts w:eastAsia="Times New Roman" w:cs="Arial"/>
          <w:kern w:val="20"/>
          <w:szCs w:val="24"/>
          <w:lang w:val="pl-PL"/>
        </w:rPr>
        <w:sectPr w:rsidR="007B638F" w:rsidRPr="00DC1C32" w:rsidSect="00E326E1">
          <w:pgSz w:w="11906" w:h="16838"/>
          <w:pgMar w:top="1158" w:right="1417" w:bottom="1417" w:left="1417" w:header="708" w:footer="7" w:gutter="0"/>
          <w:cols w:space="708"/>
          <w:docGrid w:linePitch="360"/>
        </w:sectPr>
      </w:pPr>
      <w:r w:rsidRPr="00DC1C32">
        <w:rPr>
          <w:rFonts w:eastAsia="Times New Roman" w:cs="Arial"/>
          <w:kern w:val="20"/>
          <w:szCs w:val="24"/>
          <w:lang w:val="pl-PL"/>
        </w:rPr>
        <w:t xml:space="preserve">Na potrzeby realizacji monitoringu i Strategii PCW proponuje się wskazany w poniższej tabeli zestaw wskaźników </w:t>
      </w:r>
      <w:r w:rsidR="00F62DCD" w:rsidRPr="00DC1C32">
        <w:rPr>
          <w:rFonts w:eastAsia="Times New Roman" w:cs="Arial"/>
          <w:kern w:val="20"/>
          <w:szCs w:val="24"/>
          <w:lang w:val="pl-PL"/>
        </w:rPr>
        <w:t xml:space="preserve">i mierników </w:t>
      </w:r>
      <w:r w:rsidRPr="00DC1C32">
        <w:rPr>
          <w:rFonts w:eastAsia="Times New Roman" w:cs="Arial"/>
          <w:kern w:val="20"/>
          <w:szCs w:val="24"/>
          <w:lang w:val="pl-PL"/>
        </w:rPr>
        <w:t xml:space="preserve">stopnia osiągnięcia celów strategicznych. </w:t>
      </w:r>
      <w:r w:rsidR="00F62DCD" w:rsidRPr="00DC1C32">
        <w:rPr>
          <w:rFonts w:eastAsia="Times New Roman" w:cs="Arial"/>
          <w:kern w:val="20"/>
          <w:szCs w:val="24"/>
          <w:lang w:val="pl-PL"/>
        </w:rPr>
        <w:t xml:space="preserve">Wskaźniki dobrano </w:t>
      </w:r>
      <w:r w:rsidR="0094081D" w:rsidRPr="00DC1C32">
        <w:rPr>
          <w:rFonts w:eastAsia="Times New Roman" w:cs="Arial"/>
          <w:kern w:val="20"/>
          <w:szCs w:val="24"/>
          <w:lang w:val="pl-PL"/>
        </w:rPr>
        <w:t xml:space="preserve">w taki sposób, aby odnosiły się do </w:t>
      </w:r>
      <w:r w:rsidRPr="00DC1C32">
        <w:rPr>
          <w:rFonts w:eastAsia="Times New Roman" w:cs="Arial"/>
          <w:kern w:val="20"/>
          <w:szCs w:val="24"/>
          <w:lang w:val="pl-PL"/>
        </w:rPr>
        <w:t>danego procesu czy zjawiska</w:t>
      </w:r>
      <w:r w:rsidR="00F62DCD" w:rsidRPr="00DC1C32">
        <w:rPr>
          <w:rFonts w:eastAsia="Times New Roman" w:cs="Arial"/>
          <w:kern w:val="20"/>
          <w:szCs w:val="24"/>
          <w:lang w:val="pl-PL"/>
        </w:rPr>
        <w:t xml:space="preserve">, a dzięki odpowiadającym im miernikom, </w:t>
      </w:r>
      <w:r w:rsidRPr="00DC1C32">
        <w:rPr>
          <w:rFonts w:eastAsia="Times New Roman" w:cs="Arial"/>
          <w:kern w:val="20"/>
          <w:szCs w:val="24"/>
          <w:lang w:val="pl-PL"/>
        </w:rPr>
        <w:t>pozwala</w:t>
      </w:r>
      <w:r w:rsidR="0094081D" w:rsidRPr="00DC1C32">
        <w:rPr>
          <w:rFonts w:eastAsia="Times New Roman" w:cs="Arial"/>
          <w:kern w:val="20"/>
          <w:szCs w:val="24"/>
          <w:lang w:val="pl-PL"/>
        </w:rPr>
        <w:t>ły</w:t>
      </w:r>
      <w:r w:rsidRPr="00DC1C32">
        <w:rPr>
          <w:rFonts w:eastAsia="Times New Roman" w:cs="Arial"/>
          <w:kern w:val="20"/>
          <w:szCs w:val="24"/>
          <w:lang w:val="pl-PL"/>
        </w:rPr>
        <w:t xml:space="preserve"> dostarczyć właściwych miar dla oceny stopnia poprawy </w:t>
      </w:r>
      <w:r w:rsidR="0094081D" w:rsidRPr="00DC1C32">
        <w:rPr>
          <w:rFonts w:eastAsia="Times New Roman" w:cs="Arial"/>
          <w:kern w:val="20"/>
          <w:szCs w:val="24"/>
          <w:lang w:val="pl-PL"/>
        </w:rPr>
        <w:t xml:space="preserve">czy rozwoju </w:t>
      </w:r>
      <w:r w:rsidRPr="00DC1C32">
        <w:rPr>
          <w:rFonts w:eastAsia="Times New Roman" w:cs="Arial"/>
          <w:kern w:val="20"/>
          <w:szCs w:val="24"/>
          <w:lang w:val="pl-PL"/>
        </w:rPr>
        <w:t>konkretnego aspektu</w:t>
      </w:r>
      <w:r w:rsidR="00412C2D" w:rsidRPr="00DC1C32">
        <w:rPr>
          <w:rFonts w:eastAsia="Times New Roman" w:cs="Arial"/>
          <w:kern w:val="20"/>
          <w:szCs w:val="24"/>
          <w:lang w:val="pl-PL"/>
        </w:rPr>
        <w:t xml:space="preserve"> (wartość bazowa i pożądana zmiana wartości)</w:t>
      </w:r>
      <w:r w:rsidRPr="00DC1C32">
        <w:rPr>
          <w:rFonts w:eastAsia="Times New Roman" w:cs="Arial"/>
          <w:kern w:val="20"/>
          <w:szCs w:val="24"/>
          <w:lang w:val="pl-PL"/>
        </w:rPr>
        <w:t>,</w:t>
      </w:r>
      <w:r w:rsidR="0094081D" w:rsidRPr="00DC1C32">
        <w:rPr>
          <w:rFonts w:eastAsia="Times New Roman" w:cs="Arial"/>
          <w:kern w:val="20"/>
          <w:szCs w:val="24"/>
          <w:lang w:val="pl-PL"/>
        </w:rPr>
        <w:t xml:space="preserve"> </w:t>
      </w:r>
      <w:r w:rsidR="00D437C3" w:rsidRPr="00DC1C32">
        <w:rPr>
          <w:rFonts w:eastAsia="Times New Roman" w:cs="Arial"/>
          <w:kern w:val="20"/>
          <w:szCs w:val="24"/>
          <w:lang w:val="pl-PL"/>
        </w:rPr>
        <w:t xml:space="preserve">aby miały charakter mierzalny (jednostka miary) i </w:t>
      </w:r>
      <w:r w:rsidR="0094081D" w:rsidRPr="00DC1C32">
        <w:rPr>
          <w:rFonts w:eastAsia="Times New Roman" w:cs="Arial"/>
          <w:kern w:val="20"/>
          <w:szCs w:val="24"/>
          <w:lang w:val="pl-PL"/>
        </w:rPr>
        <w:t>uwzględniały możliwość pozyskania</w:t>
      </w:r>
      <w:r w:rsidR="00D437C3" w:rsidRPr="00DC1C32">
        <w:rPr>
          <w:rFonts w:eastAsia="Times New Roman" w:cs="Arial"/>
          <w:kern w:val="20"/>
          <w:szCs w:val="24"/>
          <w:lang w:val="pl-PL"/>
        </w:rPr>
        <w:t xml:space="preserve"> ich wartości (źródło danych).</w:t>
      </w:r>
    </w:p>
    <w:p w14:paraId="59BDDAD3" w14:textId="22763631" w:rsidR="0090296C" w:rsidRPr="00DC1C32" w:rsidRDefault="0090296C" w:rsidP="0090296C">
      <w:pPr>
        <w:pStyle w:val="Legenda"/>
        <w:keepNext/>
        <w:rPr>
          <w:lang w:val="pl-PL"/>
        </w:rPr>
      </w:pPr>
      <w:bookmarkStart w:id="58" w:name="_Toc121392672"/>
      <w:r w:rsidRPr="00DC1C32">
        <w:rPr>
          <w:lang w:val="pl-PL"/>
        </w:rPr>
        <w:lastRenderedPageBreak/>
        <w:t xml:space="preserve">Tabela </w:t>
      </w:r>
      <w:r w:rsidRPr="00DC1C32">
        <w:rPr>
          <w:lang w:val="pl-PL"/>
        </w:rPr>
        <w:fldChar w:fldCharType="begin"/>
      </w:r>
      <w:r w:rsidRPr="00DC1C32">
        <w:rPr>
          <w:lang w:val="pl-PL"/>
        </w:rPr>
        <w:instrText xml:space="preserve"> SEQ Tabela \* ARABIC </w:instrText>
      </w:r>
      <w:r w:rsidRPr="00DC1C32">
        <w:rPr>
          <w:lang w:val="pl-PL"/>
        </w:rPr>
        <w:fldChar w:fldCharType="separate"/>
      </w:r>
      <w:r w:rsidR="00C07217">
        <w:rPr>
          <w:noProof/>
          <w:lang w:val="pl-PL"/>
        </w:rPr>
        <w:t>8</w:t>
      </w:r>
      <w:r w:rsidRPr="00DC1C32">
        <w:rPr>
          <w:lang w:val="pl-PL"/>
        </w:rPr>
        <w:fldChar w:fldCharType="end"/>
      </w:r>
      <w:r w:rsidRPr="00DC1C32">
        <w:rPr>
          <w:lang w:val="pl-PL"/>
        </w:rPr>
        <w:t xml:space="preserve"> Monitoring ilościowy Strategii PCW</w:t>
      </w:r>
      <w:bookmarkEnd w:id="58"/>
    </w:p>
    <w:tbl>
      <w:tblPr>
        <w:tblStyle w:val="Tabelasiatki4akcent23"/>
        <w:tblW w:w="14175" w:type="dxa"/>
        <w:jc w:val="center"/>
        <w:tblLook w:val="06A0" w:firstRow="1" w:lastRow="0" w:firstColumn="1" w:lastColumn="0" w:noHBand="1" w:noVBand="1"/>
      </w:tblPr>
      <w:tblGrid>
        <w:gridCol w:w="4248"/>
        <w:gridCol w:w="356"/>
        <w:gridCol w:w="4605"/>
        <w:gridCol w:w="1134"/>
        <w:gridCol w:w="1134"/>
        <w:gridCol w:w="1134"/>
        <w:gridCol w:w="1564"/>
      </w:tblGrid>
      <w:tr w:rsidR="0090296C" w:rsidRPr="00DC1C32" w14:paraId="7BB6C581" w14:textId="77777777" w:rsidTr="00E747F8">
        <w:trPr>
          <w:cnfStyle w:val="100000000000" w:firstRow="1" w:lastRow="0" w:firstColumn="0" w:lastColumn="0" w:oddVBand="0" w:evenVBand="0" w:oddHBand="0" w:evenHBand="0" w:firstRowFirstColumn="0" w:firstRowLastColumn="0" w:lastRowFirstColumn="0" w:lastRowLastColumn="0"/>
          <w:trHeight w:val="292"/>
          <w:jc w:val="center"/>
        </w:trPr>
        <w:tc>
          <w:tcPr>
            <w:cnfStyle w:val="001000000000" w:firstRow="0" w:lastRow="0" w:firstColumn="1" w:lastColumn="0" w:oddVBand="0" w:evenVBand="0" w:oddHBand="0" w:evenHBand="0" w:firstRowFirstColumn="0" w:firstRowLastColumn="0" w:lastRowFirstColumn="0" w:lastRowLastColumn="0"/>
            <w:tcW w:w="4248" w:type="dxa"/>
            <w:vAlign w:val="center"/>
          </w:tcPr>
          <w:p w14:paraId="16BB7B0B" w14:textId="2800A130" w:rsidR="0090296C" w:rsidRPr="00DC1C32" w:rsidRDefault="00E747F8" w:rsidP="0090296C">
            <w:pPr>
              <w:spacing w:before="0" w:after="0" w:line="240" w:lineRule="auto"/>
              <w:jc w:val="center"/>
              <w:rPr>
                <w:rFonts w:cs="Arial"/>
                <w:b w:val="0"/>
                <w:bCs w:val="0"/>
                <w:szCs w:val="20"/>
                <w:lang w:val="pl-PL"/>
              </w:rPr>
            </w:pPr>
            <w:r w:rsidRPr="00DC1C32">
              <w:rPr>
                <w:rFonts w:cs="Arial"/>
                <w:b w:val="0"/>
                <w:bCs w:val="0"/>
                <w:szCs w:val="20"/>
                <w:lang w:val="pl-PL"/>
              </w:rPr>
              <w:t>Wskaźniki oddziaływania dla celu</w:t>
            </w:r>
          </w:p>
        </w:tc>
        <w:tc>
          <w:tcPr>
            <w:tcW w:w="4961" w:type="dxa"/>
            <w:gridSpan w:val="2"/>
            <w:vAlign w:val="center"/>
          </w:tcPr>
          <w:p w14:paraId="316C19B5" w14:textId="04A80B6E" w:rsidR="0090296C" w:rsidRPr="00DC1C32" w:rsidRDefault="00CF7C5E" w:rsidP="0090296C">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cs="Arial"/>
                <w:b w:val="0"/>
                <w:bCs w:val="0"/>
                <w:szCs w:val="20"/>
                <w:lang w:val="pl-PL"/>
              </w:rPr>
            </w:pPr>
            <w:r w:rsidRPr="00DC1C32">
              <w:rPr>
                <w:rFonts w:cs="Arial"/>
                <w:b w:val="0"/>
                <w:bCs w:val="0"/>
                <w:szCs w:val="20"/>
                <w:lang w:val="pl-PL"/>
              </w:rPr>
              <w:t>Mierniki</w:t>
            </w:r>
          </w:p>
        </w:tc>
        <w:tc>
          <w:tcPr>
            <w:tcW w:w="1134" w:type="dxa"/>
            <w:vAlign w:val="center"/>
          </w:tcPr>
          <w:p w14:paraId="1B22FDE3" w14:textId="77777777" w:rsidR="0090296C" w:rsidRPr="00DC1C32" w:rsidRDefault="0090296C" w:rsidP="0090296C">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cs="Arial"/>
                <w:b w:val="0"/>
                <w:bCs w:val="0"/>
                <w:szCs w:val="20"/>
                <w:lang w:val="pl-PL"/>
              </w:rPr>
            </w:pPr>
            <w:r w:rsidRPr="00DC1C32">
              <w:rPr>
                <w:rFonts w:cs="Arial"/>
                <w:b w:val="0"/>
                <w:bCs w:val="0"/>
                <w:szCs w:val="20"/>
                <w:lang w:val="pl-PL"/>
              </w:rPr>
              <w:t xml:space="preserve">Jednostka miary </w:t>
            </w:r>
          </w:p>
        </w:tc>
        <w:tc>
          <w:tcPr>
            <w:tcW w:w="1134" w:type="dxa"/>
            <w:vAlign w:val="center"/>
          </w:tcPr>
          <w:p w14:paraId="2872ABBB" w14:textId="77777777" w:rsidR="0090296C" w:rsidRPr="00DC1C32" w:rsidRDefault="0090296C" w:rsidP="0090296C">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cs="Arial"/>
                <w:b w:val="0"/>
                <w:bCs w:val="0"/>
                <w:szCs w:val="20"/>
                <w:lang w:val="pl-PL"/>
              </w:rPr>
            </w:pPr>
            <w:r w:rsidRPr="00DC1C32">
              <w:rPr>
                <w:rFonts w:cs="Arial"/>
                <w:b w:val="0"/>
                <w:bCs w:val="0"/>
                <w:szCs w:val="20"/>
                <w:lang w:val="pl-PL"/>
              </w:rPr>
              <w:t>Wartość bazowa</w:t>
            </w:r>
          </w:p>
        </w:tc>
        <w:tc>
          <w:tcPr>
            <w:tcW w:w="1134" w:type="dxa"/>
            <w:vAlign w:val="center"/>
          </w:tcPr>
          <w:p w14:paraId="5232FC99" w14:textId="6E8CD287" w:rsidR="0090296C" w:rsidRPr="00DC1C32" w:rsidRDefault="006F67DE" w:rsidP="0090296C">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cs="Arial"/>
                <w:b w:val="0"/>
                <w:bCs w:val="0"/>
                <w:szCs w:val="20"/>
                <w:lang w:val="pl-PL"/>
              </w:rPr>
            </w:pPr>
            <w:r w:rsidRPr="00DC1C32">
              <w:rPr>
                <w:rFonts w:cs="Arial"/>
                <w:b w:val="0"/>
                <w:bCs w:val="0"/>
                <w:szCs w:val="20"/>
                <w:lang w:val="pl-PL"/>
              </w:rPr>
              <w:t>Z</w:t>
            </w:r>
            <w:r w:rsidR="0090296C" w:rsidRPr="00DC1C32">
              <w:rPr>
                <w:rFonts w:cs="Arial"/>
                <w:b w:val="0"/>
                <w:bCs w:val="0"/>
                <w:szCs w:val="20"/>
                <w:lang w:val="pl-PL"/>
              </w:rPr>
              <w:t xml:space="preserve">miana wartości </w:t>
            </w:r>
          </w:p>
        </w:tc>
        <w:tc>
          <w:tcPr>
            <w:tcW w:w="1564" w:type="dxa"/>
            <w:vAlign w:val="center"/>
          </w:tcPr>
          <w:p w14:paraId="0911675B" w14:textId="77777777" w:rsidR="0090296C" w:rsidRPr="00DC1C32" w:rsidRDefault="0090296C" w:rsidP="0090296C">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cs="Arial"/>
                <w:b w:val="0"/>
                <w:bCs w:val="0"/>
                <w:szCs w:val="20"/>
                <w:lang w:val="pl-PL"/>
              </w:rPr>
            </w:pPr>
            <w:r w:rsidRPr="00DC1C32">
              <w:rPr>
                <w:rFonts w:cs="Arial"/>
                <w:b w:val="0"/>
                <w:bCs w:val="0"/>
                <w:szCs w:val="20"/>
                <w:lang w:val="pl-PL"/>
              </w:rPr>
              <w:t>Źródło danych</w:t>
            </w:r>
          </w:p>
        </w:tc>
      </w:tr>
      <w:tr w:rsidR="00913182" w:rsidRPr="00DC1C32" w14:paraId="26AC85E5" w14:textId="77777777" w:rsidTr="00913182">
        <w:trPr>
          <w:trHeight w:val="340"/>
          <w:jc w:val="center"/>
        </w:trPr>
        <w:tc>
          <w:tcPr>
            <w:cnfStyle w:val="001000000000" w:firstRow="0" w:lastRow="0" w:firstColumn="1" w:lastColumn="0" w:oddVBand="0" w:evenVBand="0" w:oddHBand="0" w:evenHBand="0" w:firstRowFirstColumn="0" w:firstRowLastColumn="0" w:lastRowFirstColumn="0" w:lastRowLastColumn="0"/>
            <w:tcW w:w="14175" w:type="dxa"/>
            <w:gridSpan w:val="7"/>
            <w:shd w:val="clear" w:color="auto" w:fill="FBE4D5" w:themeFill="accent2" w:themeFillTint="33"/>
            <w:vAlign w:val="center"/>
          </w:tcPr>
          <w:p w14:paraId="4BFF92B8" w14:textId="70CE53D7" w:rsidR="00AA4C78" w:rsidRPr="00DC1C32" w:rsidRDefault="00181FFE" w:rsidP="00DE7D8A">
            <w:pPr>
              <w:spacing w:before="0" w:after="0" w:line="240" w:lineRule="auto"/>
              <w:rPr>
                <w:rFonts w:cs="Arial"/>
                <w:szCs w:val="20"/>
                <w:lang w:val="pl-PL"/>
              </w:rPr>
            </w:pPr>
            <w:r w:rsidRPr="00DC1C32">
              <w:rPr>
                <w:rFonts w:cs="Arial"/>
                <w:szCs w:val="20"/>
                <w:lang w:val="pl-PL"/>
              </w:rPr>
              <w:t xml:space="preserve">Cel strategiczny 1 </w:t>
            </w:r>
            <w:r w:rsidR="00DE7D8A" w:rsidRPr="00DC1C32">
              <w:rPr>
                <w:rFonts w:cs="Arial"/>
                <w:szCs w:val="20"/>
                <w:lang w:val="pl-PL"/>
              </w:rPr>
              <w:t xml:space="preserve">- </w:t>
            </w:r>
            <w:r w:rsidRPr="00DC1C32">
              <w:rPr>
                <w:rFonts w:cs="Arial"/>
                <w:b w:val="0"/>
                <w:bCs w:val="0"/>
                <w:szCs w:val="20"/>
                <w:lang w:val="pl-PL"/>
              </w:rPr>
              <w:t xml:space="preserve">Zwiększenie dostępności i atrakcyjności oferty </w:t>
            </w:r>
            <w:r w:rsidR="00560B52" w:rsidRPr="00DC1C32">
              <w:rPr>
                <w:rFonts w:cs="Arial"/>
                <w:b w:val="0"/>
                <w:bCs w:val="0"/>
                <w:szCs w:val="20"/>
                <w:lang w:val="pl-PL"/>
              </w:rPr>
              <w:t>PCW</w:t>
            </w:r>
            <w:r w:rsidRPr="00DC1C32">
              <w:rPr>
                <w:rFonts w:cs="Arial"/>
                <w:b w:val="0"/>
                <w:bCs w:val="0"/>
                <w:szCs w:val="20"/>
                <w:lang w:val="pl-PL"/>
              </w:rPr>
              <w:t xml:space="preserve"> spełniającej potrzeby mieszkańców i</w:t>
            </w:r>
            <w:r w:rsidR="00560B52" w:rsidRPr="00DC1C32">
              <w:rPr>
                <w:rFonts w:cs="Arial"/>
                <w:b w:val="0"/>
                <w:bCs w:val="0"/>
                <w:szCs w:val="20"/>
                <w:lang w:val="pl-PL"/>
              </w:rPr>
              <w:t> </w:t>
            </w:r>
            <w:r w:rsidRPr="00DC1C32">
              <w:rPr>
                <w:rFonts w:cs="Arial"/>
                <w:b w:val="0"/>
                <w:bCs w:val="0"/>
                <w:szCs w:val="20"/>
                <w:lang w:val="pl-PL"/>
              </w:rPr>
              <w:t>turystów</w:t>
            </w:r>
          </w:p>
        </w:tc>
      </w:tr>
      <w:tr w:rsidR="00E747F8" w:rsidRPr="00DC1C32" w14:paraId="1439A41E" w14:textId="77777777" w:rsidTr="00913182">
        <w:trPr>
          <w:trHeight w:val="340"/>
          <w:jc w:val="center"/>
        </w:trPr>
        <w:tc>
          <w:tcPr>
            <w:cnfStyle w:val="001000000000" w:firstRow="0" w:lastRow="0" w:firstColumn="1" w:lastColumn="0" w:oddVBand="0" w:evenVBand="0" w:oddHBand="0" w:evenHBand="0" w:firstRowFirstColumn="0" w:firstRowLastColumn="0" w:lastRowFirstColumn="0" w:lastRowLastColumn="0"/>
            <w:tcW w:w="4604" w:type="dxa"/>
            <w:gridSpan w:val="2"/>
            <w:vAlign w:val="center"/>
          </w:tcPr>
          <w:p w14:paraId="43996EFE" w14:textId="347D601B" w:rsidR="00A57953" w:rsidRPr="00DC1C32" w:rsidRDefault="00E747F8" w:rsidP="00DE7D8A">
            <w:pPr>
              <w:spacing w:before="0" w:after="0" w:line="240" w:lineRule="auto"/>
              <w:contextualSpacing/>
              <w:rPr>
                <w:rFonts w:eastAsia="Times New Roman" w:cs="Arial"/>
                <w:b w:val="0"/>
                <w:bCs w:val="0"/>
                <w:kern w:val="20"/>
                <w:szCs w:val="20"/>
                <w:lang w:val="pl-PL"/>
              </w:rPr>
            </w:pPr>
            <w:r w:rsidRPr="00DC1C32">
              <w:rPr>
                <w:rFonts w:eastAsia="Times New Roman" w:cs="Arial"/>
                <w:b w:val="0"/>
                <w:bCs w:val="0"/>
                <w:kern w:val="20"/>
                <w:szCs w:val="20"/>
                <w:lang w:val="pl-PL"/>
              </w:rPr>
              <w:t>Zwiększenie potencjału turystycznego obszaru</w:t>
            </w:r>
          </w:p>
        </w:tc>
        <w:tc>
          <w:tcPr>
            <w:tcW w:w="4605" w:type="dxa"/>
            <w:vAlign w:val="center"/>
          </w:tcPr>
          <w:p w14:paraId="7043E714" w14:textId="55EDED03" w:rsidR="00A57953" w:rsidRPr="00DC1C32" w:rsidRDefault="00AE355A" w:rsidP="00DE7D8A">
            <w:p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 xml:space="preserve">Liczba </w:t>
            </w:r>
            <w:r w:rsidR="007E4336" w:rsidRPr="00DC1C32">
              <w:rPr>
                <w:rFonts w:cs="Arial"/>
                <w:szCs w:val="20"/>
                <w:lang w:val="pl-PL"/>
              </w:rPr>
              <w:t xml:space="preserve">obiektów turystycznych </w:t>
            </w:r>
            <w:r w:rsidR="00CF7537" w:rsidRPr="00DC1C32">
              <w:rPr>
                <w:rFonts w:cs="Arial"/>
                <w:szCs w:val="20"/>
                <w:lang w:val="pl-PL"/>
              </w:rPr>
              <w:t xml:space="preserve">/ </w:t>
            </w:r>
            <w:r w:rsidR="007E4336" w:rsidRPr="00DC1C32">
              <w:rPr>
                <w:rFonts w:cs="Arial"/>
                <w:szCs w:val="20"/>
                <w:lang w:val="pl-PL"/>
              </w:rPr>
              <w:t>miejsc noclegowych</w:t>
            </w:r>
          </w:p>
        </w:tc>
        <w:tc>
          <w:tcPr>
            <w:tcW w:w="1134" w:type="dxa"/>
            <w:vAlign w:val="center"/>
          </w:tcPr>
          <w:p w14:paraId="7804DE2D" w14:textId="3B7EDEBD" w:rsidR="00A57953" w:rsidRPr="00DC1C32" w:rsidRDefault="003E0ECD"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o</w:t>
            </w:r>
            <w:r w:rsidR="00AE355A" w:rsidRPr="00DC1C32">
              <w:rPr>
                <w:rFonts w:cs="Arial"/>
                <w:szCs w:val="20"/>
                <w:lang w:val="pl-PL"/>
              </w:rPr>
              <w:t>s.</w:t>
            </w:r>
          </w:p>
        </w:tc>
        <w:tc>
          <w:tcPr>
            <w:tcW w:w="1134" w:type="dxa"/>
            <w:vAlign w:val="center"/>
          </w:tcPr>
          <w:p w14:paraId="6DCC648C" w14:textId="5B76E8BC" w:rsidR="00A57953" w:rsidRPr="00DC1C32" w:rsidRDefault="00EA6862"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13</w:t>
            </w:r>
            <w:r w:rsidR="00CF7537" w:rsidRPr="00DC1C32">
              <w:rPr>
                <w:rFonts w:cs="Arial"/>
                <w:szCs w:val="20"/>
                <w:lang w:val="pl-PL"/>
              </w:rPr>
              <w:t xml:space="preserve"> / 745</w:t>
            </w:r>
          </w:p>
        </w:tc>
        <w:tc>
          <w:tcPr>
            <w:tcW w:w="1134" w:type="dxa"/>
            <w:vAlign w:val="center"/>
          </w:tcPr>
          <w:p w14:paraId="553A46F8" w14:textId="77777777" w:rsidR="00A57953" w:rsidRPr="00DC1C32" w:rsidRDefault="00A57953"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wzrost</w:t>
            </w:r>
          </w:p>
        </w:tc>
        <w:tc>
          <w:tcPr>
            <w:tcW w:w="1564" w:type="dxa"/>
            <w:vAlign w:val="center"/>
          </w:tcPr>
          <w:p w14:paraId="37C17887" w14:textId="32FC2963" w:rsidR="00A57953" w:rsidRPr="00DC1C32" w:rsidRDefault="007E4336"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dane GUS</w:t>
            </w:r>
          </w:p>
        </w:tc>
      </w:tr>
      <w:tr w:rsidR="00E747F8" w:rsidRPr="00DC1C32" w14:paraId="185F4032" w14:textId="77777777" w:rsidTr="00913182">
        <w:trPr>
          <w:trHeight w:val="340"/>
          <w:jc w:val="center"/>
        </w:trPr>
        <w:tc>
          <w:tcPr>
            <w:cnfStyle w:val="001000000000" w:firstRow="0" w:lastRow="0" w:firstColumn="1" w:lastColumn="0" w:oddVBand="0" w:evenVBand="0" w:oddHBand="0" w:evenHBand="0" w:firstRowFirstColumn="0" w:firstRowLastColumn="0" w:lastRowFirstColumn="0" w:lastRowLastColumn="0"/>
            <w:tcW w:w="4604" w:type="dxa"/>
            <w:gridSpan w:val="2"/>
            <w:vAlign w:val="center"/>
          </w:tcPr>
          <w:p w14:paraId="0259DAE9" w14:textId="3AC49E83" w:rsidR="00A57953" w:rsidRPr="00DC1C32" w:rsidRDefault="00692D6E" w:rsidP="00DE7D8A">
            <w:pPr>
              <w:spacing w:before="0" w:after="0" w:line="240" w:lineRule="auto"/>
              <w:contextualSpacing/>
              <w:rPr>
                <w:rFonts w:eastAsia="Times New Roman" w:cs="Arial"/>
                <w:b w:val="0"/>
                <w:bCs w:val="0"/>
                <w:kern w:val="20"/>
                <w:szCs w:val="20"/>
                <w:lang w:val="pl-PL"/>
              </w:rPr>
            </w:pPr>
            <w:r w:rsidRPr="00DC1C32">
              <w:rPr>
                <w:rFonts w:eastAsia="Times New Roman" w:cs="Arial"/>
                <w:b w:val="0"/>
                <w:bCs w:val="0"/>
                <w:kern w:val="20"/>
                <w:szCs w:val="20"/>
                <w:lang w:val="pl-PL"/>
              </w:rPr>
              <w:t>Zwiększenie potencjału sportowo-rekreacyjnego obszaru</w:t>
            </w:r>
          </w:p>
        </w:tc>
        <w:tc>
          <w:tcPr>
            <w:tcW w:w="4605" w:type="dxa"/>
            <w:vAlign w:val="center"/>
          </w:tcPr>
          <w:p w14:paraId="4C2FBF1C" w14:textId="3CFE4AEB" w:rsidR="00A57953" w:rsidRPr="00DC1C32" w:rsidRDefault="00487475" w:rsidP="00DE7D8A">
            <w:p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 xml:space="preserve">Liczba </w:t>
            </w:r>
            <w:r w:rsidR="009F503B" w:rsidRPr="00DC1C32">
              <w:rPr>
                <w:rFonts w:cs="Arial"/>
                <w:szCs w:val="20"/>
                <w:lang w:val="pl-PL"/>
              </w:rPr>
              <w:t>osób aktywnych fizycznie</w:t>
            </w:r>
          </w:p>
        </w:tc>
        <w:tc>
          <w:tcPr>
            <w:tcW w:w="1134" w:type="dxa"/>
            <w:vAlign w:val="center"/>
          </w:tcPr>
          <w:p w14:paraId="5EC3844B" w14:textId="1987C197" w:rsidR="00A57953" w:rsidRPr="00DC1C32" w:rsidRDefault="00523D3D"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os.</w:t>
            </w:r>
          </w:p>
        </w:tc>
        <w:tc>
          <w:tcPr>
            <w:tcW w:w="1134" w:type="dxa"/>
            <w:vAlign w:val="center"/>
          </w:tcPr>
          <w:p w14:paraId="0DB70A0A" w14:textId="339C6946" w:rsidR="00A57953" w:rsidRPr="00DC1C32" w:rsidRDefault="003B700B"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2059</w:t>
            </w:r>
          </w:p>
        </w:tc>
        <w:tc>
          <w:tcPr>
            <w:tcW w:w="1134" w:type="dxa"/>
            <w:vAlign w:val="center"/>
          </w:tcPr>
          <w:p w14:paraId="4208DE7A" w14:textId="77777777" w:rsidR="00A57953" w:rsidRPr="00DC1C32" w:rsidRDefault="00A57953"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wzrost</w:t>
            </w:r>
          </w:p>
        </w:tc>
        <w:tc>
          <w:tcPr>
            <w:tcW w:w="1564" w:type="dxa"/>
            <w:vAlign w:val="center"/>
          </w:tcPr>
          <w:p w14:paraId="694BB4AD" w14:textId="7A191E2B" w:rsidR="00A57953" w:rsidRPr="00DC1C32" w:rsidRDefault="00E710A8"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dane GUS</w:t>
            </w:r>
          </w:p>
        </w:tc>
      </w:tr>
      <w:tr w:rsidR="00E747F8" w:rsidRPr="00DC1C32" w14:paraId="6680BAA5" w14:textId="77777777" w:rsidTr="00913182">
        <w:trPr>
          <w:trHeight w:val="340"/>
          <w:jc w:val="center"/>
        </w:trPr>
        <w:tc>
          <w:tcPr>
            <w:cnfStyle w:val="001000000000" w:firstRow="0" w:lastRow="0" w:firstColumn="1" w:lastColumn="0" w:oddVBand="0" w:evenVBand="0" w:oddHBand="0" w:evenHBand="0" w:firstRowFirstColumn="0" w:firstRowLastColumn="0" w:lastRowFirstColumn="0" w:lastRowLastColumn="0"/>
            <w:tcW w:w="4604" w:type="dxa"/>
            <w:gridSpan w:val="2"/>
            <w:vAlign w:val="center"/>
          </w:tcPr>
          <w:p w14:paraId="192E6E7F" w14:textId="32D1AB7A" w:rsidR="00A57953" w:rsidRPr="00DC1C32" w:rsidRDefault="00692D6E" w:rsidP="00DE7D8A">
            <w:pPr>
              <w:spacing w:before="0" w:after="0" w:line="240" w:lineRule="auto"/>
              <w:contextualSpacing/>
              <w:rPr>
                <w:rFonts w:eastAsia="Times New Roman" w:cs="Arial"/>
                <w:b w:val="0"/>
                <w:bCs w:val="0"/>
                <w:kern w:val="20"/>
                <w:szCs w:val="20"/>
                <w:lang w:val="pl-PL"/>
              </w:rPr>
            </w:pPr>
            <w:r w:rsidRPr="00DC1C32">
              <w:rPr>
                <w:rFonts w:eastAsia="Times New Roman" w:cs="Arial"/>
                <w:b w:val="0"/>
                <w:bCs w:val="0"/>
                <w:kern w:val="20"/>
                <w:szCs w:val="20"/>
                <w:lang w:val="pl-PL"/>
              </w:rPr>
              <w:t>Zwiększenie potencjału kulturalno-rozrywkowego obszaru</w:t>
            </w:r>
          </w:p>
        </w:tc>
        <w:tc>
          <w:tcPr>
            <w:tcW w:w="4605" w:type="dxa"/>
            <w:vAlign w:val="center"/>
          </w:tcPr>
          <w:p w14:paraId="2551B7AF" w14:textId="6F5D6FE7" w:rsidR="00A57953" w:rsidRPr="00DC1C32" w:rsidRDefault="00AE2CD1" w:rsidP="00DE7D8A">
            <w:p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Liczba organizowanych imprez</w:t>
            </w:r>
            <w:r w:rsidR="003B700B" w:rsidRPr="00DC1C32">
              <w:rPr>
                <w:rFonts w:cs="Arial"/>
                <w:szCs w:val="20"/>
                <w:lang w:val="pl-PL"/>
              </w:rPr>
              <w:t xml:space="preserve"> i </w:t>
            </w:r>
            <w:r w:rsidRPr="00DC1C32">
              <w:rPr>
                <w:rFonts w:cs="Arial"/>
                <w:szCs w:val="20"/>
                <w:lang w:val="pl-PL"/>
              </w:rPr>
              <w:t>wydarzeń o</w:t>
            </w:r>
            <w:r w:rsidR="003B700B" w:rsidRPr="00DC1C32">
              <w:rPr>
                <w:rFonts w:cs="Arial"/>
                <w:szCs w:val="20"/>
                <w:lang w:val="pl-PL"/>
              </w:rPr>
              <w:t> </w:t>
            </w:r>
            <w:r w:rsidRPr="00DC1C32">
              <w:rPr>
                <w:rFonts w:cs="Arial"/>
                <w:szCs w:val="20"/>
                <w:lang w:val="pl-PL"/>
              </w:rPr>
              <w:t>charakterze kulturalnym i rozrywkowym</w:t>
            </w:r>
          </w:p>
        </w:tc>
        <w:tc>
          <w:tcPr>
            <w:tcW w:w="1134" w:type="dxa"/>
            <w:vAlign w:val="center"/>
          </w:tcPr>
          <w:p w14:paraId="4B007B3B" w14:textId="75BCE281" w:rsidR="00A57953" w:rsidRPr="00DC1C32" w:rsidRDefault="00AE2CD1"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szt.</w:t>
            </w:r>
          </w:p>
        </w:tc>
        <w:tc>
          <w:tcPr>
            <w:tcW w:w="1134" w:type="dxa"/>
            <w:vAlign w:val="center"/>
          </w:tcPr>
          <w:p w14:paraId="6C846B49" w14:textId="3B23F508" w:rsidR="00A57953" w:rsidRPr="00DC1C32" w:rsidRDefault="003B700B"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206</w:t>
            </w:r>
          </w:p>
        </w:tc>
        <w:tc>
          <w:tcPr>
            <w:tcW w:w="1134" w:type="dxa"/>
            <w:vAlign w:val="center"/>
          </w:tcPr>
          <w:p w14:paraId="2F14BC18" w14:textId="77777777" w:rsidR="00A57953" w:rsidRPr="00DC1C32" w:rsidRDefault="00A57953"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wzrost</w:t>
            </w:r>
          </w:p>
        </w:tc>
        <w:tc>
          <w:tcPr>
            <w:tcW w:w="1564" w:type="dxa"/>
            <w:vAlign w:val="center"/>
          </w:tcPr>
          <w:p w14:paraId="49809FD6" w14:textId="3CA9DD17" w:rsidR="00A57953" w:rsidRPr="00DC1C32" w:rsidRDefault="00650404"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dane GUS</w:t>
            </w:r>
          </w:p>
        </w:tc>
      </w:tr>
      <w:tr w:rsidR="00913182" w:rsidRPr="00DC1C32" w14:paraId="55EDFB7E" w14:textId="77777777" w:rsidTr="00913182">
        <w:trPr>
          <w:trHeight w:val="340"/>
          <w:jc w:val="center"/>
        </w:trPr>
        <w:tc>
          <w:tcPr>
            <w:cnfStyle w:val="001000000000" w:firstRow="0" w:lastRow="0" w:firstColumn="1" w:lastColumn="0" w:oddVBand="0" w:evenVBand="0" w:oddHBand="0" w:evenHBand="0" w:firstRowFirstColumn="0" w:firstRowLastColumn="0" w:lastRowFirstColumn="0" w:lastRowLastColumn="0"/>
            <w:tcW w:w="14175" w:type="dxa"/>
            <w:gridSpan w:val="7"/>
            <w:shd w:val="clear" w:color="auto" w:fill="FBE4D5" w:themeFill="accent2" w:themeFillTint="33"/>
            <w:vAlign w:val="center"/>
          </w:tcPr>
          <w:p w14:paraId="52E27D4E" w14:textId="120E53CD" w:rsidR="00F62DCD" w:rsidRPr="00DC1C32" w:rsidRDefault="009D35D3" w:rsidP="00DE7D8A">
            <w:pPr>
              <w:spacing w:before="0" w:after="0" w:line="240" w:lineRule="auto"/>
              <w:rPr>
                <w:rFonts w:cs="Arial"/>
                <w:szCs w:val="20"/>
                <w:lang w:val="pl-PL"/>
              </w:rPr>
            </w:pPr>
            <w:r w:rsidRPr="00DC1C32">
              <w:rPr>
                <w:rFonts w:cs="Arial"/>
                <w:szCs w:val="20"/>
                <w:lang w:val="pl-PL"/>
              </w:rPr>
              <w:t>Cel strategiczny 2</w:t>
            </w:r>
            <w:r w:rsidR="00DE7D8A" w:rsidRPr="00DC1C32">
              <w:rPr>
                <w:rFonts w:cs="Arial"/>
                <w:szCs w:val="20"/>
                <w:lang w:val="pl-PL"/>
              </w:rPr>
              <w:t xml:space="preserve"> - </w:t>
            </w:r>
            <w:r w:rsidRPr="00DC1C32">
              <w:rPr>
                <w:rFonts w:cs="Arial"/>
                <w:b w:val="0"/>
                <w:bCs w:val="0"/>
                <w:szCs w:val="20"/>
                <w:lang w:val="pl-PL"/>
              </w:rPr>
              <w:t>Stworzenie platformy współdziałania sektora PCW pomiędzy różnymi podmiotami PCW</w:t>
            </w:r>
          </w:p>
        </w:tc>
      </w:tr>
      <w:tr w:rsidR="00E747F8" w:rsidRPr="00DC1C32" w14:paraId="2BCBFD90" w14:textId="77777777" w:rsidTr="00913182">
        <w:trPr>
          <w:trHeight w:val="340"/>
          <w:jc w:val="center"/>
        </w:trPr>
        <w:tc>
          <w:tcPr>
            <w:cnfStyle w:val="001000000000" w:firstRow="0" w:lastRow="0" w:firstColumn="1" w:lastColumn="0" w:oddVBand="0" w:evenVBand="0" w:oddHBand="0" w:evenHBand="0" w:firstRowFirstColumn="0" w:firstRowLastColumn="0" w:lastRowFirstColumn="0" w:lastRowLastColumn="0"/>
            <w:tcW w:w="4604" w:type="dxa"/>
            <w:gridSpan w:val="2"/>
            <w:vAlign w:val="center"/>
          </w:tcPr>
          <w:p w14:paraId="25D5E8AB" w14:textId="0C113304" w:rsidR="00A57953" w:rsidRPr="00DC1C32" w:rsidRDefault="00692D6E" w:rsidP="00DE7D8A">
            <w:pPr>
              <w:spacing w:before="0" w:after="0" w:line="240" w:lineRule="auto"/>
              <w:contextualSpacing/>
              <w:rPr>
                <w:rFonts w:eastAsia="Times New Roman" w:cs="Arial"/>
                <w:b w:val="0"/>
                <w:bCs w:val="0"/>
                <w:kern w:val="20"/>
                <w:szCs w:val="20"/>
                <w:lang w:val="pl-PL"/>
              </w:rPr>
            </w:pPr>
            <w:r w:rsidRPr="00DC1C32">
              <w:rPr>
                <w:rFonts w:eastAsia="Times New Roman" w:cs="Arial"/>
                <w:b w:val="0"/>
                <w:bCs w:val="0"/>
                <w:kern w:val="20"/>
                <w:szCs w:val="20"/>
                <w:lang w:val="pl-PL"/>
              </w:rPr>
              <w:t>Poprawa współpracy różnych podmiotów sektora PCW</w:t>
            </w:r>
          </w:p>
        </w:tc>
        <w:tc>
          <w:tcPr>
            <w:tcW w:w="4605" w:type="dxa"/>
            <w:vAlign w:val="center"/>
          </w:tcPr>
          <w:p w14:paraId="1A4B9E12" w14:textId="1CFE0198" w:rsidR="00A57953" w:rsidRPr="00DC1C32" w:rsidRDefault="00D9647E" w:rsidP="00DE7D8A">
            <w:p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Liczba podmiotów branży PCW funkcjonujących w</w:t>
            </w:r>
            <w:r w:rsidR="004C27B7" w:rsidRPr="00DC1C32">
              <w:rPr>
                <w:rFonts w:cs="Arial"/>
                <w:szCs w:val="20"/>
                <w:lang w:val="pl-PL"/>
              </w:rPr>
              <w:t> </w:t>
            </w:r>
            <w:r w:rsidRPr="00DC1C32">
              <w:rPr>
                <w:rFonts w:cs="Arial"/>
                <w:szCs w:val="20"/>
                <w:lang w:val="pl-PL"/>
              </w:rPr>
              <w:t xml:space="preserve">ramach </w:t>
            </w:r>
            <w:r w:rsidR="00BC4B2F" w:rsidRPr="00DC1C32">
              <w:rPr>
                <w:rFonts w:cs="Arial"/>
                <w:szCs w:val="20"/>
                <w:lang w:val="pl-PL"/>
              </w:rPr>
              <w:t>platformy współdziałania</w:t>
            </w:r>
          </w:p>
        </w:tc>
        <w:tc>
          <w:tcPr>
            <w:tcW w:w="1134" w:type="dxa"/>
            <w:vAlign w:val="center"/>
          </w:tcPr>
          <w:p w14:paraId="61FBE9FC" w14:textId="77777777" w:rsidR="00A57953" w:rsidRPr="00DC1C32" w:rsidRDefault="00A57953"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szt.</w:t>
            </w:r>
          </w:p>
        </w:tc>
        <w:tc>
          <w:tcPr>
            <w:tcW w:w="1134" w:type="dxa"/>
            <w:vAlign w:val="center"/>
          </w:tcPr>
          <w:p w14:paraId="184C5366" w14:textId="77777777" w:rsidR="00A57953" w:rsidRPr="00DC1C32" w:rsidRDefault="00A57953"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0</w:t>
            </w:r>
          </w:p>
        </w:tc>
        <w:tc>
          <w:tcPr>
            <w:tcW w:w="1134" w:type="dxa"/>
            <w:vAlign w:val="center"/>
          </w:tcPr>
          <w:p w14:paraId="43282448" w14:textId="77777777" w:rsidR="00A57953" w:rsidRPr="00DC1C32" w:rsidRDefault="00A57953"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wzrost</w:t>
            </w:r>
          </w:p>
        </w:tc>
        <w:tc>
          <w:tcPr>
            <w:tcW w:w="1564" w:type="dxa"/>
            <w:vAlign w:val="center"/>
          </w:tcPr>
          <w:p w14:paraId="7604A8C8" w14:textId="77777777" w:rsidR="00A57953" w:rsidRPr="00DC1C32" w:rsidRDefault="00A57953"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badania własne</w:t>
            </w:r>
          </w:p>
        </w:tc>
      </w:tr>
      <w:tr w:rsidR="00E747F8" w:rsidRPr="00DC1C32" w14:paraId="24560ADD" w14:textId="77777777" w:rsidTr="00913182">
        <w:trPr>
          <w:trHeight w:val="340"/>
          <w:jc w:val="center"/>
        </w:trPr>
        <w:tc>
          <w:tcPr>
            <w:cnfStyle w:val="001000000000" w:firstRow="0" w:lastRow="0" w:firstColumn="1" w:lastColumn="0" w:oddVBand="0" w:evenVBand="0" w:oddHBand="0" w:evenHBand="0" w:firstRowFirstColumn="0" w:firstRowLastColumn="0" w:lastRowFirstColumn="0" w:lastRowLastColumn="0"/>
            <w:tcW w:w="4604" w:type="dxa"/>
            <w:gridSpan w:val="2"/>
            <w:vAlign w:val="center"/>
          </w:tcPr>
          <w:p w14:paraId="4BCB4F5C" w14:textId="56236611" w:rsidR="00A57953" w:rsidRPr="00DC1C32" w:rsidRDefault="00692D6E" w:rsidP="00DE7D8A">
            <w:pPr>
              <w:spacing w:before="0" w:after="0" w:line="240" w:lineRule="auto"/>
              <w:contextualSpacing/>
              <w:rPr>
                <w:rFonts w:eastAsia="Times New Roman" w:cs="Arial"/>
                <w:b w:val="0"/>
                <w:bCs w:val="0"/>
                <w:kern w:val="20"/>
                <w:szCs w:val="20"/>
                <w:lang w:val="pl-PL"/>
              </w:rPr>
            </w:pPr>
            <w:r w:rsidRPr="00DC1C32">
              <w:rPr>
                <w:rFonts w:eastAsia="Times New Roman" w:cs="Arial"/>
                <w:b w:val="0"/>
                <w:bCs w:val="0"/>
                <w:kern w:val="20"/>
                <w:szCs w:val="20"/>
                <w:lang w:val="pl-PL"/>
              </w:rPr>
              <w:t>Wzrost znaczenia podmiotów PCW w strukturze gospodarczej obszaru</w:t>
            </w:r>
          </w:p>
        </w:tc>
        <w:tc>
          <w:tcPr>
            <w:tcW w:w="4605" w:type="dxa"/>
            <w:vAlign w:val="center"/>
          </w:tcPr>
          <w:p w14:paraId="016D3AE3" w14:textId="77777777" w:rsidR="00657438" w:rsidRPr="00DC1C32" w:rsidRDefault="006479BE" w:rsidP="00DE7D8A">
            <w:p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 xml:space="preserve">Liczba </w:t>
            </w:r>
            <w:r w:rsidR="001A1530" w:rsidRPr="00DC1C32">
              <w:rPr>
                <w:rFonts w:cs="Arial"/>
                <w:szCs w:val="20"/>
                <w:lang w:val="pl-PL"/>
              </w:rPr>
              <w:t xml:space="preserve">podmiotów gospodarczych </w:t>
            </w:r>
            <w:r w:rsidR="00657438" w:rsidRPr="00DC1C32">
              <w:rPr>
                <w:rFonts w:cs="Arial"/>
                <w:szCs w:val="20"/>
                <w:lang w:val="pl-PL"/>
              </w:rPr>
              <w:t xml:space="preserve">– sekcje: </w:t>
            </w:r>
          </w:p>
          <w:p w14:paraId="51B0524A" w14:textId="3ECB3295" w:rsidR="00A57953" w:rsidRPr="00DC1C32" w:rsidRDefault="008765F0" w:rsidP="00DE7D8A">
            <w:p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I – dział 55, dział 56;</w:t>
            </w:r>
            <w:r w:rsidR="006F67DE" w:rsidRPr="00DC1C32">
              <w:rPr>
                <w:rFonts w:cs="Arial"/>
                <w:szCs w:val="20"/>
                <w:lang w:val="pl-PL"/>
              </w:rPr>
              <w:t xml:space="preserve"> </w:t>
            </w:r>
            <w:r w:rsidR="00657438" w:rsidRPr="00DC1C32">
              <w:rPr>
                <w:rFonts w:cs="Arial"/>
                <w:szCs w:val="20"/>
                <w:lang w:val="pl-PL"/>
              </w:rPr>
              <w:t>N</w:t>
            </w:r>
            <w:r w:rsidRPr="00DC1C32">
              <w:rPr>
                <w:rFonts w:cs="Arial"/>
                <w:szCs w:val="20"/>
                <w:lang w:val="pl-PL"/>
              </w:rPr>
              <w:t xml:space="preserve"> – dział 79;</w:t>
            </w:r>
            <w:r w:rsidR="006F67DE" w:rsidRPr="00DC1C32">
              <w:rPr>
                <w:rFonts w:cs="Arial"/>
                <w:szCs w:val="20"/>
                <w:lang w:val="pl-PL"/>
              </w:rPr>
              <w:t xml:space="preserve"> </w:t>
            </w:r>
            <w:r w:rsidR="00657438" w:rsidRPr="00DC1C32">
              <w:rPr>
                <w:rFonts w:cs="Arial"/>
                <w:szCs w:val="20"/>
                <w:lang w:val="pl-PL"/>
              </w:rPr>
              <w:t>R</w:t>
            </w:r>
            <w:r w:rsidRPr="00DC1C32">
              <w:rPr>
                <w:rFonts w:cs="Arial"/>
                <w:szCs w:val="20"/>
                <w:lang w:val="pl-PL"/>
              </w:rPr>
              <w:t xml:space="preserve"> – dział 90, 93.</w:t>
            </w:r>
          </w:p>
        </w:tc>
        <w:tc>
          <w:tcPr>
            <w:tcW w:w="1134" w:type="dxa"/>
            <w:vAlign w:val="center"/>
          </w:tcPr>
          <w:p w14:paraId="7451C0DD" w14:textId="3BA524FD" w:rsidR="00A57953" w:rsidRPr="00DC1C32" w:rsidRDefault="008765F0"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szt.</w:t>
            </w:r>
          </w:p>
        </w:tc>
        <w:tc>
          <w:tcPr>
            <w:tcW w:w="1134" w:type="dxa"/>
            <w:vAlign w:val="center"/>
          </w:tcPr>
          <w:p w14:paraId="7F60D245" w14:textId="5540C97D" w:rsidR="00A57953" w:rsidRPr="00DC1C32" w:rsidRDefault="00C07683"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356</w:t>
            </w:r>
          </w:p>
        </w:tc>
        <w:tc>
          <w:tcPr>
            <w:tcW w:w="1134" w:type="dxa"/>
            <w:vAlign w:val="center"/>
          </w:tcPr>
          <w:p w14:paraId="406FA82A" w14:textId="0CF88F61" w:rsidR="00A57953" w:rsidRPr="00DC1C32" w:rsidRDefault="008765F0"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wzrost</w:t>
            </w:r>
          </w:p>
        </w:tc>
        <w:tc>
          <w:tcPr>
            <w:tcW w:w="1564" w:type="dxa"/>
            <w:vAlign w:val="center"/>
          </w:tcPr>
          <w:p w14:paraId="169319EB" w14:textId="0D4CB7FC" w:rsidR="00A57953" w:rsidRPr="00DC1C32" w:rsidRDefault="00D9647E"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d</w:t>
            </w:r>
            <w:r w:rsidR="008765F0" w:rsidRPr="00DC1C32">
              <w:rPr>
                <w:rFonts w:cs="Arial"/>
                <w:szCs w:val="20"/>
                <w:lang w:val="pl-PL"/>
              </w:rPr>
              <w:t>ane GUS</w:t>
            </w:r>
          </w:p>
        </w:tc>
      </w:tr>
      <w:tr w:rsidR="00E747F8" w:rsidRPr="00DC1C32" w14:paraId="26754CC6" w14:textId="77777777" w:rsidTr="00913182">
        <w:trPr>
          <w:trHeight w:val="340"/>
          <w:jc w:val="center"/>
        </w:trPr>
        <w:tc>
          <w:tcPr>
            <w:cnfStyle w:val="001000000000" w:firstRow="0" w:lastRow="0" w:firstColumn="1" w:lastColumn="0" w:oddVBand="0" w:evenVBand="0" w:oddHBand="0" w:evenHBand="0" w:firstRowFirstColumn="0" w:firstRowLastColumn="0" w:lastRowFirstColumn="0" w:lastRowLastColumn="0"/>
            <w:tcW w:w="4604" w:type="dxa"/>
            <w:gridSpan w:val="2"/>
            <w:vAlign w:val="center"/>
          </w:tcPr>
          <w:p w14:paraId="13EB867F" w14:textId="4F545D74" w:rsidR="00A57953" w:rsidRPr="00DC1C32" w:rsidRDefault="00692D6E" w:rsidP="00DE7D8A">
            <w:pPr>
              <w:spacing w:before="0" w:after="0" w:line="240" w:lineRule="auto"/>
              <w:contextualSpacing/>
              <w:rPr>
                <w:rFonts w:eastAsia="Times New Roman" w:cs="Arial"/>
                <w:b w:val="0"/>
                <w:bCs w:val="0"/>
                <w:kern w:val="20"/>
                <w:szCs w:val="20"/>
                <w:lang w:val="pl-PL"/>
              </w:rPr>
            </w:pPr>
            <w:r w:rsidRPr="00DC1C32">
              <w:rPr>
                <w:rFonts w:eastAsia="Times New Roman" w:cs="Arial"/>
                <w:b w:val="0"/>
                <w:bCs w:val="0"/>
                <w:kern w:val="20"/>
                <w:szCs w:val="20"/>
                <w:lang w:val="pl-PL"/>
              </w:rPr>
              <w:t>Poziom integracji systemu marketingu PCW</w:t>
            </w:r>
          </w:p>
        </w:tc>
        <w:tc>
          <w:tcPr>
            <w:tcW w:w="4605" w:type="dxa"/>
            <w:vAlign w:val="center"/>
          </w:tcPr>
          <w:p w14:paraId="4D93712E" w14:textId="66993275" w:rsidR="00A57953" w:rsidRPr="00DC1C32" w:rsidRDefault="00FF7257" w:rsidP="00DE7D8A">
            <w:p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Liczba wspólnych dla podmiotów PCW kampanii promocyjnych o zasięgu ponadlokalnym</w:t>
            </w:r>
          </w:p>
        </w:tc>
        <w:tc>
          <w:tcPr>
            <w:tcW w:w="1134" w:type="dxa"/>
            <w:vAlign w:val="center"/>
          </w:tcPr>
          <w:p w14:paraId="2C69D0A6" w14:textId="77777777" w:rsidR="00A57953" w:rsidRPr="00DC1C32" w:rsidRDefault="00A57953"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szt.</w:t>
            </w:r>
          </w:p>
        </w:tc>
        <w:tc>
          <w:tcPr>
            <w:tcW w:w="1134" w:type="dxa"/>
            <w:vAlign w:val="center"/>
          </w:tcPr>
          <w:p w14:paraId="72762919" w14:textId="77777777" w:rsidR="00A57953" w:rsidRPr="00DC1C32" w:rsidRDefault="00A57953"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0</w:t>
            </w:r>
          </w:p>
        </w:tc>
        <w:tc>
          <w:tcPr>
            <w:tcW w:w="1134" w:type="dxa"/>
            <w:vAlign w:val="center"/>
          </w:tcPr>
          <w:p w14:paraId="3A139826" w14:textId="77777777" w:rsidR="00A57953" w:rsidRPr="00DC1C32" w:rsidRDefault="00A57953"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wzrost</w:t>
            </w:r>
          </w:p>
        </w:tc>
        <w:tc>
          <w:tcPr>
            <w:tcW w:w="1564" w:type="dxa"/>
            <w:vAlign w:val="center"/>
          </w:tcPr>
          <w:p w14:paraId="1CC0AB38" w14:textId="77777777" w:rsidR="00A57953" w:rsidRPr="00DC1C32" w:rsidRDefault="00A57953"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badania własne</w:t>
            </w:r>
          </w:p>
        </w:tc>
      </w:tr>
      <w:tr w:rsidR="00092C79" w:rsidRPr="00DC1C32" w14:paraId="4FDDD933" w14:textId="77777777" w:rsidTr="00913182">
        <w:trPr>
          <w:trHeight w:val="340"/>
          <w:jc w:val="center"/>
        </w:trPr>
        <w:tc>
          <w:tcPr>
            <w:cnfStyle w:val="001000000000" w:firstRow="0" w:lastRow="0" w:firstColumn="1" w:lastColumn="0" w:oddVBand="0" w:evenVBand="0" w:oddHBand="0" w:evenHBand="0" w:firstRowFirstColumn="0" w:firstRowLastColumn="0" w:lastRowFirstColumn="0" w:lastRowLastColumn="0"/>
            <w:tcW w:w="14175" w:type="dxa"/>
            <w:gridSpan w:val="7"/>
            <w:shd w:val="clear" w:color="auto" w:fill="FBE4D5" w:themeFill="accent2" w:themeFillTint="33"/>
            <w:vAlign w:val="center"/>
          </w:tcPr>
          <w:p w14:paraId="1E662673" w14:textId="4B526E4F" w:rsidR="007651E7" w:rsidRPr="00DC1C32" w:rsidRDefault="007651E7" w:rsidP="00DE7D8A">
            <w:pPr>
              <w:spacing w:before="0" w:after="0" w:line="240" w:lineRule="auto"/>
              <w:rPr>
                <w:rFonts w:cs="Arial"/>
                <w:szCs w:val="20"/>
                <w:lang w:val="pl-PL"/>
              </w:rPr>
            </w:pPr>
            <w:r w:rsidRPr="00DC1C32">
              <w:rPr>
                <w:rFonts w:cs="Arial"/>
                <w:szCs w:val="20"/>
                <w:lang w:val="pl-PL"/>
              </w:rPr>
              <w:t>Cel strategiczny 3</w:t>
            </w:r>
            <w:r w:rsidR="00DE7D8A" w:rsidRPr="00DC1C32">
              <w:rPr>
                <w:rFonts w:cs="Arial"/>
                <w:szCs w:val="20"/>
                <w:lang w:val="pl-PL"/>
              </w:rPr>
              <w:t xml:space="preserve"> - </w:t>
            </w:r>
            <w:r w:rsidRPr="00DC1C32">
              <w:rPr>
                <w:rFonts w:cs="Arial"/>
                <w:szCs w:val="20"/>
                <w:lang w:val="pl-PL"/>
              </w:rPr>
              <w:t>Budowa i rozwój zintegrowanego systemu informacji i promocji PCW</w:t>
            </w:r>
          </w:p>
        </w:tc>
      </w:tr>
      <w:tr w:rsidR="006479BE" w:rsidRPr="00DC1C32" w14:paraId="687E3022" w14:textId="77777777" w:rsidTr="00913182">
        <w:trPr>
          <w:trHeight w:val="340"/>
          <w:jc w:val="center"/>
        </w:trPr>
        <w:tc>
          <w:tcPr>
            <w:cnfStyle w:val="001000000000" w:firstRow="0" w:lastRow="0" w:firstColumn="1" w:lastColumn="0" w:oddVBand="0" w:evenVBand="0" w:oddHBand="0" w:evenHBand="0" w:firstRowFirstColumn="0" w:firstRowLastColumn="0" w:lastRowFirstColumn="0" w:lastRowLastColumn="0"/>
            <w:tcW w:w="4604" w:type="dxa"/>
            <w:gridSpan w:val="2"/>
            <w:vAlign w:val="center"/>
          </w:tcPr>
          <w:p w14:paraId="5DF841B6" w14:textId="1B9C1B7F" w:rsidR="006479BE" w:rsidRPr="00DC1C32" w:rsidRDefault="006479BE" w:rsidP="00DE7D8A">
            <w:pPr>
              <w:spacing w:before="0" w:after="0" w:line="240" w:lineRule="auto"/>
              <w:contextualSpacing/>
              <w:rPr>
                <w:rFonts w:eastAsia="Times New Roman" w:cs="Arial"/>
                <w:b w:val="0"/>
                <w:bCs w:val="0"/>
                <w:kern w:val="20"/>
                <w:szCs w:val="20"/>
                <w:lang w:val="pl-PL"/>
              </w:rPr>
            </w:pPr>
            <w:r w:rsidRPr="00DC1C32">
              <w:rPr>
                <w:rFonts w:eastAsia="Times New Roman" w:cs="Arial"/>
                <w:b w:val="0"/>
                <w:bCs w:val="0"/>
                <w:kern w:val="20"/>
                <w:szCs w:val="20"/>
                <w:lang w:val="pl-PL"/>
              </w:rPr>
              <w:t>Poprawa jakości/skuteczności informacji i</w:t>
            </w:r>
            <w:r w:rsidR="00F16EE5" w:rsidRPr="00DC1C32">
              <w:rPr>
                <w:rFonts w:eastAsia="Times New Roman" w:cs="Arial"/>
                <w:b w:val="0"/>
                <w:bCs w:val="0"/>
                <w:kern w:val="20"/>
                <w:szCs w:val="20"/>
                <w:lang w:val="pl-PL"/>
              </w:rPr>
              <w:t> </w:t>
            </w:r>
            <w:r w:rsidRPr="00DC1C32">
              <w:rPr>
                <w:rFonts w:eastAsia="Times New Roman" w:cs="Arial"/>
                <w:b w:val="0"/>
                <w:bCs w:val="0"/>
                <w:kern w:val="20"/>
                <w:szCs w:val="20"/>
                <w:lang w:val="pl-PL"/>
              </w:rPr>
              <w:t>promocji PCW</w:t>
            </w:r>
          </w:p>
        </w:tc>
        <w:tc>
          <w:tcPr>
            <w:tcW w:w="4605" w:type="dxa"/>
            <w:vAlign w:val="center"/>
          </w:tcPr>
          <w:p w14:paraId="17FDD157" w14:textId="5B41F6EC" w:rsidR="006479BE" w:rsidRPr="00DC1C32" w:rsidRDefault="007922D8" w:rsidP="00DE7D8A">
            <w:p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Liczba nowych rozwiązań umożliwiając</w:t>
            </w:r>
            <w:r w:rsidR="00407B80" w:rsidRPr="00DC1C32">
              <w:rPr>
                <w:rFonts w:cs="Arial"/>
                <w:szCs w:val="20"/>
                <w:lang w:val="pl-PL"/>
              </w:rPr>
              <w:t>ych</w:t>
            </w:r>
            <w:r w:rsidRPr="00DC1C32">
              <w:rPr>
                <w:rFonts w:cs="Arial"/>
                <w:szCs w:val="20"/>
                <w:lang w:val="pl-PL"/>
              </w:rPr>
              <w:t xml:space="preserve"> odbiorcom korzystanie z oferty PCW (strona internetowa/aplikacja)</w:t>
            </w:r>
          </w:p>
        </w:tc>
        <w:tc>
          <w:tcPr>
            <w:tcW w:w="1134" w:type="dxa"/>
            <w:vAlign w:val="center"/>
          </w:tcPr>
          <w:p w14:paraId="7F54B17F" w14:textId="1A0A14D4" w:rsidR="006479BE" w:rsidRPr="00DC1C32" w:rsidRDefault="006479BE"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szt.</w:t>
            </w:r>
          </w:p>
        </w:tc>
        <w:tc>
          <w:tcPr>
            <w:tcW w:w="1134" w:type="dxa"/>
            <w:vAlign w:val="center"/>
          </w:tcPr>
          <w:p w14:paraId="6F2A4C7F" w14:textId="0FCDCA48" w:rsidR="006479BE" w:rsidRPr="00DC1C32" w:rsidRDefault="006479BE"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0</w:t>
            </w:r>
          </w:p>
        </w:tc>
        <w:tc>
          <w:tcPr>
            <w:tcW w:w="1134" w:type="dxa"/>
            <w:vAlign w:val="center"/>
          </w:tcPr>
          <w:p w14:paraId="44C58B9D" w14:textId="64D5E7A6" w:rsidR="006479BE" w:rsidRPr="00DC1C32" w:rsidRDefault="006479BE"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wzrost</w:t>
            </w:r>
          </w:p>
        </w:tc>
        <w:tc>
          <w:tcPr>
            <w:tcW w:w="1564" w:type="dxa"/>
            <w:vAlign w:val="center"/>
          </w:tcPr>
          <w:p w14:paraId="6989DA07" w14:textId="7D24ADAF" w:rsidR="006479BE" w:rsidRPr="00DC1C32" w:rsidRDefault="006479BE"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badania własne</w:t>
            </w:r>
          </w:p>
        </w:tc>
      </w:tr>
      <w:tr w:rsidR="00864632" w:rsidRPr="00DC1C32" w14:paraId="6746BE98" w14:textId="77777777" w:rsidTr="00913182">
        <w:trPr>
          <w:trHeight w:val="340"/>
          <w:jc w:val="center"/>
        </w:trPr>
        <w:tc>
          <w:tcPr>
            <w:cnfStyle w:val="001000000000" w:firstRow="0" w:lastRow="0" w:firstColumn="1" w:lastColumn="0" w:oddVBand="0" w:evenVBand="0" w:oddHBand="0" w:evenHBand="0" w:firstRowFirstColumn="0" w:firstRowLastColumn="0" w:lastRowFirstColumn="0" w:lastRowLastColumn="0"/>
            <w:tcW w:w="4604" w:type="dxa"/>
            <w:gridSpan w:val="2"/>
            <w:vAlign w:val="center"/>
          </w:tcPr>
          <w:p w14:paraId="1BEDF7AA" w14:textId="3B0F5234" w:rsidR="00864632" w:rsidRPr="00DC1C32" w:rsidRDefault="00864632" w:rsidP="00DE7D8A">
            <w:pPr>
              <w:spacing w:before="0" w:after="0" w:line="240" w:lineRule="auto"/>
              <w:contextualSpacing/>
              <w:rPr>
                <w:rFonts w:eastAsia="Times New Roman" w:cs="Arial"/>
                <w:b w:val="0"/>
                <w:bCs w:val="0"/>
                <w:kern w:val="20"/>
                <w:szCs w:val="20"/>
                <w:lang w:val="pl-PL"/>
              </w:rPr>
            </w:pPr>
            <w:r w:rsidRPr="00DC1C32">
              <w:rPr>
                <w:rFonts w:eastAsia="Times New Roman" w:cs="Arial"/>
                <w:b w:val="0"/>
                <w:bCs w:val="0"/>
                <w:kern w:val="20"/>
                <w:szCs w:val="20"/>
                <w:lang w:val="pl-PL"/>
              </w:rPr>
              <w:t>Poprawa spójności wizerunku obszaru</w:t>
            </w:r>
          </w:p>
        </w:tc>
        <w:tc>
          <w:tcPr>
            <w:tcW w:w="4605" w:type="dxa"/>
            <w:vAlign w:val="center"/>
          </w:tcPr>
          <w:p w14:paraId="1342E4CA" w14:textId="784DB548" w:rsidR="00864632" w:rsidRPr="00DC1C32" w:rsidRDefault="00864632" w:rsidP="00DE7D8A">
            <w:p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 xml:space="preserve">Liczba nowych rozwiązań wpływających </w:t>
            </w:r>
            <w:r w:rsidRPr="00DC1C32">
              <w:rPr>
                <w:lang w:val="pl-PL"/>
              </w:rPr>
              <w:t>na</w:t>
            </w:r>
            <w:r w:rsidR="00407B80" w:rsidRPr="00DC1C32">
              <w:rPr>
                <w:lang w:val="pl-PL"/>
              </w:rPr>
              <w:t> </w:t>
            </w:r>
            <w:r w:rsidRPr="00DC1C32">
              <w:rPr>
                <w:lang w:val="pl-PL"/>
              </w:rPr>
              <w:t>spójność</w:t>
            </w:r>
            <w:r w:rsidRPr="00DC1C32">
              <w:rPr>
                <w:rFonts w:cs="Arial"/>
                <w:szCs w:val="20"/>
                <w:lang w:val="pl-PL"/>
              </w:rPr>
              <w:t xml:space="preserve"> wizerunku obszaru (logotypy, nazwy oferty PCW itp.)</w:t>
            </w:r>
          </w:p>
        </w:tc>
        <w:tc>
          <w:tcPr>
            <w:tcW w:w="1134" w:type="dxa"/>
            <w:vAlign w:val="center"/>
          </w:tcPr>
          <w:p w14:paraId="084FDD6C" w14:textId="2BC49FBB" w:rsidR="00864632" w:rsidRPr="00DC1C32" w:rsidRDefault="00864632"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szt.</w:t>
            </w:r>
          </w:p>
        </w:tc>
        <w:tc>
          <w:tcPr>
            <w:tcW w:w="1134" w:type="dxa"/>
            <w:vAlign w:val="center"/>
          </w:tcPr>
          <w:p w14:paraId="7AEE2902" w14:textId="4D6C8BB1" w:rsidR="00864632" w:rsidRPr="00DC1C32" w:rsidRDefault="00864632"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0</w:t>
            </w:r>
          </w:p>
        </w:tc>
        <w:tc>
          <w:tcPr>
            <w:tcW w:w="1134" w:type="dxa"/>
            <w:vAlign w:val="center"/>
          </w:tcPr>
          <w:p w14:paraId="1DA83B72" w14:textId="6614AD84" w:rsidR="00864632" w:rsidRPr="00DC1C32" w:rsidRDefault="00864632"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wzrost</w:t>
            </w:r>
          </w:p>
        </w:tc>
        <w:tc>
          <w:tcPr>
            <w:tcW w:w="1564" w:type="dxa"/>
            <w:vAlign w:val="center"/>
          </w:tcPr>
          <w:p w14:paraId="59FD58DB" w14:textId="42517BD7" w:rsidR="00864632" w:rsidRPr="00DC1C32" w:rsidRDefault="00864632"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badania własne</w:t>
            </w:r>
          </w:p>
        </w:tc>
      </w:tr>
      <w:tr w:rsidR="00DE7D8A" w:rsidRPr="00DC1C32" w14:paraId="30A2BBAD" w14:textId="77777777" w:rsidTr="00913182">
        <w:trPr>
          <w:trHeight w:val="340"/>
          <w:jc w:val="center"/>
        </w:trPr>
        <w:tc>
          <w:tcPr>
            <w:cnfStyle w:val="001000000000" w:firstRow="0" w:lastRow="0" w:firstColumn="1" w:lastColumn="0" w:oddVBand="0" w:evenVBand="0" w:oddHBand="0" w:evenHBand="0" w:firstRowFirstColumn="0" w:firstRowLastColumn="0" w:lastRowFirstColumn="0" w:lastRowLastColumn="0"/>
            <w:tcW w:w="4604" w:type="dxa"/>
            <w:gridSpan w:val="2"/>
            <w:vAlign w:val="center"/>
          </w:tcPr>
          <w:p w14:paraId="19F6F182" w14:textId="03C77442" w:rsidR="00DE7D8A" w:rsidRPr="00DC1C32" w:rsidRDefault="00DE7D8A" w:rsidP="00DE7D8A">
            <w:pPr>
              <w:spacing w:before="0" w:after="0" w:line="240" w:lineRule="auto"/>
              <w:contextualSpacing/>
              <w:rPr>
                <w:rFonts w:eastAsia="Times New Roman" w:cs="Arial"/>
                <w:b w:val="0"/>
                <w:bCs w:val="0"/>
                <w:kern w:val="20"/>
                <w:szCs w:val="20"/>
                <w:lang w:val="pl-PL"/>
              </w:rPr>
            </w:pPr>
            <w:r w:rsidRPr="00DC1C32">
              <w:rPr>
                <w:rFonts w:eastAsia="Times New Roman" w:cs="Arial"/>
                <w:b w:val="0"/>
                <w:bCs w:val="0"/>
                <w:kern w:val="20"/>
                <w:szCs w:val="20"/>
                <w:lang w:val="pl-PL"/>
              </w:rPr>
              <w:t>Poprawa świadomości społecznej w zakresie PCW</w:t>
            </w:r>
          </w:p>
        </w:tc>
        <w:tc>
          <w:tcPr>
            <w:tcW w:w="4605" w:type="dxa"/>
            <w:vAlign w:val="center"/>
          </w:tcPr>
          <w:p w14:paraId="319BC7B1" w14:textId="095281E5" w:rsidR="00DE7D8A" w:rsidRPr="00DC1C32" w:rsidRDefault="00DE7D8A" w:rsidP="00DE7D8A">
            <w:p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Liczba przeprowadzonych kampanii promocyjnych/edukacyjnych/informacyjnych dotyczących PCW skierowanych do</w:t>
            </w:r>
            <w:r w:rsidR="00407B80" w:rsidRPr="00DC1C32">
              <w:rPr>
                <w:rFonts w:cs="Arial"/>
                <w:szCs w:val="20"/>
                <w:lang w:val="pl-PL"/>
              </w:rPr>
              <w:t> </w:t>
            </w:r>
            <w:r w:rsidRPr="00DC1C32">
              <w:rPr>
                <w:rFonts w:cs="Arial"/>
                <w:szCs w:val="20"/>
                <w:lang w:val="pl-PL"/>
              </w:rPr>
              <w:t>mieszkańców</w:t>
            </w:r>
          </w:p>
        </w:tc>
        <w:tc>
          <w:tcPr>
            <w:tcW w:w="1134" w:type="dxa"/>
            <w:vAlign w:val="center"/>
          </w:tcPr>
          <w:p w14:paraId="4048A55F" w14:textId="0C05782A" w:rsidR="00DE7D8A" w:rsidRPr="00DC1C32" w:rsidRDefault="00DE7D8A"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szt.</w:t>
            </w:r>
          </w:p>
        </w:tc>
        <w:tc>
          <w:tcPr>
            <w:tcW w:w="1134" w:type="dxa"/>
            <w:vAlign w:val="center"/>
          </w:tcPr>
          <w:p w14:paraId="3DFCFFB5" w14:textId="48DF9A1B" w:rsidR="00DE7D8A" w:rsidRPr="00DC1C32" w:rsidRDefault="00DE7D8A"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0</w:t>
            </w:r>
          </w:p>
        </w:tc>
        <w:tc>
          <w:tcPr>
            <w:tcW w:w="1134" w:type="dxa"/>
            <w:vAlign w:val="center"/>
          </w:tcPr>
          <w:p w14:paraId="2DEAA68F" w14:textId="4527D626" w:rsidR="00DE7D8A" w:rsidRPr="00DC1C32" w:rsidRDefault="00DE7D8A"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wzrost</w:t>
            </w:r>
          </w:p>
        </w:tc>
        <w:tc>
          <w:tcPr>
            <w:tcW w:w="1564" w:type="dxa"/>
            <w:vAlign w:val="center"/>
          </w:tcPr>
          <w:p w14:paraId="1E0493B1" w14:textId="244F4F91" w:rsidR="00DE7D8A" w:rsidRPr="00DC1C32" w:rsidRDefault="00DE7D8A" w:rsidP="00DE7D8A">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badania własne</w:t>
            </w:r>
          </w:p>
        </w:tc>
      </w:tr>
    </w:tbl>
    <w:p w14:paraId="1B2952D9" w14:textId="686193A1" w:rsidR="007B638F" w:rsidRPr="00DC1C32" w:rsidRDefault="001458E5" w:rsidP="007E7280">
      <w:pPr>
        <w:pStyle w:val="rdo"/>
        <w:sectPr w:rsidR="007B638F" w:rsidRPr="00DC1C32" w:rsidSect="007B638F">
          <w:pgSz w:w="16838" w:h="11906" w:orient="landscape"/>
          <w:pgMar w:top="1417" w:right="1417" w:bottom="1417" w:left="1158" w:header="708" w:footer="7" w:gutter="0"/>
          <w:cols w:space="708"/>
          <w:docGrid w:linePitch="360"/>
        </w:sectPr>
      </w:pPr>
      <w:r w:rsidRPr="00DC1C32">
        <w:t>Źródło: opracowanie wł</w:t>
      </w:r>
      <w:r w:rsidR="007E7280" w:rsidRPr="00DC1C32">
        <w:t>asne</w:t>
      </w:r>
    </w:p>
    <w:p w14:paraId="5F863589" w14:textId="02A14B06" w:rsidR="001458E5" w:rsidRPr="00DC1C32" w:rsidRDefault="001458E5">
      <w:pPr>
        <w:pStyle w:val="Akapitzlist"/>
        <w:numPr>
          <w:ilvl w:val="0"/>
          <w:numId w:val="10"/>
        </w:numPr>
        <w:jc w:val="both"/>
        <w:rPr>
          <w:rFonts w:eastAsia="Times New Roman" w:cs="Arial"/>
          <w:kern w:val="20"/>
          <w:szCs w:val="24"/>
          <w:lang w:val="pl-PL"/>
        </w:rPr>
      </w:pPr>
      <w:r w:rsidRPr="00DC1C32">
        <w:rPr>
          <w:rFonts w:eastAsia="Times New Roman" w:cs="Arial"/>
          <w:kern w:val="20"/>
          <w:szCs w:val="24"/>
          <w:lang w:val="pl-PL"/>
        </w:rPr>
        <w:lastRenderedPageBreak/>
        <w:t xml:space="preserve">Monitoring </w:t>
      </w:r>
      <w:r w:rsidR="003C24BC" w:rsidRPr="00DC1C32">
        <w:rPr>
          <w:rFonts w:eastAsia="Times New Roman" w:cs="Arial"/>
          <w:kern w:val="20"/>
          <w:szCs w:val="24"/>
          <w:lang w:val="pl-PL"/>
        </w:rPr>
        <w:t>o charakterze jakościowym</w:t>
      </w:r>
    </w:p>
    <w:p w14:paraId="4A11C3EA" w14:textId="69AB78A6" w:rsidR="003C24BC" w:rsidRPr="00DC1C32" w:rsidRDefault="001458E5" w:rsidP="00F67840">
      <w:pPr>
        <w:rPr>
          <w:rFonts w:eastAsia="Times New Roman" w:cs="Arial"/>
          <w:kern w:val="20"/>
          <w:szCs w:val="24"/>
          <w:lang w:val="pl-PL"/>
        </w:rPr>
      </w:pPr>
      <w:r w:rsidRPr="00DC1C32">
        <w:rPr>
          <w:rFonts w:eastAsia="Times New Roman" w:cs="Arial"/>
          <w:kern w:val="20"/>
          <w:szCs w:val="24"/>
          <w:lang w:val="pl-PL"/>
        </w:rPr>
        <w:t xml:space="preserve">Ten sposób monitorowania Strategii PCW </w:t>
      </w:r>
      <w:r w:rsidR="003C24BC" w:rsidRPr="00DC1C32">
        <w:rPr>
          <w:rFonts w:eastAsia="Times New Roman" w:cs="Arial"/>
          <w:kern w:val="20"/>
          <w:szCs w:val="24"/>
          <w:lang w:val="pl-PL"/>
        </w:rPr>
        <w:t>bazuj</w:t>
      </w:r>
      <w:r w:rsidRPr="00DC1C32">
        <w:rPr>
          <w:rFonts w:eastAsia="Times New Roman" w:cs="Arial"/>
          <w:kern w:val="20"/>
          <w:szCs w:val="24"/>
          <w:lang w:val="pl-PL"/>
        </w:rPr>
        <w:t>e</w:t>
      </w:r>
      <w:r w:rsidR="003C24BC" w:rsidRPr="00DC1C32">
        <w:rPr>
          <w:rFonts w:eastAsia="Times New Roman" w:cs="Arial"/>
          <w:kern w:val="20"/>
          <w:szCs w:val="24"/>
          <w:lang w:val="pl-PL"/>
        </w:rPr>
        <w:t xml:space="preserve"> na okresowym </w:t>
      </w:r>
      <w:r w:rsidR="00AD04FA" w:rsidRPr="00DC1C32">
        <w:rPr>
          <w:rFonts w:eastAsia="Times New Roman" w:cs="Arial"/>
          <w:kern w:val="20"/>
          <w:szCs w:val="24"/>
          <w:lang w:val="pl-PL"/>
        </w:rPr>
        <w:t>(</w:t>
      </w:r>
      <w:r w:rsidR="000C30A5" w:rsidRPr="00DC1C32">
        <w:rPr>
          <w:rFonts w:eastAsia="Times New Roman" w:cs="Arial"/>
          <w:kern w:val="20"/>
          <w:szCs w:val="24"/>
          <w:lang w:val="pl-PL"/>
        </w:rPr>
        <w:t xml:space="preserve">np. </w:t>
      </w:r>
      <w:r w:rsidR="00AD04FA" w:rsidRPr="00DC1C32">
        <w:rPr>
          <w:rFonts w:eastAsia="Times New Roman" w:cs="Arial"/>
          <w:kern w:val="20"/>
          <w:szCs w:val="24"/>
          <w:lang w:val="pl-PL"/>
        </w:rPr>
        <w:t>coroczn</w:t>
      </w:r>
      <w:r w:rsidR="000C30A5" w:rsidRPr="00DC1C32">
        <w:rPr>
          <w:rFonts w:eastAsia="Times New Roman" w:cs="Arial"/>
          <w:kern w:val="20"/>
          <w:szCs w:val="24"/>
          <w:lang w:val="pl-PL"/>
        </w:rPr>
        <w:t>ym</w:t>
      </w:r>
      <w:r w:rsidR="00AD04FA" w:rsidRPr="00DC1C32">
        <w:rPr>
          <w:rFonts w:eastAsia="Times New Roman" w:cs="Arial"/>
          <w:kern w:val="20"/>
          <w:szCs w:val="24"/>
          <w:lang w:val="pl-PL"/>
        </w:rPr>
        <w:t xml:space="preserve">) </w:t>
      </w:r>
      <w:r w:rsidR="003C24BC" w:rsidRPr="00DC1C32">
        <w:rPr>
          <w:rFonts w:eastAsia="Times New Roman" w:cs="Arial"/>
          <w:kern w:val="20"/>
          <w:szCs w:val="24"/>
          <w:lang w:val="pl-PL"/>
        </w:rPr>
        <w:t>raportowaniu wdrażania Strategii PCW</w:t>
      </w:r>
      <w:r w:rsidR="000C30A5" w:rsidRPr="00DC1C32">
        <w:rPr>
          <w:rFonts w:eastAsia="Times New Roman" w:cs="Arial"/>
          <w:kern w:val="20"/>
          <w:szCs w:val="24"/>
          <w:lang w:val="pl-PL"/>
        </w:rPr>
        <w:t>,</w:t>
      </w:r>
      <w:r w:rsidR="00AD04FA" w:rsidRPr="00DC1C32">
        <w:rPr>
          <w:rFonts w:eastAsia="Times New Roman" w:cs="Arial"/>
          <w:kern w:val="20"/>
          <w:szCs w:val="24"/>
          <w:lang w:val="pl-PL"/>
        </w:rPr>
        <w:t xml:space="preserve"> obejmującym informacje istotne z perspektywy dalszego wdrażania Strategii PCW i jej ewentualnej aktualizacji</w:t>
      </w:r>
      <w:r w:rsidR="007416B7" w:rsidRPr="00DC1C32">
        <w:rPr>
          <w:rFonts w:eastAsia="Times New Roman" w:cs="Arial"/>
          <w:kern w:val="20"/>
          <w:szCs w:val="24"/>
          <w:lang w:val="pl-PL"/>
        </w:rPr>
        <w:t>.</w:t>
      </w:r>
      <w:r w:rsidR="00311189" w:rsidRPr="00DC1C32">
        <w:rPr>
          <w:rFonts w:eastAsia="Times New Roman" w:cs="Arial"/>
          <w:kern w:val="20"/>
          <w:szCs w:val="24"/>
          <w:lang w:val="pl-PL"/>
        </w:rPr>
        <w:t xml:space="preserve"> </w:t>
      </w:r>
    </w:p>
    <w:p w14:paraId="1AF886A2" w14:textId="05210A60" w:rsidR="00ED491E" w:rsidRPr="00DC1C32" w:rsidRDefault="00ED491E" w:rsidP="00ED491E">
      <w:pPr>
        <w:pStyle w:val="Legenda"/>
        <w:keepNext/>
        <w:rPr>
          <w:lang w:val="pl-PL"/>
        </w:rPr>
      </w:pPr>
      <w:bookmarkStart w:id="59" w:name="_Toc121392673"/>
      <w:r w:rsidRPr="00DC1C32">
        <w:rPr>
          <w:lang w:val="pl-PL"/>
        </w:rPr>
        <w:t xml:space="preserve">Tabela </w:t>
      </w:r>
      <w:r w:rsidRPr="00DC1C32">
        <w:rPr>
          <w:lang w:val="pl-PL"/>
        </w:rPr>
        <w:fldChar w:fldCharType="begin"/>
      </w:r>
      <w:r w:rsidRPr="00DC1C32">
        <w:rPr>
          <w:lang w:val="pl-PL"/>
        </w:rPr>
        <w:instrText xml:space="preserve"> SEQ Tabela \* ARABIC </w:instrText>
      </w:r>
      <w:r w:rsidRPr="00DC1C32">
        <w:rPr>
          <w:lang w:val="pl-PL"/>
        </w:rPr>
        <w:fldChar w:fldCharType="separate"/>
      </w:r>
      <w:r w:rsidR="00C07217">
        <w:rPr>
          <w:noProof/>
          <w:lang w:val="pl-PL"/>
        </w:rPr>
        <w:t>9</w:t>
      </w:r>
      <w:r w:rsidRPr="00DC1C32">
        <w:rPr>
          <w:lang w:val="pl-PL"/>
        </w:rPr>
        <w:fldChar w:fldCharType="end"/>
      </w:r>
      <w:r w:rsidRPr="00DC1C32">
        <w:rPr>
          <w:lang w:val="pl-PL"/>
        </w:rPr>
        <w:t xml:space="preserve"> Monitoring jakościowy Strategii PCW</w:t>
      </w:r>
      <w:bookmarkEnd w:id="59"/>
    </w:p>
    <w:tbl>
      <w:tblPr>
        <w:tblStyle w:val="Tabelasiatki4akcent211"/>
        <w:tblW w:w="9072" w:type="dxa"/>
        <w:tblLook w:val="06A0" w:firstRow="1" w:lastRow="0" w:firstColumn="1" w:lastColumn="0" w:noHBand="1" w:noVBand="1"/>
      </w:tblPr>
      <w:tblGrid>
        <w:gridCol w:w="1554"/>
        <w:gridCol w:w="1373"/>
        <w:gridCol w:w="6145"/>
      </w:tblGrid>
      <w:tr w:rsidR="002F60AA" w:rsidRPr="00DC1C32" w14:paraId="4FACFB21" w14:textId="77777777" w:rsidTr="008570ED">
        <w:trPr>
          <w:cnfStyle w:val="100000000000" w:firstRow="1" w:lastRow="0" w:firstColumn="0" w:lastColumn="0" w:oddVBand="0" w:evenVBand="0" w:oddHBand="0"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554" w:type="dxa"/>
          </w:tcPr>
          <w:p w14:paraId="72C6E3FE" w14:textId="366A6F34" w:rsidR="002F60AA" w:rsidRPr="00DC1C32" w:rsidRDefault="00BF47DA" w:rsidP="00F16EE5">
            <w:pPr>
              <w:spacing w:before="0" w:after="0" w:line="276" w:lineRule="auto"/>
              <w:rPr>
                <w:rFonts w:cs="Arial"/>
                <w:b w:val="0"/>
                <w:bCs w:val="0"/>
                <w:szCs w:val="20"/>
                <w:lang w:val="pl-PL"/>
              </w:rPr>
            </w:pPr>
            <w:r w:rsidRPr="00DC1C32">
              <w:rPr>
                <w:rFonts w:cs="Arial"/>
                <w:b w:val="0"/>
                <w:bCs w:val="0"/>
                <w:szCs w:val="20"/>
                <w:lang w:val="pl-PL"/>
              </w:rPr>
              <w:t>Monitoring jakościowy</w:t>
            </w:r>
          </w:p>
        </w:tc>
        <w:tc>
          <w:tcPr>
            <w:tcW w:w="1373" w:type="dxa"/>
          </w:tcPr>
          <w:p w14:paraId="53257737" w14:textId="3337885F" w:rsidR="002F60AA" w:rsidRPr="00DC1C32" w:rsidRDefault="002F60AA" w:rsidP="00F16EE5">
            <w:pPr>
              <w:spacing w:before="0" w:after="0" w:line="276" w:lineRule="auto"/>
              <w:jc w:val="center"/>
              <w:cnfStyle w:val="100000000000" w:firstRow="1" w:lastRow="0" w:firstColumn="0" w:lastColumn="0" w:oddVBand="0" w:evenVBand="0" w:oddHBand="0" w:evenHBand="0" w:firstRowFirstColumn="0" w:firstRowLastColumn="0" w:lastRowFirstColumn="0" w:lastRowLastColumn="0"/>
              <w:rPr>
                <w:rFonts w:cs="Arial"/>
                <w:b w:val="0"/>
                <w:bCs w:val="0"/>
                <w:szCs w:val="20"/>
                <w:lang w:val="pl-PL"/>
              </w:rPr>
            </w:pPr>
            <w:r w:rsidRPr="00DC1C32">
              <w:rPr>
                <w:rFonts w:cs="Arial"/>
                <w:b w:val="0"/>
                <w:bCs w:val="0"/>
                <w:szCs w:val="20"/>
                <w:lang w:val="pl-PL"/>
              </w:rPr>
              <w:t xml:space="preserve">Okres </w:t>
            </w:r>
            <w:r w:rsidR="004136B6" w:rsidRPr="00DC1C32">
              <w:rPr>
                <w:rFonts w:cs="Arial"/>
                <w:b w:val="0"/>
                <w:bCs w:val="0"/>
                <w:szCs w:val="20"/>
                <w:lang w:val="pl-PL"/>
              </w:rPr>
              <w:t>r</w:t>
            </w:r>
            <w:r w:rsidR="004525F5" w:rsidRPr="00DC1C32">
              <w:rPr>
                <w:rFonts w:cs="Arial"/>
                <w:b w:val="0"/>
                <w:bCs w:val="0"/>
                <w:szCs w:val="20"/>
                <w:lang w:val="pl-PL"/>
              </w:rPr>
              <w:t>aportowania</w:t>
            </w:r>
          </w:p>
        </w:tc>
        <w:tc>
          <w:tcPr>
            <w:tcW w:w="6145" w:type="dxa"/>
          </w:tcPr>
          <w:p w14:paraId="5F5B6134" w14:textId="77777777" w:rsidR="002F60AA" w:rsidRPr="00DC1C32" w:rsidRDefault="002F60AA" w:rsidP="00F16EE5">
            <w:pPr>
              <w:spacing w:before="0" w:after="0" w:line="276" w:lineRule="auto"/>
              <w:jc w:val="center"/>
              <w:cnfStyle w:val="100000000000" w:firstRow="1" w:lastRow="0" w:firstColumn="0" w:lastColumn="0" w:oddVBand="0" w:evenVBand="0" w:oddHBand="0" w:evenHBand="0" w:firstRowFirstColumn="0" w:firstRowLastColumn="0" w:lastRowFirstColumn="0" w:lastRowLastColumn="0"/>
              <w:rPr>
                <w:rFonts w:cs="Arial"/>
                <w:b w:val="0"/>
                <w:bCs w:val="0"/>
                <w:szCs w:val="20"/>
                <w:lang w:val="pl-PL"/>
              </w:rPr>
            </w:pPr>
            <w:r w:rsidRPr="00DC1C32">
              <w:rPr>
                <w:rFonts w:cs="Arial"/>
                <w:b w:val="0"/>
                <w:bCs w:val="0"/>
                <w:szCs w:val="20"/>
                <w:lang w:val="pl-PL"/>
              </w:rPr>
              <w:t>Informacje zawarte w raportach</w:t>
            </w:r>
          </w:p>
        </w:tc>
      </w:tr>
      <w:tr w:rsidR="002F60AA" w:rsidRPr="00DC1C32" w14:paraId="730963AD" w14:textId="77777777" w:rsidTr="008570ED">
        <w:trPr>
          <w:trHeight w:val="1303"/>
        </w:trPr>
        <w:tc>
          <w:tcPr>
            <w:cnfStyle w:val="001000000000" w:firstRow="0" w:lastRow="0" w:firstColumn="1" w:lastColumn="0" w:oddVBand="0" w:evenVBand="0" w:oddHBand="0" w:evenHBand="0" w:firstRowFirstColumn="0" w:firstRowLastColumn="0" w:lastRowFirstColumn="0" w:lastRowLastColumn="0"/>
            <w:tcW w:w="1554" w:type="dxa"/>
          </w:tcPr>
          <w:p w14:paraId="3A2B08C4" w14:textId="77777777" w:rsidR="002F60AA" w:rsidRPr="00DC1C32" w:rsidRDefault="002F60AA" w:rsidP="00F16EE5">
            <w:pPr>
              <w:spacing w:before="0" w:after="0" w:line="276" w:lineRule="auto"/>
              <w:rPr>
                <w:rFonts w:cs="Arial"/>
                <w:b w:val="0"/>
                <w:bCs w:val="0"/>
                <w:szCs w:val="20"/>
                <w:lang w:val="pl-PL"/>
              </w:rPr>
            </w:pPr>
            <w:r w:rsidRPr="00DC1C32">
              <w:rPr>
                <w:rFonts w:cs="Arial"/>
                <w:b w:val="0"/>
                <w:bCs w:val="0"/>
                <w:szCs w:val="20"/>
                <w:lang w:val="pl-PL"/>
              </w:rPr>
              <w:t xml:space="preserve">Raport monitoringowy </w:t>
            </w:r>
          </w:p>
          <w:p w14:paraId="1FFC10A3" w14:textId="77777777" w:rsidR="002F60AA" w:rsidRPr="00DC1C32" w:rsidRDefault="002F60AA" w:rsidP="00F16EE5">
            <w:pPr>
              <w:spacing w:before="0" w:after="0" w:line="276" w:lineRule="auto"/>
              <w:rPr>
                <w:rFonts w:cs="Arial"/>
                <w:szCs w:val="20"/>
                <w:lang w:val="pl-PL"/>
              </w:rPr>
            </w:pPr>
          </w:p>
        </w:tc>
        <w:tc>
          <w:tcPr>
            <w:tcW w:w="1373" w:type="dxa"/>
          </w:tcPr>
          <w:p w14:paraId="2416F0FE" w14:textId="224B1858" w:rsidR="002F60AA" w:rsidRPr="00DC1C32" w:rsidRDefault="002F60AA" w:rsidP="00F16EE5">
            <w:pPr>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corocznie</w:t>
            </w:r>
          </w:p>
        </w:tc>
        <w:tc>
          <w:tcPr>
            <w:tcW w:w="6145" w:type="dxa"/>
          </w:tcPr>
          <w:p w14:paraId="1F280775" w14:textId="64E9A50E" w:rsidR="002F60AA" w:rsidRPr="00DC1C32" w:rsidRDefault="00521ED4">
            <w:pPr>
              <w:numPr>
                <w:ilvl w:val="0"/>
                <w:numId w:val="11"/>
              </w:numPr>
              <w:spacing w:before="0" w:after="0" w:line="276" w:lineRule="auto"/>
              <w:contextualSpacing/>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z</w:t>
            </w:r>
            <w:r w:rsidR="002F60AA" w:rsidRPr="00DC1C32">
              <w:rPr>
                <w:rFonts w:cs="Arial"/>
                <w:szCs w:val="20"/>
                <w:lang w:val="pl-PL"/>
              </w:rPr>
              <w:t>realizowane</w:t>
            </w:r>
            <w:r w:rsidR="002C0F84" w:rsidRPr="00DC1C32">
              <w:rPr>
                <w:rFonts w:cs="Arial"/>
                <w:szCs w:val="20"/>
                <w:lang w:val="pl-PL"/>
              </w:rPr>
              <w:t>/realizowane</w:t>
            </w:r>
            <w:r w:rsidR="002F60AA" w:rsidRPr="00DC1C32">
              <w:rPr>
                <w:rFonts w:cs="Arial"/>
                <w:szCs w:val="20"/>
                <w:lang w:val="pl-PL"/>
              </w:rPr>
              <w:t xml:space="preserve"> inicjatywy/projekty w okresie raportowania</w:t>
            </w:r>
            <w:r w:rsidR="002C0F84" w:rsidRPr="00DC1C32">
              <w:rPr>
                <w:rFonts w:cs="Arial"/>
                <w:szCs w:val="20"/>
                <w:lang w:val="pl-PL"/>
              </w:rPr>
              <w:t xml:space="preserve"> wraz z oceną okresow</w:t>
            </w:r>
            <w:r w:rsidR="004C2F7B">
              <w:rPr>
                <w:rFonts w:cs="Arial"/>
                <w:szCs w:val="20"/>
                <w:lang w:val="pl-PL"/>
              </w:rPr>
              <w:t>ą</w:t>
            </w:r>
            <w:r w:rsidR="002C0F84" w:rsidRPr="00DC1C32">
              <w:rPr>
                <w:rFonts w:cs="Arial"/>
                <w:szCs w:val="20"/>
                <w:lang w:val="pl-PL"/>
              </w:rPr>
              <w:t xml:space="preserve"> prowadzonych działań</w:t>
            </w:r>
            <w:r w:rsidR="004F3948" w:rsidRPr="00DC1C32">
              <w:rPr>
                <w:rFonts w:cs="Arial"/>
                <w:szCs w:val="20"/>
                <w:lang w:val="pl-PL"/>
              </w:rPr>
              <w:t>,</w:t>
            </w:r>
          </w:p>
          <w:p w14:paraId="5DB2DC68" w14:textId="03B274B1" w:rsidR="002F60AA" w:rsidRPr="00DC1C32" w:rsidRDefault="002F60AA">
            <w:pPr>
              <w:numPr>
                <w:ilvl w:val="0"/>
                <w:numId w:val="11"/>
              </w:numPr>
              <w:spacing w:before="0" w:after="0" w:line="276" w:lineRule="auto"/>
              <w:contextualSpacing/>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 xml:space="preserve">realizacja celów </w:t>
            </w:r>
            <w:r w:rsidR="00350C0B" w:rsidRPr="00DC1C32">
              <w:rPr>
                <w:rFonts w:cs="Arial"/>
                <w:szCs w:val="20"/>
                <w:lang w:val="pl-PL"/>
              </w:rPr>
              <w:t>Strategii PCW</w:t>
            </w:r>
            <w:r w:rsidR="004F3948" w:rsidRPr="00DC1C32">
              <w:rPr>
                <w:rFonts w:cs="Arial"/>
                <w:szCs w:val="20"/>
                <w:lang w:val="pl-PL"/>
              </w:rPr>
              <w:t xml:space="preserve"> </w:t>
            </w:r>
            <w:r w:rsidRPr="00DC1C32">
              <w:rPr>
                <w:rFonts w:cs="Arial"/>
                <w:szCs w:val="20"/>
                <w:lang w:val="pl-PL"/>
              </w:rPr>
              <w:t xml:space="preserve">- poprzez </w:t>
            </w:r>
            <w:r w:rsidR="00350C0B" w:rsidRPr="00DC1C32">
              <w:rPr>
                <w:rFonts w:cs="Arial"/>
                <w:szCs w:val="20"/>
                <w:lang w:val="pl-PL"/>
              </w:rPr>
              <w:t xml:space="preserve">opis </w:t>
            </w:r>
            <w:r w:rsidRPr="00DC1C32">
              <w:rPr>
                <w:rFonts w:cs="Arial"/>
                <w:szCs w:val="20"/>
                <w:lang w:val="pl-PL"/>
              </w:rPr>
              <w:t>ukazujący charakter podjętych inicjatyw/projektów i ich bezpośredni wpływ na realizację celów</w:t>
            </w:r>
            <w:r w:rsidR="00350C0B" w:rsidRPr="00DC1C32">
              <w:rPr>
                <w:rFonts w:cs="Arial"/>
                <w:szCs w:val="20"/>
                <w:lang w:val="pl-PL"/>
              </w:rPr>
              <w:t xml:space="preserve"> (z uwzględnieniem monitoringu ilościowego)</w:t>
            </w:r>
            <w:r w:rsidRPr="00DC1C32">
              <w:rPr>
                <w:rFonts w:cs="Arial"/>
                <w:szCs w:val="20"/>
                <w:lang w:val="pl-PL"/>
              </w:rPr>
              <w:t>,</w:t>
            </w:r>
          </w:p>
          <w:p w14:paraId="6AFE9578" w14:textId="6F449563" w:rsidR="002F60AA" w:rsidRPr="00DC1C32" w:rsidRDefault="002F60AA">
            <w:pPr>
              <w:numPr>
                <w:ilvl w:val="0"/>
                <w:numId w:val="11"/>
              </w:numPr>
              <w:spacing w:before="0" w:after="0" w:line="276" w:lineRule="auto"/>
              <w:contextualSpacing/>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zdiagnozowane trudności w realizacji</w:t>
            </w:r>
            <w:r w:rsidR="00350C0B" w:rsidRPr="00DC1C32">
              <w:rPr>
                <w:rFonts w:cs="Arial"/>
                <w:szCs w:val="20"/>
                <w:lang w:val="pl-PL"/>
              </w:rPr>
              <w:t xml:space="preserve"> Strategii PCW</w:t>
            </w:r>
            <w:r w:rsidR="00407B80" w:rsidRPr="00DC1C32">
              <w:rPr>
                <w:rFonts w:cs="Arial"/>
                <w:szCs w:val="20"/>
                <w:lang w:val="pl-PL"/>
              </w:rPr>
              <w:t>,</w:t>
            </w:r>
          </w:p>
          <w:p w14:paraId="720E2DD5" w14:textId="6127FACA" w:rsidR="006279C6" w:rsidRPr="00DC1C32" w:rsidRDefault="002C0F84">
            <w:pPr>
              <w:numPr>
                <w:ilvl w:val="0"/>
                <w:numId w:val="11"/>
              </w:numPr>
              <w:spacing w:before="0" w:after="0" w:line="276" w:lineRule="auto"/>
              <w:contextualSpacing/>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rekomendowane usprawnie</w:t>
            </w:r>
            <w:r w:rsidR="004C2F7B">
              <w:rPr>
                <w:rFonts w:cs="Arial"/>
                <w:szCs w:val="20"/>
                <w:lang w:val="pl-PL"/>
              </w:rPr>
              <w:t>nia</w:t>
            </w:r>
            <w:r w:rsidRPr="00DC1C32">
              <w:rPr>
                <w:rFonts w:cs="Arial"/>
                <w:szCs w:val="20"/>
                <w:lang w:val="pl-PL"/>
              </w:rPr>
              <w:t xml:space="preserve"> procesow</w:t>
            </w:r>
            <w:r w:rsidR="004C2F7B">
              <w:rPr>
                <w:rFonts w:cs="Arial"/>
                <w:szCs w:val="20"/>
                <w:lang w:val="pl-PL"/>
              </w:rPr>
              <w:t>e</w:t>
            </w:r>
            <w:r w:rsidR="00407B80" w:rsidRPr="00DC1C32">
              <w:rPr>
                <w:rFonts w:cs="Arial"/>
                <w:szCs w:val="20"/>
                <w:lang w:val="pl-PL"/>
              </w:rPr>
              <w:t>,</w:t>
            </w:r>
          </w:p>
          <w:p w14:paraId="31BE77DF" w14:textId="321EB11B" w:rsidR="00350C0B" w:rsidRPr="00DC1C32" w:rsidRDefault="004F3948">
            <w:pPr>
              <w:numPr>
                <w:ilvl w:val="0"/>
                <w:numId w:val="11"/>
              </w:numPr>
              <w:spacing w:before="0" w:after="0" w:line="276" w:lineRule="auto"/>
              <w:contextualSpacing/>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e</w:t>
            </w:r>
            <w:r w:rsidR="00350C0B" w:rsidRPr="00DC1C32">
              <w:rPr>
                <w:rFonts w:cs="Arial"/>
                <w:szCs w:val="20"/>
                <w:lang w:val="pl-PL"/>
              </w:rPr>
              <w:t>wentualne rekomendacje do aktualizacji Strategii PCW</w:t>
            </w:r>
            <w:r w:rsidR="0099122B" w:rsidRPr="00DC1C32">
              <w:rPr>
                <w:rFonts w:cs="Arial"/>
                <w:szCs w:val="20"/>
                <w:lang w:val="pl-PL"/>
              </w:rPr>
              <w:t>.</w:t>
            </w:r>
          </w:p>
        </w:tc>
      </w:tr>
    </w:tbl>
    <w:p w14:paraId="558C69B2" w14:textId="40772468" w:rsidR="00577E11" w:rsidRPr="00DC1C32" w:rsidRDefault="00CD1152" w:rsidP="00577E11">
      <w:pPr>
        <w:pStyle w:val="rdo"/>
      </w:pPr>
      <w:r w:rsidRPr="00DC1C32">
        <w:t>Źródło: opracowanie własne</w:t>
      </w:r>
    </w:p>
    <w:p w14:paraId="751B828E" w14:textId="19E03684" w:rsidR="00CD1152" w:rsidRPr="00DC1C32" w:rsidRDefault="00CD1152" w:rsidP="001458E5">
      <w:pPr>
        <w:jc w:val="both"/>
        <w:rPr>
          <w:rFonts w:eastAsia="Times New Roman" w:cs="Arial"/>
          <w:b/>
          <w:bCs/>
          <w:color w:val="ED7D31" w:themeColor="accent2"/>
          <w:kern w:val="20"/>
          <w:szCs w:val="24"/>
          <w:lang w:val="pl-PL"/>
        </w:rPr>
      </w:pPr>
      <w:r w:rsidRPr="00DC1C32">
        <w:rPr>
          <w:rFonts w:eastAsia="Times New Roman" w:cs="Arial"/>
          <w:b/>
          <w:bCs/>
          <w:color w:val="ED7D31" w:themeColor="accent2"/>
          <w:kern w:val="20"/>
          <w:szCs w:val="24"/>
          <w:lang w:val="pl-PL"/>
        </w:rPr>
        <w:t>EWALUACJA</w:t>
      </w:r>
    </w:p>
    <w:p w14:paraId="54EEFAFE" w14:textId="77FE7AC4" w:rsidR="00CD1152" w:rsidRPr="00DC1C32" w:rsidRDefault="00CD1152" w:rsidP="00F67840">
      <w:pPr>
        <w:rPr>
          <w:rFonts w:eastAsia="Times New Roman" w:cs="Arial"/>
          <w:kern w:val="20"/>
          <w:szCs w:val="24"/>
          <w:lang w:val="pl-PL" w:eastAsia="pl-PL"/>
        </w:rPr>
      </w:pPr>
      <w:r w:rsidRPr="00DC1C32">
        <w:rPr>
          <w:rFonts w:eastAsia="Times New Roman" w:cs="Arial"/>
          <w:kern w:val="20"/>
          <w:szCs w:val="24"/>
          <w:lang w:val="pl-PL" w:eastAsia="pl-PL"/>
        </w:rPr>
        <w:t xml:space="preserve">Ewaluacja realizacji </w:t>
      </w:r>
      <w:r w:rsidR="00496424" w:rsidRPr="00DC1C32">
        <w:rPr>
          <w:rFonts w:eastAsia="Times New Roman" w:cs="Arial"/>
          <w:i/>
          <w:iCs/>
          <w:kern w:val="20"/>
          <w:szCs w:val="24"/>
          <w:lang w:val="pl-PL" w:eastAsia="pl-PL"/>
        </w:rPr>
        <w:t>Strategii Rozwoju i Promocji Przemysłów Czasu Wolnego (PCW) dla miasta Tomaszowa Mazowieckiego oraz Gminy Tomaszów Mazowiecki</w:t>
      </w:r>
      <w:r w:rsidR="00496424" w:rsidRPr="00DC1C32">
        <w:rPr>
          <w:rFonts w:eastAsia="Times New Roman" w:cs="Arial"/>
          <w:kern w:val="20"/>
          <w:szCs w:val="24"/>
          <w:lang w:val="pl-PL" w:eastAsia="pl-PL"/>
        </w:rPr>
        <w:t xml:space="preserve"> </w:t>
      </w:r>
      <w:r w:rsidRPr="00DC1C32">
        <w:rPr>
          <w:rFonts w:eastAsia="Times New Roman" w:cs="Arial"/>
          <w:kern w:val="20"/>
          <w:szCs w:val="24"/>
          <w:lang w:val="pl-PL" w:eastAsia="pl-PL"/>
        </w:rPr>
        <w:t>polega na określeniu</w:t>
      </w:r>
      <w:r w:rsidR="0099122B" w:rsidRPr="00DC1C32">
        <w:rPr>
          <w:rFonts w:eastAsia="Times New Roman" w:cs="Arial"/>
          <w:kern w:val="20"/>
          <w:szCs w:val="24"/>
          <w:lang w:val="pl-PL" w:eastAsia="pl-PL"/>
        </w:rPr>
        <w:t>,</w:t>
      </w:r>
      <w:r w:rsidRPr="00DC1C32">
        <w:rPr>
          <w:rFonts w:eastAsia="Times New Roman" w:cs="Arial"/>
          <w:kern w:val="20"/>
          <w:szCs w:val="24"/>
          <w:lang w:val="pl-PL" w:eastAsia="pl-PL"/>
        </w:rPr>
        <w:t xml:space="preserve"> czy w wyniku podejmowanych działań osiągnięte zostały założone cele oraz na określeniu skuteczności i</w:t>
      </w:r>
      <w:r w:rsidR="00F67840" w:rsidRPr="00DC1C32">
        <w:rPr>
          <w:rFonts w:eastAsia="Times New Roman" w:cs="Arial"/>
          <w:kern w:val="20"/>
          <w:szCs w:val="24"/>
          <w:lang w:val="pl-PL" w:eastAsia="pl-PL"/>
        </w:rPr>
        <w:t> </w:t>
      </w:r>
      <w:r w:rsidRPr="00DC1C32">
        <w:rPr>
          <w:rFonts w:eastAsia="Times New Roman" w:cs="Arial"/>
          <w:kern w:val="20"/>
          <w:szCs w:val="24"/>
          <w:lang w:val="pl-PL" w:eastAsia="pl-PL"/>
        </w:rPr>
        <w:t>efektywności interwencji</w:t>
      </w:r>
      <w:r w:rsidR="004C2F7B">
        <w:rPr>
          <w:rFonts w:eastAsia="Times New Roman" w:cs="Arial"/>
          <w:kern w:val="20"/>
          <w:szCs w:val="24"/>
          <w:lang w:val="pl-PL" w:eastAsia="pl-PL"/>
        </w:rPr>
        <w:t>, jak również</w:t>
      </w:r>
      <w:r w:rsidRPr="00DC1C32">
        <w:rPr>
          <w:rFonts w:eastAsia="Times New Roman" w:cs="Arial"/>
          <w:kern w:val="20"/>
          <w:szCs w:val="24"/>
          <w:lang w:val="pl-PL" w:eastAsia="pl-PL"/>
        </w:rPr>
        <w:t xml:space="preserve"> jej trafności i użyteczności.</w:t>
      </w:r>
    </w:p>
    <w:p w14:paraId="525C8490" w14:textId="12FD24CF" w:rsidR="00823F0A" w:rsidRPr="00DC1C32" w:rsidRDefault="00CD1152" w:rsidP="007350EC">
      <w:pPr>
        <w:rPr>
          <w:rFonts w:eastAsia="Times New Roman" w:cs="Arial"/>
          <w:kern w:val="20"/>
          <w:szCs w:val="24"/>
          <w:lang w:val="pl-PL" w:eastAsia="pl-PL"/>
        </w:rPr>
      </w:pPr>
      <w:r w:rsidRPr="00DC1C32">
        <w:rPr>
          <w:rFonts w:eastAsia="Times New Roman" w:cs="Arial"/>
          <w:kern w:val="20"/>
          <w:szCs w:val="24"/>
          <w:lang w:val="pl-PL" w:eastAsia="pl-PL"/>
        </w:rPr>
        <w:t xml:space="preserve">Dla </w:t>
      </w:r>
      <w:r w:rsidR="00496424" w:rsidRPr="00DC1C32">
        <w:rPr>
          <w:rFonts w:eastAsia="Times New Roman" w:cs="Arial"/>
          <w:kern w:val="20"/>
          <w:szCs w:val="24"/>
          <w:lang w:val="pl-PL" w:eastAsia="pl-PL"/>
        </w:rPr>
        <w:t>Strategii PCW</w:t>
      </w:r>
      <w:r w:rsidR="00496424" w:rsidRPr="00DC1C32">
        <w:rPr>
          <w:rFonts w:eastAsia="Times New Roman" w:cs="Arial"/>
          <w:i/>
          <w:iCs/>
          <w:kern w:val="20"/>
          <w:szCs w:val="20"/>
          <w:lang w:val="pl-PL"/>
        </w:rPr>
        <w:t xml:space="preserve"> </w:t>
      </w:r>
      <w:r w:rsidR="00496424" w:rsidRPr="00DC1C32">
        <w:rPr>
          <w:rFonts w:eastAsia="Times New Roman" w:cs="Arial"/>
          <w:kern w:val="20"/>
          <w:szCs w:val="20"/>
          <w:lang w:val="pl-PL"/>
        </w:rPr>
        <w:t>rekomenduje się</w:t>
      </w:r>
      <w:r w:rsidR="00496424" w:rsidRPr="00DC1C32">
        <w:rPr>
          <w:rFonts w:eastAsia="Times New Roman" w:cs="Arial"/>
          <w:i/>
          <w:iCs/>
          <w:kern w:val="20"/>
          <w:szCs w:val="20"/>
          <w:lang w:val="pl-PL"/>
        </w:rPr>
        <w:t xml:space="preserve"> </w:t>
      </w:r>
      <w:r w:rsidRPr="00DC1C32">
        <w:rPr>
          <w:rFonts w:eastAsia="Times New Roman" w:cs="Arial"/>
          <w:kern w:val="20"/>
          <w:szCs w:val="24"/>
          <w:lang w:val="pl-PL" w:eastAsia="pl-PL"/>
        </w:rPr>
        <w:t>przeprowadz</w:t>
      </w:r>
      <w:r w:rsidR="00496424" w:rsidRPr="00DC1C32">
        <w:rPr>
          <w:rFonts w:eastAsia="Times New Roman" w:cs="Arial"/>
          <w:kern w:val="20"/>
          <w:szCs w:val="24"/>
          <w:lang w:val="pl-PL" w:eastAsia="pl-PL"/>
        </w:rPr>
        <w:t>enie</w:t>
      </w:r>
      <w:r w:rsidRPr="00DC1C32">
        <w:rPr>
          <w:rFonts w:eastAsia="Times New Roman" w:cs="Arial"/>
          <w:kern w:val="20"/>
          <w:szCs w:val="24"/>
          <w:lang w:val="pl-PL" w:eastAsia="pl-PL"/>
        </w:rPr>
        <w:t xml:space="preserve"> ewaluacj</w:t>
      </w:r>
      <w:r w:rsidR="00496424" w:rsidRPr="00DC1C32">
        <w:rPr>
          <w:rFonts w:eastAsia="Times New Roman" w:cs="Arial"/>
          <w:kern w:val="20"/>
          <w:szCs w:val="24"/>
          <w:lang w:val="pl-PL" w:eastAsia="pl-PL"/>
        </w:rPr>
        <w:t>i</w:t>
      </w:r>
      <w:r w:rsidRPr="00DC1C32">
        <w:rPr>
          <w:rFonts w:eastAsia="Times New Roman" w:cs="Arial"/>
          <w:kern w:val="20"/>
          <w:szCs w:val="24"/>
          <w:lang w:val="pl-PL" w:eastAsia="pl-PL"/>
        </w:rPr>
        <w:t xml:space="preserve"> </w:t>
      </w:r>
      <w:r w:rsidRPr="00DC1C32">
        <w:rPr>
          <w:rFonts w:eastAsia="Times New Roman" w:cs="Arial"/>
          <w:i/>
          <w:iCs/>
          <w:kern w:val="20"/>
          <w:szCs w:val="24"/>
          <w:lang w:val="pl-PL" w:eastAsia="pl-PL"/>
        </w:rPr>
        <w:t>ex-post</w:t>
      </w:r>
      <w:r w:rsidR="00823F0A" w:rsidRPr="00DC1C32">
        <w:rPr>
          <w:rFonts w:eastAsia="Times New Roman" w:cs="Arial"/>
          <w:kern w:val="20"/>
          <w:szCs w:val="24"/>
          <w:lang w:val="pl-PL" w:eastAsia="pl-PL"/>
        </w:rPr>
        <w:t xml:space="preserve">, </w:t>
      </w:r>
      <w:r w:rsidRPr="00DC1C32">
        <w:rPr>
          <w:rFonts w:eastAsia="Times New Roman" w:cs="Arial"/>
          <w:kern w:val="20"/>
          <w:szCs w:val="24"/>
          <w:lang w:val="pl-PL" w:eastAsia="pl-PL"/>
        </w:rPr>
        <w:t>czyli po zakończeniu wdrażania Strategii. Tego rodzaju ewaluacja ma charakter podsumowujący efekty realizacji Strategii i</w:t>
      </w:r>
      <w:r w:rsidR="00DF5CBD" w:rsidRPr="00DC1C32">
        <w:rPr>
          <w:rFonts w:eastAsia="Times New Roman" w:cs="Arial"/>
          <w:kern w:val="20"/>
          <w:szCs w:val="24"/>
          <w:lang w:val="pl-PL" w:eastAsia="pl-PL"/>
        </w:rPr>
        <w:t> </w:t>
      </w:r>
      <w:r w:rsidRPr="00DC1C32">
        <w:rPr>
          <w:rFonts w:eastAsia="Times New Roman" w:cs="Arial"/>
          <w:kern w:val="20"/>
          <w:szCs w:val="24"/>
          <w:lang w:val="pl-PL" w:eastAsia="pl-PL"/>
        </w:rPr>
        <w:t>będ</w:t>
      </w:r>
      <w:r w:rsidR="00496424" w:rsidRPr="00DC1C32">
        <w:rPr>
          <w:rFonts w:eastAsia="Times New Roman" w:cs="Arial"/>
          <w:kern w:val="20"/>
          <w:szCs w:val="24"/>
          <w:lang w:val="pl-PL" w:eastAsia="pl-PL"/>
        </w:rPr>
        <w:t>zie</w:t>
      </w:r>
      <w:r w:rsidRPr="00DC1C32">
        <w:rPr>
          <w:rFonts w:eastAsia="Times New Roman" w:cs="Arial"/>
          <w:kern w:val="20"/>
          <w:szCs w:val="24"/>
          <w:lang w:val="pl-PL" w:eastAsia="pl-PL"/>
        </w:rPr>
        <w:t xml:space="preserve"> podstawą do podjęcia </w:t>
      </w:r>
      <w:r w:rsidR="000A7E25" w:rsidRPr="00DC1C32">
        <w:rPr>
          <w:rFonts w:eastAsia="Times New Roman" w:cs="Arial"/>
          <w:kern w:val="20"/>
          <w:szCs w:val="24"/>
          <w:lang w:val="pl-PL" w:eastAsia="pl-PL"/>
        </w:rPr>
        <w:t xml:space="preserve">dalszych </w:t>
      </w:r>
      <w:r w:rsidRPr="00DC1C32">
        <w:rPr>
          <w:rFonts w:eastAsia="Times New Roman" w:cs="Arial"/>
          <w:kern w:val="20"/>
          <w:szCs w:val="24"/>
          <w:lang w:val="pl-PL" w:eastAsia="pl-PL"/>
        </w:rPr>
        <w:t xml:space="preserve">decyzji </w:t>
      </w:r>
      <w:r w:rsidR="000A7E25" w:rsidRPr="00DC1C32">
        <w:rPr>
          <w:rFonts w:eastAsia="Times New Roman" w:cs="Arial"/>
          <w:kern w:val="20"/>
          <w:szCs w:val="24"/>
          <w:lang w:val="pl-PL" w:eastAsia="pl-PL"/>
        </w:rPr>
        <w:t xml:space="preserve">związanych z funkcjonowaniem PCW na terenie Gminy Miasto Tomaszów Mazowiecki i Gminy Tomaszów </w:t>
      </w:r>
      <w:r w:rsidR="00270034" w:rsidRPr="00DC1C32">
        <w:rPr>
          <w:rFonts w:eastAsia="Times New Roman" w:cs="Arial"/>
          <w:kern w:val="20"/>
          <w:szCs w:val="24"/>
          <w:lang w:val="pl-PL" w:eastAsia="pl-PL"/>
        </w:rPr>
        <w:t>M</w:t>
      </w:r>
      <w:r w:rsidR="000A7E25" w:rsidRPr="00DC1C32">
        <w:rPr>
          <w:rFonts w:eastAsia="Times New Roman" w:cs="Arial"/>
          <w:kern w:val="20"/>
          <w:szCs w:val="24"/>
          <w:lang w:val="pl-PL" w:eastAsia="pl-PL"/>
        </w:rPr>
        <w:t>azowiecki.</w:t>
      </w:r>
      <w:r w:rsidR="00F702DA" w:rsidRPr="00DC1C32">
        <w:rPr>
          <w:rFonts w:eastAsia="Times New Roman" w:cs="Arial"/>
          <w:kern w:val="20"/>
          <w:szCs w:val="24"/>
          <w:lang w:val="pl-PL" w:eastAsia="pl-PL"/>
        </w:rPr>
        <w:t xml:space="preserve"> Ewaluacja Strategii PCW powinna być przeprowadzona według ustalonych kryteriów pomagających weryfikować </w:t>
      </w:r>
      <w:r w:rsidR="00CF7181" w:rsidRPr="00DC1C32">
        <w:rPr>
          <w:rFonts w:eastAsia="Times New Roman" w:cs="Arial"/>
          <w:kern w:val="20"/>
          <w:szCs w:val="24"/>
          <w:lang w:val="pl-PL" w:eastAsia="pl-PL"/>
        </w:rPr>
        <w:t xml:space="preserve">założone cele </w:t>
      </w:r>
      <w:r w:rsidR="00CF7181" w:rsidRPr="00DC1C32">
        <w:rPr>
          <w:lang w:val="pl-PL"/>
        </w:rPr>
        <w:t>i</w:t>
      </w:r>
      <w:r w:rsidR="00DF5CBD" w:rsidRPr="00DC1C32">
        <w:rPr>
          <w:lang w:val="pl-PL"/>
        </w:rPr>
        <w:t> </w:t>
      </w:r>
      <w:r w:rsidR="00CF7181" w:rsidRPr="00DC1C32">
        <w:rPr>
          <w:lang w:val="pl-PL"/>
        </w:rPr>
        <w:t>podjęte</w:t>
      </w:r>
      <w:r w:rsidR="00CF7181" w:rsidRPr="00DC1C32">
        <w:rPr>
          <w:rFonts w:eastAsia="Times New Roman" w:cs="Arial"/>
          <w:kern w:val="20"/>
          <w:szCs w:val="24"/>
          <w:lang w:val="pl-PL" w:eastAsia="pl-PL"/>
        </w:rPr>
        <w:t xml:space="preserve"> działania. </w:t>
      </w:r>
      <w:r w:rsidR="00015F49" w:rsidRPr="00DC1C32">
        <w:rPr>
          <w:rFonts w:eastAsia="Times New Roman" w:cs="Arial"/>
          <w:kern w:val="20"/>
          <w:szCs w:val="24"/>
          <w:lang w:val="pl-PL" w:eastAsia="pl-PL"/>
        </w:rPr>
        <w:t>Dla Strategii PCW p</w:t>
      </w:r>
      <w:r w:rsidR="00CF7181" w:rsidRPr="00DC1C32">
        <w:rPr>
          <w:rFonts w:eastAsia="Times New Roman" w:cs="Arial"/>
          <w:kern w:val="20"/>
          <w:szCs w:val="24"/>
          <w:lang w:val="pl-PL" w:eastAsia="pl-PL"/>
        </w:rPr>
        <w:t>rzyjęto pięć kryteriów ewaluacyjnych</w:t>
      </w:r>
      <w:r w:rsidR="00015F49" w:rsidRPr="00DC1C32">
        <w:rPr>
          <w:rFonts w:eastAsia="Times New Roman" w:cs="Arial"/>
          <w:kern w:val="20"/>
          <w:szCs w:val="24"/>
          <w:lang w:val="pl-PL" w:eastAsia="pl-PL"/>
        </w:rPr>
        <w:t>.</w:t>
      </w:r>
      <w:r w:rsidR="007350EC" w:rsidRPr="00DC1C32">
        <w:rPr>
          <w:rFonts w:eastAsia="Times New Roman" w:cs="Arial"/>
          <w:kern w:val="20"/>
          <w:szCs w:val="24"/>
          <w:lang w:val="pl-PL" w:eastAsia="pl-PL"/>
        </w:rPr>
        <w:t xml:space="preserve"> Rekomenduje się, aby</w:t>
      </w:r>
      <w:r w:rsidR="00DF5CBD" w:rsidRPr="00DC1C32">
        <w:rPr>
          <w:rFonts w:eastAsia="Times New Roman" w:cs="Arial"/>
          <w:kern w:val="20"/>
          <w:szCs w:val="24"/>
          <w:lang w:val="pl-PL" w:eastAsia="pl-PL"/>
        </w:rPr>
        <w:t> </w:t>
      </w:r>
      <w:r w:rsidR="007350EC" w:rsidRPr="00DC1C32">
        <w:rPr>
          <w:rFonts w:eastAsia="Times New Roman" w:cs="Arial"/>
          <w:kern w:val="20"/>
          <w:szCs w:val="24"/>
          <w:lang w:val="pl-PL" w:eastAsia="pl-PL"/>
        </w:rPr>
        <w:t>przy ewaluacji wykorzystać m.in. formę warsztatu z udziałem władz samorządowych oraz</w:t>
      </w:r>
      <w:r w:rsidR="00DF5CBD" w:rsidRPr="00DC1C32">
        <w:rPr>
          <w:rFonts w:eastAsia="Times New Roman" w:cs="Arial"/>
          <w:kern w:val="20"/>
          <w:szCs w:val="24"/>
          <w:lang w:val="pl-PL" w:eastAsia="pl-PL"/>
        </w:rPr>
        <w:t> </w:t>
      </w:r>
      <w:r w:rsidR="007350EC" w:rsidRPr="00DC1C32">
        <w:rPr>
          <w:rFonts w:eastAsia="Times New Roman" w:cs="Arial"/>
          <w:kern w:val="20"/>
          <w:szCs w:val="24"/>
          <w:lang w:val="pl-PL" w:eastAsia="pl-PL"/>
        </w:rPr>
        <w:t>najważniejszych interesariuszy lokalnych, co umożliwi uzyskanie szerszej perspektywy dla oceny wdrażania Strategii PCW.</w:t>
      </w:r>
    </w:p>
    <w:p w14:paraId="57FA53D8" w14:textId="18491847" w:rsidR="00270034" w:rsidRPr="00DC1C32" w:rsidRDefault="00270034" w:rsidP="00270034">
      <w:pPr>
        <w:pStyle w:val="Legenda"/>
        <w:keepNext/>
        <w:rPr>
          <w:lang w:val="pl-PL"/>
        </w:rPr>
      </w:pPr>
      <w:bookmarkStart w:id="60" w:name="_Toc121392674"/>
      <w:r w:rsidRPr="00DC1C32">
        <w:rPr>
          <w:lang w:val="pl-PL"/>
        </w:rPr>
        <w:t xml:space="preserve">Tabela </w:t>
      </w:r>
      <w:r w:rsidRPr="00DC1C32">
        <w:rPr>
          <w:lang w:val="pl-PL"/>
        </w:rPr>
        <w:fldChar w:fldCharType="begin"/>
      </w:r>
      <w:r w:rsidRPr="00DC1C32">
        <w:rPr>
          <w:lang w:val="pl-PL"/>
        </w:rPr>
        <w:instrText xml:space="preserve"> SEQ Tabela \* ARABIC </w:instrText>
      </w:r>
      <w:r w:rsidRPr="00DC1C32">
        <w:rPr>
          <w:lang w:val="pl-PL"/>
        </w:rPr>
        <w:fldChar w:fldCharType="separate"/>
      </w:r>
      <w:r w:rsidR="00C07217">
        <w:rPr>
          <w:noProof/>
          <w:lang w:val="pl-PL"/>
        </w:rPr>
        <w:t>10</w:t>
      </w:r>
      <w:r w:rsidRPr="00DC1C32">
        <w:rPr>
          <w:lang w:val="pl-PL"/>
        </w:rPr>
        <w:fldChar w:fldCharType="end"/>
      </w:r>
      <w:r w:rsidRPr="00DC1C32">
        <w:rPr>
          <w:lang w:val="pl-PL"/>
        </w:rPr>
        <w:t xml:space="preserve"> Ewaluacja Strategii PCW</w:t>
      </w:r>
      <w:bookmarkEnd w:id="60"/>
    </w:p>
    <w:tbl>
      <w:tblPr>
        <w:tblStyle w:val="Tabelasiatki4akcent211"/>
        <w:tblW w:w="9072" w:type="dxa"/>
        <w:tblLook w:val="06A0" w:firstRow="1" w:lastRow="0" w:firstColumn="1" w:lastColumn="0" w:noHBand="1" w:noVBand="1"/>
      </w:tblPr>
      <w:tblGrid>
        <w:gridCol w:w="1306"/>
        <w:gridCol w:w="1524"/>
        <w:gridCol w:w="6242"/>
      </w:tblGrid>
      <w:tr w:rsidR="00270034" w:rsidRPr="00DC1C32" w14:paraId="4AD3BF45" w14:textId="77777777" w:rsidTr="006F67DE">
        <w:trPr>
          <w:cnfStyle w:val="100000000000" w:firstRow="1" w:lastRow="0" w:firstColumn="0" w:lastColumn="0" w:oddVBand="0" w:evenVBand="0" w:oddHBand="0"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306" w:type="dxa"/>
          </w:tcPr>
          <w:p w14:paraId="746C7698" w14:textId="77777777" w:rsidR="00270034" w:rsidRPr="00DC1C32" w:rsidRDefault="00270034" w:rsidP="00F16EE5">
            <w:pPr>
              <w:spacing w:before="0" w:after="0" w:line="276" w:lineRule="auto"/>
              <w:rPr>
                <w:rFonts w:cs="Arial"/>
                <w:b w:val="0"/>
                <w:bCs w:val="0"/>
                <w:szCs w:val="20"/>
                <w:lang w:val="pl-PL"/>
              </w:rPr>
            </w:pPr>
            <w:r w:rsidRPr="00DC1C32">
              <w:rPr>
                <w:rFonts w:cs="Arial"/>
                <w:b w:val="0"/>
                <w:bCs w:val="0"/>
                <w:szCs w:val="20"/>
                <w:lang w:val="pl-PL"/>
              </w:rPr>
              <w:t xml:space="preserve">Raport </w:t>
            </w:r>
          </w:p>
        </w:tc>
        <w:tc>
          <w:tcPr>
            <w:tcW w:w="1524" w:type="dxa"/>
          </w:tcPr>
          <w:p w14:paraId="000EA2EA" w14:textId="77777777" w:rsidR="00270034" w:rsidRPr="00DC1C32" w:rsidRDefault="00270034" w:rsidP="00F16EE5">
            <w:pPr>
              <w:spacing w:before="0" w:after="0" w:line="276" w:lineRule="auto"/>
              <w:jc w:val="center"/>
              <w:cnfStyle w:val="100000000000" w:firstRow="1" w:lastRow="0" w:firstColumn="0" w:lastColumn="0" w:oddVBand="0" w:evenVBand="0" w:oddHBand="0" w:evenHBand="0" w:firstRowFirstColumn="0" w:firstRowLastColumn="0" w:lastRowFirstColumn="0" w:lastRowLastColumn="0"/>
              <w:rPr>
                <w:rFonts w:cs="Arial"/>
                <w:b w:val="0"/>
                <w:bCs w:val="0"/>
                <w:szCs w:val="20"/>
                <w:lang w:val="pl-PL"/>
              </w:rPr>
            </w:pPr>
            <w:r w:rsidRPr="00DC1C32">
              <w:rPr>
                <w:rFonts w:cs="Arial"/>
                <w:b w:val="0"/>
                <w:bCs w:val="0"/>
                <w:szCs w:val="20"/>
                <w:lang w:val="pl-PL"/>
              </w:rPr>
              <w:t>Okres raportowania</w:t>
            </w:r>
          </w:p>
        </w:tc>
        <w:tc>
          <w:tcPr>
            <w:tcW w:w="6242" w:type="dxa"/>
          </w:tcPr>
          <w:p w14:paraId="4C8CA647" w14:textId="77777777" w:rsidR="00270034" w:rsidRPr="00DC1C32" w:rsidRDefault="00270034" w:rsidP="00F16EE5">
            <w:pPr>
              <w:spacing w:before="0" w:after="0" w:line="276" w:lineRule="auto"/>
              <w:jc w:val="center"/>
              <w:cnfStyle w:val="100000000000" w:firstRow="1" w:lastRow="0" w:firstColumn="0" w:lastColumn="0" w:oddVBand="0" w:evenVBand="0" w:oddHBand="0" w:evenHBand="0" w:firstRowFirstColumn="0" w:firstRowLastColumn="0" w:lastRowFirstColumn="0" w:lastRowLastColumn="0"/>
              <w:rPr>
                <w:rFonts w:cs="Arial"/>
                <w:b w:val="0"/>
                <w:bCs w:val="0"/>
                <w:szCs w:val="20"/>
                <w:lang w:val="pl-PL"/>
              </w:rPr>
            </w:pPr>
            <w:r w:rsidRPr="00DC1C32">
              <w:rPr>
                <w:rFonts w:cs="Arial"/>
                <w:b w:val="0"/>
                <w:bCs w:val="0"/>
                <w:szCs w:val="20"/>
                <w:lang w:val="pl-PL"/>
              </w:rPr>
              <w:t>Informacje zawarte w raporcie</w:t>
            </w:r>
          </w:p>
        </w:tc>
      </w:tr>
      <w:tr w:rsidR="0022624F" w:rsidRPr="00DC1C32" w14:paraId="0B9AF205" w14:textId="77777777" w:rsidTr="006F67DE">
        <w:trPr>
          <w:trHeight w:val="458"/>
        </w:trPr>
        <w:tc>
          <w:tcPr>
            <w:cnfStyle w:val="001000000000" w:firstRow="0" w:lastRow="0" w:firstColumn="1" w:lastColumn="0" w:oddVBand="0" w:evenVBand="0" w:oddHBand="0" w:evenHBand="0" w:firstRowFirstColumn="0" w:firstRowLastColumn="0" w:lastRowFirstColumn="0" w:lastRowLastColumn="0"/>
            <w:tcW w:w="1306" w:type="dxa"/>
          </w:tcPr>
          <w:p w14:paraId="79FCF192" w14:textId="50C926AB" w:rsidR="0022624F" w:rsidRPr="00DC1C32" w:rsidRDefault="0022624F" w:rsidP="00F16EE5">
            <w:pPr>
              <w:spacing w:before="0" w:after="0" w:line="276" w:lineRule="auto"/>
              <w:rPr>
                <w:rFonts w:cs="Arial"/>
                <w:b w:val="0"/>
                <w:bCs w:val="0"/>
                <w:szCs w:val="20"/>
                <w:lang w:val="pl-PL"/>
              </w:rPr>
            </w:pPr>
            <w:r w:rsidRPr="00DC1C32">
              <w:rPr>
                <w:rFonts w:cs="Arial"/>
                <w:b w:val="0"/>
                <w:bCs w:val="0"/>
                <w:szCs w:val="20"/>
                <w:lang w:val="pl-PL"/>
              </w:rPr>
              <w:t>Raport  ewaluacyjny</w:t>
            </w:r>
          </w:p>
        </w:tc>
        <w:tc>
          <w:tcPr>
            <w:tcW w:w="1524" w:type="dxa"/>
          </w:tcPr>
          <w:p w14:paraId="77CC5C68" w14:textId="6ECB7CDA" w:rsidR="0022624F" w:rsidRPr="00DC1C32" w:rsidRDefault="0022624F" w:rsidP="00F16EE5">
            <w:pPr>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cs="Arial"/>
                <w:szCs w:val="20"/>
                <w:lang w:val="pl-PL"/>
              </w:rPr>
            </w:pPr>
            <w:r w:rsidRPr="00DC1C32">
              <w:rPr>
                <w:rFonts w:cs="Arial"/>
                <w:szCs w:val="20"/>
                <w:lang w:val="pl-PL"/>
              </w:rPr>
              <w:t>Okres wdrażania Strategii PCW</w:t>
            </w:r>
          </w:p>
        </w:tc>
        <w:tc>
          <w:tcPr>
            <w:tcW w:w="6242" w:type="dxa"/>
          </w:tcPr>
          <w:p w14:paraId="7601F10C" w14:textId="54E2B146" w:rsidR="0022624F" w:rsidRPr="00DC1C32" w:rsidRDefault="00015F49">
            <w:pPr>
              <w:numPr>
                <w:ilvl w:val="0"/>
                <w:numId w:val="11"/>
              </w:numPr>
              <w:spacing w:before="0" w:after="0" w:line="276"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Arial"/>
                <w:kern w:val="20"/>
                <w:szCs w:val="20"/>
                <w:lang w:val="pl-PL"/>
              </w:rPr>
            </w:pPr>
            <w:r w:rsidRPr="00DC1C32">
              <w:rPr>
                <w:rFonts w:eastAsia="Times New Roman" w:cs="Arial"/>
                <w:b/>
                <w:bCs/>
                <w:kern w:val="20"/>
                <w:szCs w:val="20"/>
                <w:lang w:val="pl-PL"/>
              </w:rPr>
              <w:t xml:space="preserve">kryterium </w:t>
            </w:r>
            <w:r w:rsidR="00193F32" w:rsidRPr="00DC1C32">
              <w:rPr>
                <w:rFonts w:eastAsia="Times New Roman" w:cs="Arial"/>
                <w:b/>
                <w:bCs/>
                <w:kern w:val="20"/>
                <w:szCs w:val="20"/>
                <w:lang w:val="pl-PL"/>
              </w:rPr>
              <w:t>trafności</w:t>
            </w:r>
            <w:r w:rsidR="00193F32" w:rsidRPr="00DC1C32">
              <w:rPr>
                <w:rFonts w:eastAsia="Times New Roman" w:cs="Arial"/>
                <w:kern w:val="20"/>
                <w:szCs w:val="20"/>
                <w:lang w:val="pl-PL"/>
              </w:rPr>
              <w:t xml:space="preserve"> - </w:t>
            </w:r>
            <w:r w:rsidR="0022624F" w:rsidRPr="00DC1C32">
              <w:rPr>
                <w:rFonts w:eastAsia="Times New Roman" w:cs="Arial"/>
                <w:kern w:val="20"/>
                <w:szCs w:val="20"/>
                <w:lang w:val="pl-PL"/>
              </w:rPr>
              <w:t>ocena, w jakim stopniu przyjęte cele projektu odpowiadają zidentyfikowanym problemom w obszarze objętym interwencją i realnym potrzebom interesariuszy</w:t>
            </w:r>
            <w:r w:rsidR="00193F32" w:rsidRPr="00DC1C32">
              <w:rPr>
                <w:rFonts w:eastAsia="Times New Roman" w:cs="Arial"/>
                <w:kern w:val="20"/>
                <w:szCs w:val="20"/>
                <w:lang w:val="pl-PL"/>
              </w:rPr>
              <w:t>;</w:t>
            </w:r>
          </w:p>
          <w:p w14:paraId="6368893E" w14:textId="084617EA" w:rsidR="002645C5" w:rsidRPr="00DC1C32" w:rsidRDefault="00193F32">
            <w:pPr>
              <w:pStyle w:val="Akapitzlist"/>
              <w:numPr>
                <w:ilvl w:val="0"/>
                <w:numId w:val="11"/>
              </w:numPr>
              <w:spacing w:before="0" w:after="0" w:line="276" w:lineRule="auto"/>
              <w:cnfStyle w:val="000000000000" w:firstRow="0" w:lastRow="0" w:firstColumn="0" w:lastColumn="0" w:oddVBand="0" w:evenVBand="0" w:oddHBand="0" w:evenHBand="0" w:firstRowFirstColumn="0" w:firstRowLastColumn="0" w:lastRowFirstColumn="0" w:lastRowLastColumn="0"/>
              <w:rPr>
                <w:rFonts w:eastAsia="Times New Roman" w:cs="Arial"/>
                <w:kern w:val="20"/>
                <w:szCs w:val="20"/>
                <w:lang w:val="pl-PL"/>
              </w:rPr>
            </w:pPr>
            <w:r w:rsidRPr="00DC1C32">
              <w:rPr>
                <w:rFonts w:eastAsia="Times New Roman" w:cs="Arial"/>
                <w:b/>
                <w:bCs/>
                <w:kern w:val="20"/>
                <w:szCs w:val="20"/>
                <w:lang w:val="pl-PL"/>
              </w:rPr>
              <w:t>kryterium efektywności</w:t>
            </w:r>
            <w:r w:rsidRPr="00DC1C32">
              <w:rPr>
                <w:rFonts w:eastAsia="Times New Roman" w:cs="Arial"/>
                <w:kern w:val="20"/>
                <w:szCs w:val="20"/>
                <w:lang w:val="pl-PL"/>
              </w:rPr>
              <w:t xml:space="preserve"> - </w:t>
            </w:r>
            <w:r w:rsidR="0022624F" w:rsidRPr="00DC1C32">
              <w:rPr>
                <w:rFonts w:eastAsia="Times New Roman" w:cs="Arial"/>
                <w:kern w:val="20"/>
                <w:szCs w:val="20"/>
                <w:lang w:val="pl-PL"/>
              </w:rPr>
              <w:t>ocena poziomu „ekonomiczności” Strategii</w:t>
            </w:r>
            <w:r w:rsidRPr="00DC1C32">
              <w:rPr>
                <w:rFonts w:eastAsia="Times New Roman" w:cs="Arial"/>
                <w:kern w:val="20"/>
                <w:szCs w:val="20"/>
                <w:lang w:val="pl-PL"/>
              </w:rPr>
              <w:t xml:space="preserve"> PCW</w:t>
            </w:r>
            <w:r w:rsidR="0022624F" w:rsidRPr="00DC1C32">
              <w:rPr>
                <w:rFonts w:eastAsia="Times New Roman" w:cs="Arial"/>
                <w:kern w:val="20"/>
                <w:szCs w:val="20"/>
                <w:lang w:val="pl-PL"/>
              </w:rPr>
              <w:t>, czyli stosunek poniesionych nakładów do uzyskanych wyników i</w:t>
            </w:r>
            <w:r w:rsidR="00823F0A" w:rsidRPr="00DC1C32">
              <w:rPr>
                <w:rFonts w:eastAsia="Times New Roman" w:cs="Arial"/>
                <w:kern w:val="20"/>
                <w:szCs w:val="20"/>
                <w:lang w:val="pl-PL"/>
              </w:rPr>
              <w:t> </w:t>
            </w:r>
            <w:r w:rsidR="0022624F" w:rsidRPr="00DC1C32">
              <w:rPr>
                <w:rFonts w:eastAsia="Times New Roman" w:cs="Arial"/>
                <w:kern w:val="20"/>
                <w:szCs w:val="20"/>
                <w:lang w:val="pl-PL"/>
              </w:rPr>
              <w:t>rezultatów. Nakłady rozumiane są tu jako zasoby finansowe, ludzkie i poświęcony czas</w:t>
            </w:r>
            <w:r w:rsidRPr="00DC1C32">
              <w:rPr>
                <w:rFonts w:eastAsia="Times New Roman" w:cs="Arial"/>
                <w:kern w:val="20"/>
                <w:szCs w:val="20"/>
                <w:lang w:val="pl-PL"/>
              </w:rPr>
              <w:t>;</w:t>
            </w:r>
          </w:p>
          <w:p w14:paraId="32A3D7DB" w14:textId="742CC9C9" w:rsidR="002645C5" w:rsidRPr="00DC1C32" w:rsidRDefault="00193F32">
            <w:pPr>
              <w:numPr>
                <w:ilvl w:val="0"/>
                <w:numId w:val="11"/>
              </w:numPr>
              <w:spacing w:before="0" w:after="0" w:line="276"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Arial"/>
                <w:kern w:val="20"/>
                <w:szCs w:val="20"/>
                <w:lang w:val="pl-PL"/>
              </w:rPr>
            </w:pPr>
            <w:r w:rsidRPr="00DC1C32">
              <w:rPr>
                <w:rFonts w:eastAsia="Times New Roman" w:cs="Arial"/>
                <w:b/>
                <w:bCs/>
                <w:kern w:val="20"/>
                <w:szCs w:val="20"/>
                <w:lang w:val="pl-PL"/>
              </w:rPr>
              <w:t>kryterium skuteczności</w:t>
            </w:r>
            <w:r w:rsidRPr="00DC1C32">
              <w:rPr>
                <w:rFonts w:eastAsia="Times New Roman" w:cs="Arial"/>
                <w:kern w:val="20"/>
                <w:szCs w:val="20"/>
                <w:lang w:val="pl-PL"/>
              </w:rPr>
              <w:t xml:space="preserve"> - </w:t>
            </w:r>
            <w:r w:rsidR="0022624F" w:rsidRPr="00DC1C32">
              <w:rPr>
                <w:rFonts w:eastAsia="Times New Roman" w:cs="Arial"/>
                <w:kern w:val="20"/>
                <w:szCs w:val="20"/>
                <w:lang w:val="pl-PL"/>
              </w:rPr>
              <w:t>ocena, do jakiego stopnia cele przedsięwzięcia zdefiniowane na etapie programowania zostały osiągnięte</w:t>
            </w:r>
            <w:r w:rsidRPr="00DC1C32">
              <w:rPr>
                <w:rFonts w:eastAsia="Times New Roman" w:cs="Arial"/>
                <w:kern w:val="20"/>
                <w:szCs w:val="20"/>
                <w:lang w:val="pl-PL"/>
              </w:rPr>
              <w:t>;</w:t>
            </w:r>
          </w:p>
          <w:p w14:paraId="754626C4" w14:textId="7D2D4697" w:rsidR="002645C5" w:rsidRPr="00DC1C32" w:rsidRDefault="002645C5">
            <w:pPr>
              <w:numPr>
                <w:ilvl w:val="0"/>
                <w:numId w:val="11"/>
              </w:numPr>
              <w:spacing w:before="0" w:after="0" w:line="276"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Arial"/>
                <w:kern w:val="20"/>
                <w:szCs w:val="20"/>
                <w:lang w:val="pl-PL"/>
              </w:rPr>
            </w:pPr>
            <w:r w:rsidRPr="00DC1C32">
              <w:rPr>
                <w:rFonts w:eastAsia="Times New Roman" w:cs="Arial"/>
                <w:b/>
                <w:bCs/>
                <w:kern w:val="20"/>
                <w:szCs w:val="20"/>
                <w:lang w:val="pl-PL"/>
              </w:rPr>
              <w:t>kryterium oddziaływania</w:t>
            </w:r>
            <w:r w:rsidRPr="00DC1C32">
              <w:rPr>
                <w:rFonts w:eastAsia="Times New Roman" w:cs="Arial"/>
                <w:kern w:val="20"/>
                <w:szCs w:val="20"/>
                <w:lang w:val="pl-PL"/>
              </w:rPr>
              <w:t xml:space="preserve"> - ocena związku pomiędzy celami Strategii i celami ogólnymi sektora</w:t>
            </w:r>
            <w:r w:rsidR="00963C96" w:rsidRPr="00DC1C32">
              <w:rPr>
                <w:rFonts w:eastAsia="Times New Roman" w:cs="Arial"/>
                <w:kern w:val="20"/>
                <w:szCs w:val="20"/>
                <w:lang w:val="pl-PL"/>
              </w:rPr>
              <w:t xml:space="preserve"> PCW</w:t>
            </w:r>
            <w:r w:rsidRPr="00DC1C32">
              <w:rPr>
                <w:rFonts w:eastAsia="Times New Roman" w:cs="Arial"/>
                <w:kern w:val="20"/>
                <w:szCs w:val="20"/>
                <w:lang w:val="pl-PL"/>
              </w:rPr>
              <w:t xml:space="preserve">, tj. stopień, w jakim korzyści odniesione przez interesariuszy miały szerszy ogólny </w:t>
            </w:r>
            <w:r w:rsidRPr="00DC1C32">
              <w:rPr>
                <w:rFonts w:eastAsia="Times New Roman" w:cs="Arial"/>
                <w:kern w:val="20"/>
                <w:szCs w:val="20"/>
                <w:lang w:val="pl-PL"/>
              </w:rPr>
              <w:lastRenderedPageBreak/>
              <w:t xml:space="preserve">wpływ na większą liczbę ludzi w danym sektorze, regionie </w:t>
            </w:r>
            <w:r w:rsidR="00BB2D1A">
              <w:rPr>
                <w:rFonts w:eastAsia="Times New Roman" w:cs="Arial"/>
                <w:kern w:val="20"/>
                <w:szCs w:val="20"/>
                <w:lang w:val="pl-PL"/>
              </w:rPr>
              <w:br/>
            </w:r>
            <w:r w:rsidRPr="00DC1C32">
              <w:rPr>
                <w:rFonts w:eastAsia="Times New Roman" w:cs="Arial"/>
                <w:kern w:val="20"/>
                <w:szCs w:val="20"/>
                <w:lang w:val="pl-PL"/>
              </w:rPr>
              <w:t>lub w</w:t>
            </w:r>
            <w:r w:rsidR="00DF5CBD" w:rsidRPr="00DC1C32">
              <w:rPr>
                <w:rFonts w:eastAsia="Times New Roman" w:cs="Arial"/>
                <w:kern w:val="20"/>
                <w:szCs w:val="20"/>
                <w:lang w:val="pl-PL"/>
              </w:rPr>
              <w:t> </w:t>
            </w:r>
            <w:r w:rsidRPr="00DC1C32">
              <w:rPr>
                <w:rFonts w:eastAsia="Times New Roman" w:cs="Arial"/>
                <w:kern w:val="20"/>
                <w:szCs w:val="20"/>
                <w:lang w:val="pl-PL"/>
              </w:rPr>
              <w:t>całym kraju;</w:t>
            </w:r>
          </w:p>
          <w:p w14:paraId="3BD8EA22" w14:textId="405669DE" w:rsidR="0022624F" w:rsidRPr="00DC1C32" w:rsidRDefault="004D0AF8">
            <w:pPr>
              <w:numPr>
                <w:ilvl w:val="0"/>
                <w:numId w:val="11"/>
              </w:numPr>
              <w:spacing w:before="0" w:after="0" w:line="276"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Arial"/>
                <w:kern w:val="20"/>
                <w:szCs w:val="20"/>
                <w:lang w:val="pl-PL"/>
              </w:rPr>
            </w:pPr>
            <w:r w:rsidRPr="00DC1C32">
              <w:rPr>
                <w:rFonts w:eastAsia="Times New Roman" w:cs="Arial"/>
                <w:b/>
                <w:bCs/>
                <w:kern w:val="20"/>
                <w:szCs w:val="20"/>
                <w:lang w:val="pl-PL"/>
              </w:rPr>
              <w:t>kryterium trwałości efektów</w:t>
            </w:r>
            <w:r w:rsidRPr="00DC1C32">
              <w:rPr>
                <w:rFonts w:eastAsia="Times New Roman" w:cs="Arial"/>
                <w:kern w:val="20"/>
                <w:szCs w:val="20"/>
                <w:lang w:val="pl-PL"/>
              </w:rPr>
              <w:t xml:space="preserve"> - </w:t>
            </w:r>
            <w:r w:rsidR="0022624F" w:rsidRPr="00DC1C32">
              <w:rPr>
                <w:rFonts w:eastAsia="Times New Roman" w:cs="Arial"/>
                <w:kern w:val="20"/>
                <w:szCs w:val="20"/>
                <w:lang w:val="pl-PL"/>
              </w:rPr>
              <w:t xml:space="preserve">ocena czy pozytywne efekty Strategii mogą trwać po zakończeniu finansowania zewnętrznego, a także czy możliwe jest utrzymanie się wpływu realizacji Strategii w dłuższym okresie na procesy rozwoju na poziomie sektora, regionu czy kraju </w:t>
            </w:r>
          </w:p>
        </w:tc>
      </w:tr>
    </w:tbl>
    <w:p w14:paraId="5F31CCB2" w14:textId="069BA478" w:rsidR="008127A5" w:rsidRPr="00DC1C32" w:rsidRDefault="0022624F" w:rsidP="0022624F">
      <w:pPr>
        <w:pStyle w:val="rdo"/>
      </w:pPr>
      <w:r w:rsidRPr="00DC1C32">
        <w:lastRenderedPageBreak/>
        <w:t>Źródło: opracowanie własne</w:t>
      </w:r>
    </w:p>
    <w:p w14:paraId="6EBE73BC" w14:textId="73C15786" w:rsidR="00274DCB" w:rsidRPr="00DC1C32" w:rsidRDefault="00A551C7" w:rsidP="00577E11">
      <w:pPr>
        <w:rPr>
          <w:lang w:val="pl-PL"/>
        </w:rPr>
      </w:pPr>
      <w:r w:rsidRPr="00DC1C32">
        <w:rPr>
          <w:lang w:val="pl-PL"/>
        </w:rPr>
        <w:t xml:space="preserve">Elementem uzupełniającym ewaluację Strategii PCW może być </w:t>
      </w:r>
      <w:proofErr w:type="spellStart"/>
      <w:r w:rsidRPr="00DC1C32">
        <w:rPr>
          <w:lang w:val="pl-PL"/>
        </w:rPr>
        <w:t>b</w:t>
      </w:r>
      <w:r w:rsidR="007A3683" w:rsidRPr="00DC1C32">
        <w:rPr>
          <w:lang w:val="pl-PL"/>
        </w:rPr>
        <w:t>e</w:t>
      </w:r>
      <w:r w:rsidRPr="00DC1C32">
        <w:rPr>
          <w:lang w:val="pl-PL"/>
        </w:rPr>
        <w:t>nchmarking</w:t>
      </w:r>
      <w:proofErr w:type="spellEnd"/>
      <w:r w:rsidRPr="00DC1C32">
        <w:rPr>
          <w:lang w:val="pl-PL"/>
        </w:rPr>
        <w:t xml:space="preserve">. </w:t>
      </w:r>
      <w:r w:rsidR="00CF7ED8" w:rsidRPr="00DC1C32">
        <w:rPr>
          <w:lang w:val="pl-PL"/>
        </w:rPr>
        <w:t>Dobór odpowiednich wskaźników porównawczych jest tak samo istotny jak poprawna identyfikacja grupy porównawczej, dlatego r</w:t>
      </w:r>
      <w:r w:rsidR="008538B6" w:rsidRPr="00DC1C32">
        <w:rPr>
          <w:lang w:val="pl-PL"/>
        </w:rPr>
        <w:t xml:space="preserve">ekomenduje się, aby ustalenie grupy porównawczej </w:t>
      </w:r>
      <w:r w:rsidR="00CF7ED8" w:rsidRPr="00DC1C32">
        <w:rPr>
          <w:lang w:val="pl-PL"/>
        </w:rPr>
        <w:t>oraz b</w:t>
      </w:r>
      <w:r w:rsidR="007A3683" w:rsidRPr="00DC1C32">
        <w:rPr>
          <w:lang w:val="pl-PL"/>
        </w:rPr>
        <w:t>e</w:t>
      </w:r>
      <w:r w:rsidR="00CF7ED8" w:rsidRPr="00DC1C32">
        <w:rPr>
          <w:lang w:val="pl-PL"/>
        </w:rPr>
        <w:t xml:space="preserve">nchmarków </w:t>
      </w:r>
      <w:r w:rsidR="008538B6" w:rsidRPr="00DC1C32">
        <w:rPr>
          <w:lang w:val="pl-PL"/>
        </w:rPr>
        <w:t>nast</w:t>
      </w:r>
      <w:r w:rsidR="007A3683" w:rsidRPr="00DC1C32">
        <w:rPr>
          <w:lang w:val="pl-PL"/>
        </w:rPr>
        <w:t>ą</w:t>
      </w:r>
      <w:r w:rsidR="008538B6" w:rsidRPr="00DC1C32">
        <w:rPr>
          <w:lang w:val="pl-PL"/>
        </w:rPr>
        <w:t xml:space="preserve">piło na etapie przeprowadzania ewaluacji ex-post Strategii PCW. Umożliwi to faktyczne </w:t>
      </w:r>
      <w:r w:rsidR="00972598" w:rsidRPr="00DC1C32">
        <w:rPr>
          <w:lang w:val="pl-PL"/>
        </w:rPr>
        <w:t xml:space="preserve">porównanie </w:t>
      </w:r>
      <w:r w:rsidR="00D62D46" w:rsidRPr="00DC1C32">
        <w:rPr>
          <w:lang w:val="pl-PL"/>
        </w:rPr>
        <w:t xml:space="preserve">do wybranych </w:t>
      </w:r>
      <w:r w:rsidR="008538B6" w:rsidRPr="00DC1C32">
        <w:rPr>
          <w:lang w:val="pl-PL"/>
        </w:rPr>
        <w:t>jednostek samorz</w:t>
      </w:r>
      <w:r w:rsidR="00D62D46" w:rsidRPr="00DC1C32">
        <w:rPr>
          <w:lang w:val="pl-PL"/>
        </w:rPr>
        <w:t>ą</w:t>
      </w:r>
      <w:r w:rsidR="008538B6" w:rsidRPr="00DC1C32">
        <w:rPr>
          <w:lang w:val="pl-PL"/>
        </w:rPr>
        <w:t>du terytorialnego</w:t>
      </w:r>
      <w:r w:rsidR="00D62D46" w:rsidRPr="00DC1C32">
        <w:rPr>
          <w:lang w:val="pl-PL"/>
        </w:rPr>
        <w:t>, które przyjęły przemysły czasu wolnego jako istotny czynnik rozwoju społeczno-gospodarczego i</w:t>
      </w:r>
      <w:r w:rsidR="00972598" w:rsidRPr="00DC1C32">
        <w:rPr>
          <w:lang w:val="pl-PL"/>
        </w:rPr>
        <w:t xml:space="preserve"> stanowią aktualny dla momentu ewaluacji Strategii PCW punkt odniesienia. </w:t>
      </w:r>
      <w:r w:rsidR="00C515CC" w:rsidRPr="00DC1C32">
        <w:rPr>
          <w:lang w:val="pl-PL"/>
        </w:rPr>
        <w:t>Ostateczny d</w:t>
      </w:r>
      <w:r w:rsidR="00972598" w:rsidRPr="00DC1C32">
        <w:rPr>
          <w:lang w:val="pl-PL"/>
        </w:rPr>
        <w:t>obór b</w:t>
      </w:r>
      <w:r w:rsidR="007A3683" w:rsidRPr="00DC1C32">
        <w:rPr>
          <w:lang w:val="pl-PL"/>
        </w:rPr>
        <w:t>e</w:t>
      </w:r>
      <w:r w:rsidR="00972598" w:rsidRPr="00DC1C32">
        <w:rPr>
          <w:lang w:val="pl-PL"/>
        </w:rPr>
        <w:t>nchmarków</w:t>
      </w:r>
      <w:r w:rsidR="008538B6" w:rsidRPr="00DC1C32">
        <w:rPr>
          <w:lang w:val="pl-PL"/>
        </w:rPr>
        <w:t xml:space="preserve"> </w:t>
      </w:r>
      <w:r w:rsidR="00972598" w:rsidRPr="00DC1C32">
        <w:rPr>
          <w:lang w:val="pl-PL"/>
        </w:rPr>
        <w:t xml:space="preserve">uzależniony jest </w:t>
      </w:r>
      <w:r w:rsidR="00470641" w:rsidRPr="00DC1C32">
        <w:rPr>
          <w:lang w:val="pl-PL"/>
        </w:rPr>
        <w:t xml:space="preserve">także </w:t>
      </w:r>
      <w:r w:rsidR="00C515CC" w:rsidRPr="00DC1C32">
        <w:rPr>
          <w:lang w:val="pl-PL"/>
        </w:rPr>
        <w:t>od możliwości pozyskania danych z jednostek porównawczych, szczególnie przy zało</w:t>
      </w:r>
      <w:r w:rsidR="007A3683" w:rsidRPr="00DC1C32">
        <w:rPr>
          <w:lang w:val="pl-PL"/>
        </w:rPr>
        <w:t>ż</w:t>
      </w:r>
      <w:r w:rsidR="00C515CC" w:rsidRPr="00DC1C32">
        <w:rPr>
          <w:lang w:val="pl-PL"/>
        </w:rPr>
        <w:t>eniu przyjęcia wskaźników, dla których źródłem s</w:t>
      </w:r>
      <w:r w:rsidR="00A77AE1" w:rsidRPr="00DC1C32">
        <w:rPr>
          <w:lang w:val="pl-PL"/>
        </w:rPr>
        <w:t>ą</w:t>
      </w:r>
      <w:r w:rsidR="00C515CC" w:rsidRPr="00DC1C32">
        <w:rPr>
          <w:lang w:val="pl-PL"/>
        </w:rPr>
        <w:t xml:space="preserve"> badania własne.</w:t>
      </w:r>
    </w:p>
    <w:p w14:paraId="29540DEC" w14:textId="609C7EEF" w:rsidR="00577E11" w:rsidRPr="00DC1C32" w:rsidRDefault="00577E11" w:rsidP="00577E11">
      <w:pPr>
        <w:rPr>
          <w:lang w:val="pl-PL"/>
        </w:rPr>
      </w:pPr>
      <w:r w:rsidRPr="00DC1C32">
        <w:rPr>
          <w:lang w:val="pl-PL"/>
        </w:rPr>
        <w:t>Elementy charakteryzujące monitoring Strategii PCW przedstawiono na schemacie.</w:t>
      </w:r>
    </w:p>
    <w:p w14:paraId="1C015235" w14:textId="77777777" w:rsidR="00577E11" w:rsidRPr="00DC1C32" w:rsidRDefault="00577E11" w:rsidP="0022624F">
      <w:pPr>
        <w:pStyle w:val="rdo"/>
      </w:pPr>
    </w:p>
    <w:p w14:paraId="6103A041" w14:textId="31E3ACB9" w:rsidR="00577E11" w:rsidRPr="00DC1C32" w:rsidRDefault="00577E11" w:rsidP="00577E11">
      <w:pPr>
        <w:pStyle w:val="Legenda"/>
        <w:keepNext/>
        <w:jc w:val="both"/>
        <w:rPr>
          <w:lang w:val="pl-PL"/>
        </w:rPr>
      </w:pPr>
      <w:bookmarkStart w:id="61" w:name="_Toc121392685"/>
      <w:r w:rsidRPr="00DC1C32">
        <w:rPr>
          <w:lang w:val="pl-PL"/>
        </w:rPr>
        <w:t xml:space="preserve">Schemat </w:t>
      </w:r>
      <w:r w:rsidRPr="00DC1C32">
        <w:rPr>
          <w:lang w:val="pl-PL"/>
        </w:rPr>
        <w:fldChar w:fldCharType="begin"/>
      </w:r>
      <w:r w:rsidRPr="00DC1C32">
        <w:rPr>
          <w:lang w:val="pl-PL"/>
        </w:rPr>
        <w:instrText xml:space="preserve"> SEQ Schemat \* ARABIC </w:instrText>
      </w:r>
      <w:r w:rsidRPr="00DC1C32">
        <w:rPr>
          <w:lang w:val="pl-PL"/>
        </w:rPr>
        <w:fldChar w:fldCharType="separate"/>
      </w:r>
      <w:r w:rsidR="00C07217">
        <w:rPr>
          <w:noProof/>
          <w:lang w:val="pl-PL"/>
        </w:rPr>
        <w:t>8</w:t>
      </w:r>
      <w:r w:rsidRPr="00DC1C32">
        <w:rPr>
          <w:lang w:val="pl-PL"/>
        </w:rPr>
        <w:fldChar w:fldCharType="end"/>
      </w:r>
      <w:r w:rsidRPr="00DC1C32">
        <w:rPr>
          <w:lang w:val="pl-PL"/>
        </w:rPr>
        <w:t xml:space="preserve"> Monitoring Strategii PCW</w:t>
      </w:r>
      <w:bookmarkEnd w:id="61"/>
    </w:p>
    <w:p w14:paraId="541B32EE" w14:textId="358A5F8F" w:rsidR="00AD04FA" w:rsidRPr="00DC1C32" w:rsidRDefault="00F67840" w:rsidP="00286CA3">
      <w:pPr>
        <w:pStyle w:val="rdo"/>
        <w:spacing w:after="0"/>
        <w:rPr>
          <w:rFonts w:cs="Arial"/>
        </w:rPr>
      </w:pPr>
      <w:r w:rsidRPr="00DC1C32">
        <w:rPr>
          <w:noProof/>
        </w:rPr>
        <w:drawing>
          <wp:inline distT="0" distB="0" distL="0" distR="0" wp14:anchorId="00BC9324" wp14:editId="6D436D19">
            <wp:extent cx="5796000" cy="3996000"/>
            <wp:effectExtent l="0" t="266700" r="0" b="271780"/>
            <wp:docPr id="12" name="Diagram 1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r w:rsidR="004A5D9C" w:rsidRPr="00DC1C32">
        <w:rPr>
          <w:rFonts w:cs="Arial"/>
        </w:rPr>
        <w:t>Źródło: opracowanie w</w:t>
      </w:r>
      <w:r w:rsidR="00A77AE1" w:rsidRPr="00DC1C32">
        <w:rPr>
          <w:rFonts w:cs="Arial"/>
        </w:rPr>
        <w:t>łasne</w:t>
      </w:r>
    </w:p>
    <w:p w14:paraId="343F48DB" w14:textId="77777777" w:rsidR="0009472B" w:rsidRPr="00DC1C32" w:rsidRDefault="0009472B" w:rsidP="006B27D3">
      <w:pPr>
        <w:spacing w:before="0" w:after="160" w:line="259" w:lineRule="auto"/>
        <w:rPr>
          <w:b/>
          <w:bCs/>
          <w:color w:val="ED7D31" w:themeColor="accent2"/>
          <w:lang w:val="pl-PL"/>
        </w:rPr>
      </w:pPr>
    </w:p>
    <w:p w14:paraId="02732E4C" w14:textId="708EE049" w:rsidR="00AE344D" w:rsidRPr="00DC1C32" w:rsidRDefault="00AE344D" w:rsidP="006B27D3">
      <w:pPr>
        <w:spacing w:before="0" w:after="160" w:line="259" w:lineRule="auto"/>
        <w:rPr>
          <w:lang w:val="pl-PL"/>
        </w:rPr>
      </w:pPr>
      <w:r w:rsidRPr="00DC1C32">
        <w:rPr>
          <w:b/>
          <w:bCs/>
          <w:color w:val="ED7D31" w:themeColor="accent2"/>
          <w:lang w:val="pl-PL"/>
        </w:rPr>
        <w:lastRenderedPageBreak/>
        <w:t>AKTUALIZACJA</w:t>
      </w:r>
    </w:p>
    <w:p w14:paraId="1542FD71" w14:textId="7582C782" w:rsidR="00C628D0" w:rsidRPr="00DC1C32" w:rsidRDefault="0009472B" w:rsidP="0051204B">
      <w:pPr>
        <w:spacing w:before="0" w:after="160" w:line="276" w:lineRule="auto"/>
        <w:rPr>
          <w:lang w:val="pl-PL"/>
        </w:rPr>
      </w:pPr>
      <w:r w:rsidRPr="00DC1C32">
        <w:rPr>
          <w:lang w:val="pl-PL"/>
        </w:rPr>
        <w:t>Każdej strategii rozwoju należy się nieustannie przyglądać, aby mieć pewność</w:t>
      </w:r>
      <w:r w:rsidR="00470641" w:rsidRPr="00DC1C32">
        <w:rPr>
          <w:lang w:val="pl-PL"/>
        </w:rPr>
        <w:t>,</w:t>
      </w:r>
      <w:r w:rsidRPr="00DC1C32">
        <w:rPr>
          <w:lang w:val="pl-PL"/>
        </w:rPr>
        <w:t xml:space="preserve"> że wyznaczone cele i</w:t>
      </w:r>
      <w:r w:rsidR="00DF5CBD" w:rsidRPr="00DC1C32">
        <w:rPr>
          <w:lang w:val="pl-PL"/>
        </w:rPr>
        <w:t> </w:t>
      </w:r>
      <w:r w:rsidRPr="00DC1C32">
        <w:rPr>
          <w:lang w:val="pl-PL"/>
        </w:rPr>
        <w:t xml:space="preserve">kierunki rozwoju nadal są aktualne. </w:t>
      </w:r>
      <w:r w:rsidR="00D536F0" w:rsidRPr="00DC1C32">
        <w:rPr>
          <w:lang w:val="pl-PL"/>
        </w:rPr>
        <w:t>Należy przyjąć ewentualność aktualizacji Strategii PCW, co</w:t>
      </w:r>
      <w:r w:rsidR="00DF5CBD" w:rsidRPr="00DC1C32">
        <w:rPr>
          <w:lang w:val="pl-PL"/>
        </w:rPr>
        <w:t> </w:t>
      </w:r>
      <w:r w:rsidR="00D536F0" w:rsidRPr="00DC1C32">
        <w:rPr>
          <w:lang w:val="pl-PL"/>
        </w:rPr>
        <w:t>uzależnione jest od wyników przeprowadz</w:t>
      </w:r>
      <w:r w:rsidR="00A906F7">
        <w:rPr>
          <w:lang w:val="pl-PL"/>
        </w:rPr>
        <w:t>a</w:t>
      </w:r>
      <w:r w:rsidR="00D536F0" w:rsidRPr="00DC1C32">
        <w:rPr>
          <w:lang w:val="pl-PL"/>
        </w:rPr>
        <w:t xml:space="preserve">nych corocznie monitoringów. </w:t>
      </w:r>
      <w:r w:rsidR="00C628D0" w:rsidRPr="00DC1C32">
        <w:rPr>
          <w:lang w:val="pl-PL"/>
        </w:rPr>
        <w:t>Każdy z raportów monitoringowych powinien zawierać ewentualne rekomendacje do aktualizacji Strategii PCW lub</w:t>
      </w:r>
      <w:r w:rsidR="00DF5CBD" w:rsidRPr="00DC1C32">
        <w:rPr>
          <w:lang w:val="pl-PL"/>
        </w:rPr>
        <w:t> </w:t>
      </w:r>
      <w:r w:rsidR="00C628D0" w:rsidRPr="00DC1C32">
        <w:rPr>
          <w:lang w:val="pl-PL"/>
        </w:rPr>
        <w:t xml:space="preserve">wskazanie braku takiej konieczności w oparciu o analizę wskaźników i elementy opisowe raportów. </w:t>
      </w:r>
      <w:r w:rsidR="006C7E85" w:rsidRPr="00DC1C32">
        <w:rPr>
          <w:lang w:val="pl-PL"/>
        </w:rPr>
        <w:t xml:space="preserve">System sprawozdawczości powinien badać rezultaty podejmowanych działań, tłumaczyć ewentualne odstępstwa od poczynionych na etapie planowania założeń i stanowić podstawę dla </w:t>
      </w:r>
      <w:r w:rsidR="00A906F7">
        <w:rPr>
          <w:lang w:val="pl-PL"/>
        </w:rPr>
        <w:t>rozpatrywa</w:t>
      </w:r>
      <w:r w:rsidR="006C7E85" w:rsidRPr="00DC1C32">
        <w:rPr>
          <w:lang w:val="pl-PL"/>
        </w:rPr>
        <w:t>nych zmian</w:t>
      </w:r>
      <w:r w:rsidR="002C0C03" w:rsidRPr="00DC1C32">
        <w:rPr>
          <w:lang w:val="pl-PL"/>
        </w:rPr>
        <w:t>.</w:t>
      </w:r>
      <w:r w:rsidR="00A24981" w:rsidRPr="00DC1C32">
        <w:rPr>
          <w:lang w:val="pl-PL"/>
        </w:rPr>
        <w:t xml:space="preserve"> </w:t>
      </w:r>
    </w:p>
    <w:p w14:paraId="030039F6" w14:textId="6B9258C1" w:rsidR="00E66B1C" w:rsidRPr="00DC1C32" w:rsidRDefault="00A906F7" w:rsidP="006C7E85">
      <w:pPr>
        <w:spacing w:before="0" w:after="160" w:line="276" w:lineRule="auto"/>
        <w:rPr>
          <w:lang w:val="pl-PL"/>
        </w:rPr>
      </w:pPr>
      <w:r>
        <w:rPr>
          <w:lang w:val="pl-PL"/>
        </w:rPr>
        <w:t>Potencjaln</w:t>
      </w:r>
      <w:r w:rsidR="002C0C03" w:rsidRPr="00DC1C32">
        <w:rPr>
          <w:lang w:val="pl-PL"/>
        </w:rPr>
        <w:t>a aktualizacja Strategii PCW powinna być konsekwencją wyraźnie wskazanych determinant</w:t>
      </w:r>
      <w:r w:rsidR="00470641" w:rsidRPr="00DC1C32">
        <w:rPr>
          <w:lang w:val="pl-PL"/>
        </w:rPr>
        <w:t>ów</w:t>
      </w:r>
      <w:r w:rsidR="002C0C03" w:rsidRPr="00DC1C32">
        <w:rPr>
          <w:lang w:val="pl-PL"/>
        </w:rPr>
        <w:t xml:space="preserve"> jej aktualizowania. </w:t>
      </w:r>
      <w:r>
        <w:rPr>
          <w:lang w:val="pl-PL"/>
        </w:rPr>
        <w:t>P</w:t>
      </w:r>
      <w:r w:rsidRPr="00DC1C32">
        <w:rPr>
          <w:lang w:val="pl-PL"/>
        </w:rPr>
        <w:t xml:space="preserve">roces monitorowania </w:t>
      </w:r>
      <w:r w:rsidR="002C0C03" w:rsidRPr="00DC1C32">
        <w:rPr>
          <w:lang w:val="pl-PL"/>
        </w:rPr>
        <w:t xml:space="preserve"> na etapie wdrażania Strategii PCW jest</w:t>
      </w:r>
      <w:r w:rsidRPr="00A906F7">
        <w:rPr>
          <w:lang w:val="pl-PL"/>
        </w:rPr>
        <w:t xml:space="preserve"> </w:t>
      </w:r>
      <w:r w:rsidRPr="00DC1C32">
        <w:rPr>
          <w:lang w:val="pl-PL"/>
        </w:rPr>
        <w:t>ważnym elementem</w:t>
      </w:r>
      <w:r w:rsidR="002C0C03" w:rsidRPr="00DC1C32">
        <w:rPr>
          <w:lang w:val="pl-PL"/>
        </w:rPr>
        <w:t xml:space="preserve">, </w:t>
      </w:r>
      <w:r w:rsidR="003F6F38" w:rsidRPr="00DC1C32">
        <w:rPr>
          <w:lang w:val="pl-PL"/>
        </w:rPr>
        <w:t>ponieważ</w:t>
      </w:r>
      <w:r w:rsidR="002C0C03" w:rsidRPr="00DC1C32">
        <w:rPr>
          <w:lang w:val="pl-PL"/>
        </w:rPr>
        <w:t xml:space="preserve"> umożliwi on bieżące uwzględnianie zagrożeń.</w:t>
      </w:r>
      <w:r w:rsidR="00A24981" w:rsidRPr="00DC1C32">
        <w:rPr>
          <w:lang w:val="pl-PL"/>
        </w:rPr>
        <w:t xml:space="preserve"> Opracowanie rekomendacji do</w:t>
      </w:r>
      <w:r w:rsidR="00DF5CBD" w:rsidRPr="00DC1C32">
        <w:rPr>
          <w:lang w:val="pl-PL"/>
        </w:rPr>
        <w:t> </w:t>
      </w:r>
      <w:r w:rsidR="00A24981" w:rsidRPr="00DC1C32">
        <w:rPr>
          <w:lang w:val="pl-PL"/>
        </w:rPr>
        <w:t xml:space="preserve">ewentualnej aktualizacji Strategii PCW </w:t>
      </w:r>
      <w:r w:rsidR="005A0EC2" w:rsidRPr="00DC1C32">
        <w:rPr>
          <w:lang w:val="pl-PL"/>
        </w:rPr>
        <w:t xml:space="preserve">należy do Zespołu ds. wdrażania </w:t>
      </w:r>
      <w:r w:rsidR="005A0EC2" w:rsidRPr="00DC1C32">
        <w:rPr>
          <w:i/>
          <w:iCs/>
          <w:lang w:val="pl-PL"/>
        </w:rPr>
        <w:t>Strategii Rozwoju i</w:t>
      </w:r>
      <w:r w:rsidR="00D74868" w:rsidRPr="00DC1C32">
        <w:rPr>
          <w:i/>
          <w:iCs/>
          <w:lang w:val="pl-PL"/>
        </w:rPr>
        <w:t> </w:t>
      </w:r>
      <w:r w:rsidR="005A0EC2" w:rsidRPr="00DC1C32">
        <w:rPr>
          <w:i/>
          <w:iCs/>
          <w:lang w:val="pl-PL"/>
        </w:rPr>
        <w:t>Promocji Przemysłów Czasu Wolnego (PCW) dla miasta Tomaszowa Mazowieckiego oraz</w:t>
      </w:r>
      <w:r w:rsidR="00C22533" w:rsidRPr="00DC1C32">
        <w:rPr>
          <w:i/>
          <w:iCs/>
          <w:lang w:val="pl-PL"/>
        </w:rPr>
        <w:t> </w:t>
      </w:r>
      <w:r w:rsidR="005A0EC2" w:rsidRPr="00DC1C32">
        <w:rPr>
          <w:i/>
          <w:iCs/>
          <w:lang w:val="pl-PL"/>
        </w:rPr>
        <w:t>Gminy Tomaszów Mazowiecki,</w:t>
      </w:r>
      <w:r w:rsidR="005A0EC2" w:rsidRPr="00DC1C32">
        <w:rPr>
          <w:lang w:val="pl-PL"/>
        </w:rPr>
        <w:t xml:space="preserve"> zaproponowanego w systemie wdrażania Strategii PCW.</w:t>
      </w:r>
    </w:p>
    <w:p w14:paraId="10C59E88" w14:textId="34CE3C13" w:rsidR="001721B4" w:rsidRPr="00DC1C32" w:rsidRDefault="001721B4" w:rsidP="006C7E85">
      <w:pPr>
        <w:spacing w:before="0" w:after="160" w:line="276" w:lineRule="auto"/>
        <w:rPr>
          <w:lang w:val="pl-PL"/>
        </w:rPr>
      </w:pPr>
      <w:r w:rsidRPr="00DC1C32">
        <w:rPr>
          <w:lang w:val="pl-PL"/>
        </w:rPr>
        <w:t xml:space="preserve">Poniżej wskazano schemat </w:t>
      </w:r>
      <w:r w:rsidR="00DD51B0" w:rsidRPr="00DC1C32">
        <w:rPr>
          <w:lang w:val="pl-PL"/>
        </w:rPr>
        <w:t xml:space="preserve">przystąpienia do </w:t>
      </w:r>
      <w:r w:rsidRPr="00DC1C32">
        <w:rPr>
          <w:lang w:val="pl-PL"/>
        </w:rPr>
        <w:t>ewentualnej aktualizacji Strategii PCW</w:t>
      </w:r>
    </w:p>
    <w:p w14:paraId="59F5FA65" w14:textId="59AC2FAF" w:rsidR="00DD51B0" w:rsidRPr="00DC1C32" w:rsidRDefault="00DD51B0" w:rsidP="00DD51B0">
      <w:pPr>
        <w:pStyle w:val="Legenda"/>
        <w:keepNext/>
        <w:rPr>
          <w:lang w:val="pl-PL"/>
        </w:rPr>
      </w:pPr>
      <w:bookmarkStart w:id="62" w:name="_Toc121392686"/>
      <w:r w:rsidRPr="00DC1C32">
        <w:rPr>
          <w:lang w:val="pl-PL"/>
        </w:rPr>
        <w:t xml:space="preserve">Schemat </w:t>
      </w:r>
      <w:r w:rsidRPr="00DC1C32">
        <w:rPr>
          <w:lang w:val="pl-PL"/>
        </w:rPr>
        <w:fldChar w:fldCharType="begin"/>
      </w:r>
      <w:r w:rsidRPr="00DC1C32">
        <w:rPr>
          <w:lang w:val="pl-PL"/>
        </w:rPr>
        <w:instrText xml:space="preserve"> SEQ Schemat \* ARABIC </w:instrText>
      </w:r>
      <w:r w:rsidRPr="00DC1C32">
        <w:rPr>
          <w:lang w:val="pl-PL"/>
        </w:rPr>
        <w:fldChar w:fldCharType="separate"/>
      </w:r>
      <w:r w:rsidR="00C07217">
        <w:rPr>
          <w:noProof/>
          <w:lang w:val="pl-PL"/>
        </w:rPr>
        <w:t>9</w:t>
      </w:r>
      <w:r w:rsidRPr="00DC1C32">
        <w:rPr>
          <w:lang w:val="pl-PL"/>
        </w:rPr>
        <w:fldChar w:fldCharType="end"/>
      </w:r>
      <w:r w:rsidRPr="00DC1C32">
        <w:rPr>
          <w:lang w:val="pl-PL"/>
        </w:rPr>
        <w:t xml:space="preserve"> Aktualizacja Strategii PCW</w:t>
      </w:r>
      <w:bookmarkEnd w:id="62"/>
    </w:p>
    <w:p w14:paraId="760AFC49" w14:textId="0C9658CB" w:rsidR="00C628D0" w:rsidRPr="00DC1C32" w:rsidRDefault="001721B4">
      <w:pPr>
        <w:spacing w:before="0" w:after="160" w:line="259" w:lineRule="auto"/>
        <w:rPr>
          <w:lang w:val="pl-PL"/>
        </w:rPr>
      </w:pPr>
      <w:r w:rsidRPr="00DC1C32">
        <w:rPr>
          <w:noProof/>
          <w:lang w:val="pl-PL"/>
        </w:rPr>
        <w:drawing>
          <wp:inline distT="0" distB="0" distL="0" distR="0" wp14:anchorId="19BF9CC1" wp14:editId="3277A37F">
            <wp:extent cx="5486400" cy="1394460"/>
            <wp:effectExtent l="0" t="0" r="19050" b="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r w:rsidR="00034414" w:rsidRPr="00DC1C32">
        <w:rPr>
          <w:rStyle w:val="rdoZnak"/>
          <w:lang w:val="pl-PL"/>
        </w:rPr>
        <w:t>Źródło: opracowanie własne</w:t>
      </w:r>
      <w:r w:rsidR="00C628D0" w:rsidRPr="00DC1C32">
        <w:rPr>
          <w:lang w:val="pl-PL"/>
        </w:rPr>
        <w:br w:type="page"/>
      </w:r>
    </w:p>
    <w:p w14:paraId="7CBA4BA9" w14:textId="79D801BE" w:rsidR="007C6FA0" w:rsidRPr="00DC1C32" w:rsidRDefault="007C6FA0" w:rsidP="00264B48">
      <w:pPr>
        <w:pStyle w:val="HeadingDentons2"/>
        <w:numPr>
          <w:ilvl w:val="0"/>
          <w:numId w:val="0"/>
        </w:numPr>
        <w:rPr>
          <w:lang w:val="pl-PL"/>
        </w:rPr>
      </w:pPr>
      <w:bookmarkStart w:id="63" w:name="_Toc120706188"/>
      <w:r w:rsidRPr="00DC1C32">
        <w:rPr>
          <w:lang w:val="pl-PL"/>
        </w:rPr>
        <w:lastRenderedPageBreak/>
        <w:t>SPIS TABEL</w:t>
      </w:r>
      <w:bookmarkEnd w:id="63"/>
    </w:p>
    <w:p w14:paraId="47B0DCD9" w14:textId="5105F35E" w:rsidR="00C22533" w:rsidRPr="00DC1C32" w:rsidRDefault="007C6FA0" w:rsidP="00264B48">
      <w:pPr>
        <w:pStyle w:val="Spisilustracji"/>
        <w:tabs>
          <w:tab w:val="right" w:leader="dot" w:pos="9062"/>
        </w:tabs>
        <w:spacing w:before="0" w:line="276" w:lineRule="auto"/>
        <w:rPr>
          <w:rFonts w:asciiTheme="minorHAnsi" w:eastAsiaTheme="minorEastAsia" w:hAnsiTheme="minorHAnsi" w:cstheme="minorBidi"/>
          <w:i/>
          <w:iCs/>
          <w:noProof/>
          <w:sz w:val="18"/>
          <w:szCs w:val="18"/>
          <w:lang w:val="pl-PL" w:eastAsia="pl-PL"/>
        </w:rPr>
      </w:pPr>
      <w:r w:rsidRPr="00DC1C32">
        <w:rPr>
          <w:sz w:val="18"/>
          <w:szCs w:val="18"/>
          <w:lang w:val="pl-PL"/>
        </w:rPr>
        <w:fldChar w:fldCharType="begin"/>
      </w:r>
      <w:r w:rsidRPr="00DC1C32">
        <w:rPr>
          <w:sz w:val="18"/>
          <w:szCs w:val="18"/>
          <w:lang w:val="pl-PL"/>
        </w:rPr>
        <w:instrText xml:space="preserve"> TOC \h \z \c "Tabela" </w:instrText>
      </w:r>
      <w:r w:rsidRPr="00DC1C32">
        <w:rPr>
          <w:sz w:val="18"/>
          <w:szCs w:val="18"/>
          <w:lang w:val="pl-PL"/>
        </w:rPr>
        <w:fldChar w:fldCharType="separate"/>
      </w:r>
      <w:hyperlink w:anchor="_Toc121392665" w:history="1">
        <w:r w:rsidR="00C22533" w:rsidRPr="00DC1C32">
          <w:rPr>
            <w:rStyle w:val="Hipercze"/>
            <w:i/>
            <w:iCs/>
            <w:noProof/>
            <w:sz w:val="18"/>
            <w:szCs w:val="18"/>
            <w:lang w:val="pl-PL"/>
          </w:rPr>
          <w:t>Tabela 1 Analiza SWOT w obszarze PCW – Gmina Miasto Tomaszów Mazowiecki i Gmina Tomaszów Mazowiecki</w:t>
        </w:r>
        <w:r w:rsidR="00C22533" w:rsidRPr="00DC1C32">
          <w:rPr>
            <w:i/>
            <w:iCs/>
            <w:noProof/>
            <w:webHidden/>
            <w:sz w:val="18"/>
            <w:szCs w:val="18"/>
            <w:lang w:val="pl-PL"/>
          </w:rPr>
          <w:tab/>
        </w:r>
        <w:r w:rsidR="00C22533" w:rsidRPr="00DC1C32">
          <w:rPr>
            <w:i/>
            <w:iCs/>
            <w:noProof/>
            <w:webHidden/>
            <w:sz w:val="18"/>
            <w:szCs w:val="18"/>
            <w:lang w:val="pl-PL"/>
          </w:rPr>
          <w:fldChar w:fldCharType="begin"/>
        </w:r>
        <w:r w:rsidR="00C22533" w:rsidRPr="00DC1C32">
          <w:rPr>
            <w:i/>
            <w:iCs/>
            <w:noProof/>
            <w:webHidden/>
            <w:sz w:val="18"/>
            <w:szCs w:val="18"/>
            <w:lang w:val="pl-PL"/>
          </w:rPr>
          <w:instrText xml:space="preserve"> PAGEREF _Toc121392665 \h </w:instrText>
        </w:r>
        <w:r w:rsidR="00C22533" w:rsidRPr="00DC1C32">
          <w:rPr>
            <w:i/>
            <w:iCs/>
            <w:noProof/>
            <w:webHidden/>
            <w:sz w:val="18"/>
            <w:szCs w:val="18"/>
            <w:lang w:val="pl-PL"/>
          </w:rPr>
        </w:r>
        <w:r w:rsidR="00C22533" w:rsidRPr="00DC1C32">
          <w:rPr>
            <w:i/>
            <w:iCs/>
            <w:noProof/>
            <w:webHidden/>
            <w:sz w:val="18"/>
            <w:szCs w:val="18"/>
            <w:lang w:val="pl-PL"/>
          </w:rPr>
          <w:fldChar w:fldCharType="separate"/>
        </w:r>
        <w:r w:rsidR="00C07217">
          <w:rPr>
            <w:i/>
            <w:iCs/>
            <w:noProof/>
            <w:webHidden/>
            <w:sz w:val="18"/>
            <w:szCs w:val="18"/>
            <w:lang w:val="pl-PL"/>
          </w:rPr>
          <w:t>19</w:t>
        </w:r>
        <w:r w:rsidR="00C22533" w:rsidRPr="00DC1C32">
          <w:rPr>
            <w:i/>
            <w:iCs/>
            <w:noProof/>
            <w:webHidden/>
            <w:sz w:val="18"/>
            <w:szCs w:val="18"/>
            <w:lang w:val="pl-PL"/>
          </w:rPr>
          <w:fldChar w:fldCharType="end"/>
        </w:r>
      </w:hyperlink>
    </w:p>
    <w:p w14:paraId="67154580" w14:textId="413AE896" w:rsidR="00C22533" w:rsidRPr="00DC1C32" w:rsidRDefault="00000000" w:rsidP="00264B48">
      <w:pPr>
        <w:pStyle w:val="Spisilustracji"/>
        <w:tabs>
          <w:tab w:val="right" w:leader="dot" w:pos="9062"/>
        </w:tabs>
        <w:spacing w:before="0" w:line="276" w:lineRule="auto"/>
        <w:rPr>
          <w:rFonts w:asciiTheme="minorHAnsi" w:eastAsiaTheme="minorEastAsia" w:hAnsiTheme="minorHAnsi" w:cstheme="minorBidi"/>
          <w:i/>
          <w:iCs/>
          <w:noProof/>
          <w:sz w:val="18"/>
          <w:szCs w:val="18"/>
          <w:lang w:val="pl-PL" w:eastAsia="pl-PL"/>
        </w:rPr>
      </w:pPr>
      <w:hyperlink w:anchor="_Toc121392666" w:history="1">
        <w:r w:rsidR="00C22533" w:rsidRPr="00DC1C32">
          <w:rPr>
            <w:rStyle w:val="Hipercze"/>
            <w:i/>
            <w:iCs/>
            <w:noProof/>
            <w:sz w:val="18"/>
            <w:szCs w:val="18"/>
            <w:lang w:val="pl-PL"/>
          </w:rPr>
          <w:t>Tabela 2 Kierunki rozwoju PCW – układ celów strategicznych i operacyjnych Strategii PCW</w:t>
        </w:r>
        <w:r w:rsidR="00C22533" w:rsidRPr="00DC1C32">
          <w:rPr>
            <w:i/>
            <w:iCs/>
            <w:noProof/>
            <w:webHidden/>
            <w:sz w:val="18"/>
            <w:szCs w:val="18"/>
            <w:lang w:val="pl-PL"/>
          </w:rPr>
          <w:tab/>
        </w:r>
        <w:r w:rsidR="00C22533" w:rsidRPr="00DC1C32">
          <w:rPr>
            <w:i/>
            <w:iCs/>
            <w:noProof/>
            <w:webHidden/>
            <w:sz w:val="18"/>
            <w:szCs w:val="18"/>
            <w:lang w:val="pl-PL"/>
          </w:rPr>
          <w:fldChar w:fldCharType="begin"/>
        </w:r>
        <w:r w:rsidR="00C22533" w:rsidRPr="00DC1C32">
          <w:rPr>
            <w:i/>
            <w:iCs/>
            <w:noProof/>
            <w:webHidden/>
            <w:sz w:val="18"/>
            <w:szCs w:val="18"/>
            <w:lang w:val="pl-PL"/>
          </w:rPr>
          <w:instrText xml:space="preserve"> PAGEREF _Toc121392666 \h </w:instrText>
        </w:r>
        <w:r w:rsidR="00C22533" w:rsidRPr="00DC1C32">
          <w:rPr>
            <w:i/>
            <w:iCs/>
            <w:noProof/>
            <w:webHidden/>
            <w:sz w:val="18"/>
            <w:szCs w:val="18"/>
            <w:lang w:val="pl-PL"/>
          </w:rPr>
        </w:r>
        <w:r w:rsidR="00C22533" w:rsidRPr="00DC1C32">
          <w:rPr>
            <w:i/>
            <w:iCs/>
            <w:noProof/>
            <w:webHidden/>
            <w:sz w:val="18"/>
            <w:szCs w:val="18"/>
            <w:lang w:val="pl-PL"/>
          </w:rPr>
          <w:fldChar w:fldCharType="separate"/>
        </w:r>
        <w:r w:rsidR="00C07217">
          <w:rPr>
            <w:i/>
            <w:iCs/>
            <w:noProof/>
            <w:webHidden/>
            <w:sz w:val="18"/>
            <w:szCs w:val="18"/>
            <w:lang w:val="pl-PL"/>
          </w:rPr>
          <w:t>23</w:t>
        </w:r>
        <w:r w:rsidR="00C22533" w:rsidRPr="00DC1C32">
          <w:rPr>
            <w:i/>
            <w:iCs/>
            <w:noProof/>
            <w:webHidden/>
            <w:sz w:val="18"/>
            <w:szCs w:val="18"/>
            <w:lang w:val="pl-PL"/>
          </w:rPr>
          <w:fldChar w:fldCharType="end"/>
        </w:r>
      </w:hyperlink>
    </w:p>
    <w:p w14:paraId="36182315" w14:textId="7ECA5EC2" w:rsidR="00C22533" w:rsidRPr="00DC1C32" w:rsidRDefault="00000000" w:rsidP="00264B48">
      <w:pPr>
        <w:pStyle w:val="Spisilustracji"/>
        <w:tabs>
          <w:tab w:val="right" w:leader="dot" w:pos="9062"/>
        </w:tabs>
        <w:spacing w:before="0" w:line="276" w:lineRule="auto"/>
        <w:rPr>
          <w:rFonts w:asciiTheme="minorHAnsi" w:eastAsiaTheme="minorEastAsia" w:hAnsiTheme="minorHAnsi" w:cstheme="minorBidi"/>
          <w:i/>
          <w:iCs/>
          <w:noProof/>
          <w:sz w:val="18"/>
          <w:szCs w:val="18"/>
          <w:lang w:val="pl-PL" w:eastAsia="pl-PL"/>
        </w:rPr>
      </w:pPr>
      <w:hyperlink w:anchor="_Toc121392667" w:history="1">
        <w:r w:rsidR="00C22533" w:rsidRPr="00DC1C32">
          <w:rPr>
            <w:rStyle w:val="Hipercze"/>
            <w:i/>
            <w:iCs/>
            <w:noProof/>
            <w:sz w:val="18"/>
            <w:szCs w:val="18"/>
            <w:lang w:val="pl-PL"/>
          </w:rPr>
          <w:t>Tabela 3 Cel strategiczny 1</w:t>
        </w:r>
        <w:r w:rsidR="00C22533" w:rsidRPr="00DC1C32">
          <w:rPr>
            <w:i/>
            <w:iCs/>
            <w:noProof/>
            <w:webHidden/>
            <w:sz w:val="18"/>
            <w:szCs w:val="18"/>
            <w:lang w:val="pl-PL"/>
          </w:rPr>
          <w:tab/>
        </w:r>
        <w:r w:rsidR="00C22533" w:rsidRPr="00DC1C32">
          <w:rPr>
            <w:i/>
            <w:iCs/>
            <w:noProof/>
            <w:webHidden/>
            <w:sz w:val="18"/>
            <w:szCs w:val="18"/>
            <w:lang w:val="pl-PL"/>
          </w:rPr>
          <w:fldChar w:fldCharType="begin"/>
        </w:r>
        <w:r w:rsidR="00C22533" w:rsidRPr="00DC1C32">
          <w:rPr>
            <w:i/>
            <w:iCs/>
            <w:noProof/>
            <w:webHidden/>
            <w:sz w:val="18"/>
            <w:szCs w:val="18"/>
            <w:lang w:val="pl-PL"/>
          </w:rPr>
          <w:instrText xml:space="preserve"> PAGEREF _Toc121392667 \h </w:instrText>
        </w:r>
        <w:r w:rsidR="00C22533" w:rsidRPr="00DC1C32">
          <w:rPr>
            <w:i/>
            <w:iCs/>
            <w:noProof/>
            <w:webHidden/>
            <w:sz w:val="18"/>
            <w:szCs w:val="18"/>
            <w:lang w:val="pl-PL"/>
          </w:rPr>
        </w:r>
        <w:r w:rsidR="00C22533" w:rsidRPr="00DC1C32">
          <w:rPr>
            <w:i/>
            <w:iCs/>
            <w:noProof/>
            <w:webHidden/>
            <w:sz w:val="18"/>
            <w:szCs w:val="18"/>
            <w:lang w:val="pl-PL"/>
          </w:rPr>
          <w:fldChar w:fldCharType="separate"/>
        </w:r>
        <w:r w:rsidR="00C07217">
          <w:rPr>
            <w:i/>
            <w:iCs/>
            <w:noProof/>
            <w:webHidden/>
            <w:sz w:val="18"/>
            <w:szCs w:val="18"/>
            <w:lang w:val="pl-PL"/>
          </w:rPr>
          <w:t>24</w:t>
        </w:r>
        <w:r w:rsidR="00C22533" w:rsidRPr="00DC1C32">
          <w:rPr>
            <w:i/>
            <w:iCs/>
            <w:noProof/>
            <w:webHidden/>
            <w:sz w:val="18"/>
            <w:szCs w:val="18"/>
            <w:lang w:val="pl-PL"/>
          </w:rPr>
          <w:fldChar w:fldCharType="end"/>
        </w:r>
      </w:hyperlink>
    </w:p>
    <w:p w14:paraId="57069F77" w14:textId="4EC6F88F" w:rsidR="00C22533" w:rsidRPr="00DC1C32" w:rsidRDefault="00000000" w:rsidP="00264B48">
      <w:pPr>
        <w:pStyle w:val="Spisilustracji"/>
        <w:tabs>
          <w:tab w:val="right" w:leader="dot" w:pos="9062"/>
        </w:tabs>
        <w:spacing w:before="0" w:line="276" w:lineRule="auto"/>
        <w:rPr>
          <w:rFonts w:asciiTheme="minorHAnsi" w:eastAsiaTheme="minorEastAsia" w:hAnsiTheme="minorHAnsi" w:cstheme="minorBidi"/>
          <w:i/>
          <w:iCs/>
          <w:noProof/>
          <w:sz w:val="18"/>
          <w:szCs w:val="18"/>
          <w:lang w:val="pl-PL" w:eastAsia="pl-PL"/>
        </w:rPr>
      </w:pPr>
      <w:hyperlink w:anchor="_Toc121392668" w:history="1">
        <w:r w:rsidR="00C22533" w:rsidRPr="00DC1C32">
          <w:rPr>
            <w:rStyle w:val="Hipercze"/>
            <w:i/>
            <w:iCs/>
            <w:noProof/>
            <w:sz w:val="18"/>
            <w:szCs w:val="18"/>
            <w:lang w:val="pl-PL"/>
          </w:rPr>
          <w:t>Tabela 4 Cel strategiczny 2</w:t>
        </w:r>
        <w:r w:rsidR="00C22533" w:rsidRPr="00DC1C32">
          <w:rPr>
            <w:i/>
            <w:iCs/>
            <w:noProof/>
            <w:webHidden/>
            <w:sz w:val="18"/>
            <w:szCs w:val="18"/>
            <w:lang w:val="pl-PL"/>
          </w:rPr>
          <w:tab/>
        </w:r>
        <w:r w:rsidR="00C22533" w:rsidRPr="00DC1C32">
          <w:rPr>
            <w:i/>
            <w:iCs/>
            <w:noProof/>
            <w:webHidden/>
            <w:sz w:val="18"/>
            <w:szCs w:val="18"/>
            <w:lang w:val="pl-PL"/>
          </w:rPr>
          <w:fldChar w:fldCharType="begin"/>
        </w:r>
        <w:r w:rsidR="00C22533" w:rsidRPr="00DC1C32">
          <w:rPr>
            <w:i/>
            <w:iCs/>
            <w:noProof/>
            <w:webHidden/>
            <w:sz w:val="18"/>
            <w:szCs w:val="18"/>
            <w:lang w:val="pl-PL"/>
          </w:rPr>
          <w:instrText xml:space="preserve"> PAGEREF _Toc121392668 \h </w:instrText>
        </w:r>
        <w:r w:rsidR="00C22533" w:rsidRPr="00DC1C32">
          <w:rPr>
            <w:i/>
            <w:iCs/>
            <w:noProof/>
            <w:webHidden/>
            <w:sz w:val="18"/>
            <w:szCs w:val="18"/>
            <w:lang w:val="pl-PL"/>
          </w:rPr>
        </w:r>
        <w:r w:rsidR="00C22533" w:rsidRPr="00DC1C32">
          <w:rPr>
            <w:i/>
            <w:iCs/>
            <w:noProof/>
            <w:webHidden/>
            <w:sz w:val="18"/>
            <w:szCs w:val="18"/>
            <w:lang w:val="pl-PL"/>
          </w:rPr>
          <w:fldChar w:fldCharType="separate"/>
        </w:r>
        <w:r w:rsidR="00C07217">
          <w:rPr>
            <w:i/>
            <w:iCs/>
            <w:noProof/>
            <w:webHidden/>
            <w:sz w:val="18"/>
            <w:szCs w:val="18"/>
            <w:lang w:val="pl-PL"/>
          </w:rPr>
          <w:t>25</w:t>
        </w:r>
        <w:r w:rsidR="00C22533" w:rsidRPr="00DC1C32">
          <w:rPr>
            <w:i/>
            <w:iCs/>
            <w:noProof/>
            <w:webHidden/>
            <w:sz w:val="18"/>
            <w:szCs w:val="18"/>
            <w:lang w:val="pl-PL"/>
          </w:rPr>
          <w:fldChar w:fldCharType="end"/>
        </w:r>
      </w:hyperlink>
    </w:p>
    <w:p w14:paraId="342072F8" w14:textId="577357C8" w:rsidR="00C22533" w:rsidRPr="00DC1C32" w:rsidRDefault="00000000" w:rsidP="00264B48">
      <w:pPr>
        <w:pStyle w:val="Spisilustracji"/>
        <w:tabs>
          <w:tab w:val="right" w:leader="dot" w:pos="9062"/>
        </w:tabs>
        <w:spacing w:before="0" w:line="276" w:lineRule="auto"/>
        <w:rPr>
          <w:rFonts w:asciiTheme="minorHAnsi" w:eastAsiaTheme="minorEastAsia" w:hAnsiTheme="minorHAnsi" w:cstheme="minorBidi"/>
          <w:i/>
          <w:iCs/>
          <w:noProof/>
          <w:sz w:val="18"/>
          <w:szCs w:val="18"/>
          <w:lang w:val="pl-PL" w:eastAsia="pl-PL"/>
        </w:rPr>
      </w:pPr>
      <w:hyperlink w:anchor="_Toc121392669" w:history="1">
        <w:r w:rsidR="00C22533" w:rsidRPr="00DC1C32">
          <w:rPr>
            <w:rStyle w:val="Hipercze"/>
            <w:i/>
            <w:iCs/>
            <w:noProof/>
            <w:sz w:val="18"/>
            <w:szCs w:val="18"/>
            <w:lang w:val="pl-PL"/>
          </w:rPr>
          <w:t>Tabela 5 Cel strategiczny 3</w:t>
        </w:r>
        <w:r w:rsidR="00C22533" w:rsidRPr="00DC1C32">
          <w:rPr>
            <w:i/>
            <w:iCs/>
            <w:noProof/>
            <w:webHidden/>
            <w:sz w:val="18"/>
            <w:szCs w:val="18"/>
            <w:lang w:val="pl-PL"/>
          </w:rPr>
          <w:tab/>
        </w:r>
        <w:r w:rsidR="00C22533" w:rsidRPr="00DC1C32">
          <w:rPr>
            <w:i/>
            <w:iCs/>
            <w:noProof/>
            <w:webHidden/>
            <w:sz w:val="18"/>
            <w:szCs w:val="18"/>
            <w:lang w:val="pl-PL"/>
          </w:rPr>
          <w:fldChar w:fldCharType="begin"/>
        </w:r>
        <w:r w:rsidR="00C22533" w:rsidRPr="00DC1C32">
          <w:rPr>
            <w:i/>
            <w:iCs/>
            <w:noProof/>
            <w:webHidden/>
            <w:sz w:val="18"/>
            <w:szCs w:val="18"/>
            <w:lang w:val="pl-PL"/>
          </w:rPr>
          <w:instrText xml:space="preserve"> PAGEREF _Toc121392669 \h </w:instrText>
        </w:r>
        <w:r w:rsidR="00C22533" w:rsidRPr="00DC1C32">
          <w:rPr>
            <w:i/>
            <w:iCs/>
            <w:noProof/>
            <w:webHidden/>
            <w:sz w:val="18"/>
            <w:szCs w:val="18"/>
            <w:lang w:val="pl-PL"/>
          </w:rPr>
        </w:r>
        <w:r w:rsidR="00C22533" w:rsidRPr="00DC1C32">
          <w:rPr>
            <w:i/>
            <w:iCs/>
            <w:noProof/>
            <w:webHidden/>
            <w:sz w:val="18"/>
            <w:szCs w:val="18"/>
            <w:lang w:val="pl-PL"/>
          </w:rPr>
          <w:fldChar w:fldCharType="separate"/>
        </w:r>
        <w:r w:rsidR="00C07217">
          <w:rPr>
            <w:i/>
            <w:iCs/>
            <w:noProof/>
            <w:webHidden/>
            <w:sz w:val="18"/>
            <w:szCs w:val="18"/>
            <w:lang w:val="pl-PL"/>
          </w:rPr>
          <w:t>26</w:t>
        </w:r>
        <w:r w:rsidR="00C22533" w:rsidRPr="00DC1C32">
          <w:rPr>
            <w:i/>
            <w:iCs/>
            <w:noProof/>
            <w:webHidden/>
            <w:sz w:val="18"/>
            <w:szCs w:val="18"/>
            <w:lang w:val="pl-PL"/>
          </w:rPr>
          <w:fldChar w:fldCharType="end"/>
        </w:r>
      </w:hyperlink>
    </w:p>
    <w:p w14:paraId="5BE76CA8" w14:textId="11A3F048" w:rsidR="00C22533" w:rsidRPr="00DC1C32" w:rsidRDefault="00000000" w:rsidP="00264B48">
      <w:pPr>
        <w:pStyle w:val="Spisilustracji"/>
        <w:tabs>
          <w:tab w:val="right" w:leader="dot" w:pos="9062"/>
        </w:tabs>
        <w:spacing w:before="0" w:line="276" w:lineRule="auto"/>
        <w:rPr>
          <w:rFonts w:asciiTheme="minorHAnsi" w:eastAsiaTheme="minorEastAsia" w:hAnsiTheme="minorHAnsi" w:cstheme="minorBidi"/>
          <w:i/>
          <w:iCs/>
          <w:noProof/>
          <w:sz w:val="18"/>
          <w:szCs w:val="18"/>
          <w:lang w:val="pl-PL" w:eastAsia="pl-PL"/>
        </w:rPr>
      </w:pPr>
      <w:hyperlink w:anchor="_Toc121392670" w:history="1">
        <w:r w:rsidR="00C22533" w:rsidRPr="00DC1C32">
          <w:rPr>
            <w:rStyle w:val="Hipercze"/>
            <w:i/>
            <w:iCs/>
            <w:noProof/>
            <w:sz w:val="18"/>
            <w:szCs w:val="18"/>
            <w:lang w:val="pl-PL"/>
          </w:rPr>
          <w:t>Tabela 6 Cele i kierunki działań Strategii PCW</w:t>
        </w:r>
        <w:r w:rsidR="00C22533" w:rsidRPr="00DC1C32">
          <w:rPr>
            <w:i/>
            <w:iCs/>
            <w:noProof/>
            <w:webHidden/>
            <w:sz w:val="18"/>
            <w:szCs w:val="18"/>
            <w:lang w:val="pl-PL"/>
          </w:rPr>
          <w:tab/>
        </w:r>
        <w:r w:rsidR="00C22533" w:rsidRPr="00DC1C32">
          <w:rPr>
            <w:i/>
            <w:iCs/>
            <w:noProof/>
            <w:webHidden/>
            <w:sz w:val="18"/>
            <w:szCs w:val="18"/>
            <w:lang w:val="pl-PL"/>
          </w:rPr>
          <w:fldChar w:fldCharType="begin"/>
        </w:r>
        <w:r w:rsidR="00C22533" w:rsidRPr="00DC1C32">
          <w:rPr>
            <w:i/>
            <w:iCs/>
            <w:noProof/>
            <w:webHidden/>
            <w:sz w:val="18"/>
            <w:szCs w:val="18"/>
            <w:lang w:val="pl-PL"/>
          </w:rPr>
          <w:instrText xml:space="preserve"> PAGEREF _Toc121392670 \h </w:instrText>
        </w:r>
        <w:r w:rsidR="00C22533" w:rsidRPr="00DC1C32">
          <w:rPr>
            <w:i/>
            <w:iCs/>
            <w:noProof/>
            <w:webHidden/>
            <w:sz w:val="18"/>
            <w:szCs w:val="18"/>
            <w:lang w:val="pl-PL"/>
          </w:rPr>
        </w:r>
        <w:r w:rsidR="00C22533" w:rsidRPr="00DC1C32">
          <w:rPr>
            <w:i/>
            <w:iCs/>
            <w:noProof/>
            <w:webHidden/>
            <w:sz w:val="18"/>
            <w:szCs w:val="18"/>
            <w:lang w:val="pl-PL"/>
          </w:rPr>
          <w:fldChar w:fldCharType="separate"/>
        </w:r>
        <w:r w:rsidR="00C07217">
          <w:rPr>
            <w:i/>
            <w:iCs/>
            <w:noProof/>
            <w:webHidden/>
            <w:sz w:val="18"/>
            <w:szCs w:val="18"/>
            <w:lang w:val="pl-PL"/>
          </w:rPr>
          <w:t>28</w:t>
        </w:r>
        <w:r w:rsidR="00C22533" w:rsidRPr="00DC1C32">
          <w:rPr>
            <w:i/>
            <w:iCs/>
            <w:noProof/>
            <w:webHidden/>
            <w:sz w:val="18"/>
            <w:szCs w:val="18"/>
            <w:lang w:val="pl-PL"/>
          </w:rPr>
          <w:fldChar w:fldCharType="end"/>
        </w:r>
      </w:hyperlink>
    </w:p>
    <w:p w14:paraId="58405DB2" w14:textId="62E91D17" w:rsidR="00C22533" w:rsidRPr="00DC1C32" w:rsidRDefault="00000000" w:rsidP="00264B48">
      <w:pPr>
        <w:pStyle w:val="Spisilustracji"/>
        <w:tabs>
          <w:tab w:val="right" w:leader="dot" w:pos="9062"/>
        </w:tabs>
        <w:spacing w:before="0" w:line="276" w:lineRule="auto"/>
        <w:rPr>
          <w:rFonts w:asciiTheme="minorHAnsi" w:eastAsiaTheme="minorEastAsia" w:hAnsiTheme="minorHAnsi" w:cstheme="minorBidi"/>
          <w:i/>
          <w:iCs/>
          <w:noProof/>
          <w:sz w:val="18"/>
          <w:szCs w:val="18"/>
          <w:lang w:val="pl-PL" w:eastAsia="pl-PL"/>
        </w:rPr>
      </w:pPr>
      <w:hyperlink w:anchor="_Toc121392671" w:history="1">
        <w:r w:rsidR="00C22533" w:rsidRPr="00DC1C32">
          <w:rPr>
            <w:rStyle w:val="Hipercze"/>
            <w:i/>
            <w:iCs/>
            <w:noProof/>
            <w:sz w:val="18"/>
            <w:szCs w:val="18"/>
            <w:lang w:val="pl-PL"/>
          </w:rPr>
          <w:t>Tabela 7 Narzędzia promocyjne działań PCW</w:t>
        </w:r>
        <w:r w:rsidR="00C22533" w:rsidRPr="00DC1C32">
          <w:rPr>
            <w:i/>
            <w:iCs/>
            <w:noProof/>
            <w:webHidden/>
            <w:sz w:val="18"/>
            <w:szCs w:val="18"/>
            <w:lang w:val="pl-PL"/>
          </w:rPr>
          <w:tab/>
        </w:r>
        <w:r w:rsidR="00C22533" w:rsidRPr="00DC1C32">
          <w:rPr>
            <w:i/>
            <w:iCs/>
            <w:noProof/>
            <w:webHidden/>
            <w:sz w:val="18"/>
            <w:szCs w:val="18"/>
            <w:lang w:val="pl-PL"/>
          </w:rPr>
          <w:fldChar w:fldCharType="begin"/>
        </w:r>
        <w:r w:rsidR="00C22533" w:rsidRPr="00DC1C32">
          <w:rPr>
            <w:i/>
            <w:iCs/>
            <w:noProof/>
            <w:webHidden/>
            <w:sz w:val="18"/>
            <w:szCs w:val="18"/>
            <w:lang w:val="pl-PL"/>
          </w:rPr>
          <w:instrText xml:space="preserve"> PAGEREF _Toc121392671 \h </w:instrText>
        </w:r>
        <w:r w:rsidR="00C22533" w:rsidRPr="00DC1C32">
          <w:rPr>
            <w:i/>
            <w:iCs/>
            <w:noProof/>
            <w:webHidden/>
            <w:sz w:val="18"/>
            <w:szCs w:val="18"/>
            <w:lang w:val="pl-PL"/>
          </w:rPr>
        </w:r>
        <w:r w:rsidR="00C22533" w:rsidRPr="00DC1C32">
          <w:rPr>
            <w:i/>
            <w:iCs/>
            <w:noProof/>
            <w:webHidden/>
            <w:sz w:val="18"/>
            <w:szCs w:val="18"/>
            <w:lang w:val="pl-PL"/>
          </w:rPr>
          <w:fldChar w:fldCharType="separate"/>
        </w:r>
        <w:r w:rsidR="00C07217">
          <w:rPr>
            <w:i/>
            <w:iCs/>
            <w:noProof/>
            <w:webHidden/>
            <w:sz w:val="18"/>
            <w:szCs w:val="18"/>
            <w:lang w:val="pl-PL"/>
          </w:rPr>
          <w:t>35</w:t>
        </w:r>
        <w:r w:rsidR="00C22533" w:rsidRPr="00DC1C32">
          <w:rPr>
            <w:i/>
            <w:iCs/>
            <w:noProof/>
            <w:webHidden/>
            <w:sz w:val="18"/>
            <w:szCs w:val="18"/>
            <w:lang w:val="pl-PL"/>
          </w:rPr>
          <w:fldChar w:fldCharType="end"/>
        </w:r>
      </w:hyperlink>
    </w:p>
    <w:p w14:paraId="38574863" w14:textId="41CFAFCD" w:rsidR="00C22533" w:rsidRPr="00DC1C32" w:rsidRDefault="00000000" w:rsidP="00264B48">
      <w:pPr>
        <w:pStyle w:val="Spisilustracji"/>
        <w:tabs>
          <w:tab w:val="right" w:leader="dot" w:pos="9062"/>
        </w:tabs>
        <w:spacing w:before="0" w:line="276" w:lineRule="auto"/>
        <w:rPr>
          <w:rFonts w:asciiTheme="minorHAnsi" w:eastAsiaTheme="minorEastAsia" w:hAnsiTheme="minorHAnsi" w:cstheme="minorBidi"/>
          <w:i/>
          <w:iCs/>
          <w:noProof/>
          <w:sz w:val="18"/>
          <w:szCs w:val="18"/>
          <w:lang w:val="pl-PL" w:eastAsia="pl-PL"/>
        </w:rPr>
      </w:pPr>
      <w:hyperlink w:anchor="_Toc121392672" w:history="1">
        <w:r w:rsidR="00C22533" w:rsidRPr="00DC1C32">
          <w:rPr>
            <w:rStyle w:val="Hipercze"/>
            <w:i/>
            <w:iCs/>
            <w:noProof/>
            <w:sz w:val="18"/>
            <w:szCs w:val="18"/>
            <w:lang w:val="pl-PL"/>
          </w:rPr>
          <w:t>Tabela 8 Monitoring ilościowy Strategii PCW</w:t>
        </w:r>
        <w:r w:rsidR="00C22533" w:rsidRPr="00DC1C32">
          <w:rPr>
            <w:i/>
            <w:iCs/>
            <w:noProof/>
            <w:webHidden/>
            <w:sz w:val="18"/>
            <w:szCs w:val="18"/>
            <w:lang w:val="pl-PL"/>
          </w:rPr>
          <w:tab/>
        </w:r>
        <w:r w:rsidR="00C22533" w:rsidRPr="00DC1C32">
          <w:rPr>
            <w:i/>
            <w:iCs/>
            <w:noProof/>
            <w:webHidden/>
            <w:sz w:val="18"/>
            <w:szCs w:val="18"/>
            <w:lang w:val="pl-PL"/>
          </w:rPr>
          <w:fldChar w:fldCharType="begin"/>
        </w:r>
        <w:r w:rsidR="00C22533" w:rsidRPr="00DC1C32">
          <w:rPr>
            <w:i/>
            <w:iCs/>
            <w:noProof/>
            <w:webHidden/>
            <w:sz w:val="18"/>
            <w:szCs w:val="18"/>
            <w:lang w:val="pl-PL"/>
          </w:rPr>
          <w:instrText xml:space="preserve"> PAGEREF _Toc121392672 \h </w:instrText>
        </w:r>
        <w:r w:rsidR="00C22533" w:rsidRPr="00DC1C32">
          <w:rPr>
            <w:i/>
            <w:iCs/>
            <w:noProof/>
            <w:webHidden/>
            <w:sz w:val="18"/>
            <w:szCs w:val="18"/>
            <w:lang w:val="pl-PL"/>
          </w:rPr>
        </w:r>
        <w:r w:rsidR="00C22533" w:rsidRPr="00DC1C32">
          <w:rPr>
            <w:i/>
            <w:iCs/>
            <w:noProof/>
            <w:webHidden/>
            <w:sz w:val="18"/>
            <w:szCs w:val="18"/>
            <w:lang w:val="pl-PL"/>
          </w:rPr>
          <w:fldChar w:fldCharType="separate"/>
        </w:r>
        <w:r w:rsidR="00C07217">
          <w:rPr>
            <w:i/>
            <w:iCs/>
            <w:noProof/>
            <w:webHidden/>
            <w:sz w:val="18"/>
            <w:szCs w:val="18"/>
            <w:lang w:val="pl-PL"/>
          </w:rPr>
          <w:t>42</w:t>
        </w:r>
        <w:r w:rsidR="00C22533" w:rsidRPr="00DC1C32">
          <w:rPr>
            <w:i/>
            <w:iCs/>
            <w:noProof/>
            <w:webHidden/>
            <w:sz w:val="18"/>
            <w:szCs w:val="18"/>
            <w:lang w:val="pl-PL"/>
          </w:rPr>
          <w:fldChar w:fldCharType="end"/>
        </w:r>
      </w:hyperlink>
    </w:p>
    <w:p w14:paraId="0780C5D3" w14:textId="0399F734" w:rsidR="00C22533" w:rsidRPr="00DC1C32" w:rsidRDefault="00000000" w:rsidP="00264B48">
      <w:pPr>
        <w:pStyle w:val="Spisilustracji"/>
        <w:tabs>
          <w:tab w:val="right" w:leader="dot" w:pos="9062"/>
        </w:tabs>
        <w:spacing w:before="0" w:line="276" w:lineRule="auto"/>
        <w:rPr>
          <w:rFonts w:asciiTheme="minorHAnsi" w:eastAsiaTheme="minorEastAsia" w:hAnsiTheme="minorHAnsi" w:cstheme="minorBidi"/>
          <w:i/>
          <w:iCs/>
          <w:noProof/>
          <w:sz w:val="18"/>
          <w:szCs w:val="18"/>
          <w:lang w:val="pl-PL" w:eastAsia="pl-PL"/>
        </w:rPr>
      </w:pPr>
      <w:hyperlink w:anchor="_Toc121392673" w:history="1">
        <w:r w:rsidR="00C22533" w:rsidRPr="00DC1C32">
          <w:rPr>
            <w:rStyle w:val="Hipercze"/>
            <w:i/>
            <w:iCs/>
            <w:noProof/>
            <w:sz w:val="18"/>
            <w:szCs w:val="18"/>
            <w:lang w:val="pl-PL"/>
          </w:rPr>
          <w:t>Tabela 9 Monitoring jakościowy Strategii PCW</w:t>
        </w:r>
        <w:r w:rsidR="00C22533" w:rsidRPr="00DC1C32">
          <w:rPr>
            <w:i/>
            <w:iCs/>
            <w:noProof/>
            <w:webHidden/>
            <w:sz w:val="18"/>
            <w:szCs w:val="18"/>
            <w:lang w:val="pl-PL"/>
          </w:rPr>
          <w:tab/>
        </w:r>
        <w:r w:rsidR="00C22533" w:rsidRPr="00DC1C32">
          <w:rPr>
            <w:i/>
            <w:iCs/>
            <w:noProof/>
            <w:webHidden/>
            <w:sz w:val="18"/>
            <w:szCs w:val="18"/>
            <w:lang w:val="pl-PL"/>
          </w:rPr>
          <w:fldChar w:fldCharType="begin"/>
        </w:r>
        <w:r w:rsidR="00C22533" w:rsidRPr="00DC1C32">
          <w:rPr>
            <w:i/>
            <w:iCs/>
            <w:noProof/>
            <w:webHidden/>
            <w:sz w:val="18"/>
            <w:szCs w:val="18"/>
            <w:lang w:val="pl-PL"/>
          </w:rPr>
          <w:instrText xml:space="preserve"> PAGEREF _Toc121392673 \h </w:instrText>
        </w:r>
        <w:r w:rsidR="00C22533" w:rsidRPr="00DC1C32">
          <w:rPr>
            <w:i/>
            <w:iCs/>
            <w:noProof/>
            <w:webHidden/>
            <w:sz w:val="18"/>
            <w:szCs w:val="18"/>
            <w:lang w:val="pl-PL"/>
          </w:rPr>
        </w:r>
        <w:r w:rsidR="00C22533" w:rsidRPr="00DC1C32">
          <w:rPr>
            <w:i/>
            <w:iCs/>
            <w:noProof/>
            <w:webHidden/>
            <w:sz w:val="18"/>
            <w:szCs w:val="18"/>
            <w:lang w:val="pl-PL"/>
          </w:rPr>
          <w:fldChar w:fldCharType="separate"/>
        </w:r>
        <w:r w:rsidR="00C07217">
          <w:rPr>
            <w:i/>
            <w:iCs/>
            <w:noProof/>
            <w:webHidden/>
            <w:sz w:val="18"/>
            <w:szCs w:val="18"/>
            <w:lang w:val="pl-PL"/>
          </w:rPr>
          <w:t>43</w:t>
        </w:r>
        <w:r w:rsidR="00C22533" w:rsidRPr="00DC1C32">
          <w:rPr>
            <w:i/>
            <w:iCs/>
            <w:noProof/>
            <w:webHidden/>
            <w:sz w:val="18"/>
            <w:szCs w:val="18"/>
            <w:lang w:val="pl-PL"/>
          </w:rPr>
          <w:fldChar w:fldCharType="end"/>
        </w:r>
      </w:hyperlink>
    </w:p>
    <w:p w14:paraId="7231EA8B" w14:textId="43E9238C" w:rsidR="00C22533" w:rsidRPr="00DC1C32" w:rsidRDefault="00000000" w:rsidP="00264B48">
      <w:pPr>
        <w:pStyle w:val="Spisilustracji"/>
        <w:tabs>
          <w:tab w:val="right" w:leader="dot" w:pos="9062"/>
        </w:tabs>
        <w:spacing w:before="0" w:line="276" w:lineRule="auto"/>
        <w:rPr>
          <w:rFonts w:asciiTheme="minorHAnsi" w:eastAsiaTheme="minorEastAsia" w:hAnsiTheme="minorHAnsi" w:cstheme="minorBidi"/>
          <w:i/>
          <w:iCs/>
          <w:noProof/>
          <w:sz w:val="18"/>
          <w:szCs w:val="18"/>
          <w:lang w:val="pl-PL" w:eastAsia="pl-PL"/>
        </w:rPr>
      </w:pPr>
      <w:hyperlink w:anchor="_Toc121392674" w:history="1">
        <w:r w:rsidR="00C22533" w:rsidRPr="00DC1C32">
          <w:rPr>
            <w:rStyle w:val="Hipercze"/>
            <w:i/>
            <w:iCs/>
            <w:noProof/>
            <w:sz w:val="18"/>
            <w:szCs w:val="18"/>
            <w:lang w:val="pl-PL"/>
          </w:rPr>
          <w:t>Tabela 10 Ewaluacja Strategii PCW</w:t>
        </w:r>
        <w:r w:rsidR="00C22533" w:rsidRPr="00DC1C32">
          <w:rPr>
            <w:i/>
            <w:iCs/>
            <w:noProof/>
            <w:webHidden/>
            <w:sz w:val="18"/>
            <w:szCs w:val="18"/>
            <w:lang w:val="pl-PL"/>
          </w:rPr>
          <w:tab/>
        </w:r>
        <w:r w:rsidR="00C22533" w:rsidRPr="00DC1C32">
          <w:rPr>
            <w:i/>
            <w:iCs/>
            <w:noProof/>
            <w:webHidden/>
            <w:sz w:val="18"/>
            <w:szCs w:val="18"/>
            <w:lang w:val="pl-PL"/>
          </w:rPr>
          <w:fldChar w:fldCharType="begin"/>
        </w:r>
        <w:r w:rsidR="00C22533" w:rsidRPr="00DC1C32">
          <w:rPr>
            <w:i/>
            <w:iCs/>
            <w:noProof/>
            <w:webHidden/>
            <w:sz w:val="18"/>
            <w:szCs w:val="18"/>
            <w:lang w:val="pl-PL"/>
          </w:rPr>
          <w:instrText xml:space="preserve"> PAGEREF _Toc121392674 \h </w:instrText>
        </w:r>
        <w:r w:rsidR="00C22533" w:rsidRPr="00DC1C32">
          <w:rPr>
            <w:i/>
            <w:iCs/>
            <w:noProof/>
            <w:webHidden/>
            <w:sz w:val="18"/>
            <w:szCs w:val="18"/>
            <w:lang w:val="pl-PL"/>
          </w:rPr>
        </w:r>
        <w:r w:rsidR="00C22533" w:rsidRPr="00DC1C32">
          <w:rPr>
            <w:i/>
            <w:iCs/>
            <w:noProof/>
            <w:webHidden/>
            <w:sz w:val="18"/>
            <w:szCs w:val="18"/>
            <w:lang w:val="pl-PL"/>
          </w:rPr>
          <w:fldChar w:fldCharType="separate"/>
        </w:r>
        <w:r w:rsidR="00C07217">
          <w:rPr>
            <w:i/>
            <w:iCs/>
            <w:noProof/>
            <w:webHidden/>
            <w:sz w:val="18"/>
            <w:szCs w:val="18"/>
            <w:lang w:val="pl-PL"/>
          </w:rPr>
          <w:t>43</w:t>
        </w:r>
        <w:r w:rsidR="00C22533" w:rsidRPr="00DC1C32">
          <w:rPr>
            <w:i/>
            <w:iCs/>
            <w:noProof/>
            <w:webHidden/>
            <w:sz w:val="18"/>
            <w:szCs w:val="18"/>
            <w:lang w:val="pl-PL"/>
          </w:rPr>
          <w:fldChar w:fldCharType="end"/>
        </w:r>
      </w:hyperlink>
    </w:p>
    <w:p w14:paraId="3375E058" w14:textId="7FFFCDDA" w:rsidR="007C6FA0" w:rsidRPr="00DC1C32" w:rsidRDefault="007C6FA0" w:rsidP="007C6FA0">
      <w:pPr>
        <w:pStyle w:val="HeadingDentons2"/>
        <w:numPr>
          <w:ilvl w:val="0"/>
          <w:numId w:val="0"/>
        </w:numPr>
        <w:ind w:left="709" w:hanging="709"/>
        <w:rPr>
          <w:lang w:val="pl-PL"/>
        </w:rPr>
      </w:pPr>
      <w:r w:rsidRPr="00DC1C32">
        <w:rPr>
          <w:lang w:val="pl-PL"/>
        </w:rPr>
        <w:fldChar w:fldCharType="end"/>
      </w:r>
      <w:bookmarkStart w:id="64" w:name="_Toc120706189"/>
      <w:r w:rsidRPr="00DC1C32">
        <w:rPr>
          <w:lang w:val="pl-PL"/>
        </w:rPr>
        <w:t>SPIS SCHEMATÓW</w:t>
      </w:r>
      <w:bookmarkEnd w:id="64"/>
    </w:p>
    <w:p w14:paraId="247EBE2C" w14:textId="7E0BB40B" w:rsidR="00C22533" w:rsidRPr="00DC1C32" w:rsidRDefault="007C6FA0" w:rsidP="00264B48">
      <w:pPr>
        <w:pStyle w:val="Spisilustracji"/>
        <w:tabs>
          <w:tab w:val="right" w:leader="dot" w:pos="9062"/>
        </w:tabs>
        <w:spacing w:before="0" w:line="276" w:lineRule="auto"/>
        <w:rPr>
          <w:rFonts w:asciiTheme="minorHAnsi" w:eastAsiaTheme="minorEastAsia" w:hAnsiTheme="minorHAnsi" w:cstheme="minorBidi"/>
          <w:i/>
          <w:iCs/>
          <w:noProof/>
          <w:sz w:val="18"/>
          <w:szCs w:val="18"/>
          <w:lang w:val="pl-PL" w:eastAsia="pl-PL"/>
        </w:rPr>
      </w:pPr>
      <w:r w:rsidRPr="00DC1C32">
        <w:rPr>
          <w:i/>
          <w:iCs/>
          <w:sz w:val="18"/>
          <w:szCs w:val="18"/>
          <w:lang w:val="pl-PL"/>
        </w:rPr>
        <w:fldChar w:fldCharType="begin"/>
      </w:r>
      <w:r w:rsidRPr="00DC1C32">
        <w:rPr>
          <w:i/>
          <w:iCs/>
          <w:sz w:val="18"/>
          <w:szCs w:val="18"/>
          <w:lang w:val="pl-PL"/>
        </w:rPr>
        <w:instrText xml:space="preserve"> TOC \h \z \c "Schemat" </w:instrText>
      </w:r>
      <w:r w:rsidRPr="00DC1C32">
        <w:rPr>
          <w:i/>
          <w:iCs/>
          <w:sz w:val="18"/>
          <w:szCs w:val="18"/>
          <w:lang w:val="pl-PL"/>
        </w:rPr>
        <w:fldChar w:fldCharType="separate"/>
      </w:r>
      <w:hyperlink w:anchor="_Toc121392678" w:history="1">
        <w:r w:rsidR="00C22533" w:rsidRPr="00DC1C32">
          <w:rPr>
            <w:rStyle w:val="Hipercze"/>
            <w:i/>
            <w:iCs/>
            <w:noProof/>
            <w:sz w:val="18"/>
            <w:szCs w:val="18"/>
            <w:lang w:val="pl-PL"/>
          </w:rPr>
          <w:t>Schemat 1 Drzewo problemów w obszarze PCW</w:t>
        </w:r>
        <w:r w:rsidR="00C22533" w:rsidRPr="00DC1C32">
          <w:rPr>
            <w:i/>
            <w:iCs/>
            <w:noProof/>
            <w:webHidden/>
            <w:sz w:val="18"/>
            <w:szCs w:val="18"/>
            <w:lang w:val="pl-PL"/>
          </w:rPr>
          <w:tab/>
        </w:r>
        <w:r w:rsidR="00C22533" w:rsidRPr="00DC1C32">
          <w:rPr>
            <w:i/>
            <w:iCs/>
            <w:noProof/>
            <w:webHidden/>
            <w:sz w:val="18"/>
            <w:szCs w:val="18"/>
            <w:lang w:val="pl-PL"/>
          </w:rPr>
          <w:fldChar w:fldCharType="begin"/>
        </w:r>
        <w:r w:rsidR="00C22533" w:rsidRPr="00DC1C32">
          <w:rPr>
            <w:i/>
            <w:iCs/>
            <w:noProof/>
            <w:webHidden/>
            <w:sz w:val="18"/>
            <w:szCs w:val="18"/>
            <w:lang w:val="pl-PL"/>
          </w:rPr>
          <w:instrText xml:space="preserve"> PAGEREF _Toc121392678 \h </w:instrText>
        </w:r>
        <w:r w:rsidR="00C22533" w:rsidRPr="00DC1C32">
          <w:rPr>
            <w:i/>
            <w:iCs/>
            <w:noProof/>
            <w:webHidden/>
            <w:sz w:val="18"/>
            <w:szCs w:val="18"/>
            <w:lang w:val="pl-PL"/>
          </w:rPr>
        </w:r>
        <w:r w:rsidR="00C22533" w:rsidRPr="00DC1C32">
          <w:rPr>
            <w:i/>
            <w:iCs/>
            <w:noProof/>
            <w:webHidden/>
            <w:sz w:val="18"/>
            <w:szCs w:val="18"/>
            <w:lang w:val="pl-PL"/>
          </w:rPr>
          <w:fldChar w:fldCharType="separate"/>
        </w:r>
        <w:r w:rsidR="00C07217">
          <w:rPr>
            <w:i/>
            <w:iCs/>
            <w:noProof/>
            <w:webHidden/>
            <w:sz w:val="18"/>
            <w:szCs w:val="18"/>
            <w:lang w:val="pl-PL"/>
          </w:rPr>
          <w:t>15</w:t>
        </w:r>
        <w:r w:rsidR="00C22533" w:rsidRPr="00DC1C32">
          <w:rPr>
            <w:i/>
            <w:iCs/>
            <w:noProof/>
            <w:webHidden/>
            <w:sz w:val="18"/>
            <w:szCs w:val="18"/>
            <w:lang w:val="pl-PL"/>
          </w:rPr>
          <w:fldChar w:fldCharType="end"/>
        </w:r>
      </w:hyperlink>
    </w:p>
    <w:p w14:paraId="2D52647E" w14:textId="003699B3" w:rsidR="00C22533" w:rsidRPr="00DC1C32" w:rsidRDefault="00000000" w:rsidP="00264B48">
      <w:pPr>
        <w:pStyle w:val="Spisilustracji"/>
        <w:tabs>
          <w:tab w:val="right" w:leader="dot" w:pos="9062"/>
        </w:tabs>
        <w:spacing w:before="0" w:line="276" w:lineRule="auto"/>
        <w:rPr>
          <w:rFonts w:asciiTheme="minorHAnsi" w:eastAsiaTheme="minorEastAsia" w:hAnsiTheme="minorHAnsi" w:cstheme="minorBidi"/>
          <w:i/>
          <w:iCs/>
          <w:noProof/>
          <w:sz w:val="18"/>
          <w:szCs w:val="18"/>
          <w:lang w:val="pl-PL" w:eastAsia="pl-PL"/>
        </w:rPr>
      </w:pPr>
      <w:hyperlink w:anchor="_Toc121392679" w:history="1">
        <w:r w:rsidR="00C22533" w:rsidRPr="00DC1C32">
          <w:rPr>
            <w:rStyle w:val="Hipercze"/>
            <w:i/>
            <w:iCs/>
            <w:noProof/>
            <w:sz w:val="18"/>
            <w:szCs w:val="18"/>
            <w:lang w:val="pl-PL"/>
          </w:rPr>
          <w:t>Schemat 2 Drzewo wyzwań w obszarze PCW</w:t>
        </w:r>
        <w:r w:rsidR="00C22533" w:rsidRPr="00DC1C32">
          <w:rPr>
            <w:i/>
            <w:iCs/>
            <w:noProof/>
            <w:webHidden/>
            <w:sz w:val="18"/>
            <w:szCs w:val="18"/>
            <w:lang w:val="pl-PL"/>
          </w:rPr>
          <w:tab/>
        </w:r>
        <w:r w:rsidR="00C22533" w:rsidRPr="00DC1C32">
          <w:rPr>
            <w:i/>
            <w:iCs/>
            <w:noProof/>
            <w:webHidden/>
            <w:sz w:val="18"/>
            <w:szCs w:val="18"/>
            <w:lang w:val="pl-PL"/>
          </w:rPr>
          <w:fldChar w:fldCharType="begin"/>
        </w:r>
        <w:r w:rsidR="00C22533" w:rsidRPr="00DC1C32">
          <w:rPr>
            <w:i/>
            <w:iCs/>
            <w:noProof/>
            <w:webHidden/>
            <w:sz w:val="18"/>
            <w:szCs w:val="18"/>
            <w:lang w:val="pl-PL"/>
          </w:rPr>
          <w:instrText xml:space="preserve"> PAGEREF _Toc121392679 \h </w:instrText>
        </w:r>
        <w:r w:rsidR="00C22533" w:rsidRPr="00DC1C32">
          <w:rPr>
            <w:i/>
            <w:iCs/>
            <w:noProof/>
            <w:webHidden/>
            <w:sz w:val="18"/>
            <w:szCs w:val="18"/>
            <w:lang w:val="pl-PL"/>
          </w:rPr>
        </w:r>
        <w:r w:rsidR="00C22533" w:rsidRPr="00DC1C32">
          <w:rPr>
            <w:i/>
            <w:iCs/>
            <w:noProof/>
            <w:webHidden/>
            <w:sz w:val="18"/>
            <w:szCs w:val="18"/>
            <w:lang w:val="pl-PL"/>
          </w:rPr>
          <w:fldChar w:fldCharType="separate"/>
        </w:r>
        <w:r w:rsidR="00C07217">
          <w:rPr>
            <w:i/>
            <w:iCs/>
            <w:noProof/>
            <w:webHidden/>
            <w:sz w:val="18"/>
            <w:szCs w:val="18"/>
            <w:lang w:val="pl-PL"/>
          </w:rPr>
          <w:t>17</w:t>
        </w:r>
        <w:r w:rsidR="00C22533" w:rsidRPr="00DC1C32">
          <w:rPr>
            <w:i/>
            <w:iCs/>
            <w:noProof/>
            <w:webHidden/>
            <w:sz w:val="18"/>
            <w:szCs w:val="18"/>
            <w:lang w:val="pl-PL"/>
          </w:rPr>
          <w:fldChar w:fldCharType="end"/>
        </w:r>
      </w:hyperlink>
    </w:p>
    <w:p w14:paraId="4CE60CB1" w14:textId="761C2214" w:rsidR="00C22533" w:rsidRPr="00DC1C32" w:rsidRDefault="00000000" w:rsidP="00264B48">
      <w:pPr>
        <w:pStyle w:val="Spisilustracji"/>
        <w:tabs>
          <w:tab w:val="right" w:leader="dot" w:pos="9062"/>
        </w:tabs>
        <w:spacing w:before="0" w:line="276" w:lineRule="auto"/>
        <w:rPr>
          <w:rFonts w:asciiTheme="minorHAnsi" w:eastAsiaTheme="minorEastAsia" w:hAnsiTheme="minorHAnsi" w:cstheme="minorBidi"/>
          <w:i/>
          <w:iCs/>
          <w:noProof/>
          <w:sz w:val="18"/>
          <w:szCs w:val="18"/>
          <w:lang w:val="pl-PL" w:eastAsia="pl-PL"/>
        </w:rPr>
      </w:pPr>
      <w:hyperlink w:anchor="_Toc121392680" w:history="1">
        <w:r w:rsidR="00C22533" w:rsidRPr="00DC1C32">
          <w:rPr>
            <w:rStyle w:val="Hipercze"/>
            <w:i/>
            <w:iCs/>
            <w:noProof/>
            <w:sz w:val="18"/>
            <w:szCs w:val="18"/>
            <w:lang w:val="pl-PL"/>
          </w:rPr>
          <w:t>Schemat 3 Obszary rozwoju PCW</w:t>
        </w:r>
        <w:r w:rsidR="00C22533" w:rsidRPr="00DC1C32">
          <w:rPr>
            <w:i/>
            <w:iCs/>
            <w:noProof/>
            <w:webHidden/>
            <w:sz w:val="18"/>
            <w:szCs w:val="18"/>
            <w:lang w:val="pl-PL"/>
          </w:rPr>
          <w:tab/>
        </w:r>
        <w:r w:rsidR="00C22533" w:rsidRPr="00DC1C32">
          <w:rPr>
            <w:i/>
            <w:iCs/>
            <w:noProof/>
            <w:webHidden/>
            <w:sz w:val="18"/>
            <w:szCs w:val="18"/>
            <w:lang w:val="pl-PL"/>
          </w:rPr>
          <w:fldChar w:fldCharType="begin"/>
        </w:r>
        <w:r w:rsidR="00C22533" w:rsidRPr="00DC1C32">
          <w:rPr>
            <w:i/>
            <w:iCs/>
            <w:noProof/>
            <w:webHidden/>
            <w:sz w:val="18"/>
            <w:szCs w:val="18"/>
            <w:lang w:val="pl-PL"/>
          </w:rPr>
          <w:instrText xml:space="preserve"> PAGEREF _Toc121392680 \h </w:instrText>
        </w:r>
        <w:r w:rsidR="00C22533" w:rsidRPr="00DC1C32">
          <w:rPr>
            <w:i/>
            <w:iCs/>
            <w:noProof/>
            <w:webHidden/>
            <w:sz w:val="18"/>
            <w:szCs w:val="18"/>
            <w:lang w:val="pl-PL"/>
          </w:rPr>
        </w:r>
        <w:r w:rsidR="00C22533" w:rsidRPr="00DC1C32">
          <w:rPr>
            <w:i/>
            <w:iCs/>
            <w:noProof/>
            <w:webHidden/>
            <w:sz w:val="18"/>
            <w:szCs w:val="18"/>
            <w:lang w:val="pl-PL"/>
          </w:rPr>
          <w:fldChar w:fldCharType="separate"/>
        </w:r>
        <w:r w:rsidR="00C07217">
          <w:rPr>
            <w:i/>
            <w:iCs/>
            <w:noProof/>
            <w:webHidden/>
            <w:sz w:val="18"/>
            <w:szCs w:val="18"/>
            <w:lang w:val="pl-PL"/>
          </w:rPr>
          <w:t>21</w:t>
        </w:r>
        <w:r w:rsidR="00C22533" w:rsidRPr="00DC1C32">
          <w:rPr>
            <w:i/>
            <w:iCs/>
            <w:noProof/>
            <w:webHidden/>
            <w:sz w:val="18"/>
            <w:szCs w:val="18"/>
            <w:lang w:val="pl-PL"/>
          </w:rPr>
          <w:fldChar w:fldCharType="end"/>
        </w:r>
      </w:hyperlink>
    </w:p>
    <w:p w14:paraId="3081B0C1" w14:textId="2DBA109F" w:rsidR="00C22533" w:rsidRPr="00DC1C32" w:rsidRDefault="00000000" w:rsidP="00264B48">
      <w:pPr>
        <w:pStyle w:val="Spisilustracji"/>
        <w:tabs>
          <w:tab w:val="right" w:leader="dot" w:pos="9062"/>
        </w:tabs>
        <w:spacing w:before="0" w:line="276" w:lineRule="auto"/>
        <w:rPr>
          <w:rFonts w:asciiTheme="minorHAnsi" w:eastAsiaTheme="minorEastAsia" w:hAnsiTheme="minorHAnsi" w:cstheme="minorBidi"/>
          <w:i/>
          <w:iCs/>
          <w:noProof/>
          <w:sz w:val="18"/>
          <w:szCs w:val="18"/>
          <w:lang w:val="pl-PL" w:eastAsia="pl-PL"/>
        </w:rPr>
      </w:pPr>
      <w:hyperlink w:anchor="_Toc121392681" w:history="1">
        <w:r w:rsidR="00C22533" w:rsidRPr="00DC1C32">
          <w:rPr>
            <w:rStyle w:val="Hipercze"/>
            <w:i/>
            <w:iCs/>
            <w:noProof/>
            <w:sz w:val="18"/>
            <w:szCs w:val="18"/>
            <w:lang w:val="pl-PL"/>
          </w:rPr>
          <w:t>Schemat 4 Struktura platformy współdziałania PCW</w:t>
        </w:r>
        <w:r w:rsidR="00C22533" w:rsidRPr="00DC1C32">
          <w:rPr>
            <w:i/>
            <w:iCs/>
            <w:noProof/>
            <w:webHidden/>
            <w:sz w:val="18"/>
            <w:szCs w:val="18"/>
            <w:lang w:val="pl-PL"/>
          </w:rPr>
          <w:tab/>
        </w:r>
        <w:r w:rsidR="00C22533" w:rsidRPr="00DC1C32">
          <w:rPr>
            <w:i/>
            <w:iCs/>
            <w:noProof/>
            <w:webHidden/>
            <w:sz w:val="18"/>
            <w:szCs w:val="18"/>
            <w:lang w:val="pl-PL"/>
          </w:rPr>
          <w:fldChar w:fldCharType="begin"/>
        </w:r>
        <w:r w:rsidR="00C22533" w:rsidRPr="00DC1C32">
          <w:rPr>
            <w:i/>
            <w:iCs/>
            <w:noProof/>
            <w:webHidden/>
            <w:sz w:val="18"/>
            <w:szCs w:val="18"/>
            <w:lang w:val="pl-PL"/>
          </w:rPr>
          <w:instrText xml:space="preserve"> PAGEREF _Toc121392681 \h </w:instrText>
        </w:r>
        <w:r w:rsidR="00C22533" w:rsidRPr="00DC1C32">
          <w:rPr>
            <w:i/>
            <w:iCs/>
            <w:noProof/>
            <w:webHidden/>
            <w:sz w:val="18"/>
            <w:szCs w:val="18"/>
            <w:lang w:val="pl-PL"/>
          </w:rPr>
        </w:r>
        <w:r w:rsidR="00C22533" w:rsidRPr="00DC1C32">
          <w:rPr>
            <w:i/>
            <w:iCs/>
            <w:noProof/>
            <w:webHidden/>
            <w:sz w:val="18"/>
            <w:szCs w:val="18"/>
            <w:lang w:val="pl-PL"/>
          </w:rPr>
          <w:fldChar w:fldCharType="separate"/>
        </w:r>
        <w:r w:rsidR="00C07217">
          <w:rPr>
            <w:i/>
            <w:iCs/>
            <w:noProof/>
            <w:webHidden/>
            <w:sz w:val="18"/>
            <w:szCs w:val="18"/>
            <w:lang w:val="pl-PL"/>
          </w:rPr>
          <w:t>32</w:t>
        </w:r>
        <w:r w:rsidR="00C22533" w:rsidRPr="00DC1C32">
          <w:rPr>
            <w:i/>
            <w:iCs/>
            <w:noProof/>
            <w:webHidden/>
            <w:sz w:val="18"/>
            <w:szCs w:val="18"/>
            <w:lang w:val="pl-PL"/>
          </w:rPr>
          <w:fldChar w:fldCharType="end"/>
        </w:r>
      </w:hyperlink>
    </w:p>
    <w:p w14:paraId="7A669667" w14:textId="1D89F470" w:rsidR="00C22533" w:rsidRPr="00DC1C32" w:rsidRDefault="00000000" w:rsidP="00264B48">
      <w:pPr>
        <w:pStyle w:val="Spisilustracji"/>
        <w:tabs>
          <w:tab w:val="right" w:leader="dot" w:pos="9062"/>
        </w:tabs>
        <w:spacing w:before="0" w:line="276" w:lineRule="auto"/>
        <w:rPr>
          <w:rFonts w:asciiTheme="minorHAnsi" w:eastAsiaTheme="minorEastAsia" w:hAnsiTheme="minorHAnsi" w:cstheme="minorBidi"/>
          <w:i/>
          <w:iCs/>
          <w:noProof/>
          <w:sz w:val="18"/>
          <w:szCs w:val="18"/>
          <w:lang w:val="pl-PL" w:eastAsia="pl-PL"/>
        </w:rPr>
      </w:pPr>
      <w:hyperlink w:anchor="_Toc121392682" w:history="1">
        <w:r w:rsidR="00C22533" w:rsidRPr="00DC1C32">
          <w:rPr>
            <w:rStyle w:val="Hipercze"/>
            <w:i/>
            <w:iCs/>
            <w:noProof/>
            <w:sz w:val="18"/>
            <w:szCs w:val="18"/>
            <w:lang w:val="pl-PL"/>
          </w:rPr>
          <w:t>Schemat 5 Mechanizm współdziałania platformy PCW</w:t>
        </w:r>
        <w:r w:rsidR="00C22533" w:rsidRPr="00DC1C32">
          <w:rPr>
            <w:i/>
            <w:iCs/>
            <w:noProof/>
            <w:webHidden/>
            <w:sz w:val="18"/>
            <w:szCs w:val="18"/>
            <w:lang w:val="pl-PL"/>
          </w:rPr>
          <w:tab/>
        </w:r>
        <w:r w:rsidR="00C22533" w:rsidRPr="00DC1C32">
          <w:rPr>
            <w:i/>
            <w:iCs/>
            <w:noProof/>
            <w:webHidden/>
            <w:sz w:val="18"/>
            <w:szCs w:val="18"/>
            <w:lang w:val="pl-PL"/>
          </w:rPr>
          <w:fldChar w:fldCharType="begin"/>
        </w:r>
        <w:r w:rsidR="00C22533" w:rsidRPr="00DC1C32">
          <w:rPr>
            <w:i/>
            <w:iCs/>
            <w:noProof/>
            <w:webHidden/>
            <w:sz w:val="18"/>
            <w:szCs w:val="18"/>
            <w:lang w:val="pl-PL"/>
          </w:rPr>
          <w:instrText xml:space="preserve"> PAGEREF _Toc121392682 \h </w:instrText>
        </w:r>
        <w:r w:rsidR="00C22533" w:rsidRPr="00DC1C32">
          <w:rPr>
            <w:i/>
            <w:iCs/>
            <w:noProof/>
            <w:webHidden/>
            <w:sz w:val="18"/>
            <w:szCs w:val="18"/>
            <w:lang w:val="pl-PL"/>
          </w:rPr>
        </w:r>
        <w:r w:rsidR="00C22533" w:rsidRPr="00DC1C32">
          <w:rPr>
            <w:i/>
            <w:iCs/>
            <w:noProof/>
            <w:webHidden/>
            <w:sz w:val="18"/>
            <w:szCs w:val="18"/>
            <w:lang w:val="pl-PL"/>
          </w:rPr>
          <w:fldChar w:fldCharType="separate"/>
        </w:r>
        <w:r w:rsidR="00C07217">
          <w:rPr>
            <w:i/>
            <w:iCs/>
            <w:noProof/>
            <w:webHidden/>
            <w:sz w:val="18"/>
            <w:szCs w:val="18"/>
            <w:lang w:val="pl-PL"/>
          </w:rPr>
          <w:t>33</w:t>
        </w:r>
        <w:r w:rsidR="00C22533" w:rsidRPr="00DC1C32">
          <w:rPr>
            <w:i/>
            <w:iCs/>
            <w:noProof/>
            <w:webHidden/>
            <w:sz w:val="18"/>
            <w:szCs w:val="18"/>
            <w:lang w:val="pl-PL"/>
          </w:rPr>
          <w:fldChar w:fldCharType="end"/>
        </w:r>
      </w:hyperlink>
    </w:p>
    <w:p w14:paraId="4CA4F9C2" w14:textId="705FE67B" w:rsidR="00C22533" w:rsidRPr="00DC1C32" w:rsidRDefault="00000000" w:rsidP="00264B48">
      <w:pPr>
        <w:pStyle w:val="Spisilustracji"/>
        <w:tabs>
          <w:tab w:val="right" w:leader="dot" w:pos="9062"/>
        </w:tabs>
        <w:spacing w:before="0" w:line="276" w:lineRule="auto"/>
        <w:rPr>
          <w:rFonts w:asciiTheme="minorHAnsi" w:eastAsiaTheme="minorEastAsia" w:hAnsiTheme="minorHAnsi" w:cstheme="minorBidi"/>
          <w:i/>
          <w:iCs/>
          <w:noProof/>
          <w:sz w:val="18"/>
          <w:szCs w:val="18"/>
          <w:lang w:val="pl-PL" w:eastAsia="pl-PL"/>
        </w:rPr>
      </w:pPr>
      <w:hyperlink w:anchor="_Toc121392683" w:history="1">
        <w:r w:rsidR="00C22533" w:rsidRPr="00DC1C32">
          <w:rPr>
            <w:rStyle w:val="Hipercze"/>
            <w:i/>
            <w:iCs/>
            <w:noProof/>
            <w:sz w:val="18"/>
            <w:szCs w:val="18"/>
            <w:lang w:val="pl-PL"/>
          </w:rPr>
          <w:t>Schemat 6 System promocji PCW</w:t>
        </w:r>
        <w:r w:rsidR="00C22533" w:rsidRPr="00DC1C32">
          <w:rPr>
            <w:i/>
            <w:iCs/>
            <w:noProof/>
            <w:webHidden/>
            <w:sz w:val="18"/>
            <w:szCs w:val="18"/>
            <w:lang w:val="pl-PL"/>
          </w:rPr>
          <w:tab/>
        </w:r>
        <w:r w:rsidR="00C22533" w:rsidRPr="00DC1C32">
          <w:rPr>
            <w:i/>
            <w:iCs/>
            <w:noProof/>
            <w:webHidden/>
            <w:sz w:val="18"/>
            <w:szCs w:val="18"/>
            <w:lang w:val="pl-PL"/>
          </w:rPr>
          <w:fldChar w:fldCharType="begin"/>
        </w:r>
        <w:r w:rsidR="00C22533" w:rsidRPr="00DC1C32">
          <w:rPr>
            <w:i/>
            <w:iCs/>
            <w:noProof/>
            <w:webHidden/>
            <w:sz w:val="18"/>
            <w:szCs w:val="18"/>
            <w:lang w:val="pl-PL"/>
          </w:rPr>
          <w:instrText xml:space="preserve"> PAGEREF _Toc121392683 \h </w:instrText>
        </w:r>
        <w:r w:rsidR="00C22533" w:rsidRPr="00DC1C32">
          <w:rPr>
            <w:i/>
            <w:iCs/>
            <w:noProof/>
            <w:webHidden/>
            <w:sz w:val="18"/>
            <w:szCs w:val="18"/>
            <w:lang w:val="pl-PL"/>
          </w:rPr>
        </w:r>
        <w:r w:rsidR="00C22533" w:rsidRPr="00DC1C32">
          <w:rPr>
            <w:i/>
            <w:iCs/>
            <w:noProof/>
            <w:webHidden/>
            <w:sz w:val="18"/>
            <w:szCs w:val="18"/>
            <w:lang w:val="pl-PL"/>
          </w:rPr>
          <w:fldChar w:fldCharType="separate"/>
        </w:r>
        <w:r w:rsidR="00C07217">
          <w:rPr>
            <w:i/>
            <w:iCs/>
            <w:noProof/>
            <w:webHidden/>
            <w:sz w:val="18"/>
            <w:szCs w:val="18"/>
            <w:lang w:val="pl-PL"/>
          </w:rPr>
          <w:t>37</w:t>
        </w:r>
        <w:r w:rsidR="00C22533" w:rsidRPr="00DC1C32">
          <w:rPr>
            <w:i/>
            <w:iCs/>
            <w:noProof/>
            <w:webHidden/>
            <w:sz w:val="18"/>
            <w:szCs w:val="18"/>
            <w:lang w:val="pl-PL"/>
          </w:rPr>
          <w:fldChar w:fldCharType="end"/>
        </w:r>
      </w:hyperlink>
    </w:p>
    <w:p w14:paraId="700E698E" w14:textId="40AB91EF" w:rsidR="00C22533" w:rsidRPr="00DC1C32" w:rsidRDefault="00000000" w:rsidP="00264B48">
      <w:pPr>
        <w:pStyle w:val="Spisilustracji"/>
        <w:tabs>
          <w:tab w:val="right" w:leader="dot" w:pos="9062"/>
        </w:tabs>
        <w:spacing w:before="0" w:line="276" w:lineRule="auto"/>
        <w:rPr>
          <w:rFonts w:asciiTheme="minorHAnsi" w:eastAsiaTheme="minorEastAsia" w:hAnsiTheme="minorHAnsi" w:cstheme="minorBidi"/>
          <w:i/>
          <w:iCs/>
          <w:noProof/>
          <w:sz w:val="18"/>
          <w:szCs w:val="18"/>
          <w:lang w:val="pl-PL" w:eastAsia="pl-PL"/>
        </w:rPr>
      </w:pPr>
      <w:hyperlink w:anchor="_Toc121392684" w:history="1">
        <w:r w:rsidR="00C22533" w:rsidRPr="00DC1C32">
          <w:rPr>
            <w:rStyle w:val="Hipercze"/>
            <w:i/>
            <w:iCs/>
            <w:noProof/>
            <w:sz w:val="18"/>
            <w:szCs w:val="18"/>
            <w:lang w:val="pl-PL"/>
          </w:rPr>
          <w:t>Schemat 7 Organizacja wdrażania Strategii PCW</w:t>
        </w:r>
        <w:r w:rsidR="00C22533" w:rsidRPr="00DC1C32">
          <w:rPr>
            <w:i/>
            <w:iCs/>
            <w:noProof/>
            <w:webHidden/>
            <w:sz w:val="18"/>
            <w:szCs w:val="18"/>
            <w:lang w:val="pl-PL"/>
          </w:rPr>
          <w:tab/>
        </w:r>
        <w:r w:rsidR="00C22533" w:rsidRPr="00DC1C32">
          <w:rPr>
            <w:i/>
            <w:iCs/>
            <w:noProof/>
            <w:webHidden/>
            <w:sz w:val="18"/>
            <w:szCs w:val="18"/>
            <w:lang w:val="pl-PL"/>
          </w:rPr>
          <w:fldChar w:fldCharType="begin"/>
        </w:r>
        <w:r w:rsidR="00C22533" w:rsidRPr="00DC1C32">
          <w:rPr>
            <w:i/>
            <w:iCs/>
            <w:noProof/>
            <w:webHidden/>
            <w:sz w:val="18"/>
            <w:szCs w:val="18"/>
            <w:lang w:val="pl-PL"/>
          </w:rPr>
          <w:instrText xml:space="preserve"> PAGEREF _Toc121392684 \h </w:instrText>
        </w:r>
        <w:r w:rsidR="00C22533" w:rsidRPr="00DC1C32">
          <w:rPr>
            <w:i/>
            <w:iCs/>
            <w:noProof/>
            <w:webHidden/>
            <w:sz w:val="18"/>
            <w:szCs w:val="18"/>
            <w:lang w:val="pl-PL"/>
          </w:rPr>
        </w:r>
        <w:r w:rsidR="00C22533" w:rsidRPr="00DC1C32">
          <w:rPr>
            <w:i/>
            <w:iCs/>
            <w:noProof/>
            <w:webHidden/>
            <w:sz w:val="18"/>
            <w:szCs w:val="18"/>
            <w:lang w:val="pl-PL"/>
          </w:rPr>
          <w:fldChar w:fldCharType="separate"/>
        </w:r>
        <w:r w:rsidR="00C07217">
          <w:rPr>
            <w:i/>
            <w:iCs/>
            <w:noProof/>
            <w:webHidden/>
            <w:sz w:val="18"/>
            <w:szCs w:val="18"/>
            <w:lang w:val="pl-PL"/>
          </w:rPr>
          <w:t>40</w:t>
        </w:r>
        <w:r w:rsidR="00C22533" w:rsidRPr="00DC1C32">
          <w:rPr>
            <w:i/>
            <w:iCs/>
            <w:noProof/>
            <w:webHidden/>
            <w:sz w:val="18"/>
            <w:szCs w:val="18"/>
            <w:lang w:val="pl-PL"/>
          </w:rPr>
          <w:fldChar w:fldCharType="end"/>
        </w:r>
      </w:hyperlink>
    </w:p>
    <w:p w14:paraId="73F463DE" w14:textId="56D46F47" w:rsidR="00C22533" w:rsidRPr="00DC1C32" w:rsidRDefault="00000000" w:rsidP="00264B48">
      <w:pPr>
        <w:pStyle w:val="Spisilustracji"/>
        <w:tabs>
          <w:tab w:val="right" w:leader="dot" w:pos="9062"/>
        </w:tabs>
        <w:spacing w:before="0" w:line="276" w:lineRule="auto"/>
        <w:rPr>
          <w:rFonts w:asciiTheme="minorHAnsi" w:eastAsiaTheme="minorEastAsia" w:hAnsiTheme="minorHAnsi" w:cstheme="minorBidi"/>
          <w:i/>
          <w:iCs/>
          <w:noProof/>
          <w:sz w:val="18"/>
          <w:szCs w:val="18"/>
          <w:lang w:val="pl-PL" w:eastAsia="pl-PL"/>
        </w:rPr>
      </w:pPr>
      <w:hyperlink w:anchor="_Toc121392685" w:history="1">
        <w:r w:rsidR="00C22533" w:rsidRPr="00DC1C32">
          <w:rPr>
            <w:rStyle w:val="Hipercze"/>
            <w:i/>
            <w:iCs/>
            <w:noProof/>
            <w:sz w:val="18"/>
            <w:szCs w:val="18"/>
            <w:lang w:val="pl-PL"/>
          </w:rPr>
          <w:t>Schemat 8 Monitoring Strategii PCW</w:t>
        </w:r>
        <w:r w:rsidR="00C22533" w:rsidRPr="00DC1C32">
          <w:rPr>
            <w:i/>
            <w:iCs/>
            <w:noProof/>
            <w:webHidden/>
            <w:sz w:val="18"/>
            <w:szCs w:val="18"/>
            <w:lang w:val="pl-PL"/>
          </w:rPr>
          <w:tab/>
        </w:r>
        <w:r w:rsidR="00C22533" w:rsidRPr="00DC1C32">
          <w:rPr>
            <w:i/>
            <w:iCs/>
            <w:noProof/>
            <w:webHidden/>
            <w:sz w:val="18"/>
            <w:szCs w:val="18"/>
            <w:lang w:val="pl-PL"/>
          </w:rPr>
          <w:fldChar w:fldCharType="begin"/>
        </w:r>
        <w:r w:rsidR="00C22533" w:rsidRPr="00DC1C32">
          <w:rPr>
            <w:i/>
            <w:iCs/>
            <w:noProof/>
            <w:webHidden/>
            <w:sz w:val="18"/>
            <w:szCs w:val="18"/>
            <w:lang w:val="pl-PL"/>
          </w:rPr>
          <w:instrText xml:space="preserve"> PAGEREF _Toc121392685 \h </w:instrText>
        </w:r>
        <w:r w:rsidR="00C22533" w:rsidRPr="00DC1C32">
          <w:rPr>
            <w:i/>
            <w:iCs/>
            <w:noProof/>
            <w:webHidden/>
            <w:sz w:val="18"/>
            <w:szCs w:val="18"/>
            <w:lang w:val="pl-PL"/>
          </w:rPr>
        </w:r>
        <w:r w:rsidR="00C22533" w:rsidRPr="00DC1C32">
          <w:rPr>
            <w:i/>
            <w:iCs/>
            <w:noProof/>
            <w:webHidden/>
            <w:sz w:val="18"/>
            <w:szCs w:val="18"/>
            <w:lang w:val="pl-PL"/>
          </w:rPr>
          <w:fldChar w:fldCharType="separate"/>
        </w:r>
        <w:r w:rsidR="00C07217">
          <w:rPr>
            <w:i/>
            <w:iCs/>
            <w:noProof/>
            <w:webHidden/>
            <w:sz w:val="18"/>
            <w:szCs w:val="18"/>
            <w:lang w:val="pl-PL"/>
          </w:rPr>
          <w:t>44</w:t>
        </w:r>
        <w:r w:rsidR="00C22533" w:rsidRPr="00DC1C32">
          <w:rPr>
            <w:i/>
            <w:iCs/>
            <w:noProof/>
            <w:webHidden/>
            <w:sz w:val="18"/>
            <w:szCs w:val="18"/>
            <w:lang w:val="pl-PL"/>
          </w:rPr>
          <w:fldChar w:fldCharType="end"/>
        </w:r>
      </w:hyperlink>
    </w:p>
    <w:p w14:paraId="01A84273" w14:textId="4757D637" w:rsidR="00C22533" w:rsidRPr="00DC1C32" w:rsidRDefault="00000000" w:rsidP="00264B48">
      <w:pPr>
        <w:pStyle w:val="Spisilustracji"/>
        <w:tabs>
          <w:tab w:val="right" w:leader="dot" w:pos="9062"/>
        </w:tabs>
        <w:spacing w:before="0" w:line="276" w:lineRule="auto"/>
        <w:rPr>
          <w:rFonts w:asciiTheme="minorHAnsi" w:eastAsiaTheme="minorEastAsia" w:hAnsiTheme="minorHAnsi" w:cstheme="minorBidi"/>
          <w:i/>
          <w:iCs/>
          <w:noProof/>
          <w:sz w:val="18"/>
          <w:szCs w:val="18"/>
          <w:lang w:val="pl-PL" w:eastAsia="pl-PL"/>
        </w:rPr>
      </w:pPr>
      <w:hyperlink w:anchor="_Toc121392686" w:history="1">
        <w:r w:rsidR="00C22533" w:rsidRPr="00DC1C32">
          <w:rPr>
            <w:rStyle w:val="Hipercze"/>
            <w:i/>
            <w:iCs/>
            <w:noProof/>
            <w:sz w:val="18"/>
            <w:szCs w:val="18"/>
            <w:lang w:val="pl-PL"/>
          </w:rPr>
          <w:t>Schemat 9 Aktualizacja Strategii PCW</w:t>
        </w:r>
        <w:r w:rsidR="00C22533" w:rsidRPr="00DC1C32">
          <w:rPr>
            <w:i/>
            <w:iCs/>
            <w:noProof/>
            <w:webHidden/>
            <w:sz w:val="18"/>
            <w:szCs w:val="18"/>
            <w:lang w:val="pl-PL"/>
          </w:rPr>
          <w:tab/>
        </w:r>
        <w:r w:rsidR="00C22533" w:rsidRPr="00DC1C32">
          <w:rPr>
            <w:i/>
            <w:iCs/>
            <w:noProof/>
            <w:webHidden/>
            <w:sz w:val="18"/>
            <w:szCs w:val="18"/>
            <w:lang w:val="pl-PL"/>
          </w:rPr>
          <w:fldChar w:fldCharType="begin"/>
        </w:r>
        <w:r w:rsidR="00C22533" w:rsidRPr="00DC1C32">
          <w:rPr>
            <w:i/>
            <w:iCs/>
            <w:noProof/>
            <w:webHidden/>
            <w:sz w:val="18"/>
            <w:szCs w:val="18"/>
            <w:lang w:val="pl-PL"/>
          </w:rPr>
          <w:instrText xml:space="preserve"> PAGEREF _Toc121392686 \h </w:instrText>
        </w:r>
        <w:r w:rsidR="00C22533" w:rsidRPr="00DC1C32">
          <w:rPr>
            <w:i/>
            <w:iCs/>
            <w:noProof/>
            <w:webHidden/>
            <w:sz w:val="18"/>
            <w:szCs w:val="18"/>
            <w:lang w:val="pl-PL"/>
          </w:rPr>
        </w:r>
        <w:r w:rsidR="00C22533" w:rsidRPr="00DC1C32">
          <w:rPr>
            <w:i/>
            <w:iCs/>
            <w:noProof/>
            <w:webHidden/>
            <w:sz w:val="18"/>
            <w:szCs w:val="18"/>
            <w:lang w:val="pl-PL"/>
          </w:rPr>
          <w:fldChar w:fldCharType="separate"/>
        </w:r>
        <w:r w:rsidR="00C07217">
          <w:rPr>
            <w:i/>
            <w:iCs/>
            <w:noProof/>
            <w:webHidden/>
            <w:sz w:val="18"/>
            <w:szCs w:val="18"/>
            <w:lang w:val="pl-PL"/>
          </w:rPr>
          <w:t>45</w:t>
        </w:r>
        <w:r w:rsidR="00C22533" w:rsidRPr="00DC1C32">
          <w:rPr>
            <w:i/>
            <w:iCs/>
            <w:noProof/>
            <w:webHidden/>
            <w:sz w:val="18"/>
            <w:szCs w:val="18"/>
            <w:lang w:val="pl-PL"/>
          </w:rPr>
          <w:fldChar w:fldCharType="end"/>
        </w:r>
      </w:hyperlink>
    </w:p>
    <w:p w14:paraId="5E6CE32F" w14:textId="2F09E090" w:rsidR="008D48F9" w:rsidRPr="00DC1C32" w:rsidRDefault="007C6FA0" w:rsidP="00D85D66">
      <w:pPr>
        <w:rPr>
          <w:rFonts w:cs="Times New Roman"/>
          <w:szCs w:val="24"/>
          <w:lang w:val="pl-PL"/>
        </w:rPr>
      </w:pPr>
      <w:r w:rsidRPr="00DC1C32">
        <w:rPr>
          <w:lang w:val="pl-PL"/>
        </w:rPr>
        <w:fldChar w:fldCharType="end"/>
      </w:r>
    </w:p>
    <w:sectPr w:rsidR="008D48F9" w:rsidRPr="00DC1C32" w:rsidSect="00E326E1">
      <w:pgSz w:w="11906" w:h="16838"/>
      <w:pgMar w:top="1158" w:right="1417" w:bottom="1417" w:left="1417" w:header="708" w:footer="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FAA9A" w14:textId="77777777" w:rsidR="0017136D" w:rsidRDefault="0017136D" w:rsidP="005C61A5">
      <w:r>
        <w:separator/>
      </w:r>
    </w:p>
  </w:endnote>
  <w:endnote w:type="continuationSeparator" w:id="0">
    <w:p w14:paraId="1EFC7544" w14:textId="77777777" w:rsidR="0017136D" w:rsidRDefault="0017136D" w:rsidP="005C6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Liberation Serif">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3060560"/>
      <w:docPartObj>
        <w:docPartGallery w:val="Page Numbers (Bottom of Page)"/>
        <w:docPartUnique/>
      </w:docPartObj>
    </w:sdtPr>
    <w:sdtContent>
      <w:p w14:paraId="2C024331" w14:textId="43C56FB4" w:rsidR="00065816" w:rsidRDefault="00065816">
        <w:pPr>
          <w:pStyle w:val="Stopka"/>
          <w:jc w:val="center"/>
        </w:pPr>
        <w:r>
          <w:fldChar w:fldCharType="begin"/>
        </w:r>
        <w:r>
          <w:instrText>PAGE   \* MERGEFORMAT</w:instrText>
        </w:r>
        <w:r>
          <w:fldChar w:fldCharType="separate"/>
        </w:r>
        <w:r>
          <w:rPr>
            <w:lang w:val="pl-PL"/>
          </w:rPr>
          <w:t>2</w:t>
        </w:r>
        <w:r>
          <w:fldChar w:fldCharType="end"/>
        </w:r>
      </w:p>
    </w:sdtContent>
  </w:sdt>
  <w:p w14:paraId="54D99B98" w14:textId="77777777" w:rsidR="00065816" w:rsidRDefault="0006581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6342656"/>
      <w:docPartObj>
        <w:docPartGallery w:val="Page Numbers (Bottom of Page)"/>
        <w:docPartUnique/>
      </w:docPartObj>
    </w:sdtPr>
    <w:sdtEndPr>
      <w:rPr>
        <w:rFonts w:cs="Arial"/>
        <w:szCs w:val="20"/>
      </w:rPr>
    </w:sdtEndPr>
    <w:sdtContent>
      <w:p w14:paraId="22FEA0D8" w14:textId="77777777" w:rsidR="00694AA4" w:rsidRDefault="00694AA4" w:rsidP="00694AA4">
        <w:pPr>
          <w:spacing w:before="0" w:after="0" w:line="240" w:lineRule="auto"/>
          <w:jc w:val="center"/>
        </w:pPr>
        <w:r>
          <w:t>Działanie realizowane w ramach p</w:t>
        </w:r>
        <w:r w:rsidRPr="007C6777">
          <w:t>rojekt</w:t>
        </w:r>
        <w:r>
          <w:t>u</w:t>
        </w:r>
        <w:r w:rsidRPr="007C6777">
          <w:t xml:space="preserve"> </w:t>
        </w:r>
      </w:p>
      <w:p w14:paraId="1D6D4E1F" w14:textId="77777777" w:rsidR="00694AA4" w:rsidRDefault="00694AA4" w:rsidP="00694AA4">
        <w:pPr>
          <w:spacing w:before="0" w:after="0" w:line="240" w:lineRule="auto"/>
          <w:jc w:val="center"/>
          <w:rPr>
            <w:b/>
          </w:rPr>
        </w:pPr>
        <w:r w:rsidRPr="007C6777">
          <w:t xml:space="preserve">pn. "TOMASZÓW MAZOWIECKI - ARENA POZYTYWNEJ ENERGII: </w:t>
        </w:r>
        <w:r w:rsidRPr="007C6777">
          <w:br/>
          <w:t>wzmocnienie spójności społecznej i gospodarczej</w:t>
        </w:r>
        <w:r w:rsidRPr="007C6777">
          <w:br/>
          <w:t xml:space="preserve">oraz podniesienie jakości środowiska naturalnego w Tomaszowie Mazowieckim" </w:t>
        </w:r>
        <w:r w:rsidRPr="007C6777">
          <w:br/>
        </w:r>
        <w:r>
          <w:rPr>
            <w:b/>
          </w:rPr>
          <w:t xml:space="preserve">wspartego </w:t>
        </w:r>
        <w:r w:rsidRPr="007C6777">
          <w:rPr>
            <w:b/>
          </w:rPr>
          <w:t xml:space="preserve">przez Islandię, Liechtenstein i Norwegię, </w:t>
        </w:r>
        <w:r w:rsidRPr="007C6777">
          <w:rPr>
            <w:b/>
          </w:rPr>
          <w:br/>
        </w:r>
        <w:r w:rsidRPr="007C6777">
          <w:t>finansowan</w:t>
        </w:r>
        <w:r>
          <w:t>ego</w:t>
        </w:r>
        <w:r w:rsidRPr="007C6777">
          <w:t xml:space="preserve"> w ramach Programu </w:t>
        </w:r>
        <w:r w:rsidRPr="007C6777">
          <w:rPr>
            <w:b/>
          </w:rPr>
          <w:t>"Rozwój Lokalny"</w:t>
        </w:r>
        <w:r w:rsidRPr="007C6777">
          <w:t xml:space="preserve"> </w:t>
        </w:r>
        <w:r w:rsidRPr="007C6777">
          <w:br/>
          <w:t xml:space="preserve">ze środków </w:t>
        </w:r>
        <w:r w:rsidRPr="007C6777">
          <w:rPr>
            <w:b/>
          </w:rPr>
          <w:t>Mechanizmu Finansowego Europejskiego Obszaru Gospodarczego 2014-2021</w:t>
        </w:r>
      </w:p>
      <w:p w14:paraId="055AB1F7" w14:textId="77777777" w:rsidR="00694AA4" w:rsidRPr="00DD5702" w:rsidRDefault="00694AA4" w:rsidP="00694AA4">
        <w:pPr>
          <w:spacing w:before="0" w:after="0" w:line="240" w:lineRule="auto"/>
          <w:jc w:val="center"/>
          <w:rPr>
            <w:b/>
            <w:sz w:val="6"/>
            <w:szCs w:val="6"/>
          </w:rPr>
        </w:pPr>
      </w:p>
      <w:p w14:paraId="0369F4C6" w14:textId="1CA5391D" w:rsidR="00694AA4" w:rsidRDefault="00694AA4" w:rsidP="00694AA4">
        <w:pPr>
          <w:spacing w:before="0" w:after="0"/>
          <w:jc w:val="center"/>
          <w:rPr>
            <w:rFonts w:cs="Arial"/>
            <w:szCs w:val="20"/>
          </w:rPr>
        </w:pPr>
        <w:r w:rsidRPr="007C6777">
          <w:rPr>
            <w:szCs w:val="20"/>
          </w:rPr>
          <w:t>www.eeagrants.pl</w:t>
        </w:r>
      </w:p>
    </w:sdtContent>
  </w:sdt>
  <w:p w14:paraId="0C3FB57E" w14:textId="77777777" w:rsidR="00065816" w:rsidRDefault="00065816" w:rsidP="00694AA4">
    <w:pPr>
      <w:spacing w:before="0" w:after="0"/>
      <w:jc w:val="center"/>
      <w:rPr>
        <w:rFonts w:cs="Arial"/>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9BFC7" w14:textId="77777777" w:rsidR="0017136D" w:rsidRDefault="0017136D" w:rsidP="005C61A5">
      <w:r>
        <w:separator/>
      </w:r>
    </w:p>
  </w:footnote>
  <w:footnote w:type="continuationSeparator" w:id="0">
    <w:p w14:paraId="57DE8C4F" w14:textId="77777777" w:rsidR="0017136D" w:rsidRDefault="0017136D" w:rsidP="005C61A5">
      <w:r>
        <w:continuationSeparator/>
      </w:r>
    </w:p>
  </w:footnote>
  <w:footnote w:id="1">
    <w:p w14:paraId="60F6BE16" w14:textId="0EA97F22" w:rsidR="00541691" w:rsidRPr="00541691" w:rsidRDefault="00541691" w:rsidP="00CF4B1C">
      <w:pPr>
        <w:pStyle w:val="rdo"/>
        <w:spacing w:line="240" w:lineRule="auto"/>
      </w:pPr>
      <w:r>
        <w:rPr>
          <w:rStyle w:val="Odwoanieprzypisudolnego"/>
        </w:rPr>
        <w:footnoteRef/>
      </w:r>
      <w:r>
        <w:t xml:space="preserve"> </w:t>
      </w:r>
      <w:r w:rsidRPr="002A2387">
        <w:t>Źródło: M. Migdal, Poradnik współpracy JST – NGO sektora turystyki.  Kodeks dobrych praktyk – standardy współpracy jednostek samorządu terytorialnego z Lokalnymi Organizacjami Turystycznymi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9A894" w14:textId="00EB394B" w:rsidR="003872FE" w:rsidRDefault="003872FE" w:rsidP="005C61A5">
    <w:pPr>
      <w:pStyle w:val="Stopka"/>
      <w:jc w:val="center"/>
      <w:rPr>
        <w:rFonts w:cs="Arial"/>
        <w:b/>
        <w:sz w:val="24"/>
        <w:szCs w:val="24"/>
      </w:rPr>
    </w:pPr>
  </w:p>
  <w:p w14:paraId="78C00AB6" w14:textId="77777777" w:rsidR="005C61A5" w:rsidRDefault="005C61A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E2EC3" w14:textId="77777777" w:rsidR="00137CEA" w:rsidRPr="00137CEA" w:rsidRDefault="00137CEA" w:rsidP="00137CEA">
    <w:pPr>
      <w:tabs>
        <w:tab w:val="center" w:pos="4536"/>
        <w:tab w:val="right" w:pos="9072"/>
      </w:tabs>
      <w:spacing w:before="0" w:after="0" w:line="240" w:lineRule="auto"/>
      <w:jc w:val="center"/>
      <w:rPr>
        <w:rFonts w:eastAsia="Times New Roman" w:cs="Arial"/>
        <w:b/>
        <w:sz w:val="24"/>
        <w:szCs w:val="24"/>
        <w:lang w:val="pl-PL" w:eastAsia="pl-PL"/>
      </w:rPr>
    </w:pPr>
    <w:r w:rsidRPr="00137CEA">
      <w:rPr>
        <w:rFonts w:ascii="Calibri" w:hAnsi="Calibri" w:cs="Times New Roman"/>
        <w:noProof/>
        <w:szCs w:val="20"/>
        <w:lang w:val="pl-PL" w:eastAsia="pl-PL"/>
      </w:rPr>
      <w:drawing>
        <wp:anchor distT="0" distB="0" distL="114300" distR="114300" simplePos="0" relativeHeight="251660288" behindDoc="1" locked="0" layoutInCell="1" allowOverlap="1" wp14:anchorId="53992F78" wp14:editId="21BD45B1">
          <wp:simplePos x="0" y="0"/>
          <wp:positionH relativeFrom="margin">
            <wp:posOffset>-635</wp:posOffset>
          </wp:positionH>
          <wp:positionV relativeFrom="topMargin">
            <wp:posOffset>281940</wp:posOffset>
          </wp:positionV>
          <wp:extent cx="812800" cy="570230"/>
          <wp:effectExtent l="0" t="0" r="6350" b="1270"/>
          <wp:wrapSquare wrapText="bothSides"/>
          <wp:docPr id="3" name="Obraz 3" descr="EEA_grants@4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EA_grants@4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5702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04D3FF" w14:textId="77777777" w:rsidR="00137CEA" w:rsidRPr="00137CEA" w:rsidRDefault="00137CEA" w:rsidP="00137CEA">
    <w:pPr>
      <w:tabs>
        <w:tab w:val="center" w:pos="4536"/>
        <w:tab w:val="right" w:pos="9072"/>
      </w:tabs>
      <w:spacing w:before="0" w:after="0" w:line="240" w:lineRule="auto"/>
      <w:jc w:val="center"/>
      <w:rPr>
        <w:rFonts w:eastAsia="Times New Roman" w:cs="Arial"/>
        <w:b/>
        <w:sz w:val="16"/>
        <w:szCs w:val="16"/>
        <w:lang w:val="pl-PL" w:eastAsia="pl-PL"/>
      </w:rPr>
    </w:pPr>
  </w:p>
  <w:p w14:paraId="01DF29C7" w14:textId="77777777" w:rsidR="008551F8" w:rsidRDefault="008551F8" w:rsidP="00137CEA">
    <w:pPr>
      <w:autoSpaceDE w:val="0"/>
      <w:autoSpaceDN w:val="0"/>
      <w:spacing w:before="0" w:after="0" w:line="240" w:lineRule="auto"/>
      <w:jc w:val="center"/>
      <w:rPr>
        <w:rFonts w:cs="Arial"/>
        <w:color w:val="000000"/>
        <w:lang w:eastAsia="pl-PL"/>
      </w:rPr>
    </w:pPr>
  </w:p>
  <w:p w14:paraId="0D45995C" w14:textId="75275B1C" w:rsidR="00137CEA" w:rsidRPr="00137CEA" w:rsidRDefault="00137CEA" w:rsidP="00137CEA">
    <w:pPr>
      <w:autoSpaceDE w:val="0"/>
      <w:autoSpaceDN w:val="0"/>
      <w:spacing w:before="0" w:after="0" w:line="240" w:lineRule="auto"/>
      <w:jc w:val="center"/>
      <w:rPr>
        <w:rFonts w:cs="Arial"/>
        <w:color w:val="000000"/>
        <w:lang w:eastAsia="pl-PL"/>
      </w:rPr>
    </w:pPr>
    <w:r w:rsidRPr="00137CEA">
      <w:rPr>
        <w:rFonts w:cs="Arial"/>
        <w:color w:val="000000"/>
        <w:lang w:eastAsia="pl-PL"/>
      </w:rPr>
      <w:t xml:space="preserve">Wspólnie działamy na rzecz Europy </w:t>
    </w:r>
    <w:r w:rsidRPr="00137CEA">
      <w:rPr>
        <w:rFonts w:cs="Arial"/>
        <w:color w:val="48B277"/>
        <w:lang w:eastAsia="pl-PL"/>
      </w:rPr>
      <w:t>zielonej</w:t>
    </w:r>
    <w:r w:rsidRPr="00137CEA">
      <w:rPr>
        <w:rFonts w:cs="Arial"/>
        <w:color w:val="000000"/>
        <w:lang w:eastAsia="pl-PL"/>
      </w:rPr>
      <w:t>,</w:t>
    </w:r>
  </w:p>
  <w:p w14:paraId="421908FB" w14:textId="77777777" w:rsidR="00137CEA" w:rsidRPr="00137CEA" w:rsidRDefault="00137CEA" w:rsidP="00137CEA">
    <w:pPr>
      <w:spacing w:before="0" w:after="0" w:line="240" w:lineRule="auto"/>
      <w:jc w:val="center"/>
      <w:rPr>
        <w:rFonts w:cs="Arial"/>
        <w:color w:val="023E84"/>
        <w:lang w:eastAsia="pl-PL"/>
      </w:rPr>
    </w:pPr>
    <w:r w:rsidRPr="00137CEA">
      <w:rPr>
        <w:rFonts w:cs="Arial"/>
        <w:color w:val="E40518"/>
        <w:lang w:eastAsia="pl-PL"/>
      </w:rPr>
      <w:t xml:space="preserve">konkurencyjnej </w:t>
    </w:r>
    <w:r w:rsidRPr="00137CEA">
      <w:rPr>
        <w:rFonts w:cs="Arial"/>
        <w:color w:val="000000"/>
        <w:lang w:eastAsia="pl-PL"/>
      </w:rPr>
      <w:t xml:space="preserve">i </w:t>
    </w:r>
    <w:r w:rsidRPr="00137CEA">
      <w:rPr>
        <w:rFonts w:cs="Arial"/>
        <w:color w:val="023E84"/>
        <w:lang w:eastAsia="pl-PL"/>
      </w:rPr>
      <w:t>sprzyjającej integracji społecznej</w:t>
    </w:r>
  </w:p>
  <w:p w14:paraId="557A659E" w14:textId="77777777" w:rsidR="00137CEA" w:rsidRPr="00137CEA" w:rsidRDefault="00137CEA" w:rsidP="00137CEA">
    <w:pPr>
      <w:tabs>
        <w:tab w:val="center" w:pos="4536"/>
        <w:tab w:val="right" w:pos="9072"/>
      </w:tabs>
      <w:spacing w:before="0" w:after="0" w:line="240" w:lineRule="auto"/>
      <w:jc w:val="center"/>
      <w:rPr>
        <w:rFonts w:eastAsiaTheme="minorHAnsi" w:cs="Arial"/>
        <w:b/>
        <w:sz w:val="24"/>
        <w:szCs w:val="24"/>
        <w:lang w:val="pl-PL"/>
      </w:rPr>
    </w:pPr>
    <w:r w:rsidRPr="00137CEA">
      <w:rPr>
        <w:rFonts w:eastAsiaTheme="minorHAnsi" w:cs="Arial"/>
        <w:b/>
        <w:noProof/>
        <w:sz w:val="24"/>
        <w:szCs w:val="24"/>
        <w:lang w:val="pl-PL" w:eastAsia="pl-PL"/>
      </w:rPr>
      <mc:AlternateContent>
        <mc:Choice Requires="wps">
          <w:drawing>
            <wp:anchor distT="0" distB="0" distL="114300" distR="114300" simplePos="0" relativeHeight="251659264" behindDoc="0" locked="0" layoutInCell="1" allowOverlap="1" wp14:anchorId="57FB588F" wp14:editId="60815511">
              <wp:simplePos x="0" y="0"/>
              <wp:positionH relativeFrom="column">
                <wp:posOffset>-908685</wp:posOffset>
              </wp:positionH>
              <wp:positionV relativeFrom="paragraph">
                <wp:posOffset>54610</wp:posOffset>
              </wp:positionV>
              <wp:extent cx="7560945" cy="26035"/>
              <wp:effectExtent l="0" t="0" r="1905" b="12065"/>
              <wp:wrapNone/>
              <wp:docPr id="5" name="Łącznik prosty ze strzałk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60945" cy="26035"/>
                      </a:xfrm>
                      <a:prstGeom prst="straightConnector1">
                        <a:avLst/>
                      </a:prstGeom>
                      <a:noFill/>
                      <a:ln w="12700">
                        <a:solidFill>
                          <a:srgbClr val="A5A5A5">
                            <a:lumMod val="60000"/>
                            <a:lumOff val="4000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25E9CDC5" id="_x0000_t32" coordsize="21600,21600" o:spt="32" o:oned="t" path="m,l21600,21600e" filled="f">
              <v:path arrowok="t" fillok="f" o:connecttype="none"/>
              <o:lock v:ext="edit" shapetype="t"/>
            </v:shapetype>
            <v:shape id="Łącznik prosty ze strzałką 2" o:spid="_x0000_s1026" type="#_x0000_t32" style="position:absolute;margin-left:-71.55pt;margin-top:4.3pt;width:595.35pt;height:2.0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qO4gEAAKwDAAAOAAAAZHJzL2Uyb0RvYy54bWysU1GP0zAMfkfiP0R5Z+3GbQfVuhPacbwc&#10;MOkO3rM0aSPSOHKydfv3OGk3DnhDbFLk2PHnz/bX9d2pt+yoMBhwNZ/PSs6Uk9AY19b82/PDm3ec&#10;hShcIyw4VfOzCvxu8/rVevCVWkAHtlHICMSFavA172L0VVEE2alehBl45SioAXsR6Ypt0aAYCL23&#10;xaIsV8UA2HgEqUIg7/0Y5JuMr7WS8avWQUVma07cYj4xn/t0Fpu1qFoUvjNyoiH+gUUvjKOiV6h7&#10;EQU7oPkLqjcSIYCOMwl9AVobqXIP1M28/KObp054lXuh4QR/HVP4f7Dyy3Hrdpioy5N78o8gfwTm&#10;YNsJ16pM4PnsaXHzNKpi8KG6pqRL8Dtk++EzNPRGHCLkKZw09kxb47+nxAROnbJTHvv5OnZ1ikyS&#10;83a5Kt/fLDmTFFusyrfLXEtUCSYlewzxk4KeJaPmIaIwbRe34BwtGHAsIY6PISaSvxJSsoMHY23e&#10;s3VsIEKL27LMpAJY06Roehew3W8tsqMgqXxYpn9+ZA89dTe6VyX9Rs2Qm5Q1um8ubio9wWQav+Ej&#10;HFyTaXRKNB8nOwpjR5tyrUtEVJbt1MtlxknQodpDc97hZREkiVxmkm/S3Ms72S8/ss1PAAAA//8D&#10;AFBLAwQUAAYACAAAACEAz6moEt0AAAAKAQAADwAAAGRycy9kb3ducmV2LnhtbEyPwU7DMAyG70i8&#10;Q2QkblvaMbqtNJ0QEoIjG3BPW6/p2jhdk27l7fFOcPst//r8OdtOthNnHHzjSEE8j0Agla5qqFbw&#10;9fk6W4PwQVOlO0eo4Ac9bPPbm0ynlbvQDs/7UAuGkE+1AhNCn0rpS4NW+7nrkXh3cIPVgcehltWg&#10;Lwy3nVxEUSKtbogvGN3ji8Gy3Y9Wwfodzff49iEf/eZ0PLmiTfSxVer+bnp+AhFwCn9luOqzOuTs&#10;VLiRKi86BbN4+RBzl2kJiGshWq44FZwWK5B5Jv+/kP8CAAD//wMAUEsBAi0AFAAGAAgAAAAhALaD&#10;OJL+AAAA4QEAABMAAAAAAAAAAAAAAAAAAAAAAFtDb250ZW50X1R5cGVzXS54bWxQSwECLQAUAAYA&#10;CAAAACEAOP0h/9YAAACUAQAACwAAAAAAAAAAAAAAAAAvAQAAX3JlbHMvLnJlbHNQSwECLQAUAAYA&#10;CAAAACEASfw6juIBAACsAwAADgAAAAAAAAAAAAAAAAAuAgAAZHJzL2Uyb0RvYy54bWxQSwECLQAU&#10;AAYACAAAACEAz6moEt0AAAAKAQAADwAAAAAAAAAAAAAAAAA8BAAAZHJzL2Rvd25yZXYueG1sUEsF&#10;BgAAAAAEAAQA8wAAAEYFAAAAAA==&#10;" strokecolor="#c9c9c9" strokeweight="1pt">
              <v:shadow color="#525252 [1606]" opacity=".5" offset="1p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56998"/>
    <w:multiLevelType w:val="hybridMultilevel"/>
    <w:tmpl w:val="EF3A0570"/>
    <w:lvl w:ilvl="0" w:tplc="ED601EDA">
      <w:start w:val="1"/>
      <w:numFmt w:val="bullet"/>
      <w:lvlText w:val=""/>
      <w:lvlJc w:val="left"/>
      <w:pPr>
        <w:ind w:left="720" w:hanging="360"/>
      </w:pPr>
      <w:rPr>
        <w:rFonts w:ascii="Symbol" w:hAnsi="Symbol" w:hint="default"/>
        <w:b w:val="0"/>
        <w:i w:val="0"/>
        <w:color w:val="auto"/>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2304AF"/>
    <w:multiLevelType w:val="hybridMultilevel"/>
    <w:tmpl w:val="D9621BC0"/>
    <w:lvl w:ilvl="0" w:tplc="4F3E717C">
      <w:start w:val="1"/>
      <w:numFmt w:val="bullet"/>
      <w:lvlText w:val=""/>
      <w:lvlJc w:val="left"/>
      <w:pPr>
        <w:ind w:left="284" w:hanging="284"/>
      </w:pPr>
      <w:rPr>
        <w:rFonts w:ascii="Symbol" w:hAnsi="Symbol" w:hint="default"/>
        <w:b w:val="0"/>
        <w:i w:val="0"/>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AD48A4"/>
    <w:multiLevelType w:val="hybridMultilevel"/>
    <w:tmpl w:val="CDEEC5D6"/>
    <w:lvl w:ilvl="0" w:tplc="44AAB8D0">
      <w:start w:val="1"/>
      <w:numFmt w:val="bullet"/>
      <w:lvlText w:val=""/>
      <w:lvlJc w:val="left"/>
      <w:pPr>
        <w:ind w:left="720" w:hanging="360"/>
      </w:pPr>
      <w:rPr>
        <w:rFonts w:ascii="Symbol" w:hAnsi="Symbol" w:hint="default"/>
        <w:b w:val="0"/>
        <w:i w:val="0"/>
        <w:color w:val="auto"/>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7167A32"/>
    <w:multiLevelType w:val="hybridMultilevel"/>
    <w:tmpl w:val="49B06734"/>
    <w:lvl w:ilvl="0" w:tplc="44AAB8D0">
      <w:start w:val="1"/>
      <w:numFmt w:val="bullet"/>
      <w:lvlText w:val=""/>
      <w:lvlJc w:val="left"/>
      <w:pPr>
        <w:ind w:left="720" w:hanging="360"/>
      </w:pPr>
      <w:rPr>
        <w:rFonts w:ascii="Symbol" w:hAnsi="Symbol" w:hint="default"/>
        <w:b w:val="0"/>
        <w:i w:val="0"/>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7491F9B"/>
    <w:multiLevelType w:val="hybridMultilevel"/>
    <w:tmpl w:val="AEF21156"/>
    <w:lvl w:ilvl="0" w:tplc="44AAB8D0">
      <w:start w:val="1"/>
      <w:numFmt w:val="bullet"/>
      <w:lvlText w:val=""/>
      <w:lvlJc w:val="left"/>
      <w:pPr>
        <w:ind w:left="720" w:hanging="360"/>
      </w:pPr>
      <w:rPr>
        <w:rFonts w:ascii="Symbol" w:hAnsi="Symbol" w:hint="default"/>
        <w:b w:val="0"/>
        <w:i w:val="0"/>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7EF0607"/>
    <w:multiLevelType w:val="hybridMultilevel"/>
    <w:tmpl w:val="D1BCAE20"/>
    <w:lvl w:ilvl="0" w:tplc="C54225C0">
      <w:start w:val="1"/>
      <w:numFmt w:val="bullet"/>
      <w:lvlText w:val=""/>
      <w:lvlJc w:val="left"/>
      <w:pPr>
        <w:ind w:left="170" w:hanging="170"/>
      </w:pPr>
      <w:rPr>
        <w:rFonts w:ascii="Symbol" w:hAnsi="Symbol" w:hint="default"/>
        <w:b w:val="0"/>
        <w:i w:val="0"/>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8AC4DB2"/>
    <w:multiLevelType w:val="hybridMultilevel"/>
    <w:tmpl w:val="39D620A8"/>
    <w:lvl w:ilvl="0" w:tplc="6696FA74">
      <w:start w:val="1"/>
      <w:numFmt w:val="bullet"/>
      <w:lvlText w:val=""/>
      <w:lvlJc w:val="left"/>
      <w:pPr>
        <w:ind w:left="170" w:hanging="170"/>
      </w:pPr>
      <w:rPr>
        <w:rFonts w:ascii="Symbol" w:hAnsi="Symbol" w:hint="default"/>
        <w:b w:val="0"/>
        <w:i w:val="0"/>
        <w:color w:val="auto"/>
        <w:sz w:val="20"/>
      </w:rPr>
    </w:lvl>
    <w:lvl w:ilvl="1" w:tplc="21F4F9F8">
      <w:numFmt w:val="bullet"/>
      <w:lvlText w:val=""/>
      <w:lvlJc w:val="left"/>
      <w:pPr>
        <w:ind w:left="1440" w:hanging="360"/>
      </w:pPr>
      <w:rPr>
        <w:rFonts w:ascii="Symbol" w:eastAsia="Times New Roman" w:hAnsi="Symbol" w:cs="Aria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B086A93"/>
    <w:multiLevelType w:val="hybridMultilevel"/>
    <w:tmpl w:val="B112974E"/>
    <w:lvl w:ilvl="0" w:tplc="ED601EDA">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 w15:restartNumberingAfterBreak="0">
    <w:nsid w:val="13130198"/>
    <w:multiLevelType w:val="multilevel"/>
    <w:tmpl w:val="6498801A"/>
    <w:lvl w:ilvl="0">
      <w:start w:val="1"/>
      <w:numFmt w:val="upperRoman"/>
      <w:pStyle w:val="HeadingDentons1"/>
      <w:lvlText w:val="%1."/>
      <w:lvlJc w:val="left"/>
      <w:pPr>
        <w:ind w:left="709" w:hanging="709"/>
      </w:pPr>
      <w:rPr>
        <w:rFonts w:hint="default"/>
        <w:b/>
        <w:i w:val="0"/>
      </w:rPr>
    </w:lvl>
    <w:lvl w:ilvl="1">
      <w:start w:val="1"/>
      <w:numFmt w:val="decimal"/>
      <w:pStyle w:val="HeadingDentons2"/>
      <w:lvlText w:val="%2."/>
      <w:lvlJc w:val="left"/>
      <w:pPr>
        <w:ind w:left="709" w:hanging="709"/>
      </w:pPr>
    </w:lvl>
    <w:lvl w:ilvl="2">
      <w:start w:val="1"/>
      <w:numFmt w:val="decimal"/>
      <w:pStyle w:val="HeadingDentons3"/>
      <w:lvlText w:val="%3."/>
      <w:lvlJc w:val="left"/>
      <w:pPr>
        <w:ind w:left="709" w:hanging="709"/>
      </w:pPr>
      <w:rPr>
        <w:rFonts w:ascii="Arial" w:eastAsia="Times New Roman" w:hAnsi="Arial" w:cs="Times New Roman"/>
        <w:b/>
        <w:i w:val="0"/>
        <w:sz w:val="20"/>
      </w:rPr>
    </w:lvl>
    <w:lvl w:ilvl="3">
      <w:start w:val="1"/>
      <w:numFmt w:val="decimal"/>
      <w:lvlText w:val="%2.%3.%4."/>
      <w:lvlJc w:val="left"/>
      <w:pPr>
        <w:ind w:left="709" w:hanging="709"/>
      </w:pPr>
      <w:rPr>
        <w:rFonts w:hint="default"/>
      </w:rPr>
    </w:lvl>
    <w:lvl w:ilvl="4">
      <w:start w:val="1"/>
      <w:numFmt w:val="lowerRoman"/>
      <w:lvlText w:val="(%5)"/>
      <w:lvlJc w:val="left"/>
      <w:pPr>
        <w:tabs>
          <w:tab w:val="num" w:pos="2835"/>
        </w:tabs>
        <w:ind w:left="2835" w:hanging="709"/>
      </w:pPr>
      <w:rPr>
        <w:rFonts w:hint="default"/>
      </w:rPr>
    </w:lvl>
    <w:lvl w:ilvl="5">
      <w:start w:val="1"/>
      <w:numFmt w:val="upperLetter"/>
      <w:lvlText w:val="(%6)"/>
      <w:lvlJc w:val="left"/>
      <w:pPr>
        <w:tabs>
          <w:tab w:val="num" w:pos="3544"/>
        </w:tabs>
        <w:ind w:left="3544" w:hanging="709"/>
      </w:pPr>
      <w:rPr>
        <w:rFonts w:hint="default"/>
        <w:b w:val="0"/>
        <w:i w:val="0"/>
      </w:rPr>
    </w:lvl>
    <w:lvl w:ilvl="6">
      <w:start w:val="1"/>
      <w:numFmt w:val="decimal"/>
      <w:lvlRestart w:val="0"/>
      <w:pStyle w:val="ScheduleNumberedDentons"/>
      <w:suff w:val="space"/>
      <w:lvlText w:val="Załącznik %7"/>
      <w:lvlJc w:val="left"/>
      <w:pPr>
        <w:ind w:left="0" w:firstLine="0"/>
      </w:pPr>
      <w:rPr>
        <w:rFonts w:hint="default"/>
        <w:b/>
        <w:i w:val="0"/>
        <w:caps/>
      </w:rPr>
    </w:lvl>
    <w:lvl w:ilvl="7">
      <w:start w:val="1"/>
      <w:numFmt w:val="none"/>
      <w:pStyle w:val="ScheduleCrossreferenceDentons"/>
      <w:suff w:val="space"/>
      <w:lvlText w:val="Załącznik"/>
      <w:lvlJc w:val="left"/>
      <w:pPr>
        <w:ind w:left="0" w:firstLine="0"/>
      </w:pPr>
      <w:rPr>
        <w:rFonts w:hint="default"/>
        <w:b/>
        <w:i w:val="0"/>
        <w:caps/>
      </w:rPr>
    </w:lvl>
    <w:lvl w:ilvl="8">
      <w:start w:val="1"/>
      <w:numFmt w:val="upperRoman"/>
      <w:pStyle w:val="SchedulePartDentons"/>
      <w:suff w:val="space"/>
      <w:lvlText w:val="Część %9"/>
      <w:lvlJc w:val="left"/>
      <w:pPr>
        <w:ind w:left="0" w:firstLine="0"/>
      </w:pPr>
      <w:rPr>
        <w:rFonts w:hint="default"/>
        <w:b w:val="0"/>
        <w:i w:val="0"/>
        <w:caps/>
      </w:rPr>
    </w:lvl>
  </w:abstractNum>
  <w:abstractNum w:abstractNumId="9" w15:restartNumberingAfterBreak="0">
    <w:nsid w:val="196E53E5"/>
    <w:multiLevelType w:val="hybridMultilevel"/>
    <w:tmpl w:val="622E07EE"/>
    <w:lvl w:ilvl="0" w:tplc="C54225C0">
      <w:start w:val="1"/>
      <w:numFmt w:val="bullet"/>
      <w:lvlText w:val=""/>
      <w:lvlJc w:val="left"/>
      <w:pPr>
        <w:ind w:left="170" w:hanging="170"/>
      </w:pPr>
      <w:rPr>
        <w:rFonts w:ascii="Symbol" w:hAnsi="Symbol" w:hint="default"/>
        <w:b w:val="0"/>
        <w:i w:val="0"/>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E0561DD"/>
    <w:multiLevelType w:val="hybridMultilevel"/>
    <w:tmpl w:val="3D0E90E6"/>
    <w:lvl w:ilvl="0" w:tplc="818A13EE">
      <w:start w:val="1"/>
      <w:numFmt w:val="bullet"/>
      <w:lvlText w:val=""/>
      <w:lvlJc w:val="left"/>
      <w:pPr>
        <w:ind w:left="170" w:hanging="17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F1360A7"/>
    <w:multiLevelType w:val="hybridMultilevel"/>
    <w:tmpl w:val="86BC7FF2"/>
    <w:lvl w:ilvl="0" w:tplc="ED601EDA">
      <w:start w:val="1"/>
      <w:numFmt w:val="bullet"/>
      <w:lvlText w:val=""/>
      <w:lvlJc w:val="left"/>
      <w:pPr>
        <w:ind w:left="720" w:hanging="360"/>
      </w:pPr>
      <w:rPr>
        <w:rFonts w:ascii="Symbol" w:hAnsi="Symbol" w:hint="default"/>
        <w:b w:val="0"/>
        <w:i w:val="0"/>
        <w:color w:val="auto"/>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4A204B4"/>
    <w:multiLevelType w:val="hybridMultilevel"/>
    <w:tmpl w:val="249E1DAE"/>
    <w:lvl w:ilvl="0" w:tplc="44AAB8D0">
      <w:start w:val="1"/>
      <w:numFmt w:val="bullet"/>
      <w:lvlText w:val=""/>
      <w:lvlJc w:val="left"/>
      <w:pPr>
        <w:ind w:left="720" w:hanging="360"/>
      </w:pPr>
      <w:rPr>
        <w:rFonts w:ascii="Symbol" w:hAnsi="Symbol" w:hint="default"/>
        <w:b w:val="0"/>
        <w:i w:val="0"/>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4EE1A9A"/>
    <w:multiLevelType w:val="hybridMultilevel"/>
    <w:tmpl w:val="8CCAB934"/>
    <w:lvl w:ilvl="0" w:tplc="44AAB8D0">
      <w:start w:val="1"/>
      <w:numFmt w:val="bullet"/>
      <w:lvlText w:val=""/>
      <w:lvlJc w:val="left"/>
      <w:pPr>
        <w:ind w:left="720" w:hanging="360"/>
      </w:pPr>
      <w:rPr>
        <w:rFonts w:ascii="Symbol" w:hAnsi="Symbol" w:hint="default"/>
        <w:b w:val="0"/>
        <w:i w:val="0"/>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8187D1A"/>
    <w:multiLevelType w:val="hybridMultilevel"/>
    <w:tmpl w:val="C24A028A"/>
    <w:lvl w:ilvl="0" w:tplc="7DAEEC54">
      <w:start w:val="1"/>
      <w:numFmt w:val="bullet"/>
      <w:lvlText w:val=""/>
      <w:lvlJc w:val="left"/>
      <w:pPr>
        <w:ind w:left="170" w:hanging="170"/>
      </w:pPr>
      <w:rPr>
        <w:rFonts w:ascii="Symbol" w:hAnsi="Symbol" w:hint="default"/>
        <w:b w:val="0"/>
        <w:i w:val="0"/>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6182242"/>
    <w:multiLevelType w:val="hybridMultilevel"/>
    <w:tmpl w:val="126C2E1E"/>
    <w:lvl w:ilvl="0" w:tplc="54A0EE64">
      <w:start w:val="1"/>
      <w:numFmt w:val="decimal"/>
      <w:lvlText w:val="%1."/>
      <w:lvlJc w:val="right"/>
      <w:pPr>
        <w:ind w:left="910" w:hanging="683"/>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02069B1"/>
    <w:multiLevelType w:val="hybridMultilevel"/>
    <w:tmpl w:val="D18C9A04"/>
    <w:lvl w:ilvl="0" w:tplc="ED601ED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36B59E6"/>
    <w:multiLevelType w:val="hybridMultilevel"/>
    <w:tmpl w:val="E67CB9AC"/>
    <w:lvl w:ilvl="0" w:tplc="818A13EE">
      <w:start w:val="1"/>
      <w:numFmt w:val="bullet"/>
      <w:lvlText w:val=""/>
      <w:lvlJc w:val="left"/>
      <w:pPr>
        <w:ind w:left="170" w:hanging="17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64D92A17"/>
    <w:multiLevelType w:val="hybridMultilevel"/>
    <w:tmpl w:val="FDBEFEF0"/>
    <w:lvl w:ilvl="0" w:tplc="44AAB8D0">
      <w:start w:val="1"/>
      <w:numFmt w:val="bullet"/>
      <w:lvlText w:val=""/>
      <w:lvlJc w:val="left"/>
      <w:pPr>
        <w:ind w:left="720" w:hanging="360"/>
      </w:pPr>
      <w:rPr>
        <w:rFonts w:ascii="Symbol" w:hAnsi="Symbol" w:hint="default"/>
        <w:b w:val="0"/>
        <w:i w:val="0"/>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92D29D1"/>
    <w:multiLevelType w:val="hybridMultilevel"/>
    <w:tmpl w:val="DD9659BE"/>
    <w:lvl w:ilvl="0" w:tplc="44AAB8D0">
      <w:start w:val="1"/>
      <w:numFmt w:val="bullet"/>
      <w:lvlText w:val=""/>
      <w:lvlJc w:val="left"/>
      <w:pPr>
        <w:ind w:left="720" w:hanging="360"/>
      </w:pPr>
      <w:rPr>
        <w:rFonts w:ascii="Symbol" w:hAnsi="Symbol" w:hint="default"/>
        <w:b w:val="0"/>
        <w:i w:val="0"/>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AC313AB"/>
    <w:multiLevelType w:val="hybridMultilevel"/>
    <w:tmpl w:val="712ADA38"/>
    <w:lvl w:ilvl="0" w:tplc="44AAB8D0">
      <w:start w:val="1"/>
      <w:numFmt w:val="bullet"/>
      <w:lvlText w:val=""/>
      <w:lvlJc w:val="left"/>
      <w:pPr>
        <w:ind w:left="720" w:hanging="360"/>
      </w:pPr>
      <w:rPr>
        <w:rFonts w:ascii="Symbol" w:hAnsi="Symbol" w:hint="default"/>
        <w:b w:val="0"/>
        <w:i w:val="0"/>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B183660"/>
    <w:multiLevelType w:val="hybridMultilevel"/>
    <w:tmpl w:val="9028FC86"/>
    <w:lvl w:ilvl="0" w:tplc="2412312C">
      <w:start w:val="1"/>
      <w:numFmt w:val="decimal"/>
      <w:lvlText w:val="%1."/>
      <w:lvlJc w:val="righ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F8A5CCA"/>
    <w:multiLevelType w:val="hybridMultilevel"/>
    <w:tmpl w:val="18E6A60C"/>
    <w:lvl w:ilvl="0" w:tplc="A1D62940">
      <w:start w:val="1"/>
      <w:numFmt w:val="bullet"/>
      <w:lvlText w:val=""/>
      <w:lvlJc w:val="left"/>
      <w:pPr>
        <w:ind w:left="170" w:hanging="170"/>
      </w:pPr>
      <w:rPr>
        <w:rFonts w:ascii="Symbol" w:hAnsi="Symbol" w:hint="default"/>
        <w:b w:val="0"/>
        <w:i w:val="0"/>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F9F763A"/>
    <w:multiLevelType w:val="hybridMultilevel"/>
    <w:tmpl w:val="C6AE84AA"/>
    <w:lvl w:ilvl="0" w:tplc="C54225C0">
      <w:start w:val="1"/>
      <w:numFmt w:val="bullet"/>
      <w:lvlText w:val=""/>
      <w:lvlJc w:val="left"/>
      <w:pPr>
        <w:ind w:left="170" w:hanging="170"/>
      </w:pPr>
      <w:rPr>
        <w:rFonts w:ascii="Symbol" w:hAnsi="Symbol" w:hint="default"/>
        <w:b w:val="0"/>
        <w:i w:val="0"/>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2B25809"/>
    <w:multiLevelType w:val="hybridMultilevel"/>
    <w:tmpl w:val="51CC650C"/>
    <w:lvl w:ilvl="0" w:tplc="28324D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5E34A3C"/>
    <w:multiLevelType w:val="hybridMultilevel"/>
    <w:tmpl w:val="4644FEA2"/>
    <w:lvl w:ilvl="0" w:tplc="44AAB8D0">
      <w:start w:val="1"/>
      <w:numFmt w:val="bullet"/>
      <w:lvlText w:val=""/>
      <w:lvlJc w:val="left"/>
      <w:pPr>
        <w:ind w:left="720" w:hanging="360"/>
      </w:pPr>
      <w:rPr>
        <w:rFonts w:ascii="Symbol" w:hAnsi="Symbol" w:hint="default"/>
        <w:b w:val="0"/>
        <w:i w:val="0"/>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763643C"/>
    <w:multiLevelType w:val="hybridMultilevel"/>
    <w:tmpl w:val="2FCC338E"/>
    <w:lvl w:ilvl="0" w:tplc="44AAB8D0">
      <w:start w:val="1"/>
      <w:numFmt w:val="bullet"/>
      <w:lvlText w:val=""/>
      <w:lvlJc w:val="left"/>
      <w:pPr>
        <w:ind w:left="720" w:hanging="360"/>
      </w:pPr>
      <w:rPr>
        <w:rFonts w:ascii="Symbol" w:hAnsi="Symbol" w:hint="default"/>
        <w:b w:val="0"/>
        <w:i w:val="0"/>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78CC7623"/>
    <w:multiLevelType w:val="hybridMultilevel"/>
    <w:tmpl w:val="E04A1082"/>
    <w:lvl w:ilvl="0" w:tplc="44AAB8D0">
      <w:start w:val="1"/>
      <w:numFmt w:val="bullet"/>
      <w:lvlText w:val=""/>
      <w:lvlJc w:val="left"/>
      <w:pPr>
        <w:ind w:left="720" w:hanging="360"/>
      </w:pPr>
      <w:rPr>
        <w:rFonts w:ascii="Symbol" w:hAnsi="Symbol" w:hint="default"/>
        <w:b w:val="0"/>
        <w:i w:val="0"/>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75535050">
    <w:abstractNumId w:val="2"/>
  </w:num>
  <w:num w:numId="2" w16cid:durableId="2136675872">
    <w:abstractNumId w:val="8"/>
  </w:num>
  <w:num w:numId="3" w16cid:durableId="242183741">
    <w:abstractNumId w:val="26"/>
  </w:num>
  <w:num w:numId="4" w16cid:durableId="1189366481">
    <w:abstractNumId w:val="21"/>
  </w:num>
  <w:num w:numId="5" w16cid:durableId="1802068301">
    <w:abstractNumId w:val="3"/>
  </w:num>
  <w:num w:numId="6" w16cid:durableId="1645159612">
    <w:abstractNumId w:val="6"/>
  </w:num>
  <w:num w:numId="7" w16cid:durableId="790248887">
    <w:abstractNumId w:val="19"/>
  </w:num>
  <w:num w:numId="8" w16cid:durableId="668101980">
    <w:abstractNumId w:val="15"/>
  </w:num>
  <w:num w:numId="9" w16cid:durableId="1926187642">
    <w:abstractNumId w:val="20"/>
  </w:num>
  <w:num w:numId="10" w16cid:durableId="1414163723">
    <w:abstractNumId w:val="4"/>
  </w:num>
  <w:num w:numId="11" w16cid:durableId="207689686">
    <w:abstractNumId w:val="1"/>
  </w:num>
  <w:num w:numId="12" w16cid:durableId="586503742">
    <w:abstractNumId w:val="13"/>
  </w:num>
  <w:num w:numId="13" w16cid:durableId="554439368">
    <w:abstractNumId w:val="12"/>
  </w:num>
  <w:num w:numId="14" w16cid:durableId="1745761044">
    <w:abstractNumId w:val="14"/>
  </w:num>
  <w:num w:numId="15" w16cid:durableId="526450730">
    <w:abstractNumId w:val="22"/>
  </w:num>
  <w:num w:numId="16" w16cid:durableId="1754425411">
    <w:abstractNumId w:val="9"/>
  </w:num>
  <w:num w:numId="17" w16cid:durableId="1494831792">
    <w:abstractNumId w:val="23"/>
  </w:num>
  <w:num w:numId="18" w16cid:durableId="197208910">
    <w:abstractNumId w:val="5"/>
  </w:num>
  <w:num w:numId="19" w16cid:durableId="606890340">
    <w:abstractNumId w:val="18"/>
  </w:num>
  <w:num w:numId="20" w16cid:durableId="1620335030">
    <w:abstractNumId w:val="25"/>
  </w:num>
  <w:num w:numId="21" w16cid:durableId="669871554">
    <w:abstractNumId w:val="0"/>
  </w:num>
  <w:num w:numId="22" w16cid:durableId="625042604">
    <w:abstractNumId w:val="17"/>
  </w:num>
  <w:num w:numId="23" w16cid:durableId="874275056">
    <w:abstractNumId w:val="10"/>
  </w:num>
  <w:num w:numId="24" w16cid:durableId="502357748">
    <w:abstractNumId w:val="24"/>
  </w:num>
  <w:num w:numId="25" w16cid:durableId="1051660076">
    <w:abstractNumId w:val="11"/>
  </w:num>
  <w:num w:numId="26" w16cid:durableId="874074637">
    <w:abstractNumId w:val="27"/>
  </w:num>
  <w:num w:numId="27" w16cid:durableId="526410780">
    <w:abstractNumId w:val="16"/>
  </w:num>
  <w:num w:numId="28" w16cid:durableId="576482598">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1A5"/>
    <w:rsid w:val="00000150"/>
    <w:rsid w:val="000008A6"/>
    <w:rsid w:val="0000104B"/>
    <w:rsid w:val="000011FF"/>
    <w:rsid w:val="00001250"/>
    <w:rsid w:val="00002248"/>
    <w:rsid w:val="00002B11"/>
    <w:rsid w:val="000055D2"/>
    <w:rsid w:val="00007343"/>
    <w:rsid w:val="00007E9F"/>
    <w:rsid w:val="00010227"/>
    <w:rsid w:val="00010B8E"/>
    <w:rsid w:val="00010D13"/>
    <w:rsid w:val="00011093"/>
    <w:rsid w:val="00011F39"/>
    <w:rsid w:val="00012D22"/>
    <w:rsid w:val="0001310B"/>
    <w:rsid w:val="00013AE5"/>
    <w:rsid w:val="00013E42"/>
    <w:rsid w:val="000145AD"/>
    <w:rsid w:val="000151BC"/>
    <w:rsid w:val="00015F49"/>
    <w:rsid w:val="000162FE"/>
    <w:rsid w:val="00016A59"/>
    <w:rsid w:val="000173F8"/>
    <w:rsid w:val="00020025"/>
    <w:rsid w:val="0002037A"/>
    <w:rsid w:val="00021486"/>
    <w:rsid w:val="0002149A"/>
    <w:rsid w:val="0002235F"/>
    <w:rsid w:val="00022792"/>
    <w:rsid w:val="00022801"/>
    <w:rsid w:val="00022B9D"/>
    <w:rsid w:val="00023F73"/>
    <w:rsid w:val="0002422C"/>
    <w:rsid w:val="00025584"/>
    <w:rsid w:val="000259D3"/>
    <w:rsid w:val="00025D5D"/>
    <w:rsid w:val="00030541"/>
    <w:rsid w:val="000309D2"/>
    <w:rsid w:val="00031853"/>
    <w:rsid w:val="000320B0"/>
    <w:rsid w:val="00033BFB"/>
    <w:rsid w:val="00034414"/>
    <w:rsid w:val="00034A62"/>
    <w:rsid w:val="000358AB"/>
    <w:rsid w:val="00035D1C"/>
    <w:rsid w:val="000361A2"/>
    <w:rsid w:val="00036404"/>
    <w:rsid w:val="00036E47"/>
    <w:rsid w:val="00037493"/>
    <w:rsid w:val="00040D8B"/>
    <w:rsid w:val="000418C6"/>
    <w:rsid w:val="000428D4"/>
    <w:rsid w:val="00043419"/>
    <w:rsid w:val="00044AA0"/>
    <w:rsid w:val="00044C8D"/>
    <w:rsid w:val="0004560F"/>
    <w:rsid w:val="000459F5"/>
    <w:rsid w:val="00046019"/>
    <w:rsid w:val="000467F2"/>
    <w:rsid w:val="00047809"/>
    <w:rsid w:val="000478B5"/>
    <w:rsid w:val="00047E10"/>
    <w:rsid w:val="00050AA8"/>
    <w:rsid w:val="000544BC"/>
    <w:rsid w:val="00054835"/>
    <w:rsid w:val="00054988"/>
    <w:rsid w:val="000568AB"/>
    <w:rsid w:val="00056AD4"/>
    <w:rsid w:val="00057351"/>
    <w:rsid w:val="00060E0B"/>
    <w:rsid w:val="00061048"/>
    <w:rsid w:val="00062916"/>
    <w:rsid w:val="00062A83"/>
    <w:rsid w:val="0006321A"/>
    <w:rsid w:val="0006360D"/>
    <w:rsid w:val="00064292"/>
    <w:rsid w:val="00064338"/>
    <w:rsid w:val="00064DA7"/>
    <w:rsid w:val="00065237"/>
    <w:rsid w:val="000656DB"/>
    <w:rsid w:val="00065816"/>
    <w:rsid w:val="00066380"/>
    <w:rsid w:val="00066E20"/>
    <w:rsid w:val="000673E7"/>
    <w:rsid w:val="00072731"/>
    <w:rsid w:val="000736E8"/>
    <w:rsid w:val="00073A9C"/>
    <w:rsid w:val="0007479E"/>
    <w:rsid w:val="00075EE0"/>
    <w:rsid w:val="0007688C"/>
    <w:rsid w:val="00076C73"/>
    <w:rsid w:val="00076CCF"/>
    <w:rsid w:val="00080CB3"/>
    <w:rsid w:val="00082F61"/>
    <w:rsid w:val="000830CC"/>
    <w:rsid w:val="00083705"/>
    <w:rsid w:val="000840FA"/>
    <w:rsid w:val="00085DA6"/>
    <w:rsid w:val="00086199"/>
    <w:rsid w:val="000861E5"/>
    <w:rsid w:val="0009064A"/>
    <w:rsid w:val="00090F2D"/>
    <w:rsid w:val="00091F69"/>
    <w:rsid w:val="00092C79"/>
    <w:rsid w:val="00092CDF"/>
    <w:rsid w:val="00093E33"/>
    <w:rsid w:val="000944A5"/>
    <w:rsid w:val="000945C3"/>
    <w:rsid w:val="0009472B"/>
    <w:rsid w:val="00094960"/>
    <w:rsid w:val="00094D35"/>
    <w:rsid w:val="000957C9"/>
    <w:rsid w:val="00096230"/>
    <w:rsid w:val="00097201"/>
    <w:rsid w:val="000A28B9"/>
    <w:rsid w:val="000A3CFE"/>
    <w:rsid w:val="000A5E9B"/>
    <w:rsid w:val="000A6298"/>
    <w:rsid w:val="000A6557"/>
    <w:rsid w:val="000A71FA"/>
    <w:rsid w:val="000A78E7"/>
    <w:rsid w:val="000A7E25"/>
    <w:rsid w:val="000A7E2C"/>
    <w:rsid w:val="000B034C"/>
    <w:rsid w:val="000B0AD4"/>
    <w:rsid w:val="000B0D3A"/>
    <w:rsid w:val="000B185C"/>
    <w:rsid w:val="000B1D73"/>
    <w:rsid w:val="000B21B1"/>
    <w:rsid w:val="000B322A"/>
    <w:rsid w:val="000B35EF"/>
    <w:rsid w:val="000B461A"/>
    <w:rsid w:val="000B4EDC"/>
    <w:rsid w:val="000B5ABC"/>
    <w:rsid w:val="000C046B"/>
    <w:rsid w:val="000C05CA"/>
    <w:rsid w:val="000C30A5"/>
    <w:rsid w:val="000C35F5"/>
    <w:rsid w:val="000C4162"/>
    <w:rsid w:val="000C6042"/>
    <w:rsid w:val="000C6EDD"/>
    <w:rsid w:val="000C740F"/>
    <w:rsid w:val="000C7B04"/>
    <w:rsid w:val="000D0717"/>
    <w:rsid w:val="000D149F"/>
    <w:rsid w:val="000D28DD"/>
    <w:rsid w:val="000D3543"/>
    <w:rsid w:val="000D36F4"/>
    <w:rsid w:val="000D4CDA"/>
    <w:rsid w:val="000D5023"/>
    <w:rsid w:val="000D68A1"/>
    <w:rsid w:val="000D6B2D"/>
    <w:rsid w:val="000E1256"/>
    <w:rsid w:val="000E1A9C"/>
    <w:rsid w:val="000E2FF2"/>
    <w:rsid w:val="000E5D8C"/>
    <w:rsid w:val="000E602C"/>
    <w:rsid w:val="000E6ADD"/>
    <w:rsid w:val="000E73EA"/>
    <w:rsid w:val="000F015C"/>
    <w:rsid w:val="000F06BE"/>
    <w:rsid w:val="000F0B97"/>
    <w:rsid w:val="000F15E2"/>
    <w:rsid w:val="000F1890"/>
    <w:rsid w:val="000F237F"/>
    <w:rsid w:val="000F3A44"/>
    <w:rsid w:val="000F3E1B"/>
    <w:rsid w:val="000F7733"/>
    <w:rsid w:val="000F7AF8"/>
    <w:rsid w:val="000F7EDC"/>
    <w:rsid w:val="001003A5"/>
    <w:rsid w:val="001007D0"/>
    <w:rsid w:val="00100DFA"/>
    <w:rsid w:val="001016AF"/>
    <w:rsid w:val="001017CA"/>
    <w:rsid w:val="00102221"/>
    <w:rsid w:val="00104DDD"/>
    <w:rsid w:val="001051FA"/>
    <w:rsid w:val="0010624D"/>
    <w:rsid w:val="00106E41"/>
    <w:rsid w:val="0010760C"/>
    <w:rsid w:val="001078C4"/>
    <w:rsid w:val="00111118"/>
    <w:rsid w:val="001115B3"/>
    <w:rsid w:val="001139C1"/>
    <w:rsid w:val="0011404A"/>
    <w:rsid w:val="00114EC3"/>
    <w:rsid w:val="001153D4"/>
    <w:rsid w:val="001154BD"/>
    <w:rsid w:val="00115AB4"/>
    <w:rsid w:val="00115B65"/>
    <w:rsid w:val="001203DE"/>
    <w:rsid w:val="0012176B"/>
    <w:rsid w:val="001218F4"/>
    <w:rsid w:val="001222D7"/>
    <w:rsid w:val="00124174"/>
    <w:rsid w:val="0012417F"/>
    <w:rsid w:val="0012484A"/>
    <w:rsid w:val="00126310"/>
    <w:rsid w:val="00126390"/>
    <w:rsid w:val="00126584"/>
    <w:rsid w:val="00126EE2"/>
    <w:rsid w:val="001275B8"/>
    <w:rsid w:val="001306C7"/>
    <w:rsid w:val="00131EDC"/>
    <w:rsid w:val="00132B79"/>
    <w:rsid w:val="00132D4A"/>
    <w:rsid w:val="00133987"/>
    <w:rsid w:val="00133F50"/>
    <w:rsid w:val="0013517E"/>
    <w:rsid w:val="00135714"/>
    <w:rsid w:val="00136C6C"/>
    <w:rsid w:val="00137CEA"/>
    <w:rsid w:val="00144A47"/>
    <w:rsid w:val="00145662"/>
    <w:rsid w:val="001458E5"/>
    <w:rsid w:val="00147413"/>
    <w:rsid w:val="00147EEE"/>
    <w:rsid w:val="00150688"/>
    <w:rsid w:val="001512DA"/>
    <w:rsid w:val="001517AA"/>
    <w:rsid w:val="00152844"/>
    <w:rsid w:val="001534FB"/>
    <w:rsid w:val="001545E0"/>
    <w:rsid w:val="00154753"/>
    <w:rsid w:val="0015509F"/>
    <w:rsid w:val="00156938"/>
    <w:rsid w:val="00157758"/>
    <w:rsid w:val="001578E8"/>
    <w:rsid w:val="00161D1A"/>
    <w:rsid w:val="001622A4"/>
    <w:rsid w:val="001634BC"/>
    <w:rsid w:val="00163548"/>
    <w:rsid w:val="00164AE3"/>
    <w:rsid w:val="00164C2B"/>
    <w:rsid w:val="00165292"/>
    <w:rsid w:val="001659A8"/>
    <w:rsid w:val="0016672F"/>
    <w:rsid w:val="00170BB3"/>
    <w:rsid w:val="0017136D"/>
    <w:rsid w:val="001721B4"/>
    <w:rsid w:val="0017357C"/>
    <w:rsid w:val="0017404A"/>
    <w:rsid w:val="001742FA"/>
    <w:rsid w:val="0017440C"/>
    <w:rsid w:val="001755F3"/>
    <w:rsid w:val="00175673"/>
    <w:rsid w:val="001773C1"/>
    <w:rsid w:val="00180D00"/>
    <w:rsid w:val="00180FA0"/>
    <w:rsid w:val="00181661"/>
    <w:rsid w:val="00181FFE"/>
    <w:rsid w:val="00182702"/>
    <w:rsid w:val="001829B1"/>
    <w:rsid w:val="00182E9A"/>
    <w:rsid w:val="001830AE"/>
    <w:rsid w:val="00183938"/>
    <w:rsid w:val="00183BAD"/>
    <w:rsid w:val="00184272"/>
    <w:rsid w:val="001847E8"/>
    <w:rsid w:val="00184A5E"/>
    <w:rsid w:val="00186494"/>
    <w:rsid w:val="001867D1"/>
    <w:rsid w:val="00187C3B"/>
    <w:rsid w:val="00191053"/>
    <w:rsid w:val="001923D4"/>
    <w:rsid w:val="00192BC0"/>
    <w:rsid w:val="00193E84"/>
    <w:rsid w:val="00193F32"/>
    <w:rsid w:val="00194439"/>
    <w:rsid w:val="00194825"/>
    <w:rsid w:val="00194994"/>
    <w:rsid w:val="0019541C"/>
    <w:rsid w:val="00195D65"/>
    <w:rsid w:val="00196019"/>
    <w:rsid w:val="00196270"/>
    <w:rsid w:val="00196357"/>
    <w:rsid w:val="001968BB"/>
    <w:rsid w:val="00197191"/>
    <w:rsid w:val="00197507"/>
    <w:rsid w:val="00197DEE"/>
    <w:rsid w:val="001A03C1"/>
    <w:rsid w:val="001A1530"/>
    <w:rsid w:val="001A1EEF"/>
    <w:rsid w:val="001A2850"/>
    <w:rsid w:val="001A2E14"/>
    <w:rsid w:val="001A3083"/>
    <w:rsid w:val="001A3537"/>
    <w:rsid w:val="001A3F8E"/>
    <w:rsid w:val="001A550F"/>
    <w:rsid w:val="001A5DC9"/>
    <w:rsid w:val="001A6248"/>
    <w:rsid w:val="001A64AF"/>
    <w:rsid w:val="001A7EB5"/>
    <w:rsid w:val="001B0EAE"/>
    <w:rsid w:val="001B1C4B"/>
    <w:rsid w:val="001B2C95"/>
    <w:rsid w:val="001B35D4"/>
    <w:rsid w:val="001B3C85"/>
    <w:rsid w:val="001B3FD9"/>
    <w:rsid w:val="001B43E0"/>
    <w:rsid w:val="001B58C8"/>
    <w:rsid w:val="001B5EFD"/>
    <w:rsid w:val="001B60DB"/>
    <w:rsid w:val="001B725E"/>
    <w:rsid w:val="001B75C4"/>
    <w:rsid w:val="001B7887"/>
    <w:rsid w:val="001B7BAA"/>
    <w:rsid w:val="001C0532"/>
    <w:rsid w:val="001C0655"/>
    <w:rsid w:val="001C0B67"/>
    <w:rsid w:val="001C0BEF"/>
    <w:rsid w:val="001C10CC"/>
    <w:rsid w:val="001C16E3"/>
    <w:rsid w:val="001C1F7F"/>
    <w:rsid w:val="001C21BF"/>
    <w:rsid w:val="001C3274"/>
    <w:rsid w:val="001C45AA"/>
    <w:rsid w:val="001C493C"/>
    <w:rsid w:val="001C5127"/>
    <w:rsid w:val="001C61E7"/>
    <w:rsid w:val="001C72ED"/>
    <w:rsid w:val="001C73CA"/>
    <w:rsid w:val="001C7480"/>
    <w:rsid w:val="001C76BE"/>
    <w:rsid w:val="001C774B"/>
    <w:rsid w:val="001D12F2"/>
    <w:rsid w:val="001D2180"/>
    <w:rsid w:val="001D244F"/>
    <w:rsid w:val="001D3452"/>
    <w:rsid w:val="001D3904"/>
    <w:rsid w:val="001D3A90"/>
    <w:rsid w:val="001D3CC3"/>
    <w:rsid w:val="001D3F61"/>
    <w:rsid w:val="001D4626"/>
    <w:rsid w:val="001D4FAA"/>
    <w:rsid w:val="001D591B"/>
    <w:rsid w:val="001D6397"/>
    <w:rsid w:val="001D655A"/>
    <w:rsid w:val="001E0909"/>
    <w:rsid w:val="001E0D69"/>
    <w:rsid w:val="001E0F66"/>
    <w:rsid w:val="001E0FB3"/>
    <w:rsid w:val="001E10F6"/>
    <w:rsid w:val="001E112B"/>
    <w:rsid w:val="001E13CB"/>
    <w:rsid w:val="001E167B"/>
    <w:rsid w:val="001E2349"/>
    <w:rsid w:val="001E3057"/>
    <w:rsid w:val="001E34AF"/>
    <w:rsid w:val="001E364A"/>
    <w:rsid w:val="001E3A6D"/>
    <w:rsid w:val="001E3BC9"/>
    <w:rsid w:val="001E4BD5"/>
    <w:rsid w:val="001E4D38"/>
    <w:rsid w:val="001E7CA5"/>
    <w:rsid w:val="001F00DA"/>
    <w:rsid w:val="001F05B4"/>
    <w:rsid w:val="001F097E"/>
    <w:rsid w:val="001F0E23"/>
    <w:rsid w:val="001F0EBE"/>
    <w:rsid w:val="001F1658"/>
    <w:rsid w:val="001F20B8"/>
    <w:rsid w:val="001F291D"/>
    <w:rsid w:val="001F301F"/>
    <w:rsid w:val="001F3411"/>
    <w:rsid w:val="001F35CC"/>
    <w:rsid w:val="001F4297"/>
    <w:rsid w:val="001F5981"/>
    <w:rsid w:val="001F6C7D"/>
    <w:rsid w:val="001F76E9"/>
    <w:rsid w:val="00201402"/>
    <w:rsid w:val="00201685"/>
    <w:rsid w:val="00202C49"/>
    <w:rsid w:val="0020452A"/>
    <w:rsid w:val="0020553C"/>
    <w:rsid w:val="0020572F"/>
    <w:rsid w:val="00205F7C"/>
    <w:rsid w:val="0020735F"/>
    <w:rsid w:val="00207892"/>
    <w:rsid w:val="00207E34"/>
    <w:rsid w:val="00210612"/>
    <w:rsid w:val="00210A62"/>
    <w:rsid w:val="00210ADA"/>
    <w:rsid w:val="00211C09"/>
    <w:rsid w:val="00211DFF"/>
    <w:rsid w:val="00212A9C"/>
    <w:rsid w:val="00212F8B"/>
    <w:rsid w:val="0021350E"/>
    <w:rsid w:val="002156B0"/>
    <w:rsid w:val="00215A84"/>
    <w:rsid w:val="0021666B"/>
    <w:rsid w:val="00216A7C"/>
    <w:rsid w:val="00217062"/>
    <w:rsid w:val="00217227"/>
    <w:rsid w:val="0022234E"/>
    <w:rsid w:val="0022624F"/>
    <w:rsid w:val="00226446"/>
    <w:rsid w:val="00227C1D"/>
    <w:rsid w:val="0023044D"/>
    <w:rsid w:val="00230BCB"/>
    <w:rsid w:val="002312E0"/>
    <w:rsid w:val="00231B23"/>
    <w:rsid w:val="002322ED"/>
    <w:rsid w:val="00232360"/>
    <w:rsid w:val="00232D07"/>
    <w:rsid w:val="002331DA"/>
    <w:rsid w:val="002342A9"/>
    <w:rsid w:val="002346E3"/>
    <w:rsid w:val="0023510A"/>
    <w:rsid w:val="00237142"/>
    <w:rsid w:val="00240769"/>
    <w:rsid w:val="00243407"/>
    <w:rsid w:val="0024416E"/>
    <w:rsid w:val="00244556"/>
    <w:rsid w:val="00245829"/>
    <w:rsid w:val="002458E1"/>
    <w:rsid w:val="00246686"/>
    <w:rsid w:val="00246B18"/>
    <w:rsid w:val="00246F27"/>
    <w:rsid w:val="002473E2"/>
    <w:rsid w:val="00247704"/>
    <w:rsid w:val="0025025C"/>
    <w:rsid w:val="00250A18"/>
    <w:rsid w:val="00250CC5"/>
    <w:rsid w:val="00251188"/>
    <w:rsid w:val="00251BC5"/>
    <w:rsid w:val="0025254D"/>
    <w:rsid w:val="00253310"/>
    <w:rsid w:val="002537A6"/>
    <w:rsid w:val="00254005"/>
    <w:rsid w:val="00254A2F"/>
    <w:rsid w:val="00254F94"/>
    <w:rsid w:val="00254FA2"/>
    <w:rsid w:val="002555BC"/>
    <w:rsid w:val="002555E5"/>
    <w:rsid w:val="002563CB"/>
    <w:rsid w:val="00256B8F"/>
    <w:rsid w:val="002570E1"/>
    <w:rsid w:val="00257968"/>
    <w:rsid w:val="00257EFA"/>
    <w:rsid w:val="002606E2"/>
    <w:rsid w:val="002611A8"/>
    <w:rsid w:val="0026132D"/>
    <w:rsid w:val="002615C0"/>
    <w:rsid w:val="00261731"/>
    <w:rsid w:val="00261A43"/>
    <w:rsid w:val="00261BE1"/>
    <w:rsid w:val="00261E4C"/>
    <w:rsid w:val="002624DE"/>
    <w:rsid w:val="00262A30"/>
    <w:rsid w:val="002645C5"/>
    <w:rsid w:val="00264B48"/>
    <w:rsid w:val="00266C22"/>
    <w:rsid w:val="00266E3C"/>
    <w:rsid w:val="00267E49"/>
    <w:rsid w:val="00270034"/>
    <w:rsid w:val="00272D91"/>
    <w:rsid w:val="002731AC"/>
    <w:rsid w:val="00273292"/>
    <w:rsid w:val="0027482D"/>
    <w:rsid w:val="00274DCB"/>
    <w:rsid w:val="002771C2"/>
    <w:rsid w:val="00277DE3"/>
    <w:rsid w:val="00277E75"/>
    <w:rsid w:val="0028059B"/>
    <w:rsid w:val="002813F3"/>
    <w:rsid w:val="00281C28"/>
    <w:rsid w:val="00281E05"/>
    <w:rsid w:val="00282E04"/>
    <w:rsid w:val="0028327A"/>
    <w:rsid w:val="00284B45"/>
    <w:rsid w:val="00284E70"/>
    <w:rsid w:val="00284F31"/>
    <w:rsid w:val="0028648C"/>
    <w:rsid w:val="002867DE"/>
    <w:rsid w:val="00286CA3"/>
    <w:rsid w:val="00286E60"/>
    <w:rsid w:val="00286F9E"/>
    <w:rsid w:val="002902C0"/>
    <w:rsid w:val="00290979"/>
    <w:rsid w:val="002912E9"/>
    <w:rsid w:val="002917FB"/>
    <w:rsid w:val="0029207A"/>
    <w:rsid w:val="002929AC"/>
    <w:rsid w:val="00293115"/>
    <w:rsid w:val="00293185"/>
    <w:rsid w:val="002939C3"/>
    <w:rsid w:val="00294020"/>
    <w:rsid w:val="0029603D"/>
    <w:rsid w:val="00296BFF"/>
    <w:rsid w:val="002975A2"/>
    <w:rsid w:val="002A06F5"/>
    <w:rsid w:val="002A0913"/>
    <w:rsid w:val="002A0D1B"/>
    <w:rsid w:val="002A1055"/>
    <w:rsid w:val="002A2387"/>
    <w:rsid w:val="002A348F"/>
    <w:rsid w:val="002A411C"/>
    <w:rsid w:val="002A4371"/>
    <w:rsid w:val="002A50F3"/>
    <w:rsid w:val="002A7084"/>
    <w:rsid w:val="002A7E5F"/>
    <w:rsid w:val="002B0205"/>
    <w:rsid w:val="002B0466"/>
    <w:rsid w:val="002B05A4"/>
    <w:rsid w:val="002B13AB"/>
    <w:rsid w:val="002B3FF1"/>
    <w:rsid w:val="002B4916"/>
    <w:rsid w:val="002C0C03"/>
    <w:rsid w:val="002C0F84"/>
    <w:rsid w:val="002C2193"/>
    <w:rsid w:val="002C2ADD"/>
    <w:rsid w:val="002C3261"/>
    <w:rsid w:val="002C42A1"/>
    <w:rsid w:val="002C46CF"/>
    <w:rsid w:val="002C47BF"/>
    <w:rsid w:val="002C7AAB"/>
    <w:rsid w:val="002D1C95"/>
    <w:rsid w:val="002D3E8F"/>
    <w:rsid w:val="002D4354"/>
    <w:rsid w:val="002D457A"/>
    <w:rsid w:val="002D4FD2"/>
    <w:rsid w:val="002D5913"/>
    <w:rsid w:val="002D7F95"/>
    <w:rsid w:val="002E0108"/>
    <w:rsid w:val="002E16F6"/>
    <w:rsid w:val="002E2EBB"/>
    <w:rsid w:val="002E2EF9"/>
    <w:rsid w:val="002E3273"/>
    <w:rsid w:val="002E3C7A"/>
    <w:rsid w:val="002E4E87"/>
    <w:rsid w:val="002E5929"/>
    <w:rsid w:val="002E5CE5"/>
    <w:rsid w:val="002E5F7C"/>
    <w:rsid w:val="002F074B"/>
    <w:rsid w:val="002F0859"/>
    <w:rsid w:val="002F1C23"/>
    <w:rsid w:val="002F26CC"/>
    <w:rsid w:val="002F2D2F"/>
    <w:rsid w:val="002F2F49"/>
    <w:rsid w:val="002F3CBE"/>
    <w:rsid w:val="002F4411"/>
    <w:rsid w:val="002F4934"/>
    <w:rsid w:val="002F4D06"/>
    <w:rsid w:val="002F5DE9"/>
    <w:rsid w:val="002F60AA"/>
    <w:rsid w:val="002F6C3C"/>
    <w:rsid w:val="002F73D7"/>
    <w:rsid w:val="00300261"/>
    <w:rsid w:val="00300487"/>
    <w:rsid w:val="0030082D"/>
    <w:rsid w:val="003010D8"/>
    <w:rsid w:val="003010F2"/>
    <w:rsid w:val="00302910"/>
    <w:rsid w:val="00303803"/>
    <w:rsid w:val="0030513E"/>
    <w:rsid w:val="00305FA3"/>
    <w:rsid w:val="00306383"/>
    <w:rsid w:val="00311189"/>
    <w:rsid w:val="00311F65"/>
    <w:rsid w:val="003123CC"/>
    <w:rsid w:val="003126DC"/>
    <w:rsid w:val="00313179"/>
    <w:rsid w:val="00313292"/>
    <w:rsid w:val="00313C79"/>
    <w:rsid w:val="00314055"/>
    <w:rsid w:val="003140D7"/>
    <w:rsid w:val="0031470E"/>
    <w:rsid w:val="00314B2A"/>
    <w:rsid w:val="00315535"/>
    <w:rsid w:val="00315780"/>
    <w:rsid w:val="00317C96"/>
    <w:rsid w:val="003201E8"/>
    <w:rsid w:val="003201F3"/>
    <w:rsid w:val="0032054F"/>
    <w:rsid w:val="00320DE9"/>
    <w:rsid w:val="003210B5"/>
    <w:rsid w:val="0032121A"/>
    <w:rsid w:val="00321E0E"/>
    <w:rsid w:val="003220FB"/>
    <w:rsid w:val="003222A0"/>
    <w:rsid w:val="00323728"/>
    <w:rsid w:val="00323DAC"/>
    <w:rsid w:val="00323DFC"/>
    <w:rsid w:val="00324FD8"/>
    <w:rsid w:val="00325F4D"/>
    <w:rsid w:val="0032645E"/>
    <w:rsid w:val="00326571"/>
    <w:rsid w:val="003265A1"/>
    <w:rsid w:val="00326A30"/>
    <w:rsid w:val="00326F23"/>
    <w:rsid w:val="00327727"/>
    <w:rsid w:val="00327B58"/>
    <w:rsid w:val="00330E08"/>
    <w:rsid w:val="00332D54"/>
    <w:rsid w:val="00332E2D"/>
    <w:rsid w:val="00334263"/>
    <w:rsid w:val="00334856"/>
    <w:rsid w:val="0033510B"/>
    <w:rsid w:val="00337295"/>
    <w:rsid w:val="0033757A"/>
    <w:rsid w:val="00337811"/>
    <w:rsid w:val="003404AF"/>
    <w:rsid w:val="00342136"/>
    <w:rsid w:val="00342171"/>
    <w:rsid w:val="00345949"/>
    <w:rsid w:val="00346377"/>
    <w:rsid w:val="00346AA4"/>
    <w:rsid w:val="0034702F"/>
    <w:rsid w:val="003470E7"/>
    <w:rsid w:val="00350C0B"/>
    <w:rsid w:val="00351658"/>
    <w:rsid w:val="00351A14"/>
    <w:rsid w:val="003538A1"/>
    <w:rsid w:val="0035585B"/>
    <w:rsid w:val="003559A9"/>
    <w:rsid w:val="00355CC1"/>
    <w:rsid w:val="00357D71"/>
    <w:rsid w:val="003600BC"/>
    <w:rsid w:val="003605FE"/>
    <w:rsid w:val="0036079F"/>
    <w:rsid w:val="003608C2"/>
    <w:rsid w:val="00361137"/>
    <w:rsid w:val="00362CAB"/>
    <w:rsid w:val="00362EB5"/>
    <w:rsid w:val="003642C0"/>
    <w:rsid w:val="00365705"/>
    <w:rsid w:val="00366429"/>
    <w:rsid w:val="00366993"/>
    <w:rsid w:val="003674DF"/>
    <w:rsid w:val="00367721"/>
    <w:rsid w:val="00370907"/>
    <w:rsid w:val="00370A68"/>
    <w:rsid w:val="00371FE1"/>
    <w:rsid w:val="003730E0"/>
    <w:rsid w:val="003732F7"/>
    <w:rsid w:val="0037363B"/>
    <w:rsid w:val="003739FD"/>
    <w:rsid w:val="00373CDA"/>
    <w:rsid w:val="00375130"/>
    <w:rsid w:val="003764E2"/>
    <w:rsid w:val="00380F89"/>
    <w:rsid w:val="00381F21"/>
    <w:rsid w:val="003824F2"/>
    <w:rsid w:val="003830AC"/>
    <w:rsid w:val="003830C9"/>
    <w:rsid w:val="003835DD"/>
    <w:rsid w:val="0038508B"/>
    <w:rsid w:val="00385A67"/>
    <w:rsid w:val="00385D26"/>
    <w:rsid w:val="003860D2"/>
    <w:rsid w:val="003872FE"/>
    <w:rsid w:val="0038772A"/>
    <w:rsid w:val="003879B8"/>
    <w:rsid w:val="00387BEE"/>
    <w:rsid w:val="0039002A"/>
    <w:rsid w:val="00390D30"/>
    <w:rsid w:val="003914EB"/>
    <w:rsid w:val="003919CB"/>
    <w:rsid w:val="00391C6B"/>
    <w:rsid w:val="00391F1A"/>
    <w:rsid w:val="00393191"/>
    <w:rsid w:val="00394A68"/>
    <w:rsid w:val="003960D5"/>
    <w:rsid w:val="00396632"/>
    <w:rsid w:val="003975FA"/>
    <w:rsid w:val="003A05B4"/>
    <w:rsid w:val="003A15DC"/>
    <w:rsid w:val="003A188B"/>
    <w:rsid w:val="003A365E"/>
    <w:rsid w:val="003A3701"/>
    <w:rsid w:val="003A40C0"/>
    <w:rsid w:val="003A46C2"/>
    <w:rsid w:val="003A4D24"/>
    <w:rsid w:val="003A5089"/>
    <w:rsid w:val="003A5E9D"/>
    <w:rsid w:val="003A5F26"/>
    <w:rsid w:val="003A6577"/>
    <w:rsid w:val="003A728C"/>
    <w:rsid w:val="003A73CD"/>
    <w:rsid w:val="003A7D3C"/>
    <w:rsid w:val="003B1B48"/>
    <w:rsid w:val="003B1BD1"/>
    <w:rsid w:val="003B29C6"/>
    <w:rsid w:val="003B67F9"/>
    <w:rsid w:val="003B6A3A"/>
    <w:rsid w:val="003B700B"/>
    <w:rsid w:val="003B7D77"/>
    <w:rsid w:val="003B7DD0"/>
    <w:rsid w:val="003C1E5C"/>
    <w:rsid w:val="003C232C"/>
    <w:rsid w:val="003C24BC"/>
    <w:rsid w:val="003C2FBA"/>
    <w:rsid w:val="003C37BD"/>
    <w:rsid w:val="003C384A"/>
    <w:rsid w:val="003C3899"/>
    <w:rsid w:val="003C508C"/>
    <w:rsid w:val="003C509B"/>
    <w:rsid w:val="003C5409"/>
    <w:rsid w:val="003C549F"/>
    <w:rsid w:val="003C5888"/>
    <w:rsid w:val="003C5CB7"/>
    <w:rsid w:val="003C799D"/>
    <w:rsid w:val="003D0028"/>
    <w:rsid w:val="003D1F0D"/>
    <w:rsid w:val="003D3084"/>
    <w:rsid w:val="003D36DD"/>
    <w:rsid w:val="003D5A77"/>
    <w:rsid w:val="003D5F82"/>
    <w:rsid w:val="003D621F"/>
    <w:rsid w:val="003D66A3"/>
    <w:rsid w:val="003D6B18"/>
    <w:rsid w:val="003D745A"/>
    <w:rsid w:val="003D748D"/>
    <w:rsid w:val="003D7AFC"/>
    <w:rsid w:val="003E07B4"/>
    <w:rsid w:val="003E0D2B"/>
    <w:rsid w:val="003E0ECD"/>
    <w:rsid w:val="003E1060"/>
    <w:rsid w:val="003E23D5"/>
    <w:rsid w:val="003E2848"/>
    <w:rsid w:val="003E2CB7"/>
    <w:rsid w:val="003E2F0A"/>
    <w:rsid w:val="003E4746"/>
    <w:rsid w:val="003E5608"/>
    <w:rsid w:val="003E62A2"/>
    <w:rsid w:val="003E70B2"/>
    <w:rsid w:val="003E7A8F"/>
    <w:rsid w:val="003F0B85"/>
    <w:rsid w:val="003F1767"/>
    <w:rsid w:val="003F2DD3"/>
    <w:rsid w:val="003F4886"/>
    <w:rsid w:val="003F656E"/>
    <w:rsid w:val="003F6F38"/>
    <w:rsid w:val="003F7E3F"/>
    <w:rsid w:val="004008C5"/>
    <w:rsid w:val="004024F1"/>
    <w:rsid w:val="00402989"/>
    <w:rsid w:val="00402A20"/>
    <w:rsid w:val="00402BC8"/>
    <w:rsid w:val="00402D06"/>
    <w:rsid w:val="00402DA5"/>
    <w:rsid w:val="00402FC7"/>
    <w:rsid w:val="0040370B"/>
    <w:rsid w:val="00404CCF"/>
    <w:rsid w:val="004054D1"/>
    <w:rsid w:val="00405B6A"/>
    <w:rsid w:val="00407B80"/>
    <w:rsid w:val="00407C4C"/>
    <w:rsid w:val="00407F82"/>
    <w:rsid w:val="0041108D"/>
    <w:rsid w:val="00412C2D"/>
    <w:rsid w:val="00412F57"/>
    <w:rsid w:val="004136B6"/>
    <w:rsid w:val="00413955"/>
    <w:rsid w:val="00413FDA"/>
    <w:rsid w:val="00416B7C"/>
    <w:rsid w:val="00416BD3"/>
    <w:rsid w:val="00417433"/>
    <w:rsid w:val="00417AC3"/>
    <w:rsid w:val="004201F0"/>
    <w:rsid w:val="0042045B"/>
    <w:rsid w:val="00420ED3"/>
    <w:rsid w:val="00422D24"/>
    <w:rsid w:val="00424B08"/>
    <w:rsid w:val="00427783"/>
    <w:rsid w:val="00427D19"/>
    <w:rsid w:val="0043163D"/>
    <w:rsid w:val="00431C47"/>
    <w:rsid w:val="00431F8B"/>
    <w:rsid w:val="00432D5F"/>
    <w:rsid w:val="00433A0F"/>
    <w:rsid w:val="00434463"/>
    <w:rsid w:val="00434972"/>
    <w:rsid w:val="00434A90"/>
    <w:rsid w:val="0043531E"/>
    <w:rsid w:val="00435768"/>
    <w:rsid w:val="00435939"/>
    <w:rsid w:val="0043614E"/>
    <w:rsid w:val="00436730"/>
    <w:rsid w:val="0044030E"/>
    <w:rsid w:val="00442B71"/>
    <w:rsid w:val="004437B6"/>
    <w:rsid w:val="00446D90"/>
    <w:rsid w:val="00446EE6"/>
    <w:rsid w:val="004501DE"/>
    <w:rsid w:val="004506F1"/>
    <w:rsid w:val="00450A4E"/>
    <w:rsid w:val="00450CCC"/>
    <w:rsid w:val="00451D30"/>
    <w:rsid w:val="00451D31"/>
    <w:rsid w:val="00452140"/>
    <w:rsid w:val="0045238C"/>
    <w:rsid w:val="004525F5"/>
    <w:rsid w:val="00453B8C"/>
    <w:rsid w:val="0045476A"/>
    <w:rsid w:val="0045667F"/>
    <w:rsid w:val="00456AA2"/>
    <w:rsid w:val="00456CF4"/>
    <w:rsid w:val="00457EFB"/>
    <w:rsid w:val="00460B9E"/>
    <w:rsid w:val="0046118F"/>
    <w:rsid w:val="00463970"/>
    <w:rsid w:val="00463C9B"/>
    <w:rsid w:val="00463CAC"/>
    <w:rsid w:val="004640E7"/>
    <w:rsid w:val="004672D5"/>
    <w:rsid w:val="0046747E"/>
    <w:rsid w:val="00467A1D"/>
    <w:rsid w:val="004704E8"/>
    <w:rsid w:val="00470569"/>
    <w:rsid w:val="00470641"/>
    <w:rsid w:val="00471A92"/>
    <w:rsid w:val="00471DD5"/>
    <w:rsid w:val="00471E74"/>
    <w:rsid w:val="00472039"/>
    <w:rsid w:val="0047373D"/>
    <w:rsid w:val="00473FBE"/>
    <w:rsid w:val="00474330"/>
    <w:rsid w:val="00474488"/>
    <w:rsid w:val="00474871"/>
    <w:rsid w:val="00474E2B"/>
    <w:rsid w:val="004757D5"/>
    <w:rsid w:val="004763D8"/>
    <w:rsid w:val="004763F4"/>
    <w:rsid w:val="0047716B"/>
    <w:rsid w:val="004779DA"/>
    <w:rsid w:val="004808C2"/>
    <w:rsid w:val="004832C2"/>
    <w:rsid w:val="00483CBD"/>
    <w:rsid w:val="00485429"/>
    <w:rsid w:val="0048563B"/>
    <w:rsid w:val="00485FDA"/>
    <w:rsid w:val="00486632"/>
    <w:rsid w:val="00487475"/>
    <w:rsid w:val="00487D27"/>
    <w:rsid w:val="0049157F"/>
    <w:rsid w:val="00493CFA"/>
    <w:rsid w:val="00493F90"/>
    <w:rsid w:val="00494735"/>
    <w:rsid w:val="00494BCC"/>
    <w:rsid w:val="0049528B"/>
    <w:rsid w:val="00496424"/>
    <w:rsid w:val="004A0C26"/>
    <w:rsid w:val="004A1692"/>
    <w:rsid w:val="004A1EA7"/>
    <w:rsid w:val="004A204A"/>
    <w:rsid w:val="004A2CC1"/>
    <w:rsid w:val="004A5C13"/>
    <w:rsid w:val="004A5D9C"/>
    <w:rsid w:val="004A5F64"/>
    <w:rsid w:val="004A6BA8"/>
    <w:rsid w:val="004A708E"/>
    <w:rsid w:val="004B0822"/>
    <w:rsid w:val="004B2089"/>
    <w:rsid w:val="004B2E84"/>
    <w:rsid w:val="004B4238"/>
    <w:rsid w:val="004B4485"/>
    <w:rsid w:val="004B49E5"/>
    <w:rsid w:val="004B4D9C"/>
    <w:rsid w:val="004B6438"/>
    <w:rsid w:val="004B7194"/>
    <w:rsid w:val="004B7B53"/>
    <w:rsid w:val="004C0E03"/>
    <w:rsid w:val="004C1AA0"/>
    <w:rsid w:val="004C27B7"/>
    <w:rsid w:val="004C2F7B"/>
    <w:rsid w:val="004C2FEB"/>
    <w:rsid w:val="004C30F8"/>
    <w:rsid w:val="004C3ED3"/>
    <w:rsid w:val="004C4D2B"/>
    <w:rsid w:val="004C4EBF"/>
    <w:rsid w:val="004C4EE4"/>
    <w:rsid w:val="004C5507"/>
    <w:rsid w:val="004C6FFD"/>
    <w:rsid w:val="004C7626"/>
    <w:rsid w:val="004D0535"/>
    <w:rsid w:val="004D06AB"/>
    <w:rsid w:val="004D07C7"/>
    <w:rsid w:val="004D08DD"/>
    <w:rsid w:val="004D0AA9"/>
    <w:rsid w:val="004D0AF8"/>
    <w:rsid w:val="004D1218"/>
    <w:rsid w:val="004D2422"/>
    <w:rsid w:val="004D336F"/>
    <w:rsid w:val="004D388B"/>
    <w:rsid w:val="004D4D1B"/>
    <w:rsid w:val="004D4F9F"/>
    <w:rsid w:val="004D5428"/>
    <w:rsid w:val="004D5513"/>
    <w:rsid w:val="004D6DA8"/>
    <w:rsid w:val="004D6DE5"/>
    <w:rsid w:val="004E057C"/>
    <w:rsid w:val="004E0EB2"/>
    <w:rsid w:val="004E199C"/>
    <w:rsid w:val="004E223F"/>
    <w:rsid w:val="004E2E64"/>
    <w:rsid w:val="004E2E92"/>
    <w:rsid w:val="004E4A44"/>
    <w:rsid w:val="004E4BCE"/>
    <w:rsid w:val="004E4EFA"/>
    <w:rsid w:val="004E5641"/>
    <w:rsid w:val="004E6310"/>
    <w:rsid w:val="004E681C"/>
    <w:rsid w:val="004F2209"/>
    <w:rsid w:val="004F2382"/>
    <w:rsid w:val="004F2531"/>
    <w:rsid w:val="004F2989"/>
    <w:rsid w:val="004F32BD"/>
    <w:rsid w:val="004F3948"/>
    <w:rsid w:val="004F4C77"/>
    <w:rsid w:val="004F5229"/>
    <w:rsid w:val="004F5564"/>
    <w:rsid w:val="004F6830"/>
    <w:rsid w:val="004F6D4E"/>
    <w:rsid w:val="00500603"/>
    <w:rsid w:val="00500FE6"/>
    <w:rsid w:val="00501EAA"/>
    <w:rsid w:val="00502174"/>
    <w:rsid w:val="0050299A"/>
    <w:rsid w:val="00503D49"/>
    <w:rsid w:val="00505C00"/>
    <w:rsid w:val="00506081"/>
    <w:rsid w:val="00506368"/>
    <w:rsid w:val="0050636C"/>
    <w:rsid w:val="00507ACE"/>
    <w:rsid w:val="0051011E"/>
    <w:rsid w:val="00511A9C"/>
    <w:rsid w:val="0051204B"/>
    <w:rsid w:val="005123BB"/>
    <w:rsid w:val="00512852"/>
    <w:rsid w:val="00513541"/>
    <w:rsid w:val="00514364"/>
    <w:rsid w:val="005146BD"/>
    <w:rsid w:val="0051556A"/>
    <w:rsid w:val="00516445"/>
    <w:rsid w:val="00517EDD"/>
    <w:rsid w:val="00517FEC"/>
    <w:rsid w:val="005211D5"/>
    <w:rsid w:val="00521593"/>
    <w:rsid w:val="00521765"/>
    <w:rsid w:val="00521A2C"/>
    <w:rsid w:val="00521ED4"/>
    <w:rsid w:val="00522092"/>
    <w:rsid w:val="00522360"/>
    <w:rsid w:val="0052281C"/>
    <w:rsid w:val="0052322F"/>
    <w:rsid w:val="00523D3D"/>
    <w:rsid w:val="00526836"/>
    <w:rsid w:val="00527C19"/>
    <w:rsid w:val="00530B47"/>
    <w:rsid w:val="00530B7D"/>
    <w:rsid w:val="005335C9"/>
    <w:rsid w:val="0053381D"/>
    <w:rsid w:val="00534575"/>
    <w:rsid w:val="00534FF4"/>
    <w:rsid w:val="005354CB"/>
    <w:rsid w:val="00536486"/>
    <w:rsid w:val="00537CA4"/>
    <w:rsid w:val="00541691"/>
    <w:rsid w:val="00542E5A"/>
    <w:rsid w:val="00543873"/>
    <w:rsid w:val="005447A4"/>
    <w:rsid w:val="005472BB"/>
    <w:rsid w:val="0055143A"/>
    <w:rsid w:val="005520CB"/>
    <w:rsid w:val="00552400"/>
    <w:rsid w:val="005526E6"/>
    <w:rsid w:val="00552BB4"/>
    <w:rsid w:val="00555C62"/>
    <w:rsid w:val="00556606"/>
    <w:rsid w:val="005567D3"/>
    <w:rsid w:val="005601AB"/>
    <w:rsid w:val="00560B52"/>
    <w:rsid w:val="00560F76"/>
    <w:rsid w:val="005610D7"/>
    <w:rsid w:val="00561913"/>
    <w:rsid w:val="0056271D"/>
    <w:rsid w:val="00563F7B"/>
    <w:rsid w:val="005643D2"/>
    <w:rsid w:val="00564593"/>
    <w:rsid w:val="00565625"/>
    <w:rsid w:val="00565E97"/>
    <w:rsid w:val="00565F2A"/>
    <w:rsid w:val="0056655C"/>
    <w:rsid w:val="005665AB"/>
    <w:rsid w:val="00566CA7"/>
    <w:rsid w:val="0056741D"/>
    <w:rsid w:val="00567AFF"/>
    <w:rsid w:val="00567F15"/>
    <w:rsid w:val="005700D8"/>
    <w:rsid w:val="00572405"/>
    <w:rsid w:val="00577E11"/>
    <w:rsid w:val="00577E29"/>
    <w:rsid w:val="00580CC0"/>
    <w:rsid w:val="00581C81"/>
    <w:rsid w:val="00582038"/>
    <w:rsid w:val="005823E6"/>
    <w:rsid w:val="00582ADD"/>
    <w:rsid w:val="0058303C"/>
    <w:rsid w:val="005856A7"/>
    <w:rsid w:val="00585EBE"/>
    <w:rsid w:val="00590937"/>
    <w:rsid w:val="0059162B"/>
    <w:rsid w:val="005928B6"/>
    <w:rsid w:val="005936DD"/>
    <w:rsid w:val="00593971"/>
    <w:rsid w:val="0059566F"/>
    <w:rsid w:val="00597B50"/>
    <w:rsid w:val="005A06C4"/>
    <w:rsid w:val="005A0EC2"/>
    <w:rsid w:val="005A141E"/>
    <w:rsid w:val="005A1B6C"/>
    <w:rsid w:val="005A3B39"/>
    <w:rsid w:val="005A3E69"/>
    <w:rsid w:val="005A4B00"/>
    <w:rsid w:val="005A719C"/>
    <w:rsid w:val="005B0387"/>
    <w:rsid w:val="005B0BB2"/>
    <w:rsid w:val="005B175C"/>
    <w:rsid w:val="005B1C64"/>
    <w:rsid w:val="005B25C6"/>
    <w:rsid w:val="005B360A"/>
    <w:rsid w:val="005B37F7"/>
    <w:rsid w:val="005B4038"/>
    <w:rsid w:val="005B4607"/>
    <w:rsid w:val="005B57FA"/>
    <w:rsid w:val="005B5CAF"/>
    <w:rsid w:val="005B6B8F"/>
    <w:rsid w:val="005B73FE"/>
    <w:rsid w:val="005C0435"/>
    <w:rsid w:val="005C0F7B"/>
    <w:rsid w:val="005C136E"/>
    <w:rsid w:val="005C2136"/>
    <w:rsid w:val="005C2F2E"/>
    <w:rsid w:val="005C2F66"/>
    <w:rsid w:val="005C3FC7"/>
    <w:rsid w:val="005C4460"/>
    <w:rsid w:val="005C487C"/>
    <w:rsid w:val="005C5123"/>
    <w:rsid w:val="005C61A5"/>
    <w:rsid w:val="005C7060"/>
    <w:rsid w:val="005C77F4"/>
    <w:rsid w:val="005D0039"/>
    <w:rsid w:val="005D028F"/>
    <w:rsid w:val="005D236C"/>
    <w:rsid w:val="005D277C"/>
    <w:rsid w:val="005D31AD"/>
    <w:rsid w:val="005D3B91"/>
    <w:rsid w:val="005D3B9F"/>
    <w:rsid w:val="005D41EE"/>
    <w:rsid w:val="005D4320"/>
    <w:rsid w:val="005D5E0B"/>
    <w:rsid w:val="005D5FEC"/>
    <w:rsid w:val="005E01E8"/>
    <w:rsid w:val="005E0E57"/>
    <w:rsid w:val="005E1076"/>
    <w:rsid w:val="005E15EF"/>
    <w:rsid w:val="005E19B4"/>
    <w:rsid w:val="005E1A01"/>
    <w:rsid w:val="005E31A0"/>
    <w:rsid w:val="005E4485"/>
    <w:rsid w:val="005E4A3A"/>
    <w:rsid w:val="005E4F84"/>
    <w:rsid w:val="005E64FB"/>
    <w:rsid w:val="005E6747"/>
    <w:rsid w:val="005E75C8"/>
    <w:rsid w:val="005E79E7"/>
    <w:rsid w:val="005E7EF5"/>
    <w:rsid w:val="005F0181"/>
    <w:rsid w:val="005F02A6"/>
    <w:rsid w:val="005F059A"/>
    <w:rsid w:val="005F0989"/>
    <w:rsid w:val="005F1052"/>
    <w:rsid w:val="005F1C4C"/>
    <w:rsid w:val="005F3013"/>
    <w:rsid w:val="005F48B9"/>
    <w:rsid w:val="005F5039"/>
    <w:rsid w:val="005F5EEB"/>
    <w:rsid w:val="005F642E"/>
    <w:rsid w:val="005F6A06"/>
    <w:rsid w:val="005F6B34"/>
    <w:rsid w:val="005F7042"/>
    <w:rsid w:val="005F7075"/>
    <w:rsid w:val="005F791E"/>
    <w:rsid w:val="00600CE1"/>
    <w:rsid w:val="006023AC"/>
    <w:rsid w:val="006030EF"/>
    <w:rsid w:val="00604832"/>
    <w:rsid w:val="00604CC8"/>
    <w:rsid w:val="006056B8"/>
    <w:rsid w:val="006063CB"/>
    <w:rsid w:val="0061060E"/>
    <w:rsid w:val="00610A31"/>
    <w:rsid w:val="006110C6"/>
    <w:rsid w:val="0061179B"/>
    <w:rsid w:val="00611B83"/>
    <w:rsid w:val="00611D8B"/>
    <w:rsid w:val="00612C03"/>
    <w:rsid w:val="00614317"/>
    <w:rsid w:val="00614683"/>
    <w:rsid w:val="006164AA"/>
    <w:rsid w:val="00616961"/>
    <w:rsid w:val="00616E75"/>
    <w:rsid w:val="00616F3F"/>
    <w:rsid w:val="006170B9"/>
    <w:rsid w:val="00621137"/>
    <w:rsid w:val="0062162F"/>
    <w:rsid w:val="00621927"/>
    <w:rsid w:val="00621972"/>
    <w:rsid w:val="00622308"/>
    <w:rsid w:val="00622379"/>
    <w:rsid w:val="0062250D"/>
    <w:rsid w:val="00622ED3"/>
    <w:rsid w:val="00623255"/>
    <w:rsid w:val="006232EC"/>
    <w:rsid w:val="006237BD"/>
    <w:rsid w:val="00623970"/>
    <w:rsid w:val="006240B6"/>
    <w:rsid w:val="006242EB"/>
    <w:rsid w:val="00624481"/>
    <w:rsid w:val="00624DE6"/>
    <w:rsid w:val="00624E9C"/>
    <w:rsid w:val="00625B47"/>
    <w:rsid w:val="006279C6"/>
    <w:rsid w:val="0063022F"/>
    <w:rsid w:val="006302A4"/>
    <w:rsid w:val="00630D3F"/>
    <w:rsid w:val="00631B84"/>
    <w:rsid w:val="006337F5"/>
    <w:rsid w:val="00633F3B"/>
    <w:rsid w:val="00634120"/>
    <w:rsid w:val="0063626E"/>
    <w:rsid w:val="0064036B"/>
    <w:rsid w:val="00640ECF"/>
    <w:rsid w:val="00641CE7"/>
    <w:rsid w:val="00642581"/>
    <w:rsid w:val="00643DD9"/>
    <w:rsid w:val="006452C0"/>
    <w:rsid w:val="00646707"/>
    <w:rsid w:val="006479BE"/>
    <w:rsid w:val="00650404"/>
    <w:rsid w:val="00651B4B"/>
    <w:rsid w:val="00651EA3"/>
    <w:rsid w:val="0065218E"/>
    <w:rsid w:val="006531DA"/>
    <w:rsid w:val="0065338C"/>
    <w:rsid w:val="00653BB2"/>
    <w:rsid w:val="006540F9"/>
    <w:rsid w:val="006573DD"/>
    <w:rsid w:val="00657438"/>
    <w:rsid w:val="00657F7C"/>
    <w:rsid w:val="00657FE0"/>
    <w:rsid w:val="00660257"/>
    <w:rsid w:val="006606FE"/>
    <w:rsid w:val="00660D60"/>
    <w:rsid w:val="0066103F"/>
    <w:rsid w:val="006610D2"/>
    <w:rsid w:val="00661C22"/>
    <w:rsid w:val="00663EF7"/>
    <w:rsid w:val="00664015"/>
    <w:rsid w:val="00664AD5"/>
    <w:rsid w:val="006662B0"/>
    <w:rsid w:val="00670240"/>
    <w:rsid w:val="006706F8"/>
    <w:rsid w:val="006725F2"/>
    <w:rsid w:val="006728DB"/>
    <w:rsid w:val="00675001"/>
    <w:rsid w:val="0067589C"/>
    <w:rsid w:val="006765F3"/>
    <w:rsid w:val="006768A9"/>
    <w:rsid w:val="0067781B"/>
    <w:rsid w:val="00680307"/>
    <w:rsid w:val="0068064E"/>
    <w:rsid w:val="00681549"/>
    <w:rsid w:val="0068170A"/>
    <w:rsid w:val="00681A0F"/>
    <w:rsid w:val="00682952"/>
    <w:rsid w:val="006832E6"/>
    <w:rsid w:val="006832FC"/>
    <w:rsid w:val="006833DF"/>
    <w:rsid w:val="00683F69"/>
    <w:rsid w:val="0068420A"/>
    <w:rsid w:val="00684DA4"/>
    <w:rsid w:val="00685260"/>
    <w:rsid w:val="00686685"/>
    <w:rsid w:val="0068729B"/>
    <w:rsid w:val="00687E43"/>
    <w:rsid w:val="0069012E"/>
    <w:rsid w:val="00690264"/>
    <w:rsid w:val="0069031D"/>
    <w:rsid w:val="00690E45"/>
    <w:rsid w:val="006910BB"/>
    <w:rsid w:val="00691253"/>
    <w:rsid w:val="00691562"/>
    <w:rsid w:val="00692A42"/>
    <w:rsid w:val="00692D6E"/>
    <w:rsid w:val="00694374"/>
    <w:rsid w:val="006946BF"/>
    <w:rsid w:val="00694AA4"/>
    <w:rsid w:val="006955EF"/>
    <w:rsid w:val="0069577B"/>
    <w:rsid w:val="00695AA5"/>
    <w:rsid w:val="006972E7"/>
    <w:rsid w:val="006A333D"/>
    <w:rsid w:val="006A40D1"/>
    <w:rsid w:val="006A471B"/>
    <w:rsid w:val="006A4AE7"/>
    <w:rsid w:val="006A4D5E"/>
    <w:rsid w:val="006A51D1"/>
    <w:rsid w:val="006A52DC"/>
    <w:rsid w:val="006A5A19"/>
    <w:rsid w:val="006B1B8C"/>
    <w:rsid w:val="006B1C46"/>
    <w:rsid w:val="006B27D3"/>
    <w:rsid w:val="006B3AF6"/>
    <w:rsid w:val="006B3B9A"/>
    <w:rsid w:val="006B3F7B"/>
    <w:rsid w:val="006B48D6"/>
    <w:rsid w:val="006B6395"/>
    <w:rsid w:val="006B6A7D"/>
    <w:rsid w:val="006B6B40"/>
    <w:rsid w:val="006B7EE0"/>
    <w:rsid w:val="006C0492"/>
    <w:rsid w:val="006C2CC9"/>
    <w:rsid w:val="006C2F99"/>
    <w:rsid w:val="006C31DA"/>
    <w:rsid w:val="006C3D8C"/>
    <w:rsid w:val="006C51E5"/>
    <w:rsid w:val="006C54A5"/>
    <w:rsid w:val="006C5752"/>
    <w:rsid w:val="006C5C98"/>
    <w:rsid w:val="006C6093"/>
    <w:rsid w:val="006C677E"/>
    <w:rsid w:val="006C7E85"/>
    <w:rsid w:val="006D0905"/>
    <w:rsid w:val="006D1E0E"/>
    <w:rsid w:val="006D2122"/>
    <w:rsid w:val="006D2C4B"/>
    <w:rsid w:val="006D31B3"/>
    <w:rsid w:val="006D426E"/>
    <w:rsid w:val="006D4E78"/>
    <w:rsid w:val="006D501E"/>
    <w:rsid w:val="006D66D2"/>
    <w:rsid w:val="006D765E"/>
    <w:rsid w:val="006E06DE"/>
    <w:rsid w:val="006E0A28"/>
    <w:rsid w:val="006E136A"/>
    <w:rsid w:val="006E140F"/>
    <w:rsid w:val="006E14F1"/>
    <w:rsid w:val="006E1952"/>
    <w:rsid w:val="006E25EC"/>
    <w:rsid w:val="006E2616"/>
    <w:rsid w:val="006E285A"/>
    <w:rsid w:val="006E2E63"/>
    <w:rsid w:val="006E3AF3"/>
    <w:rsid w:val="006E4121"/>
    <w:rsid w:val="006E4D4E"/>
    <w:rsid w:val="006E4EED"/>
    <w:rsid w:val="006E5604"/>
    <w:rsid w:val="006E571F"/>
    <w:rsid w:val="006E5969"/>
    <w:rsid w:val="006E5EE3"/>
    <w:rsid w:val="006E6F3E"/>
    <w:rsid w:val="006F0784"/>
    <w:rsid w:val="006F1171"/>
    <w:rsid w:val="006F2030"/>
    <w:rsid w:val="006F2CB3"/>
    <w:rsid w:val="006F3B66"/>
    <w:rsid w:val="006F67DE"/>
    <w:rsid w:val="006F7C4E"/>
    <w:rsid w:val="00700E2A"/>
    <w:rsid w:val="00702195"/>
    <w:rsid w:val="00702E2B"/>
    <w:rsid w:val="00704284"/>
    <w:rsid w:val="007059BA"/>
    <w:rsid w:val="0070768A"/>
    <w:rsid w:val="00707705"/>
    <w:rsid w:val="00707E24"/>
    <w:rsid w:val="00707F3F"/>
    <w:rsid w:val="00707F93"/>
    <w:rsid w:val="0071048A"/>
    <w:rsid w:val="0071091B"/>
    <w:rsid w:val="00711261"/>
    <w:rsid w:val="00711A1E"/>
    <w:rsid w:val="00714CEC"/>
    <w:rsid w:val="00715072"/>
    <w:rsid w:val="00715C56"/>
    <w:rsid w:val="007170C3"/>
    <w:rsid w:val="00717338"/>
    <w:rsid w:val="00717B67"/>
    <w:rsid w:val="00717E8C"/>
    <w:rsid w:val="0072090C"/>
    <w:rsid w:val="00721753"/>
    <w:rsid w:val="00721DD4"/>
    <w:rsid w:val="00722E9C"/>
    <w:rsid w:val="007230E0"/>
    <w:rsid w:val="00723E2A"/>
    <w:rsid w:val="00724B89"/>
    <w:rsid w:val="007277F8"/>
    <w:rsid w:val="0073203B"/>
    <w:rsid w:val="007323DD"/>
    <w:rsid w:val="00733627"/>
    <w:rsid w:val="00734DBC"/>
    <w:rsid w:val="007350EC"/>
    <w:rsid w:val="007351DF"/>
    <w:rsid w:val="00735A65"/>
    <w:rsid w:val="00735B20"/>
    <w:rsid w:val="00735BBF"/>
    <w:rsid w:val="0073768D"/>
    <w:rsid w:val="00737944"/>
    <w:rsid w:val="007416B7"/>
    <w:rsid w:val="00741873"/>
    <w:rsid w:val="0074388B"/>
    <w:rsid w:val="00743A3B"/>
    <w:rsid w:val="00744C12"/>
    <w:rsid w:val="00744C61"/>
    <w:rsid w:val="00745079"/>
    <w:rsid w:val="00745936"/>
    <w:rsid w:val="00745FF7"/>
    <w:rsid w:val="00746701"/>
    <w:rsid w:val="0074751F"/>
    <w:rsid w:val="0075015F"/>
    <w:rsid w:val="007504BD"/>
    <w:rsid w:val="00750944"/>
    <w:rsid w:val="00751295"/>
    <w:rsid w:val="00751E5D"/>
    <w:rsid w:val="00752E34"/>
    <w:rsid w:val="00754DEA"/>
    <w:rsid w:val="007559B0"/>
    <w:rsid w:val="00755CFC"/>
    <w:rsid w:val="0075631F"/>
    <w:rsid w:val="00756BD3"/>
    <w:rsid w:val="00757B2D"/>
    <w:rsid w:val="00757F75"/>
    <w:rsid w:val="0076138B"/>
    <w:rsid w:val="00761981"/>
    <w:rsid w:val="007629AD"/>
    <w:rsid w:val="007636B4"/>
    <w:rsid w:val="0076453D"/>
    <w:rsid w:val="007651E7"/>
    <w:rsid w:val="00765919"/>
    <w:rsid w:val="00765928"/>
    <w:rsid w:val="00766D57"/>
    <w:rsid w:val="007671A5"/>
    <w:rsid w:val="00767A88"/>
    <w:rsid w:val="00770388"/>
    <w:rsid w:val="00770750"/>
    <w:rsid w:val="007707C7"/>
    <w:rsid w:val="0077100C"/>
    <w:rsid w:val="00772320"/>
    <w:rsid w:val="0077237D"/>
    <w:rsid w:val="007734C1"/>
    <w:rsid w:val="00773DE8"/>
    <w:rsid w:val="00773E51"/>
    <w:rsid w:val="00773FBF"/>
    <w:rsid w:val="007740D1"/>
    <w:rsid w:val="00774E37"/>
    <w:rsid w:val="00775893"/>
    <w:rsid w:val="007770E5"/>
    <w:rsid w:val="00777174"/>
    <w:rsid w:val="00777DB2"/>
    <w:rsid w:val="00777EF5"/>
    <w:rsid w:val="00781346"/>
    <w:rsid w:val="00781A5B"/>
    <w:rsid w:val="0078207E"/>
    <w:rsid w:val="007820A8"/>
    <w:rsid w:val="00782151"/>
    <w:rsid w:val="00782F4B"/>
    <w:rsid w:val="007833C9"/>
    <w:rsid w:val="00785610"/>
    <w:rsid w:val="00785A8F"/>
    <w:rsid w:val="007904FF"/>
    <w:rsid w:val="007922D8"/>
    <w:rsid w:val="00793876"/>
    <w:rsid w:val="00793AF5"/>
    <w:rsid w:val="00794062"/>
    <w:rsid w:val="0079501C"/>
    <w:rsid w:val="00795496"/>
    <w:rsid w:val="007968C9"/>
    <w:rsid w:val="007A0C76"/>
    <w:rsid w:val="007A1A16"/>
    <w:rsid w:val="007A26B7"/>
    <w:rsid w:val="007A3683"/>
    <w:rsid w:val="007A402D"/>
    <w:rsid w:val="007A43FB"/>
    <w:rsid w:val="007A6FC4"/>
    <w:rsid w:val="007A7DEB"/>
    <w:rsid w:val="007B0CA0"/>
    <w:rsid w:val="007B16D7"/>
    <w:rsid w:val="007B2FF8"/>
    <w:rsid w:val="007B39F9"/>
    <w:rsid w:val="007B572C"/>
    <w:rsid w:val="007B638F"/>
    <w:rsid w:val="007C0219"/>
    <w:rsid w:val="007C0A19"/>
    <w:rsid w:val="007C0E4C"/>
    <w:rsid w:val="007C194E"/>
    <w:rsid w:val="007C1B58"/>
    <w:rsid w:val="007C22B4"/>
    <w:rsid w:val="007C3F1F"/>
    <w:rsid w:val="007C4BB4"/>
    <w:rsid w:val="007C6715"/>
    <w:rsid w:val="007C67BB"/>
    <w:rsid w:val="007C6FA0"/>
    <w:rsid w:val="007D0A47"/>
    <w:rsid w:val="007D1B29"/>
    <w:rsid w:val="007D2E55"/>
    <w:rsid w:val="007D3856"/>
    <w:rsid w:val="007D3CC7"/>
    <w:rsid w:val="007D418F"/>
    <w:rsid w:val="007D4922"/>
    <w:rsid w:val="007D49B9"/>
    <w:rsid w:val="007D4C1D"/>
    <w:rsid w:val="007D5C59"/>
    <w:rsid w:val="007D6C12"/>
    <w:rsid w:val="007D7165"/>
    <w:rsid w:val="007D7409"/>
    <w:rsid w:val="007D778A"/>
    <w:rsid w:val="007E0154"/>
    <w:rsid w:val="007E13AD"/>
    <w:rsid w:val="007E2355"/>
    <w:rsid w:val="007E3A5E"/>
    <w:rsid w:val="007E3DF6"/>
    <w:rsid w:val="007E4336"/>
    <w:rsid w:val="007E4807"/>
    <w:rsid w:val="007E4DD4"/>
    <w:rsid w:val="007E5800"/>
    <w:rsid w:val="007E59A7"/>
    <w:rsid w:val="007E6B8B"/>
    <w:rsid w:val="007E70BE"/>
    <w:rsid w:val="007E7280"/>
    <w:rsid w:val="007E7ED1"/>
    <w:rsid w:val="007F01DB"/>
    <w:rsid w:val="007F0A3D"/>
    <w:rsid w:val="007F24E7"/>
    <w:rsid w:val="007F2AEB"/>
    <w:rsid w:val="007F3614"/>
    <w:rsid w:val="007F5577"/>
    <w:rsid w:val="007F6004"/>
    <w:rsid w:val="007F6E5C"/>
    <w:rsid w:val="007F75DB"/>
    <w:rsid w:val="00802740"/>
    <w:rsid w:val="00802C16"/>
    <w:rsid w:val="00802C3C"/>
    <w:rsid w:val="008032B5"/>
    <w:rsid w:val="008055DE"/>
    <w:rsid w:val="00806395"/>
    <w:rsid w:val="008070B4"/>
    <w:rsid w:val="00807C68"/>
    <w:rsid w:val="00807DE7"/>
    <w:rsid w:val="008102B5"/>
    <w:rsid w:val="00810ED1"/>
    <w:rsid w:val="00811F43"/>
    <w:rsid w:val="00811FFB"/>
    <w:rsid w:val="008127A5"/>
    <w:rsid w:val="0081399D"/>
    <w:rsid w:val="0081568F"/>
    <w:rsid w:val="008157EB"/>
    <w:rsid w:val="00817233"/>
    <w:rsid w:val="00820D4B"/>
    <w:rsid w:val="00821509"/>
    <w:rsid w:val="00821E63"/>
    <w:rsid w:val="0082206E"/>
    <w:rsid w:val="00823106"/>
    <w:rsid w:val="00823D11"/>
    <w:rsid w:val="00823F0A"/>
    <w:rsid w:val="00826D4E"/>
    <w:rsid w:val="008312EA"/>
    <w:rsid w:val="00831997"/>
    <w:rsid w:val="008319F3"/>
    <w:rsid w:val="00831FC4"/>
    <w:rsid w:val="00832CC2"/>
    <w:rsid w:val="0083373E"/>
    <w:rsid w:val="00833AEC"/>
    <w:rsid w:val="0083630B"/>
    <w:rsid w:val="00837CB6"/>
    <w:rsid w:val="00842850"/>
    <w:rsid w:val="008439DB"/>
    <w:rsid w:val="00843E6B"/>
    <w:rsid w:val="00844590"/>
    <w:rsid w:val="00845A72"/>
    <w:rsid w:val="008462D5"/>
    <w:rsid w:val="00846AAB"/>
    <w:rsid w:val="00850915"/>
    <w:rsid w:val="008514DC"/>
    <w:rsid w:val="0085165B"/>
    <w:rsid w:val="00851DB2"/>
    <w:rsid w:val="0085252E"/>
    <w:rsid w:val="008525BB"/>
    <w:rsid w:val="008538B6"/>
    <w:rsid w:val="00854EA2"/>
    <w:rsid w:val="008551F8"/>
    <w:rsid w:val="0085543C"/>
    <w:rsid w:val="008564C2"/>
    <w:rsid w:val="00860C1C"/>
    <w:rsid w:val="00863970"/>
    <w:rsid w:val="00863CE6"/>
    <w:rsid w:val="00864632"/>
    <w:rsid w:val="00865577"/>
    <w:rsid w:val="0086570E"/>
    <w:rsid w:val="00865A81"/>
    <w:rsid w:val="0086678A"/>
    <w:rsid w:val="00870C76"/>
    <w:rsid w:val="0087186B"/>
    <w:rsid w:val="0087243F"/>
    <w:rsid w:val="008724ED"/>
    <w:rsid w:val="008727BA"/>
    <w:rsid w:val="008727E5"/>
    <w:rsid w:val="00873324"/>
    <w:rsid w:val="00873699"/>
    <w:rsid w:val="00875826"/>
    <w:rsid w:val="008763BC"/>
    <w:rsid w:val="008765F0"/>
    <w:rsid w:val="00876831"/>
    <w:rsid w:val="00877814"/>
    <w:rsid w:val="00877D5E"/>
    <w:rsid w:val="0088022F"/>
    <w:rsid w:val="0088076C"/>
    <w:rsid w:val="00880EB1"/>
    <w:rsid w:val="00881D8E"/>
    <w:rsid w:val="00882EF2"/>
    <w:rsid w:val="008832BD"/>
    <w:rsid w:val="00883B13"/>
    <w:rsid w:val="00883E4A"/>
    <w:rsid w:val="00884170"/>
    <w:rsid w:val="00884578"/>
    <w:rsid w:val="00884C40"/>
    <w:rsid w:val="00884E5E"/>
    <w:rsid w:val="008853FA"/>
    <w:rsid w:val="008874D9"/>
    <w:rsid w:val="0088774A"/>
    <w:rsid w:val="008902B5"/>
    <w:rsid w:val="0089065E"/>
    <w:rsid w:val="0089103B"/>
    <w:rsid w:val="008914A3"/>
    <w:rsid w:val="00891DC3"/>
    <w:rsid w:val="00891DE4"/>
    <w:rsid w:val="00893BEF"/>
    <w:rsid w:val="00893E98"/>
    <w:rsid w:val="00895B6A"/>
    <w:rsid w:val="008967D2"/>
    <w:rsid w:val="008A0109"/>
    <w:rsid w:val="008A0FE4"/>
    <w:rsid w:val="008A1339"/>
    <w:rsid w:val="008A1522"/>
    <w:rsid w:val="008A2310"/>
    <w:rsid w:val="008A2802"/>
    <w:rsid w:val="008A2A8D"/>
    <w:rsid w:val="008A3A97"/>
    <w:rsid w:val="008A3CE4"/>
    <w:rsid w:val="008A45AD"/>
    <w:rsid w:val="008A4C2C"/>
    <w:rsid w:val="008A5B53"/>
    <w:rsid w:val="008A5BA3"/>
    <w:rsid w:val="008A72F1"/>
    <w:rsid w:val="008B0FC0"/>
    <w:rsid w:val="008B1E73"/>
    <w:rsid w:val="008B2A4B"/>
    <w:rsid w:val="008B2DFF"/>
    <w:rsid w:val="008B34BA"/>
    <w:rsid w:val="008B44AE"/>
    <w:rsid w:val="008B63CB"/>
    <w:rsid w:val="008B676C"/>
    <w:rsid w:val="008B73EE"/>
    <w:rsid w:val="008C00CF"/>
    <w:rsid w:val="008C2BFB"/>
    <w:rsid w:val="008C41C1"/>
    <w:rsid w:val="008C4DBD"/>
    <w:rsid w:val="008C4E60"/>
    <w:rsid w:val="008C6AD6"/>
    <w:rsid w:val="008D01FB"/>
    <w:rsid w:val="008D225A"/>
    <w:rsid w:val="008D272F"/>
    <w:rsid w:val="008D2F5C"/>
    <w:rsid w:val="008D35A8"/>
    <w:rsid w:val="008D38C8"/>
    <w:rsid w:val="008D4790"/>
    <w:rsid w:val="008D48F9"/>
    <w:rsid w:val="008D58B6"/>
    <w:rsid w:val="008D5BD6"/>
    <w:rsid w:val="008E0BA4"/>
    <w:rsid w:val="008E2432"/>
    <w:rsid w:val="008E2721"/>
    <w:rsid w:val="008E367D"/>
    <w:rsid w:val="008E5780"/>
    <w:rsid w:val="008E63A9"/>
    <w:rsid w:val="008E64A9"/>
    <w:rsid w:val="008E6797"/>
    <w:rsid w:val="008E7456"/>
    <w:rsid w:val="008F2B5A"/>
    <w:rsid w:val="008F3125"/>
    <w:rsid w:val="008F3A0E"/>
    <w:rsid w:val="008F3CCD"/>
    <w:rsid w:val="008F4191"/>
    <w:rsid w:val="008F429A"/>
    <w:rsid w:val="008F4413"/>
    <w:rsid w:val="008F4EC1"/>
    <w:rsid w:val="008F5196"/>
    <w:rsid w:val="008F618A"/>
    <w:rsid w:val="008F771E"/>
    <w:rsid w:val="008F7DAF"/>
    <w:rsid w:val="0090296C"/>
    <w:rsid w:val="009032BF"/>
    <w:rsid w:val="009079E4"/>
    <w:rsid w:val="009119F1"/>
    <w:rsid w:val="0091205B"/>
    <w:rsid w:val="00912EE4"/>
    <w:rsid w:val="00912F8D"/>
    <w:rsid w:val="00913182"/>
    <w:rsid w:val="009138A3"/>
    <w:rsid w:val="00915239"/>
    <w:rsid w:val="0091529F"/>
    <w:rsid w:val="00915BF4"/>
    <w:rsid w:val="00915DCF"/>
    <w:rsid w:val="009165DB"/>
    <w:rsid w:val="009167F1"/>
    <w:rsid w:val="009170DE"/>
    <w:rsid w:val="0091777F"/>
    <w:rsid w:val="00920407"/>
    <w:rsid w:val="00922974"/>
    <w:rsid w:val="00922FB8"/>
    <w:rsid w:val="00923934"/>
    <w:rsid w:val="00927254"/>
    <w:rsid w:val="0092777B"/>
    <w:rsid w:val="0093038A"/>
    <w:rsid w:val="00931284"/>
    <w:rsid w:val="009315B0"/>
    <w:rsid w:val="0093205F"/>
    <w:rsid w:val="009326E3"/>
    <w:rsid w:val="0093500E"/>
    <w:rsid w:val="009355E4"/>
    <w:rsid w:val="00935E49"/>
    <w:rsid w:val="00936197"/>
    <w:rsid w:val="00936867"/>
    <w:rsid w:val="00937BD8"/>
    <w:rsid w:val="00940447"/>
    <w:rsid w:val="0094081D"/>
    <w:rsid w:val="00940847"/>
    <w:rsid w:val="00941673"/>
    <w:rsid w:val="00942A06"/>
    <w:rsid w:val="0094321D"/>
    <w:rsid w:val="00943332"/>
    <w:rsid w:val="00944479"/>
    <w:rsid w:val="0094533C"/>
    <w:rsid w:val="00947201"/>
    <w:rsid w:val="00947955"/>
    <w:rsid w:val="00952216"/>
    <w:rsid w:val="00952290"/>
    <w:rsid w:val="009528E3"/>
    <w:rsid w:val="00952D88"/>
    <w:rsid w:val="00953573"/>
    <w:rsid w:val="0095526B"/>
    <w:rsid w:val="009554BF"/>
    <w:rsid w:val="00955B09"/>
    <w:rsid w:val="00956F1E"/>
    <w:rsid w:val="0096001E"/>
    <w:rsid w:val="00960072"/>
    <w:rsid w:val="0096017C"/>
    <w:rsid w:val="009617A2"/>
    <w:rsid w:val="00962C6D"/>
    <w:rsid w:val="00963C96"/>
    <w:rsid w:val="009656F5"/>
    <w:rsid w:val="009659A4"/>
    <w:rsid w:val="00966930"/>
    <w:rsid w:val="00966C45"/>
    <w:rsid w:val="009706EB"/>
    <w:rsid w:val="00970A4E"/>
    <w:rsid w:val="009716CB"/>
    <w:rsid w:val="00971735"/>
    <w:rsid w:val="00971C43"/>
    <w:rsid w:val="00971CD9"/>
    <w:rsid w:val="00972320"/>
    <w:rsid w:val="00972598"/>
    <w:rsid w:val="0097348B"/>
    <w:rsid w:val="00973499"/>
    <w:rsid w:val="009747AA"/>
    <w:rsid w:val="00975AEA"/>
    <w:rsid w:val="00977325"/>
    <w:rsid w:val="00977F29"/>
    <w:rsid w:val="009803ED"/>
    <w:rsid w:val="009804AB"/>
    <w:rsid w:val="00980BD2"/>
    <w:rsid w:val="00981ADD"/>
    <w:rsid w:val="0098230D"/>
    <w:rsid w:val="00982B2F"/>
    <w:rsid w:val="009838B2"/>
    <w:rsid w:val="00983B9D"/>
    <w:rsid w:val="00983CC7"/>
    <w:rsid w:val="00984327"/>
    <w:rsid w:val="00985AE3"/>
    <w:rsid w:val="00985CC2"/>
    <w:rsid w:val="00986212"/>
    <w:rsid w:val="00986703"/>
    <w:rsid w:val="00991216"/>
    <w:rsid w:val="0099122B"/>
    <w:rsid w:val="009919F5"/>
    <w:rsid w:val="00991A47"/>
    <w:rsid w:val="00992459"/>
    <w:rsid w:val="00992633"/>
    <w:rsid w:val="0099282F"/>
    <w:rsid w:val="009958BB"/>
    <w:rsid w:val="0099662F"/>
    <w:rsid w:val="00997D48"/>
    <w:rsid w:val="009A0B68"/>
    <w:rsid w:val="009A0FF0"/>
    <w:rsid w:val="009A2E8B"/>
    <w:rsid w:val="009A44DF"/>
    <w:rsid w:val="009A5658"/>
    <w:rsid w:val="009A5B14"/>
    <w:rsid w:val="009A6EFC"/>
    <w:rsid w:val="009B06DD"/>
    <w:rsid w:val="009B10E1"/>
    <w:rsid w:val="009B226D"/>
    <w:rsid w:val="009B2B92"/>
    <w:rsid w:val="009B376F"/>
    <w:rsid w:val="009B3E2D"/>
    <w:rsid w:val="009B4AEE"/>
    <w:rsid w:val="009B51DD"/>
    <w:rsid w:val="009B59CC"/>
    <w:rsid w:val="009B6B97"/>
    <w:rsid w:val="009C06B8"/>
    <w:rsid w:val="009C0906"/>
    <w:rsid w:val="009C1A5D"/>
    <w:rsid w:val="009C1DF4"/>
    <w:rsid w:val="009C2D97"/>
    <w:rsid w:val="009C56C2"/>
    <w:rsid w:val="009C6375"/>
    <w:rsid w:val="009C6555"/>
    <w:rsid w:val="009C6705"/>
    <w:rsid w:val="009C7693"/>
    <w:rsid w:val="009D0722"/>
    <w:rsid w:val="009D0AEE"/>
    <w:rsid w:val="009D141C"/>
    <w:rsid w:val="009D179D"/>
    <w:rsid w:val="009D3365"/>
    <w:rsid w:val="009D35D3"/>
    <w:rsid w:val="009D4953"/>
    <w:rsid w:val="009D4B7B"/>
    <w:rsid w:val="009D5465"/>
    <w:rsid w:val="009D5F11"/>
    <w:rsid w:val="009D75D6"/>
    <w:rsid w:val="009D7E2B"/>
    <w:rsid w:val="009E0627"/>
    <w:rsid w:val="009E1253"/>
    <w:rsid w:val="009E2204"/>
    <w:rsid w:val="009E314E"/>
    <w:rsid w:val="009E3279"/>
    <w:rsid w:val="009E6BF8"/>
    <w:rsid w:val="009E7E8B"/>
    <w:rsid w:val="009F2CB3"/>
    <w:rsid w:val="009F2FD4"/>
    <w:rsid w:val="009F3ACB"/>
    <w:rsid w:val="009F3EF5"/>
    <w:rsid w:val="009F503B"/>
    <w:rsid w:val="009F6BBC"/>
    <w:rsid w:val="009F7009"/>
    <w:rsid w:val="00A00BDA"/>
    <w:rsid w:val="00A01A3E"/>
    <w:rsid w:val="00A01ED3"/>
    <w:rsid w:val="00A02FFC"/>
    <w:rsid w:val="00A0377A"/>
    <w:rsid w:val="00A0495B"/>
    <w:rsid w:val="00A05348"/>
    <w:rsid w:val="00A0581B"/>
    <w:rsid w:val="00A059D5"/>
    <w:rsid w:val="00A05D09"/>
    <w:rsid w:val="00A064D9"/>
    <w:rsid w:val="00A07890"/>
    <w:rsid w:val="00A100CF"/>
    <w:rsid w:val="00A11554"/>
    <w:rsid w:val="00A153C8"/>
    <w:rsid w:val="00A1623F"/>
    <w:rsid w:val="00A1697C"/>
    <w:rsid w:val="00A17FB2"/>
    <w:rsid w:val="00A20B06"/>
    <w:rsid w:val="00A22A9F"/>
    <w:rsid w:val="00A243DC"/>
    <w:rsid w:val="00A2496B"/>
    <w:rsid w:val="00A24981"/>
    <w:rsid w:val="00A2513F"/>
    <w:rsid w:val="00A258CF"/>
    <w:rsid w:val="00A25D9E"/>
    <w:rsid w:val="00A30AA3"/>
    <w:rsid w:val="00A317BC"/>
    <w:rsid w:val="00A32A2A"/>
    <w:rsid w:val="00A330C0"/>
    <w:rsid w:val="00A34335"/>
    <w:rsid w:val="00A3643B"/>
    <w:rsid w:val="00A3685E"/>
    <w:rsid w:val="00A36FFA"/>
    <w:rsid w:val="00A41ABF"/>
    <w:rsid w:val="00A42DA1"/>
    <w:rsid w:val="00A4317A"/>
    <w:rsid w:val="00A43783"/>
    <w:rsid w:val="00A43D94"/>
    <w:rsid w:val="00A44539"/>
    <w:rsid w:val="00A44C96"/>
    <w:rsid w:val="00A46D44"/>
    <w:rsid w:val="00A47364"/>
    <w:rsid w:val="00A50020"/>
    <w:rsid w:val="00A51A01"/>
    <w:rsid w:val="00A520ED"/>
    <w:rsid w:val="00A52E6A"/>
    <w:rsid w:val="00A53128"/>
    <w:rsid w:val="00A551C7"/>
    <w:rsid w:val="00A55741"/>
    <w:rsid w:val="00A5715C"/>
    <w:rsid w:val="00A57576"/>
    <w:rsid w:val="00A5759D"/>
    <w:rsid w:val="00A57953"/>
    <w:rsid w:val="00A60AD3"/>
    <w:rsid w:val="00A61401"/>
    <w:rsid w:val="00A6170F"/>
    <w:rsid w:val="00A61A4A"/>
    <w:rsid w:val="00A61DF9"/>
    <w:rsid w:val="00A621CD"/>
    <w:rsid w:val="00A627C9"/>
    <w:rsid w:val="00A6371E"/>
    <w:rsid w:val="00A63942"/>
    <w:rsid w:val="00A63E51"/>
    <w:rsid w:val="00A64034"/>
    <w:rsid w:val="00A66868"/>
    <w:rsid w:val="00A66B09"/>
    <w:rsid w:val="00A67874"/>
    <w:rsid w:val="00A702C7"/>
    <w:rsid w:val="00A70958"/>
    <w:rsid w:val="00A709F5"/>
    <w:rsid w:val="00A70DBB"/>
    <w:rsid w:val="00A72650"/>
    <w:rsid w:val="00A72B66"/>
    <w:rsid w:val="00A7525C"/>
    <w:rsid w:val="00A776DD"/>
    <w:rsid w:val="00A77AE1"/>
    <w:rsid w:val="00A77F1C"/>
    <w:rsid w:val="00A80D5A"/>
    <w:rsid w:val="00A8143C"/>
    <w:rsid w:val="00A82B47"/>
    <w:rsid w:val="00A835A7"/>
    <w:rsid w:val="00A85150"/>
    <w:rsid w:val="00A85181"/>
    <w:rsid w:val="00A8548C"/>
    <w:rsid w:val="00A856A7"/>
    <w:rsid w:val="00A9040E"/>
    <w:rsid w:val="00A906F7"/>
    <w:rsid w:val="00A90D3A"/>
    <w:rsid w:val="00A91125"/>
    <w:rsid w:val="00A914EA"/>
    <w:rsid w:val="00A91B65"/>
    <w:rsid w:val="00A926D3"/>
    <w:rsid w:val="00A92B8D"/>
    <w:rsid w:val="00A92E00"/>
    <w:rsid w:val="00A93BDE"/>
    <w:rsid w:val="00A95F67"/>
    <w:rsid w:val="00A9630F"/>
    <w:rsid w:val="00A966C2"/>
    <w:rsid w:val="00A97DDC"/>
    <w:rsid w:val="00AA1946"/>
    <w:rsid w:val="00AA21ED"/>
    <w:rsid w:val="00AA3808"/>
    <w:rsid w:val="00AA4582"/>
    <w:rsid w:val="00AA4C78"/>
    <w:rsid w:val="00AA5104"/>
    <w:rsid w:val="00AA5612"/>
    <w:rsid w:val="00AA6405"/>
    <w:rsid w:val="00AA7330"/>
    <w:rsid w:val="00AA763C"/>
    <w:rsid w:val="00AA7AE0"/>
    <w:rsid w:val="00AB032C"/>
    <w:rsid w:val="00AB0735"/>
    <w:rsid w:val="00AB1452"/>
    <w:rsid w:val="00AB1DD3"/>
    <w:rsid w:val="00AB2677"/>
    <w:rsid w:val="00AB2B05"/>
    <w:rsid w:val="00AB2CB3"/>
    <w:rsid w:val="00AB3D54"/>
    <w:rsid w:val="00AB4F55"/>
    <w:rsid w:val="00AB5909"/>
    <w:rsid w:val="00AB5CFA"/>
    <w:rsid w:val="00AB6C85"/>
    <w:rsid w:val="00AB7372"/>
    <w:rsid w:val="00AB73E3"/>
    <w:rsid w:val="00AC0050"/>
    <w:rsid w:val="00AC0E4D"/>
    <w:rsid w:val="00AC24F9"/>
    <w:rsid w:val="00AC267D"/>
    <w:rsid w:val="00AC2CA9"/>
    <w:rsid w:val="00AC31A9"/>
    <w:rsid w:val="00AC3F0C"/>
    <w:rsid w:val="00AC5A8C"/>
    <w:rsid w:val="00AC5FE1"/>
    <w:rsid w:val="00AC7C56"/>
    <w:rsid w:val="00AC7D6B"/>
    <w:rsid w:val="00AC7EEB"/>
    <w:rsid w:val="00AD04FA"/>
    <w:rsid w:val="00AD0C66"/>
    <w:rsid w:val="00AD18DF"/>
    <w:rsid w:val="00AD1DE7"/>
    <w:rsid w:val="00AD264D"/>
    <w:rsid w:val="00AD32ED"/>
    <w:rsid w:val="00AD3643"/>
    <w:rsid w:val="00AD3F54"/>
    <w:rsid w:val="00AD418F"/>
    <w:rsid w:val="00AD459E"/>
    <w:rsid w:val="00AD4CDE"/>
    <w:rsid w:val="00AD5AE7"/>
    <w:rsid w:val="00AD6128"/>
    <w:rsid w:val="00AD6CB4"/>
    <w:rsid w:val="00AD77AC"/>
    <w:rsid w:val="00AD7C4F"/>
    <w:rsid w:val="00AD7E97"/>
    <w:rsid w:val="00AE01A3"/>
    <w:rsid w:val="00AE101E"/>
    <w:rsid w:val="00AE18D1"/>
    <w:rsid w:val="00AE19A5"/>
    <w:rsid w:val="00AE2CD1"/>
    <w:rsid w:val="00AE344D"/>
    <w:rsid w:val="00AE355A"/>
    <w:rsid w:val="00AE4D44"/>
    <w:rsid w:val="00AE7B49"/>
    <w:rsid w:val="00AF05A8"/>
    <w:rsid w:val="00AF1777"/>
    <w:rsid w:val="00AF19F6"/>
    <w:rsid w:val="00AF27C1"/>
    <w:rsid w:val="00AF3E2C"/>
    <w:rsid w:val="00AF3ECA"/>
    <w:rsid w:val="00AF4163"/>
    <w:rsid w:val="00AF5A02"/>
    <w:rsid w:val="00AF5FFE"/>
    <w:rsid w:val="00AF62FD"/>
    <w:rsid w:val="00AF678D"/>
    <w:rsid w:val="00AF707A"/>
    <w:rsid w:val="00AF70C5"/>
    <w:rsid w:val="00B006A5"/>
    <w:rsid w:val="00B0098B"/>
    <w:rsid w:val="00B02005"/>
    <w:rsid w:val="00B02E23"/>
    <w:rsid w:val="00B03360"/>
    <w:rsid w:val="00B03A58"/>
    <w:rsid w:val="00B04252"/>
    <w:rsid w:val="00B0471F"/>
    <w:rsid w:val="00B050C4"/>
    <w:rsid w:val="00B055F2"/>
    <w:rsid w:val="00B05628"/>
    <w:rsid w:val="00B05A5B"/>
    <w:rsid w:val="00B069BD"/>
    <w:rsid w:val="00B10D5C"/>
    <w:rsid w:val="00B12528"/>
    <w:rsid w:val="00B1286D"/>
    <w:rsid w:val="00B12D11"/>
    <w:rsid w:val="00B131F7"/>
    <w:rsid w:val="00B13AE9"/>
    <w:rsid w:val="00B14434"/>
    <w:rsid w:val="00B148F0"/>
    <w:rsid w:val="00B17DEA"/>
    <w:rsid w:val="00B20536"/>
    <w:rsid w:val="00B20A76"/>
    <w:rsid w:val="00B20AE0"/>
    <w:rsid w:val="00B21974"/>
    <w:rsid w:val="00B21CC5"/>
    <w:rsid w:val="00B24837"/>
    <w:rsid w:val="00B25349"/>
    <w:rsid w:val="00B258A9"/>
    <w:rsid w:val="00B2697C"/>
    <w:rsid w:val="00B279F9"/>
    <w:rsid w:val="00B30B49"/>
    <w:rsid w:val="00B30CF5"/>
    <w:rsid w:val="00B32348"/>
    <w:rsid w:val="00B333A9"/>
    <w:rsid w:val="00B335AF"/>
    <w:rsid w:val="00B33B90"/>
    <w:rsid w:val="00B33FF4"/>
    <w:rsid w:val="00B34BF2"/>
    <w:rsid w:val="00B34DD0"/>
    <w:rsid w:val="00B37826"/>
    <w:rsid w:val="00B379D7"/>
    <w:rsid w:val="00B37DB1"/>
    <w:rsid w:val="00B403DD"/>
    <w:rsid w:val="00B40B10"/>
    <w:rsid w:val="00B41CC1"/>
    <w:rsid w:val="00B42B28"/>
    <w:rsid w:val="00B442EB"/>
    <w:rsid w:val="00B449FB"/>
    <w:rsid w:val="00B451EA"/>
    <w:rsid w:val="00B4521D"/>
    <w:rsid w:val="00B45D06"/>
    <w:rsid w:val="00B46FCD"/>
    <w:rsid w:val="00B47259"/>
    <w:rsid w:val="00B4771D"/>
    <w:rsid w:val="00B47908"/>
    <w:rsid w:val="00B50986"/>
    <w:rsid w:val="00B50EBB"/>
    <w:rsid w:val="00B521F0"/>
    <w:rsid w:val="00B5327F"/>
    <w:rsid w:val="00B53402"/>
    <w:rsid w:val="00B537BE"/>
    <w:rsid w:val="00B53991"/>
    <w:rsid w:val="00B54561"/>
    <w:rsid w:val="00B55655"/>
    <w:rsid w:val="00B557CD"/>
    <w:rsid w:val="00B5663B"/>
    <w:rsid w:val="00B56D2F"/>
    <w:rsid w:val="00B578C4"/>
    <w:rsid w:val="00B5790A"/>
    <w:rsid w:val="00B60AD8"/>
    <w:rsid w:val="00B6163A"/>
    <w:rsid w:val="00B6260E"/>
    <w:rsid w:val="00B6476B"/>
    <w:rsid w:val="00B6567D"/>
    <w:rsid w:val="00B67667"/>
    <w:rsid w:val="00B70625"/>
    <w:rsid w:val="00B71038"/>
    <w:rsid w:val="00B71FA6"/>
    <w:rsid w:val="00B73409"/>
    <w:rsid w:val="00B73797"/>
    <w:rsid w:val="00B73E1A"/>
    <w:rsid w:val="00B75BBB"/>
    <w:rsid w:val="00B76BFF"/>
    <w:rsid w:val="00B76F2D"/>
    <w:rsid w:val="00B77172"/>
    <w:rsid w:val="00B7751D"/>
    <w:rsid w:val="00B77736"/>
    <w:rsid w:val="00B779FE"/>
    <w:rsid w:val="00B80DA3"/>
    <w:rsid w:val="00B819D4"/>
    <w:rsid w:val="00B81E18"/>
    <w:rsid w:val="00B822C8"/>
    <w:rsid w:val="00B82483"/>
    <w:rsid w:val="00B8274A"/>
    <w:rsid w:val="00B83402"/>
    <w:rsid w:val="00B84502"/>
    <w:rsid w:val="00B84BC4"/>
    <w:rsid w:val="00B855F3"/>
    <w:rsid w:val="00B85DEC"/>
    <w:rsid w:val="00B86770"/>
    <w:rsid w:val="00B86DDC"/>
    <w:rsid w:val="00B90A5E"/>
    <w:rsid w:val="00B90E6C"/>
    <w:rsid w:val="00B948F9"/>
    <w:rsid w:val="00B95321"/>
    <w:rsid w:val="00B972EC"/>
    <w:rsid w:val="00B97814"/>
    <w:rsid w:val="00BA0FDD"/>
    <w:rsid w:val="00BA18EC"/>
    <w:rsid w:val="00BA1910"/>
    <w:rsid w:val="00BA3A4D"/>
    <w:rsid w:val="00BA45BB"/>
    <w:rsid w:val="00BA513D"/>
    <w:rsid w:val="00BA56E3"/>
    <w:rsid w:val="00BA5778"/>
    <w:rsid w:val="00BA6100"/>
    <w:rsid w:val="00BA76A9"/>
    <w:rsid w:val="00BA7E57"/>
    <w:rsid w:val="00BB002B"/>
    <w:rsid w:val="00BB17E5"/>
    <w:rsid w:val="00BB1F02"/>
    <w:rsid w:val="00BB2277"/>
    <w:rsid w:val="00BB2D1A"/>
    <w:rsid w:val="00BB3CDD"/>
    <w:rsid w:val="00BB748E"/>
    <w:rsid w:val="00BB764A"/>
    <w:rsid w:val="00BB7666"/>
    <w:rsid w:val="00BB76FE"/>
    <w:rsid w:val="00BB7AE4"/>
    <w:rsid w:val="00BC03C1"/>
    <w:rsid w:val="00BC10A8"/>
    <w:rsid w:val="00BC1A39"/>
    <w:rsid w:val="00BC2165"/>
    <w:rsid w:val="00BC3A50"/>
    <w:rsid w:val="00BC479F"/>
    <w:rsid w:val="00BC4B2F"/>
    <w:rsid w:val="00BC4DBA"/>
    <w:rsid w:val="00BC7CE6"/>
    <w:rsid w:val="00BD085C"/>
    <w:rsid w:val="00BD2357"/>
    <w:rsid w:val="00BD34E3"/>
    <w:rsid w:val="00BD36B3"/>
    <w:rsid w:val="00BD4DEB"/>
    <w:rsid w:val="00BD59FD"/>
    <w:rsid w:val="00BD72ED"/>
    <w:rsid w:val="00BD76DA"/>
    <w:rsid w:val="00BD77BD"/>
    <w:rsid w:val="00BE00AF"/>
    <w:rsid w:val="00BE015B"/>
    <w:rsid w:val="00BE0C85"/>
    <w:rsid w:val="00BE116B"/>
    <w:rsid w:val="00BE2427"/>
    <w:rsid w:val="00BE30A8"/>
    <w:rsid w:val="00BE3426"/>
    <w:rsid w:val="00BE3E61"/>
    <w:rsid w:val="00BE45E2"/>
    <w:rsid w:val="00BE6C75"/>
    <w:rsid w:val="00BE6FCE"/>
    <w:rsid w:val="00BE788A"/>
    <w:rsid w:val="00BE7DFC"/>
    <w:rsid w:val="00BF11A5"/>
    <w:rsid w:val="00BF3380"/>
    <w:rsid w:val="00BF38E9"/>
    <w:rsid w:val="00BF47DA"/>
    <w:rsid w:val="00BF4DB9"/>
    <w:rsid w:val="00BF5A06"/>
    <w:rsid w:val="00BF5DE9"/>
    <w:rsid w:val="00BF6AC0"/>
    <w:rsid w:val="00BF765D"/>
    <w:rsid w:val="00C0041C"/>
    <w:rsid w:val="00C00E14"/>
    <w:rsid w:val="00C013D8"/>
    <w:rsid w:val="00C01AA8"/>
    <w:rsid w:val="00C0243B"/>
    <w:rsid w:val="00C02D78"/>
    <w:rsid w:val="00C030E6"/>
    <w:rsid w:val="00C0321C"/>
    <w:rsid w:val="00C03914"/>
    <w:rsid w:val="00C03E8D"/>
    <w:rsid w:val="00C04023"/>
    <w:rsid w:val="00C042DF"/>
    <w:rsid w:val="00C04961"/>
    <w:rsid w:val="00C05BEA"/>
    <w:rsid w:val="00C06343"/>
    <w:rsid w:val="00C0641E"/>
    <w:rsid w:val="00C07217"/>
    <w:rsid w:val="00C07683"/>
    <w:rsid w:val="00C0777D"/>
    <w:rsid w:val="00C077BA"/>
    <w:rsid w:val="00C07D4B"/>
    <w:rsid w:val="00C10D4C"/>
    <w:rsid w:val="00C117FE"/>
    <w:rsid w:val="00C1310F"/>
    <w:rsid w:val="00C137AE"/>
    <w:rsid w:val="00C139BB"/>
    <w:rsid w:val="00C15C22"/>
    <w:rsid w:val="00C16BE8"/>
    <w:rsid w:val="00C16E1F"/>
    <w:rsid w:val="00C17E26"/>
    <w:rsid w:val="00C20A08"/>
    <w:rsid w:val="00C217F9"/>
    <w:rsid w:val="00C22533"/>
    <w:rsid w:val="00C24906"/>
    <w:rsid w:val="00C25785"/>
    <w:rsid w:val="00C309EC"/>
    <w:rsid w:val="00C33FB4"/>
    <w:rsid w:val="00C3553C"/>
    <w:rsid w:val="00C377F7"/>
    <w:rsid w:val="00C37850"/>
    <w:rsid w:val="00C408C4"/>
    <w:rsid w:val="00C40979"/>
    <w:rsid w:val="00C40B47"/>
    <w:rsid w:val="00C41D32"/>
    <w:rsid w:val="00C45404"/>
    <w:rsid w:val="00C455C8"/>
    <w:rsid w:val="00C4684C"/>
    <w:rsid w:val="00C46A7B"/>
    <w:rsid w:val="00C515CC"/>
    <w:rsid w:val="00C520F6"/>
    <w:rsid w:val="00C52503"/>
    <w:rsid w:val="00C526B4"/>
    <w:rsid w:val="00C55028"/>
    <w:rsid w:val="00C56E49"/>
    <w:rsid w:val="00C57B49"/>
    <w:rsid w:val="00C61356"/>
    <w:rsid w:val="00C61B8C"/>
    <w:rsid w:val="00C628D0"/>
    <w:rsid w:val="00C63550"/>
    <w:rsid w:val="00C651B2"/>
    <w:rsid w:val="00C656E8"/>
    <w:rsid w:val="00C659AC"/>
    <w:rsid w:val="00C673EE"/>
    <w:rsid w:val="00C675A2"/>
    <w:rsid w:val="00C71657"/>
    <w:rsid w:val="00C71E0D"/>
    <w:rsid w:val="00C74A97"/>
    <w:rsid w:val="00C74CC5"/>
    <w:rsid w:val="00C75C53"/>
    <w:rsid w:val="00C765D1"/>
    <w:rsid w:val="00C77454"/>
    <w:rsid w:val="00C7797A"/>
    <w:rsid w:val="00C779B8"/>
    <w:rsid w:val="00C77EDB"/>
    <w:rsid w:val="00C80507"/>
    <w:rsid w:val="00C808CA"/>
    <w:rsid w:val="00C8174F"/>
    <w:rsid w:val="00C8274F"/>
    <w:rsid w:val="00C831E4"/>
    <w:rsid w:val="00C8378E"/>
    <w:rsid w:val="00C83963"/>
    <w:rsid w:val="00C83FD7"/>
    <w:rsid w:val="00C8513D"/>
    <w:rsid w:val="00C865B2"/>
    <w:rsid w:val="00C872C7"/>
    <w:rsid w:val="00C874F9"/>
    <w:rsid w:val="00C875C9"/>
    <w:rsid w:val="00C87A4E"/>
    <w:rsid w:val="00C914E0"/>
    <w:rsid w:val="00C915E6"/>
    <w:rsid w:val="00C9209B"/>
    <w:rsid w:val="00C92321"/>
    <w:rsid w:val="00C93880"/>
    <w:rsid w:val="00C94040"/>
    <w:rsid w:val="00C96312"/>
    <w:rsid w:val="00C97A1B"/>
    <w:rsid w:val="00C97BE6"/>
    <w:rsid w:val="00CA0287"/>
    <w:rsid w:val="00CA073A"/>
    <w:rsid w:val="00CA0CB5"/>
    <w:rsid w:val="00CA1B5A"/>
    <w:rsid w:val="00CA2273"/>
    <w:rsid w:val="00CA26F7"/>
    <w:rsid w:val="00CA33ED"/>
    <w:rsid w:val="00CA36FE"/>
    <w:rsid w:val="00CA3866"/>
    <w:rsid w:val="00CA5A79"/>
    <w:rsid w:val="00CA5ED3"/>
    <w:rsid w:val="00CA5FAF"/>
    <w:rsid w:val="00CB0983"/>
    <w:rsid w:val="00CB1BF9"/>
    <w:rsid w:val="00CB2BD0"/>
    <w:rsid w:val="00CB3C66"/>
    <w:rsid w:val="00CB4314"/>
    <w:rsid w:val="00CB4CAB"/>
    <w:rsid w:val="00CB7109"/>
    <w:rsid w:val="00CC022B"/>
    <w:rsid w:val="00CC05DA"/>
    <w:rsid w:val="00CC13BD"/>
    <w:rsid w:val="00CC1CA3"/>
    <w:rsid w:val="00CC28C0"/>
    <w:rsid w:val="00CC4B0E"/>
    <w:rsid w:val="00CC5FE1"/>
    <w:rsid w:val="00CC67F5"/>
    <w:rsid w:val="00CC7205"/>
    <w:rsid w:val="00CD080D"/>
    <w:rsid w:val="00CD0FB4"/>
    <w:rsid w:val="00CD1152"/>
    <w:rsid w:val="00CD2B83"/>
    <w:rsid w:val="00CD3E2C"/>
    <w:rsid w:val="00CD43D6"/>
    <w:rsid w:val="00CD53FE"/>
    <w:rsid w:val="00CD5BA8"/>
    <w:rsid w:val="00CD64C0"/>
    <w:rsid w:val="00CD7B98"/>
    <w:rsid w:val="00CE0206"/>
    <w:rsid w:val="00CE0B85"/>
    <w:rsid w:val="00CE1CF2"/>
    <w:rsid w:val="00CE2852"/>
    <w:rsid w:val="00CE305B"/>
    <w:rsid w:val="00CE324C"/>
    <w:rsid w:val="00CE4474"/>
    <w:rsid w:val="00CE5058"/>
    <w:rsid w:val="00CE5682"/>
    <w:rsid w:val="00CE56FD"/>
    <w:rsid w:val="00CE7477"/>
    <w:rsid w:val="00CF1217"/>
    <w:rsid w:val="00CF2279"/>
    <w:rsid w:val="00CF3049"/>
    <w:rsid w:val="00CF3AC4"/>
    <w:rsid w:val="00CF3E53"/>
    <w:rsid w:val="00CF4B1C"/>
    <w:rsid w:val="00CF651E"/>
    <w:rsid w:val="00CF7181"/>
    <w:rsid w:val="00CF7537"/>
    <w:rsid w:val="00CF7C5E"/>
    <w:rsid w:val="00CF7DA9"/>
    <w:rsid w:val="00CF7ED8"/>
    <w:rsid w:val="00D01EDF"/>
    <w:rsid w:val="00D023E1"/>
    <w:rsid w:val="00D03D52"/>
    <w:rsid w:val="00D03E1F"/>
    <w:rsid w:val="00D04327"/>
    <w:rsid w:val="00D04A26"/>
    <w:rsid w:val="00D04B25"/>
    <w:rsid w:val="00D068EE"/>
    <w:rsid w:val="00D07293"/>
    <w:rsid w:val="00D072C1"/>
    <w:rsid w:val="00D0751B"/>
    <w:rsid w:val="00D07D99"/>
    <w:rsid w:val="00D10056"/>
    <w:rsid w:val="00D125A5"/>
    <w:rsid w:val="00D130CC"/>
    <w:rsid w:val="00D143DC"/>
    <w:rsid w:val="00D14BA2"/>
    <w:rsid w:val="00D14BD8"/>
    <w:rsid w:val="00D14DF8"/>
    <w:rsid w:val="00D14F22"/>
    <w:rsid w:val="00D15219"/>
    <w:rsid w:val="00D15782"/>
    <w:rsid w:val="00D1711A"/>
    <w:rsid w:val="00D209FC"/>
    <w:rsid w:val="00D20D94"/>
    <w:rsid w:val="00D21163"/>
    <w:rsid w:val="00D212ED"/>
    <w:rsid w:val="00D22408"/>
    <w:rsid w:val="00D228A5"/>
    <w:rsid w:val="00D22A1C"/>
    <w:rsid w:val="00D248D6"/>
    <w:rsid w:val="00D25562"/>
    <w:rsid w:val="00D2661C"/>
    <w:rsid w:val="00D26CF5"/>
    <w:rsid w:val="00D272FC"/>
    <w:rsid w:val="00D30291"/>
    <w:rsid w:val="00D30596"/>
    <w:rsid w:val="00D31CD6"/>
    <w:rsid w:val="00D31E72"/>
    <w:rsid w:val="00D3334B"/>
    <w:rsid w:val="00D340BF"/>
    <w:rsid w:val="00D354AA"/>
    <w:rsid w:val="00D3576E"/>
    <w:rsid w:val="00D35B50"/>
    <w:rsid w:val="00D36405"/>
    <w:rsid w:val="00D36444"/>
    <w:rsid w:val="00D367AA"/>
    <w:rsid w:val="00D3749A"/>
    <w:rsid w:val="00D37969"/>
    <w:rsid w:val="00D37E36"/>
    <w:rsid w:val="00D4153B"/>
    <w:rsid w:val="00D417E3"/>
    <w:rsid w:val="00D437C3"/>
    <w:rsid w:val="00D43C85"/>
    <w:rsid w:val="00D444CE"/>
    <w:rsid w:val="00D44C9E"/>
    <w:rsid w:val="00D459FF"/>
    <w:rsid w:val="00D46800"/>
    <w:rsid w:val="00D50466"/>
    <w:rsid w:val="00D50EBC"/>
    <w:rsid w:val="00D518F2"/>
    <w:rsid w:val="00D530E5"/>
    <w:rsid w:val="00D53209"/>
    <w:rsid w:val="00D536F0"/>
    <w:rsid w:val="00D548D4"/>
    <w:rsid w:val="00D548DA"/>
    <w:rsid w:val="00D55B41"/>
    <w:rsid w:val="00D57528"/>
    <w:rsid w:val="00D60895"/>
    <w:rsid w:val="00D61418"/>
    <w:rsid w:val="00D62AA8"/>
    <w:rsid w:val="00D62D46"/>
    <w:rsid w:val="00D63367"/>
    <w:rsid w:val="00D63EDB"/>
    <w:rsid w:val="00D64CCC"/>
    <w:rsid w:val="00D679C1"/>
    <w:rsid w:val="00D70797"/>
    <w:rsid w:val="00D71D95"/>
    <w:rsid w:val="00D73347"/>
    <w:rsid w:val="00D74868"/>
    <w:rsid w:val="00D750B8"/>
    <w:rsid w:val="00D75314"/>
    <w:rsid w:val="00D75B28"/>
    <w:rsid w:val="00D763D6"/>
    <w:rsid w:val="00D76B32"/>
    <w:rsid w:val="00D7717F"/>
    <w:rsid w:val="00D77A5B"/>
    <w:rsid w:val="00D8001E"/>
    <w:rsid w:val="00D80121"/>
    <w:rsid w:val="00D8140E"/>
    <w:rsid w:val="00D817C8"/>
    <w:rsid w:val="00D81A86"/>
    <w:rsid w:val="00D82199"/>
    <w:rsid w:val="00D829CE"/>
    <w:rsid w:val="00D830E1"/>
    <w:rsid w:val="00D834DD"/>
    <w:rsid w:val="00D8362B"/>
    <w:rsid w:val="00D837CC"/>
    <w:rsid w:val="00D83D53"/>
    <w:rsid w:val="00D84509"/>
    <w:rsid w:val="00D84892"/>
    <w:rsid w:val="00D85A1C"/>
    <w:rsid w:val="00D85D66"/>
    <w:rsid w:val="00D863AD"/>
    <w:rsid w:val="00D863FD"/>
    <w:rsid w:val="00D86DBD"/>
    <w:rsid w:val="00D90C85"/>
    <w:rsid w:val="00D91665"/>
    <w:rsid w:val="00D91685"/>
    <w:rsid w:val="00D91D04"/>
    <w:rsid w:val="00D91F59"/>
    <w:rsid w:val="00D9225E"/>
    <w:rsid w:val="00D92540"/>
    <w:rsid w:val="00D9254C"/>
    <w:rsid w:val="00D951A1"/>
    <w:rsid w:val="00D95D27"/>
    <w:rsid w:val="00D96053"/>
    <w:rsid w:val="00D9647E"/>
    <w:rsid w:val="00D97167"/>
    <w:rsid w:val="00DA13AD"/>
    <w:rsid w:val="00DA1431"/>
    <w:rsid w:val="00DA30D2"/>
    <w:rsid w:val="00DA447E"/>
    <w:rsid w:val="00DA5486"/>
    <w:rsid w:val="00DA6AB2"/>
    <w:rsid w:val="00DA6EC1"/>
    <w:rsid w:val="00DB0419"/>
    <w:rsid w:val="00DB0DAE"/>
    <w:rsid w:val="00DB0E8C"/>
    <w:rsid w:val="00DB17B6"/>
    <w:rsid w:val="00DB1E66"/>
    <w:rsid w:val="00DB2669"/>
    <w:rsid w:val="00DB4D36"/>
    <w:rsid w:val="00DB51EB"/>
    <w:rsid w:val="00DC0E2B"/>
    <w:rsid w:val="00DC1121"/>
    <w:rsid w:val="00DC13D1"/>
    <w:rsid w:val="00DC1C32"/>
    <w:rsid w:val="00DC337D"/>
    <w:rsid w:val="00DC3C72"/>
    <w:rsid w:val="00DC40AA"/>
    <w:rsid w:val="00DC483F"/>
    <w:rsid w:val="00DC5D8D"/>
    <w:rsid w:val="00DD0D5F"/>
    <w:rsid w:val="00DD0D8E"/>
    <w:rsid w:val="00DD11D5"/>
    <w:rsid w:val="00DD1BC0"/>
    <w:rsid w:val="00DD244F"/>
    <w:rsid w:val="00DD2FD7"/>
    <w:rsid w:val="00DD3C26"/>
    <w:rsid w:val="00DD3DFD"/>
    <w:rsid w:val="00DD4E52"/>
    <w:rsid w:val="00DD51B0"/>
    <w:rsid w:val="00DD7633"/>
    <w:rsid w:val="00DD7783"/>
    <w:rsid w:val="00DE01A5"/>
    <w:rsid w:val="00DE0F73"/>
    <w:rsid w:val="00DE1444"/>
    <w:rsid w:val="00DE1AD9"/>
    <w:rsid w:val="00DE30D5"/>
    <w:rsid w:val="00DE3746"/>
    <w:rsid w:val="00DE426C"/>
    <w:rsid w:val="00DE70D6"/>
    <w:rsid w:val="00DE755A"/>
    <w:rsid w:val="00DE763B"/>
    <w:rsid w:val="00DE7D2D"/>
    <w:rsid w:val="00DE7D8A"/>
    <w:rsid w:val="00DF03EE"/>
    <w:rsid w:val="00DF05F2"/>
    <w:rsid w:val="00DF07A1"/>
    <w:rsid w:val="00DF08C4"/>
    <w:rsid w:val="00DF0E00"/>
    <w:rsid w:val="00DF1BDC"/>
    <w:rsid w:val="00DF1C78"/>
    <w:rsid w:val="00DF2646"/>
    <w:rsid w:val="00DF2BC0"/>
    <w:rsid w:val="00DF35E1"/>
    <w:rsid w:val="00DF3D95"/>
    <w:rsid w:val="00DF424B"/>
    <w:rsid w:val="00DF4B56"/>
    <w:rsid w:val="00DF5CBD"/>
    <w:rsid w:val="00DF6135"/>
    <w:rsid w:val="00DF6460"/>
    <w:rsid w:val="00DF67FA"/>
    <w:rsid w:val="00E00418"/>
    <w:rsid w:val="00E025CE"/>
    <w:rsid w:val="00E02AC7"/>
    <w:rsid w:val="00E02BA4"/>
    <w:rsid w:val="00E02E8C"/>
    <w:rsid w:val="00E03F6B"/>
    <w:rsid w:val="00E04325"/>
    <w:rsid w:val="00E05825"/>
    <w:rsid w:val="00E06872"/>
    <w:rsid w:val="00E07F11"/>
    <w:rsid w:val="00E101A8"/>
    <w:rsid w:val="00E11357"/>
    <w:rsid w:val="00E12F85"/>
    <w:rsid w:val="00E14007"/>
    <w:rsid w:val="00E14AA9"/>
    <w:rsid w:val="00E14BA1"/>
    <w:rsid w:val="00E15A03"/>
    <w:rsid w:val="00E16499"/>
    <w:rsid w:val="00E1671B"/>
    <w:rsid w:val="00E16CC1"/>
    <w:rsid w:val="00E1749C"/>
    <w:rsid w:val="00E178D1"/>
    <w:rsid w:val="00E2045B"/>
    <w:rsid w:val="00E20FEF"/>
    <w:rsid w:val="00E2372D"/>
    <w:rsid w:val="00E23AED"/>
    <w:rsid w:val="00E23CD6"/>
    <w:rsid w:val="00E23DB8"/>
    <w:rsid w:val="00E24260"/>
    <w:rsid w:val="00E243FE"/>
    <w:rsid w:val="00E245BF"/>
    <w:rsid w:val="00E252E0"/>
    <w:rsid w:val="00E25D1F"/>
    <w:rsid w:val="00E27B82"/>
    <w:rsid w:val="00E27BCE"/>
    <w:rsid w:val="00E306CF"/>
    <w:rsid w:val="00E321CC"/>
    <w:rsid w:val="00E326E1"/>
    <w:rsid w:val="00E32A6C"/>
    <w:rsid w:val="00E33F94"/>
    <w:rsid w:val="00E35F12"/>
    <w:rsid w:val="00E36152"/>
    <w:rsid w:val="00E40DFB"/>
    <w:rsid w:val="00E42395"/>
    <w:rsid w:val="00E42C09"/>
    <w:rsid w:val="00E43ED2"/>
    <w:rsid w:val="00E43FB0"/>
    <w:rsid w:val="00E43FC1"/>
    <w:rsid w:val="00E44ACF"/>
    <w:rsid w:val="00E451D3"/>
    <w:rsid w:val="00E465A8"/>
    <w:rsid w:val="00E4661A"/>
    <w:rsid w:val="00E47DBA"/>
    <w:rsid w:val="00E51C95"/>
    <w:rsid w:val="00E51DD5"/>
    <w:rsid w:val="00E52600"/>
    <w:rsid w:val="00E527FE"/>
    <w:rsid w:val="00E52D49"/>
    <w:rsid w:val="00E52D7C"/>
    <w:rsid w:val="00E5350C"/>
    <w:rsid w:val="00E54046"/>
    <w:rsid w:val="00E543F8"/>
    <w:rsid w:val="00E54B99"/>
    <w:rsid w:val="00E54D75"/>
    <w:rsid w:val="00E553C8"/>
    <w:rsid w:val="00E55BD3"/>
    <w:rsid w:val="00E56826"/>
    <w:rsid w:val="00E573D1"/>
    <w:rsid w:val="00E60B51"/>
    <w:rsid w:val="00E60CA3"/>
    <w:rsid w:val="00E62395"/>
    <w:rsid w:val="00E625AC"/>
    <w:rsid w:val="00E6291C"/>
    <w:rsid w:val="00E6339B"/>
    <w:rsid w:val="00E63C74"/>
    <w:rsid w:val="00E63E22"/>
    <w:rsid w:val="00E64AE6"/>
    <w:rsid w:val="00E653CA"/>
    <w:rsid w:val="00E65B32"/>
    <w:rsid w:val="00E66B1C"/>
    <w:rsid w:val="00E66C6A"/>
    <w:rsid w:val="00E678B2"/>
    <w:rsid w:val="00E70343"/>
    <w:rsid w:val="00E70943"/>
    <w:rsid w:val="00E710A8"/>
    <w:rsid w:val="00E714BA"/>
    <w:rsid w:val="00E71605"/>
    <w:rsid w:val="00E71BBF"/>
    <w:rsid w:val="00E73FF9"/>
    <w:rsid w:val="00E747F8"/>
    <w:rsid w:val="00E75682"/>
    <w:rsid w:val="00E76D2B"/>
    <w:rsid w:val="00E81426"/>
    <w:rsid w:val="00E815CD"/>
    <w:rsid w:val="00E825C2"/>
    <w:rsid w:val="00E82CE0"/>
    <w:rsid w:val="00E844E6"/>
    <w:rsid w:val="00E8454C"/>
    <w:rsid w:val="00E85C9F"/>
    <w:rsid w:val="00E860CB"/>
    <w:rsid w:val="00E8623B"/>
    <w:rsid w:val="00E87519"/>
    <w:rsid w:val="00E87ADF"/>
    <w:rsid w:val="00E87C4B"/>
    <w:rsid w:val="00E9091E"/>
    <w:rsid w:val="00E90EDB"/>
    <w:rsid w:val="00E92575"/>
    <w:rsid w:val="00E92A0B"/>
    <w:rsid w:val="00E95680"/>
    <w:rsid w:val="00E9581F"/>
    <w:rsid w:val="00E95A96"/>
    <w:rsid w:val="00E96FA5"/>
    <w:rsid w:val="00EA1B34"/>
    <w:rsid w:val="00EA29A3"/>
    <w:rsid w:val="00EA3464"/>
    <w:rsid w:val="00EA42BD"/>
    <w:rsid w:val="00EA4A8E"/>
    <w:rsid w:val="00EA5922"/>
    <w:rsid w:val="00EA5D37"/>
    <w:rsid w:val="00EA64A5"/>
    <w:rsid w:val="00EA6862"/>
    <w:rsid w:val="00EA7F3A"/>
    <w:rsid w:val="00EB0811"/>
    <w:rsid w:val="00EB1A36"/>
    <w:rsid w:val="00EB1FED"/>
    <w:rsid w:val="00EB265C"/>
    <w:rsid w:val="00EB271D"/>
    <w:rsid w:val="00EB32B9"/>
    <w:rsid w:val="00EB3A57"/>
    <w:rsid w:val="00EB4E7D"/>
    <w:rsid w:val="00EB5C00"/>
    <w:rsid w:val="00EB5DC8"/>
    <w:rsid w:val="00EC0103"/>
    <w:rsid w:val="00EC0218"/>
    <w:rsid w:val="00EC1749"/>
    <w:rsid w:val="00EC2117"/>
    <w:rsid w:val="00EC2952"/>
    <w:rsid w:val="00EC3100"/>
    <w:rsid w:val="00EC5F9F"/>
    <w:rsid w:val="00EC69A3"/>
    <w:rsid w:val="00EC6A01"/>
    <w:rsid w:val="00EC7D96"/>
    <w:rsid w:val="00ED09BE"/>
    <w:rsid w:val="00ED1688"/>
    <w:rsid w:val="00ED1744"/>
    <w:rsid w:val="00ED1AA3"/>
    <w:rsid w:val="00ED1FB4"/>
    <w:rsid w:val="00ED2710"/>
    <w:rsid w:val="00ED3CD5"/>
    <w:rsid w:val="00ED4506"/>
    <w:rsid w:val="00ED491E"/>
    <w:rsid w:val="00ED5A0A"/>
    <w:rsid w:val="00ED5B66"/>
    <w:rsid w:val="00ED7CCA"/>
    <w:rsid w:val="00ED7E04"/>
    <w:rsid w:val="00ED7E3F"/>
    <w:rsid w:val="00EE0D2C"/>
    <w:rsid w:val="00EE1C2A"/>
    <w:rsid w:val="00EE244F"/>
    <w:rsid w:val="00EE2AF2"/>
    <w:rsid w:val="00EE3297"/>
    <w:rsid w:val="00EE360C"/>
    <w:rsid w:val="00EE736C"/>
    <w:rsid w:val="00EE7B1B"/>
    <w:rsid w:val="00EE7DED"/>
    <w:rsid w:val="00EF0257"/>
    <w:rsid w:val="00EF0716"/>
    <w:rsid w:val="00EF17F2"/>
    <w:rsid w:val="00EF2151"/>
    <w:rsid w:val="00EF2B0C"/>
    <w:rsid w:val="00EF2D33"/>
    <w:rsid w:val="00EF4FD2"/>
    <w:rsid w:val="00F01071"/>
    <w:rsid w:val="00F01271"/>
    <w:rsid w:val="00F01277"/>
    <w:rsid w:val="00F04D46"/>
    <w:rsid w:val="00F059FF"/>
    <w:rsid w:val="00F05E07"/>
    <w:rsid w:val="00F075D5"/>
    <w:rsid w:val="00F079F0"/>
    <w:rsid w:val="00F07EB9"/>
    <w:rsid w:val="00F1034B"/>
    <w:rsid w:val="00F1089A"/>
    <w:rsid w:val="00F11D49"/>
    <w:rsid w:val="00F12261"/>
    <w:rsid w:val="00F1269F"/>
    <w:rsid w:val="00F13013"/>
    <w:rsid w:val="00F13F80"/>
    <w:rsid w:val="00F14753"/>
    <w:rsid w:val="00F14C22"/>
    <w:rsid w:val="00F15735"/>
    <w:rsid w:val="00F15D2A"/>
    <w:rsid w:val="00F15EAC"/>
    <w:rsid w:val="00F1666C"/>
    <w:rsid w:val="00F16EE5"/>
    <w:rsid w:val="00F224F5"/>
    <w:rsid w:val="00F22E58"/>
    <w:rsid w:val="00F25E6B"/>
    <w:rsid w:val="00F31A24"/>
    <w:rsid w:val="00F31F1D"/>
    <w:rsid w:val="00F3362B"/>
    <w:rsid w:val="00F33CB5"/>
    <w:rsid w:val="00F3681E"/>
    <w:rsid w:val="00F370E2"/>
    <w:rsid w:val="00F37772"/>
    <w:rsid w:val="00F40206"/>
    <w:rsid w:val="00F40423"/>
    <w:rsid w:val="00F4128E"/>
    <w:rsid w:val="00F416CA"/>
    <w:rsid w:val="00F42594"/>
    <w:rsid w:val="00F437FB"/>
    <w:rsid w:val="00F4414F"/>
    <w:rsid w:val="00F44234"/>
    <w:rsid w:val="00F456B2"/>
    <w:rsid w:val="00F45B9B"/>
    <w:rsid w:val="00F47A3D"/>
    <w:rsid w:val="00F47B99"/>
    <w:rsid w:val="00F47E95"/>
    <w:rsid w:val="00F51393"/>
    <w:rsid w:val="00F53BCC"/>
    <w:rsid w:val="00F53F6E"/>
    <w:rsid w:val="00F54FC8"/>
    <w:rsid w:val="00F56765"/>
    <w:rsid w:val="00F578D4"/>
    <w:rsid w:val="00F60A82"/>
    <w:rsid w:val="00F6137B"/>
    <w:rsid w:val="00F61548"/>
    <w:rsid w:val="00F619E5"/>
    <w:rsid w:val="00F62C52"/>
    <w:rsid w:val="00F62DCD"/>
    <w:rsid w:val="00F64F6B"/>
    <w:rsid w:val="00F64FB1"/>
    <w:rsid w:val="00F6520F"/>
    <w:rsid w:val="00F655E1"/>
    <w:rsid w:val="00F664F7"/>
    <w:rsid w:val="00F66D79"/>
    <w:rsid w:val="00F67840"/>
    <w:rsid w:val="00F702DA"/>
    <w:rsid w:val="00F7097D"/>
    <w:rsid w:val="00F716EF"/>
    <w:rsid w:val="00F72D47"/>
    <w:rsid w:val="00F73B81"/>
    <w:rsid w:val="00F741AE"/>
    <w:rsid w:val="00F754AC"/>
    <w:rsid w:val="00F759B8"/>
    <w:rsid w:val="00F75DFD"/>
    <w:rsid w:val="00F75E02"/>
    <w:rsid w:val="00F77BE6"/>
    <w:rsid w:val="00F77CEB"/>
    <w:rsid w:val="00F77D78"/>
    <w:rsid w:val="00F80819"/>
    <w:rsid w:val="00F80A24"/>
    <w:rsid w:val="00F80CDC"/>
    <w:rsid w:val="00F81BD8"/>
    <w:rsid w:val="00F825AB"/>
    <w:rsid w:val="00F8347E"/>
    <w:rsid w:val="00F84F31"/>
    <w:rsid w:val="00F85206"/>
    <w:rsid w:val="00F87CA0"/>
    <w:rsid w:val="00F90347"/>
    <w:rsid w:val="00F90591"/>
    <w:rsid w:val="00F908CF"/>
    <w:rsid w:val="00F911A6"/>
    <w:rsid w:val="00F91D76"/>
    <w:rsid w:val="00F91E51"/>
    <w:rsid w:val="00F92AA3"/>
    <w:rsid w:val="00F959FD"/>
    <w:rsid w:val="00F95E07"/>
    <w:rsid w:val="00F9758F"/>
    <w:rsid w:val="00F97EB2"/>
    <w:rsid w:val="00FA042A"/>
    <w:rsid w:val="00FA151C"/>
    <w:rsid w:val="00FA1D83"/>
    <w:rsid w:val="00FA52DF"/>
    <w:rsid w:val="00FA5DB0"/>
    <w:rsid w:val="00FA6015"/>
    <w:rsid w:val="00FA6122"/>
    <w:rsid w:val="00FA68B6"/>
    <w:rsid w:val="00FA6B04"/>
    <w:rsid w:val="00FA7A87"/>
    <w:rsid w:val="00FB0663"/>
    <w:rsid w:val="00FB07BF"/>
    <w:rsid w:val="00FB0AE3"/>
    <w:rsid w:val="00FB0BD7"/>
    <w:rsid w:val="00FB0BE0"/>
    <w:rsid w:val="00FB0E92"/>
    <w:rsid w:val="00FB2708"/>
    <w:rsid w:val="00FB31AA"/>
    <w:rsid w:val="00FB34E4"/>
    <w:rsid w:val="00FB424F"/>
    <w:rsid w:val="00FB4397"/>
    <w:rsid w:val="00FB4F95"/>
    <w:rsid w:val="00FB5221"/>
    <w:rsid w:val="00FC0683"/>
    <w:rsid w:val="00FC098E"/>
    <w:rsid w:val="00FC1723"/>
    <w:rsid w:val="00FC1776"/>
    <w:rsid w:val="00FC2AF4"/>
    <w:rsid w:val="00FC3915"/>
    <w:rsid w:val="00FC45A1"/>
    <w:rsid w:val="00FC482F"/>
    <w:rsid w:val="00FC540D"/>
    <w:rsid w:val="00FC69F5"/>
    <w:rsid w:val="00FC6C9B"/>
    <w:rsid w:val="00FC73DE"/>
    <w:rsid w:val="00FC7B8A"/>
    <w:rsid w:val="00FD23A3"/>
    <w:rsid w:val="00FD31E6"/>
    <w:rsid w:val="00FD3804"/>
    <w:rsid w:val="00FD4A88"/>
    <w:rsid w:val="00FD55A3"/>
    <w:rsid w:val="00FD7445"/>
    <w:rsid w:val="00FD74B0"/>
    <w:rsid w:val="00FE1ACF"/>
    <w:rsid w:val="00FE2542"/>
    <w:rsid w:val="00FE3950"/>
    <w:rsid w:val="00FE56C0"/>
    <w:rsid w:val="00FE68B8"/>
    <w:rsid w:val="00FF3636"/>
    <w:rsid w:val="00FF40B2"/>
    <w:rsid w:val="00FF5455"/>
    <w:rsid w:val="00FF662B"/>
    <w:rsid w:val="00FF725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292C37"/>
  <w15:docId w15:val="{C37A248D-F1A0-4B59-B122-068E1D0E3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45404"/>
    <w:pPr>
      <w:spacing w:before="120" w:after="120" w:line="288" w:lineRule="auto"/>
    </w:pPr>
    <w:rPr>
      <w:rFonts w:ascii="Arial" w:eastAsia="Calibri" w:hAnsi="Arial" w:cs="Tahoma"/>
      <w:sz w:val="20"/>
      <w:lang w:val="sl-SI"/>
    </w:rPr>
  </w:style>
  <w:style w:type="paragraph" w:styleId="Nagwek1">
    <w:name w:val="heading 1"/>
    <w:basedOn w:val="Normalny"/>
    <w:next w:val="Normalny"/>
    <w:link w:val="Nagwek1Znak"/>
    <w:uiPriority w:val="9"/>
    <w:qFormat/>
    <w:rsid w:val="00ED45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semiHidden/>
    <w:unhideWhenUsed/>
    <w:qFormat/>
    <w:rsid w:val="00060E0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pPr>
  </w:style>
  <w:style w:type="character" w:customStyle="1" w:styleId="StopkaZnak">
    <w:name w:val="Stopka Znak"/>
    <w:basedOn w:val="Domylnaczcionkaakapitu"/>
    <w:link w:val="Stopka"/>
    <w:uiPriority w:val="99"/>
    <w:rsid w:val="005C61A5"/>
  </w:style>
  <w:style w:type="paragraph" w:styleId="Akapitzlist">
    <w:name w:val="List Paragraph"/>
    <w:basedOn w:val="Normalny"/>
    <w:uiPriority w:val="34"/>
    <w:qFormat/>
    <w:rsid w:val="00C52503"/>
    <w:pPr>
      <w:ind w:left="720"/>
      <w:contextualSpacing/>
    </w:pPr>
  </w:style>
  <w:style w:type="table" w:styleId="Tabela-Siatka">
    <w:name w:val="Table Grid"/>
    <w:basedOn w:val="Standardowy"/>
    <w:uiPriority w:val="39"/>
    <w:rsid w:val="000962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i5ciemnaakcent2">
    <w:name w:val="Grid Table 5 Dark Accent 2"/>
    <w:basedOn w:val="Standardowy"/>
    <w:uiPriority w:val="50"/>
    <w:rsid w:val="0009623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customStyle="1" w:styleId="ScheduleCrossreferenceDentons">
    <w:name w:val="Schedule Crossreference Dentons"/>
    <w:basedOn w:val="Normalny"/>
    <w:next w:val="Normalny"/>
    <w:qFormat/>
    <w:rsid w:val="0045476A"/>
    <w:pPr>
      <w:pageBreakBefore/>
      <w:numPr>
        <w:ilvl w:val="7"/>
        <w:numId w:val="2"/>
      </w:numPr>
      <w:spacing w:after="480"/>
      <w:jc w:val="center"/>
      <w:outlineLvl w:val="0"/>
    </w:pPr>
    <w:rPr>
      <w:rFonts w:eastAsia="Times New Roman" w:cs="Times New Roman"/>
      <w:b/>
      <w:caps/>
      <w:kern w:val="20"/>
      <w:szCs w:val="24"/>
      <w:lang w:val="en-US"/>
    </w:rPr>
  </w:style>
  <w:style w:type="paragraph" w:customStyle="1" w:styleId="ScheduleNumberedDentons">
    <w:name w:val="Schedule Numbered Dentons"/>
    <w:basedOn w:val="Normalny"/>
    <w:next w:val="Normalny"/>
    <w:qFormat/>
    <w:rsid w:val="0045476A"/>
    <w:pPr>
      <w:pageBreakBefore/>
      <w:numPr>
        <w:ilvl w:val="6"/>
        <w:numId w:val="2"/>
      </w:numPr>
      <w:spacing w:after="480"/>
      <w:jc w:val="center"/>
      <w:outlineLvl w:val="0"/>
    </w:pPr>
    <w:rPr>
      <w:rFonts w:eastAsia="Times New Roman" w:cs="Times New Roman"/>
      <w:b/>
      <w:caps/>
      <w:kern w:val="20"/>
      <w:szCs w:val="24"/>
      <w:lang w:val="en-US"/>
    </w:rPr>
  </w:style>
  <w:style w:type="paragraph" w:customStyle="1" w:styleId="HeadingDentons1">
    <w:name w:val="Heading Dentons 1"/>
    <w:basedOn w:val="Normalny"/>
    <w:next w:val="Tekstpodstawowy"/>
    <w:qFormat/>
    <w:rsid w:val="00657F7C"/>
    <w:pPr>
      <w:keepNext/>
      <w:pageBreakBefore/>
      <w:numPr>
        <w:numId w:val="2"/>
      </w:numPr>
      <w:outlineLvl w:val="0"/>
    </w:pPr>
    <w:rPr>
      <w:rFonts w:eastAsia="Times New Roman" w:cs="Times New Roman"/>
      <w:b/>
      <w:caps/>
      <w:color w:val="ED7D31" w:themeColor="accent2"/>
      <w:kern w:val="20"/>
      <w:sz w:val="24"/>
      <w:szCs w:val="24"/>
      <w:lang w:val="en-US"/>
    </w:rPr>
  </w:style>
  <w:style w:type="paragraph" w:customStyle="1" w:styleId="HeadingDentons2">
    <w:name w:val="Heading Dentons 2"/>
    <w:basedOn w:val="Normalny"/>
    <w:next w:val="Tekstpodstawowy"/>
    <w:qFormat/>
    <w:rsid w:val="00A25D9E"/>
    <w:pPr>
      <w:numPr>
        <w:ilvl w:val="1"/>
        <w:numId w:val="2"/>
      </w:numPr>
      <w:outlineLvl w:val="1"/>
    </w:pPr>
    <w:rPr>
      <w:rFonts w:eastAsia="Times New Roman" w:cs="Times New Roman"/>
      <w:b/>
      <w:color w:val="ED7D31" w:themeColor="accent2"/>
      <w:kern w:val="20"/>
      <w:sz w:val="24"/>
      <w:szCs w:val="24"/>
      <w:lang w:val="en-US"/>
    </w:rPr>
  </w:style>
  <w:style w:type="paragraph" w:customStyle="1" w:styleId="HeadingDentons3">
    <w:name w:val="Heading Dentons 3"/>
    <w:basedOn w:val="HeadingDentons2"/>
    <w:next w:val="Tekstpodstawowy2"/>
    <w:rsid w:val="0045476A"/>
    <w:pPr>
      <w:numPr>
        <w:ilvl w:val="2"/>
      </w:numPr>
      <w:outlineLvl w:val="2"/>
    </w:pPr>
  </w:style>
  <w:style w:type="paragraph" w:customStyle="1" w:styleId="SchedulePartDentons">
    <w:name w:val="Schedule Part Dentons"/>
    <w:basedOn w:val="Normalny"/>
    <w:next w:val="Normalny"/>
    <w:qFormat/>
    <w:rsid w:val="0045476A"/>
    <w:pPr>
      <w:numPr>
        <w:ilvl w:val="8"/>
        <w:numId w:val="2"/>
      </w:numPr>
      <w:jc w:val="center"/>
    </w:pPr>
    <w:rPr>
      <w:rFonts w:eastAsia="Times New Roman" w:cs="Times New Roman"/>
      <w:caps/>
      <w:kern w:val="20"/>
      <w:szCs w:val="24"/>
      <w:lang w:val="en-US"/>
    </w:rPr>
  </w:style>
  <w:style w:type="paragraph" w:styleId="Tekstpodstawowy">
    <w:name w:val="Body Text"/>
    <w:basedOn w:val="Normalny"/>
    <w:link w:val="TekstpodstawowyZnak"/>
    <w:uiPriority w:val="99"/>
    <w:unhideWhenUsed/>
    <w:rsid w:val="0045476A"/>
  </w:style>
  <w:style w:type="character" w:customStyle="1" w:styleId="TekstpodstawowyZnak">
    <w:name w:val="Tekst podstawowy Znak"/>
    <w:basedOn w:val="Domylnaczcionkaakapitu"/>
    <w:link w:val="Tekstpodstawowy"/>
    <w:uiPriority w:val="99"/>
    <w:rsid w:val="0045476A"/>
    <w:rPr>
      <w:rFonts w:ascii="Tahoma" w:eastAsia="Calibri" w:hAnsi="Tahoma" w:cs="Tahoma"/>
      <w:sz w:val="20"/>
      <w:lang w:val="sl-SI"/>
    </w:rPr>
  </w:style>
  <w:style w:type="paragraph" w:styleId="Tekstpodstawowy2">
    <w:name w:val="Body Text 2"/>
    <w:basedOn w:val="Normalny"/>
    <w:link w:val="Tekstpodstawowy2Znak"/>
    <w:uiPriority w:val="99"/>
    <w:semiHidden/>
    <w:unhideWhenUsed/>
    <w:rsid w:val="0045476A"/>
    <w:pPr>
      <w:spacing w:line="480" w:lineRule="auto"/>
    </w:pPr>
  </w:style>
  <w:style w:type="character" w:customStyle="1" w:styleId="Tekstpodstawowy2Znak">
    <w:name w:val="Tekst podstawowy 2 Znak"/>
    <w:basedOn w:val="Domylnaczcionkaakapitu"/>
    <w:link w:val="Tekstpodstawowy2"/>
    <w:uiPriority w:val="99"/>
    <w:semiHidden/>
    <w:rsid w:val="0045476A"/>
    <w:rPr>
      <w:rFonts w:ascii="Tahoma" w:eastAsia="Calibri" w:hAnsi="Tahoma" w:cs="Tahoma"/>
      <w:sz w:val="20"/>
      <w:lang w:val="sl-SI"/>
    </w:rPr>
  </w:style>
  <w:style w:type="paragraph" w:styleId="Tekstprzypisudolnego">
    <w:name w:val="footnote text"/>
    <w:basedOn w:val="Normalny"/>
    <w:link w:val="TekstprzypisudolnegoZnak"/>
    <w:uiPriority w:val="99"/>
    <w:unhideWhenUsed/>
    <w:rsid w:val="00C74A97"/>
    <w:rPr>
      <w:szCs w:val="20"/>
    </w:rPr>
  </w:style>
  <w:style w:type="character" w:customStyle="1" w:styleId="TekstprzypisudolnegoZnak">
    <w:name w:val="Tekst przypisu dolnego Znak"/>
    <w:basedOn w:val="Domylnaczcionkaakapitu"/>
    <w:link w:val="Tekstprzypisudolnego"/>
    <w:uiPriority w:val="99"/>
    <w:rsid w:val="00C74A97"/>
    <w:rPr>
      <w:rFonts w:ascii="Tahoma" w:eastAsia="Calibri" w:hAnsi="Tahoma" w:cs="Tahoma"/>
      <w:sz w:val="20"/>
      <w:szCs w:val="20"/>
      <w:lang w:val="sl-SI"/>
    </w:rPr>
  </w:style>
  <w:style w:type="character" w:styleId="Odwoanieprzypisudolnego">
    <w:name w:val="footnote reference"/>
    <w:basedOn w:val="Domylnaczcionkaakapitu"/>
    <w:uiPriority w:val="99"/>
    <w:semiHidden/>
    <w:unhideWhenUsed/>
    <w:rsid w:val="00C74A97"/>
    <w:rPr>
      <w:vertAlign w:val="superscript"/>
    </w:rPr>
  </w:style>
  <w:style w:type="paragraph" w:styleId="Tekstprzypisukocowego">
    <w:name w:val="endnote text"/>
    <w:basedOn w:val="Normalny"/>
    <w:link w:val="TekstprzypisukocowegoZnak"/>
    <w:uiPriority w:val="99"/>
    <w:semiHidden/>
    <w:unhideWhenUsed/>
    <w:rsid w:val="00B819D4"/>
    <w:rPr>
      <w:szCs w:val="20"/>
    </w:rPr>
  </w:style>
  <w:style w:type="character" w:customStyle="1" w:styleId="TekstprzypisukocowegoZnak">
    <w:name w:val="Tekst przypisu końcowego Znak"/>
    <w:basedOn w:val="Domylnaczcionkaakapitu"/>
    <w:link w:val="Tekstprzypisukocowego"/>
    <w:uiPriority w:val="99"/>
    <w:semiHidden/>
    <w:rsid w:val="00B819D4"/>
    <w:rPr>
      <w:rFonts w:ascii="Tahoma" w:eastAsia="Calibri" w:hAnsi="Tahoma" w:cs="Tahoma"/>
      <w:sz w:val="20"/>
      <w:szCs w:val="20"/>
      <w:lang w:val="sl-SI"/>
    </w:rPr>
  </w:style>
  <w:style w:type="character" w:styleId="Odwoanieprzypisukocowego">
    <w:name w:val="endnote reference"/>
    <w:basedOn w:val="Domylnaczcionkaakapitu"/>
    <w:uiPriority w:val="99"/>
    <w:semiHidden/>
    <w:unhideWhenUsed/>
    <w:rsid w:val="00B819D4"/>
    <w:rPr>
      <w:vertAlign w:val="superscript"/>
    </w:rPr>
  </w:style>
  <w:style w:type="table" w:styleId="Tabelasiatki4akcent2">
    <w:name w:val="Grid Table 4 Accent 2"/>
    <w:basedOn w:val="Standardowy"/>
    <w:uiPriority w:val="49"/>
    <w:rsid w:val="00F3777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Legenda">
    <w:name w:val="caption"/>
    <w:basedOn w:val="Normalny"/>
    <w:next w:val="Normalny"/>
    <w:uiPriority w:val="35"/>
    <w:unhideWhenUsed/>
    <w:qFormat/>
    <w:rsid w:val="004763F4"/>
    <w:pPr>
      <w:spacing w:after="0" w:line="240" w:lineRule="auto"/>
    </w:pPr>
    <w:rPr>
      <w:i/>
      <w:iCs/>
      <w:color w:val="44546A" w:themeColor="text2"/>
      <w:sz w:val="18"/>
      <w:szCs w:val="18"/>
    </w:rPr>
  </w:style>
  <w:style w:type="paragraph" w:customStyle="1" w:styleId="rdo">
    <w:name w:val="Źródło"/>
    <w:basedOn w:val="Normalny"/>
    <w:link w:val="rdoZnak"/>
    <w:qFormat/>
    <w:rsid w:val="005E01E8"/>
    <w:pPr>
      <w:spacing w:before="0"/>
    </w:pPr>
    <w:rPr>
      <w:i/>
      <w:color w:val="44546A" w:themeColor="text2"/>
      <w:sz w:val="18"/>
      <w:lang w:val="pl-PL"/>
    </w:rPr>
  </w:style>
  <w:style w:type="table" w:styleId="Tabelasiatki3akcent2">
    <w:name w:val="Grid Table 3 Accent 2"/>
    <w:basedOn w:val="Standardowy"/>
    <w:uiPriority w:val="48"/>
    <w:rsid w:val="00092CDF"/>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customStyle="1" w:styleId="rdoZnak">
    <w:name w:val="Źródło Znak"/>
    <w:basedOn w:val="Domylnaczcionkaakapitu"/>
    <w:link w:val="rdo"/>
    <w:rsid w:val="005E01E8"/>
    <w:rPr>
      <w:rFonts w:ascii="Arial" w:eastAsia="Calibri" w:hAnsi="Arial" w:cs="Tahoma"/>
      <w:i/>
      <w:color w:val="44546A" w:themeColor="text2"/>
      <w:sz w:val="18"/>
    </w:rPr>
  </w:style>
  <w:style w:type="paragraph" w:customStyle="1" w:styleId="Standard">
    <w:name w:val="Standard"/>
    <w:rsid w:val="00640ECF"/>
    <w:pPr>
      <w:suppressAutoHyphens/>
      <w:autoSpaceDN w:val="0"/>
      <w:spacing w:after="0" w:line="240" w:lineRule="auto"/>
    </w:pPr>
    <w:rPr>
      <w:rFonts w:ascii="Liberation Serif" w:eastAsia="SimSun" w:hAnsi="Liberation Serif" w:cs="Arial"/>
      <w:kern w:val="3"/>
      <w:sz w:val="24"/>
      <w:szCs w:val="24"/>
      <w:lang w:eastAsia="zh-CN" w:bidi="hi-IN"/>
    </w:rPr>
  </w:style>
  <w:style w:type="table" w:styleId="Tabelasiatki1jasnaakcent2">
    <w:name w:val="Grid Table 1 Light Accent 2"/>
    <w:basedOn w:val="Standardowy"/>
    <w:uiPriority w:val="46"/>
    <w:rsid w:val="00AA7330"/>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elasiatki4akcent31">
    <w:name w:val="Tabela siatki 4 — akcent 31"/>
    <w:basedOn w:val="Standardowy"/>
    <w:next w:val="Tabelasiatki4akcent3"/>
    <w:uiPriority w:val="49"/>
    <w:rsid w:val="003210B5"/>
    <w:pPr>
      <w:spacing w:after="0" w:line="240" w:lineRule="auto"/>
    </w:pPr>
    <w:rPr>
      <w:rFonts w:ascii="Arial" w:hAnsi="Arial"/>
      <w:sz w:val="18"/>
    </w:rPr>
    <w:tblPr>
      <w:tblStyleRowBandSize w:val="1"/>
      <w:tblStyleColBandSize w:val="1"/>
      <w:tblBorders>
        <w:top w:val="single" w:sz="4" w:space="0" w:color="ACD7CA"/>
        <w:left w:val="single" w:sz="4" w:space="0" w:color="ACD7CA"/>
        <w:bottom w:val="single" w:sz="4" w:space="0" w:color="ACD7CA"/>
        <w:right w:val="single" w:sz="4" w:space="0" w:color="ACD7CA"/>
        <w:insideH w:val="single" w:sz="4" w:space="0" w:color="ACD7CA"/>
        <w:insideV w:val="single" w:sz="4" w:space="0" w:color="ACD7CA"/>
      </w:tblBorders>
    </w:tblPr>
    <w:tcPr>
      <w:vAlign w:val="center"/>
    </w:tcPr>
    <w:tblStylePr w:type="firstRow">
      <w:rPr>
        <w:b/>
        <w:bCs/>
        <w:color w:val="FFFFFF"/>
      </w:rPr>
      <w:tblPr/>
      <w:tcPr>
        <w:tcBorders>
          <w:top w:val="single" w:sz="4" w:space="0" w:color="75BDA7"/>
          <w:left w:val="single" w:sz="4" w:space="0" w:color="75BDA7"/>
          <w:bottom w:val="single" w:sz="4" w:space="0" w:color="75BDA7"/>
          <w:right w:val="single" w:sz="4" w:space="0" w:color="75BDA7"/>
          <w:insideH w:val="nil"/>
          <w:insideV w:val="nil"/>
        </w:tcBorders>
        <w:shd w:val="clear" w:color="auto" w:fill="75BDA7"/>
      </w:tcPr>
    </w:tblStylePr>
    <w:tblStylePr w:type="lastRow">
      <w:rPr>
        <w:b/>
        <w:bCs/>
      </w:rPr>
      <w:tblPr/>
      <w:tcPr>
        <w:tcBorders>
          <w:top w:val="double" w:sz="4" w:space="0" w:color="75BDA7"/>
        </w:tcBorders>
      </w:tcPr>
    </w:tblStylePr>
    <w:tblStylePr w:type="firstCol">
      <w:rPr>
        <w:b/>
        <w:bCs/>
      </w:rPr>
    </w:tblStylePr>
    <w:tblStylePr w:type="lastCol">
      <w:rPr>
        <w:b/>
        <w:bCs/>
      </w:rPr>
    </w:tblStylePr>
    <w:tblStylePr w:type="band1Vert">
      <w:tblPr/>
      <w:tcPr>
        <w:shd w:val="clear" w:color="auto" w:fill="E3F1ED"/>
      </w:tcPr>
    </w:tblStylePr>
    <w:tblStylePr w:type="band1Horz">
      <w:tblPr/>
      <w:tcPr>
        <w:shd w:val="clear" w:color="auto" w:fill="E3F1ED"/>
      </w:tcPr>
    </w:tblStylePr>
  </w:style>
  <w:style w:type="table" w:styleId="Tabelasiatki4akcent3">
    <w:name w:val="Grid Table 4 Accent 3"/>
    <w:basedOn w:val="Standardowy"/>
    <w:uiPriority w:val="49"/>
    <w:rsid w:val="003210B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ipercze">
    <w:name w:val="Hyperlink"/>
    <w:basedOn w:val="Domylnaczcionkaakapitu"/>
    <w:uiPriority w:val="99"/>
    <w:unhideWhenUsed/>
    <w:rsid w:val="000467F2"/>
    <w:rPr>
      <w:color w:val="0563C1" w:themeColor="hyperlink"/>
      <w:u w:val="single"/>
    </w:rPr>
  </w:style>
  <w:style w:type="character" w:styleId="Nierozpoznanawzmianka">
    <w:name w:val="Unresolved Mention"/>
    <w:basedOn w:val="Domylnaczcionkaakapitu"/>
    <w:uiPriority w:val="99"/>
    <w:semiHidden/>
    <w:unhideWhenUsed/>
    <w:rsid w:val="000467F2"/>
    <w:rPr>
      <w:color w:val="605E5C"/>
      <w:shd w:val="clear" w:color="auto" w:fill="E1DFDD"/>
    </w:rPr>
  </w:style>
  <w:style w:type="table" w:customStyle="1" w:styleId="Tabelasiatki4akcent32">
    <w:name w:val="Tabela siatki 4 — akcent 32"/>
    <w:basedOn w:val="Standardowy"/>
    <w:next w:val="Tabelasiatki4akcent3"/>
    <w:uiPriority w:val="49"/>
    <w:rsid w:val="00D817C8"/>
    <w:pPr>
      <w:spacing w:after="0" w:line="240" w:lineRule="auto"/>
    </w:pPr>
    <w:rPr>
      <w:rFonts w:ascii="Arial" w:hAnsi="Arial"/>
      <w:sz w:val="18"/>
    </w:rPr>
    <w:tblPr>
      <w:tblStyleRowBandSize w:val="1"/>
      <w:tblStyleColBandSize w:val="1"/>
      <w:tblBorders>
        <w:top w:val="single" w:sz="4" w:space="0" w:color="ACD7CA"/>
        <w:left w:val="single" w:sz="4" w:space="0" w:color="ACD7CA"/>
        <w:bottom w:val="single" w:sz="4" w:space="0" w:color="ACD7CA"/>
        <w:right w:val="single" w:sz="4" w:space="0" w:color="ACD7CA"/>
        <w:insideH w:val="single" w:sz="4" w:space="0" w:color="ACD7CA"/>
        <w:insideV w:val="single" w:sz="4" w:space="0" w:color="ACD7CA"/>
      </w:tblBorders>
    </w:tblPr>
    <w:tcPr>
      <w:vAlign w:val="center"/>
    </w:tcPr>
    <w:tblStylePr w:type="firstRow">
      <w:rPr>
        <w:b/>
        <w:bCs/>
        <w:color w:val="FFFFFF"/>
      </w:rPr>
      <w:tblPr/>
      <w:tcPr>
        <w:tcBorders>
          <w:top w:val="single" w:sz="4" w:space="0" w:color="75BDA7"/>
          <w:left w:val="single" w:sz="4" w:space="0" w:color="75BDA7"/>
          <w:bottom w:val="single" w:sz="4" w:space="0" w:color="75BDA7"/>
          <w:right w:val="single" w:sz="4" w:space="0" w:color="75BDA7"/>
          <w:insideH w:val="nil"/>
          <w:insideV w:val="nil"/>
        </w:tcBorders>
        <w:shd w:val="clear" w:color="auto" w:fill="75BDA7"/>
      </w:tcPr>
    </w:tblStylePr>
    <w:tblStylePr w:type="lastRow">
      <w:rPr>
        <w:b/>
        <w:bCs/>
      </w:rPr>
      <w:tblPr/>
      <w:tcPr>
        <w:tcBorders>
          <w:top w:val="double" w:sz="4" w:space="0" w:color="75BDA7"/>
        </w:tcBorders>
      </w:tcPr>
    </w:tblStylePr>
    <w:tblStylePr w:type="firstCol">
      <w:rPr>
        <w:b/>
        <w:bCs/>
      </w:rPr>
    </w:tblStylePr>
    <w:tblStylePr w:type="lastCol">
      <w:rPr>
        <w:b/>
        <w:bCs/>
      </w:rPr>
    </w:tblStylePr>
    <w:tblStylePr w:type="band1Vert">
      <w:tblPr/>
      <w:tcPr>
        <w:shd w:val="clear" w:color="auto" w:fill="E3F1ED"/>
      </w:tcPr>
    </w:tblStylePr>
    <w:tblStylePr w:type="band1Horz">
      <w:tblPr/>
      <w:tcPr>
        <w:shd w:val="clear" w:color="auto" w:fill="E3F1ED"/>
      </w:tcPr>
    </w:tblStylePr>
  </w:style>
  <w:style w:type="character" w:customStyle="1" w:styleId="Nagwek1Znak">
    <w:name w:val="Nagłówek 1 Znak"/>
    <w:basedOn w:val="Domylnaczcionkaakapitu"/>
    <w:link w:val="Nagwek1"/>
    <w:uiPriority w:val="9"/>
    <w:rsid w:val="00ED4506"/>
    <w:rPr>
      <w:rFonts w:asciiTheme="majorHAnsi" w:eastAsiaTheme="majorEastAsia" w:hAnsiTheme="majorHAnsi" w:cstheme="majorBidi"/>
      <w:color w:val="2E74B5" w:themeColor="accent1" w:themeShade="BF"/>
      <w:sz w:val="32"/>
      <w:szCs w:val="32"/>
      <w:lang w:val="sl-SI"/>
    </w:rPr>
  </w:style>
  <w:style w:type="paragraph" w:styleId="Nagwekspisutreci">
    <w:name w:val="TOC Heading"/>
    <w:basedOn w:val="Nagwek1"/>
    <w:next w:val="Normalny"/>
    <w:uiPriority w:val="39"/>
    <w:unhideWhenUsed/>
    <w:qFormat/>
    <w:rsid w:val="00ED4506"/>
    <w:pPr>
      <w:spacing w:line="259" w:lineRule="auto"/>
      <w:outlineLvl w:val="9"/>
    </w:pPr>
    <w:rPr>
      <w:lang w:val="pl-PL" w:eastAsia="pl-PL"/>
    </w:rPr>
  </w:style>
  <w:style w:type="paragraph" w:styleId="Spistreci1">
    <w:name w:val="toc 1"/>
    <w:basedOn w:val="Normalny"/>
    <w:next w:val="Normalny"/>
    <w:autoRedefine/>
    <w:uiPriority w:val="39"/>
    <w:unhideWhenUsed/>
    <w:rsid w:val="00ED4506"/>
    <w:pPr>
      <w:spacing w:after="100"/>
    </w:pPr>
  </w:style>
  <w:style w:type="paragraph" w:styleId="Spistreci2">
    <w:name w:val="toc 2"/>
    <w:basedOn w:val="Normalny"/>
    <w:next w:val="Normalny"/>
    <w:autoRedefine/>
    <w:uiPriority w:val="39"/>
    <w:unhideWhenUsed/>
    <w:rsid w:val="00ED4506"/>
    <w:pPr>
      <w:spacing w:after="100"/>
      <w:ind w:left="200"/>
    </w:pPr>
  </w:style>
  <w:style w:type="character" w:styleId="Odwoaniedokomentarza">
    <w:name w:val="annotation reference"/>
    <w:basedOn w:val="Domylnaczcionkaakapitu"/>
    <w:uiPriority w:val="99"/>
    <w:semiHidden/>
    <w:unhideWhenUsed/>
    <w:rsid w:val="009656F5"/>
    <w:rPr>
      <w:sz w:val="16"/>
      <w:szCs w:val="16"/>
    </w:rPr>
  </w:style>
  <w:style w:type="paragraph" w:styleId="Tekstkomentarza">
    <w:name w:val="annotation text"/>
    <w:basedOn w:val="Normalny"/>
    <w:link w:val="TekstkomentarzaZnak"/>
    <w:uiPriority w:val="99"/>
    <w:semiHidden/>
    <w:unhideWhenUsed/>
    <w:rsid w:val="009656F5"/>
    <w:pPr>
      <w:spacing w:before="0" w:after="160" w:line="240" w:lineRule="auto"/>
    </w:pPr>
    <w:rPr>
      <w:rFonts w:eastAsiaTheme="minorHAnsi" w:cstheme="minorBidi"/>
      <w:szCs w:val="20"/>
      <w:lang w:val="pl-PL"/>
    </w:rPr>
  </w:style>
  <w:style w:type="character" w:customStyle="1" w:styleId="TekstkomentarzaZnak">
    <w:name w:val="Tekst komentarza Znak"/>
    <w:basedOn w:val="Domylnaczcionkaakapitu"/>
    <w:link w:val="Tekstkomentarza"/>
    <w:uiPriority w:val="99"/>
    <w:semiHidden/>
    <w:rsid w:val="009656F5"/>
    <w:rPr>
      <w:rFonts w:ascii="Arial" w:hAnsi="Arial"/>
      <w:sz w:val="20"/>
      <w:szCs w:val="20"/>
    </w:rPr>
  </w:style>
  <w:style w:type="paragraph" w:styleId="Spistreci3">
    <w:name w:val="toc 3"/>
    <w:basedOn w:val="Normalny"/>
    <w:next w:val="Normalny"/>
    <w:autoRedefine/>
    <w:uiPriority w:val="39"/>
    <w:unhideWhenUsed/>
    <w:rsid w:val="00034A62"/>
    <w:pPr>
      <w:spacing w:after="100"/>
      <w:ind w:left="400"/>
    </w:pPr>
  </w:style>
  <w:style w:type="paragraph" w:styleId="Spisilustracji">
    <w:name w:val="table of figures"/>
    <w:basedOn w:val="Normalny"/>
    <w:next w:val="Normalny"/>
    <w:uiPriority w:val="99"/>
    <w:unhideWhenUsed/>
    <w:rsid w:val="0012176B"/>
    <w:pPr>
      <w:spacing w:after="0"/>
    </w:pPr>
  </w:style>
  <w:style w:type="character" w:customStyle="1" w:styleId="contact-street">
    <w:name w:val="contact-street"/>
    <w:basedOn w:val="Domylnaczcionkaakapitu"/>
    <w:rsid w:val="00180D00"/>
  </w:style>
  <w:style w:type="character" w:customStyle="1" w:styleId="contact-suburb">
    <w:name w:val="contact-suburb"/>
    <w:basedOn w:val="Domylnaczcionkaakapitu"/>
    <w:rsid w:val="00180D00"/>
  </w:style>
  <w:style w:type="character" w:customStyle="1" w:styleId="Nagwek2Znak">
    <w:name w:val="Nagłówek 2 Znak"/>
    <w:basedOn w:val="Domylnaczcionkaakapitu"/>
    <w:link w:val="Nagwek2"/>
    <w:uiPriority w:val="9"/>
    <w:semiHidden/>
    <w:rsid w:val="00060E0B"/>
    <w:rPr>
      <w:rFonts w:asciiTheme="majorHAnsi" w:eastAsiaTheme="majorEastAsia" w:hAnsiTheme="majorHAnsi" w:cstheme="majorBidi"/>
      <w:color w:val="2E74B5" w:themeColor="accent1" w:themeShade="BF"/>
      <w:sz w:val="26"/>
      <w:szCs w:val="26"/>
      <w:lang w:val="sl-SI"/>
    </w:rPr>
  </w:style>
  <w:style w:type="character" w:customStyle="1" w:styleId="contact-name">
    <w:name w:val="contact-name"/>
    <w:basedOn w:val="Domylnaczcionkaakapitu"/>
    <w:rsid w:val="00060E0B"/>
  </w:style>
  <w:style w:type="character" w:customStyle="1" w:styleId="cf01">
    <w:name w:val="cf01"/>
    <w:basedOn w:val="Domylnaczcionkaakapitu"/>
    <w:rsid w:val="00B85DEC"/>
    <w:rPr>
      <w:rFonts w:ascii="Segoe UI" w:hAnsi="Segoe UI" w:cs="Segoe UI" w:hint="default"/>
      <w:sz w:val="18"/>
      <w:szCs w:val="18"/>
    </w:rPr>
  </w:style>
  <w:style w:type="table" w:customStyle="1" w:styleId="Tabelasiatki4akcent311">
    <w:name w:val="Tabela siatki 4 — akcent 311"/>
    <w:basedOn w:val="Standardowy"/>
    <w:next w:val="Tabelasiatki4akcent3"/>
    <w:uiPriority w:val="49"/>
    <w:rsid w:val="00187C3B"/>
    <w:pPr>
      <w:spacing w:after="0" w:line="240" w:lineRule="auto"/>
    </w:pPr>
    <w:rPr>
      <w:rFonts w:ascii="Arial" w:hAnsi="Arial"/>
      <w:sz w:val="18"/>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cPr>
      <w:vAlign w:val="center"/>
    </w:tc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elasiatki4akcent611">
    <w:name w:val="Tabela siatki 4 — akcent 611"/>
    <w:basedOn w:val="Standardowy"/>
    <w:next w:val="Tabelasiatki4akcent6"/>
    <w:uiPriority w:val="49"/>
    <w:rsid w:val="008032B5"/>
    <w:pPr>
      <w:spacing w:after="0" w:line="240" w:lineRule="auto"/>
    </w:p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Tabelasiatki4akcent6">
    <w:name w:val="Grid Table 4 Accent 6"/>
    <w:basedOn w:val="Standardowy"/>
    <w:uiPriority w:val="49"/>
    <w:rsid w:val="008032B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Poprawka">
    <w:name w:val="Revision"/>
    <w:hidden/>
    <w:uiPriority w:val="99"/>
    <w:semiHidden/>
    <w:rsid w:val="008032B5"/>
    <w:pPr>
      <w:spacing w:after="0" w:line="240" w:lineRule="auto"/>
    </w:pPr>
    <w:rPr>
      <w:rFonts w:ascii="Arial" w:eastAsia="Calibri" w:hAnsi="Arial" w:cs="Tahoma"/>
      <w:sz w:val="20"/>
      <w:lang w:val="sl-SI"/>
    </w:rPr>
  </w:style>
  <w:style w:type="table" w:customStyle="1" w:styleId="Tabelasiatki4akcent23">
    <w:name w:val="Tabela siatki 4 — akcent 23"/>
    <w:basedOn w:val="Standardowy"/>
    <w:next w:val="Standardowy"/>
    <w:uiPriority w:val="49"/>
    <w:rsid w:val="0090296C"/>
    <w:pPr>
      <w:spacing w:after="0" w:line="240" w:lineRule="auto"/>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elasiatki4akcent211">
    <w:name w:val="Tabela siatki 4 — akcent 211"/>
    <w:basedOn w:val="Standardowy"/>
    <w:next w:val="Tabelasiatki4akcent2"/>
    <w:uiPriority w:val="49"/>
    <w:rsid w:val="002F60AA"/>
    <w:pPr>
      <w:spacing w:after="0" w:line="240" w:lineRule="auto"/>
    </w:pPr>
    <w:rPr>
      <w:rFonts w:ascii="Arial" w:hAnsi="Arial"/>
      <w:sz w:val="18"/>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cPr>
      <w:vAlign w:val="center"/>
    </w:tc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elasiatki4akcent313">
    <w:name w:val="Tabela siatki 4 — akcent 313"/>
    <w:basedOn w:val="Standardowy"/>
    <w:next w:val="Tabelasiatki4akcent3"/>
    <w:uiPriority w:val="49"/>
    <w:rsid w:val="00270034"/>
    <w:pPr>
      <w:spacing w:after="0" w:line="240" w:lineRule="auto"/>
    </w:pPr>
    <w:rPr>
      <w:rFonts w:ascii="Arial" w:hAnsi="Arial"/>
      <w:sz w:val="18"/>
    </w:rPr>
    <w:tblPr>
      <w:tblStyleRowBandSize w:val="1"/>
      <w:tblStyleColBandSize w:val="1"/>
      <w:tblBorders>
        <w:top w:val="single" w:sz="4" w:space="0" w:color="ACD7CA"/>
        <w:left w:val="single" w:sz="4" w:space="0" w:color="ACD7CA"/>
        <w:bottom w:val="single" w:sz="4" w:space="0" w:color="ACD7CA"/>
        <w:right w:val="single" w:sz="4" w:space="0" w:color="ACD7CA"/>
        <w:insideH w:val="single" w:sz="4" w:space="0" w:color="ACD7CA"/>
        <w:insideV w:val="single" w:sz="4" w:space="0" w:color="ACD7CA"/>
      </w:tblBorders>
    </w:tblPr>
    <w:tcPr>
      <w:vAlign w:val="center"/>
    </w:tcPr>
    <w:tblStylePr w:type="firstRow">
      <w:rPr>
        <w:b/>
        <w:bCs/>
        <w:color w:val="FFFFFF"/>
      </w:rPr>
      <w:tblPr/>
      <w:tcPr>
        <w:tcBorders>
          <w:top w:val="single" w:sz="4" w:space="0" w:color="75BDA7"/>
          <w:left w:val="single" w:sz="4" w:space="0" w:color="75BDA7"/>
          <w:bottom w:val="single" w:sz="4" w:space="0" w:color="75BDA7"/>
          <w:right w:val="single" w:sz="4" w:space="0" w:color="75BDA7"/>
          <w:insideH w:val="nil"/>
          <w:insideV w:val="nil"/>
        </w:tcBorders>
        <w:shd w:val="clear" w:color="auto" w:fill="75BDA7"/>
      </w:tcPr>
    </w:tblStylePr>
    <w:tblStylePr w:type="lastRow">
      <w:rPr>
        <w:b/>
        <w:bCs/>
      </w:rPr>
      <w:tblPr/>
      <w:tcPr>
        <w:tcBorders>
          <w:top w:val="double" w:sz="4" w:space="0" w:color="75BDA7"/>
        </w:tcBorders>
      </w:tcPr>
    </w:tblStylePr>
    <w:tblStylePr w:type="firstCol">
      <w:rPr>
        <w:b/>
        <w:bCs/>
      </w:rPr>
    </w:tblStylePr>
    <w:tblStylePr w:type="lastCol">
      <w:rPr>
        <w:b/>
        <w:bCs/>
      </w:rPr>
    </w:tblStylePr>
    <w:tblStylePr w:type="band1Vert">
      <w:tblPr/>
      <w:tcPr>
        <w:shd w:val="clear" w:color="auto" w:fill="E3F1ED"/>
      </w:tcPr>
    </w:tblStylePr>
    <w:tblStylePr w:type="band1Horz">
      <w:tblPr/>
      <w:tcPr>
        <w:shd w:val="clear" w:color="auto" w:fill="E3F1ED"/>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09009">
      <w:bodyDiv w:val="1"/>
      <w:marLeft w:val="0"/>
      <w:marRight w:val="0"/>
      <w:marTop w:val="0"/>
      <w:marBottom w:val="0"/>
      <w:divBdr>
        <w:top w:val="none" w:sz="0" w:space="0" w:color="auto"/>
        <w:left w:val="none" w:sz="0" w:space="0" w:color="auto"/>
        <w:bottom w:val="none" w:sz="0" w:space="0" w:color="auto"/>
        <w:right w:val="none" w:sz="0" w:space="0" w:color="auto"/>
      </w:divBdr>
    </w:div>
    <w:div w:id="92090351">
      <w:bodyDiv w:val="1"/>
      <w:marLeft w:val="0"/>
      <w:marRight w:val="0"/>
      <w:marTop w:val="0"/>
      <w:marBottom w:val="0"/>
      <w:divBdr>
        <w:top w:val="none" w:sz="0" w:space="0" w:color="auto"/>
        <w:left w:val="none" w:sz="0" w:space="0" w:color="auto"/>
        <w:bottom w:val="none" w:sz="0" w:space="0" w:color="auto"/>
        <w:right w:val="none" w:sz="0" w:space="0" w:color="auto"/>
      </w:divBdr>
    </w:div>
    <w:div w:id="117115770">
      <w:bodyDiv w:val="1"/>
      <w:marLeft w:val="0"/>
      <w:marRight w:val="0"/>
      <w:marTop w:val="0"/>
      <w:marBottom w:val="0"/>
      <w:divBdr>
        <w:top w:val="none" w:sz="0" w:space="0" w:color="auto"/>
        <w:left w:val="none" w:sz="0" w:space="0" w:color="auto"/>
        <w:bottom w:val="none" w:sz="0" w:space="0" w:color="auto"/>
        <w:right w:val="none" w:sz="0" w:space="0" w:color="auto"/>
      </w:divBdr>
    </w:div>
    <w:div w:id="908853856">
      <w:bodyDiv w:val="1"/>
      <w:marLeft w:val="0"/>
      <w:marRight w:val="0"/>
      <w:marTop w:val="0"/>
      <w:marBottom w:val="0"/>
      <w:divBdr>
        <w:top w:val="none" w:sz="0" w:space="0" w:color="auto"/>
        <w:left w:val="none" w:sz="0" w:space="0" w:color="auto"/>
        <w:bottom w:val="none" w:sz="0" w:space="0" w:color="auto"/>
        <w:right w:val="none" w:sz="0" w:space="0" w:color="auto"/>
      </w:divBdr>
    </w:div>
    <w:div w:id="1860509675">
      <w:bodyDiv w:val="1"/>
      <w:marLeft w:val="0"/>
      <w:marRight w:val="0"/>
      <w:marTop w:val="0"/>
      <w:marBottom w:val="0"/>
      <w:divBdr>
        <w:top w:val="none" w:sz="0" w:space="0" w:color="auto"/>
        <w:left w:val="none" w:sz="0" w:space="0" w:color="auto"/>
        <w:bottom w:val="none" w:sz="0" w:space="0" w:color="auto"/>
        <w:right w:val="none" w:sz="0" w:space="0" w:color="auto"/>
      </w:divBdr>
    </w:div>
    <w:div w:id="20797894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microsoft.com/office/2007/relationships/diagramDrawing" Target="diagrams/drawing3.xml"/><Relationship Id="rId39" Type="http://schemas.openxmlformats.org/officeDocument/2006/relationships/diagramQuickStyle" Target="diagrams/quickStyle6.xml"/><Relationship Id="rId21" Type="http://schemas.microsoft.com/office/2007/relationships/diagramDrawing" Target="diagrams/drawing2.xml"/><Relationship Id="rId34" Type="http://schemas.openxmlformats.org/officeDocument/2006/relationships/diagramQuickStyle" Target="diagrams/quickStyle5.xml"/><Relationship Id="rId42" Type="http://schemas.openxmlformats.org/officeDocument/2006/relationships/diagramData" Target="diagrams/data7.xm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diagramQuickStyle" Target="diagrams/quickStyle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diagramQuickStyle" Target="diagrams/quickStyle3.xml"/><Relationship Id="rId32" Type="http://schemas.openxmlformats.org/officeDocument/2006/relationships/diagramData" Target="diagrams/data5.xml"/><Relationship Id="rId37" Type="http://schemas.openxmlformats.org/officeDocument/2006/relationships/diagramData" Target="diagrams/data6.xml"/><Relationship Id="rId40" Type="http://schemas.openxmlformats.org/officeDocument/2006/relationships/diagramColors" Target="diagrams/colors6.xml"/><Relationship Id="rId45" Type="http://schemas.openxmlformats.org/officeDocument/2006/relationships/diagramColors" Target="diagrams/colors7.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diagramLayout" Target="diagrams/layout3.xml"/><Relationship Id="rId28" Type="http://schemas.openxmlformats.org/officeDocument/2006/relationships/diagramLayout" Target="diagrams/layout4.xml"/><Relationship Id="rId36" Type="http://schemas.microsoft.com/office/2007/relationships/diagramDrawing" Target="diagrams/drawing5.xml"/><Relationship Id="rId10" Type="http://schemas.openxmlformats.org/officeDocument/2006/relationships/header" Target="header2.xml"/><Relationship Id="rId19" Type="http://schemas.openxmlformats.org/officeDocument/2006/relationships/diagramQuickStyle" Target="diagrams/quickStyle2.xml"/><Relationship Id="rId31" Type="http://schemas.microsoft.com/office/2007/relationships/diagramDrawing" Target="diagrams/drawing4.xml"/><Relationship Id="rId44" Type="http://schemas.openxmlformats.org/officeDocument/2006/relationships/diagramQuickStyle" Target="diagrams/quickStyle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QuickStyle" Target="diagrams/quickStyle1.xml"/><Relationship Id="rId22" Type="http://schemas.openxmlformats.org/officeDocument/2006/relationships/diagramData" Target="diagrams/data3.xml"/><Relationship Id="rId27" Type="http://schemas.openxmlformats.org/officeDocument/2006/relationships/diagramData" Target="diagrams/data4.xml"/><Relationship Id="rId30" Type="http://schemas.openxmlformats.org/officeDocument/2006/relationships/diagramColors" Target="diagrams/colors4.xml"/><Relationship Id="rId35" Type="http://schemas.openxmlformats.org/officeDocument/2006/relationships/diagramColors" Target="diagrams/colors5.xml"/><Relationship Id="rId43" Type="http://schemas.openxmlformats.org/officeDocument/2006/relationships/diagramLayout" Target="diagrams/layout7.xml"/><Relationship Id="rId48"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Colors" Target="diagrams/colors3.xml"/><Relationship Id="rId33" Type="http://schemas.openxmlformats.org/officeDocument/2006/relationships/diagramLayout" Target="diagrams/layout5.xml"/><Relationship Id="rId38" Type="http://schemas.openxmlformats.org/officeDocument/2006/relationships/diagramLayout" Target="diagrams/layout6.xml"/><Relationship Id="rId46" Type="http://schemas.microsoft.com/office/2007/relationships/diagramDrawing" Target="diagrams/drawing7.xml"/><Relationship Id="rId20" Type="http://schemas.openxmlformats.org/officeDocument/2006/relationships/diagramColors" Target="diagrams/colors2.xml"/><Relationship Id="rId41" Type="http://schemas.microsoft.com/office/2007/relationships/diagramDrawing" Target="diagrams/drawing6.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A86A68-9FF5-4074-83A2-249AFF453AD7}" type="doc">
      <dgm:prSet loTypeId="urn:microsoft.com/office/officeart/2005/8/layout/radial3" loCatId="relationship" qsTypeId="urn:microsoft.com/office/officeart/2005/8/quickstyle/simple3" qsCatId="simple" csTypeId="urn:microsoft.com/office/officeart/2005/8/colors/accent3_2" csCatId="accent3" phldr="1"/>
      <dgm:spPr/>
      <dgm:t>
        <a:bodyPr/>
        <a:lstStyle/>
        <a:p>
          <a:endParaRPr lang="pl-PL"/>
        </a:p>
      </dgm:t>
    </dgm:pt>
    <dgm:pt modelId="{FDABB7BC-17FA-485D-ADEC-22B0049EABB4}">
      <dgm:prSet phldrT="[Tekst]" custT="1"/>
      <dgm:spPr>
        <a:xfrm>
          <a:off x="1683819" y="912606"/>
          <a:ext cx="2391811" cy="2391811"/>
        </a:xfrm>
        <a:prstGeom prst="ellipse">
          <a:avLst/>
        </a:prstGeom>
        <a:solidFill>
          <a:srgbClr val="ED7D31"/>
        </a:solidFill>
        <a:ln>
          <a:noFill/>
        </a:ln>
        <a:effectLst/>
        <a:scene3d>
          <a:camera prst="orthographicFront"/>
          <a:lightRig rig="flat" dir="t"/>
        </a:scene3d>
        <a:sp3d prstMaterial="dkEdge">
          <a:bevelT w="8200" h="38100"/>
        </a:sp3d>
      </dgm:spPr>
      <dgm:t>
        <a:bodyPr/>
        <a:lstStyle/>
        <a:p>
          <a:pPr>
            <a:buNone/>
          </a:pPr>
          <a:r>
            <a:rPr lang="pl-PL" sz="1000" b="1">
              <a:solidFill>
                <a:sysClr val="window" lastClr="FFFFFF"/>
              </a:solidFill>
              <a:latin typeface="Arial" panose="020B0604020202020204" pitchFamily="34" charset="0"/>
              <a:ea typeface="+mn-ea"/>
              <a:cs typeface="Arial" panose="020B0604020202020204" pitchFamily="34" charset="0"/>
            </a:rPr>
            <a:t>OBSZARY ROZWOJU PCW </a:t>
          </a:r>
        </a:p>
      </dgm:t>
    </dgm:pt>
    <dgm:pt modelId="{D986D044-A7E4-487B-9645-FFD50C53E8D3}" type="parTrans" cxnId="{C33E6F52-0490-45EF-909A-41AFA911B0BF}">
      <dgm:prSet/>
      <dgm:spPr/>
      <dgm:t>
        <a:bodyPr/>
        <a:lstStyle/>
        <a:p>
          <a:endParaRPr lang="pl-PL">
            <a:latin typeface="Arial" panose="020B0604020202020204" pitchFamily="34" charset="0"/>
            <a:cs typeface="Arial" panose="020B0604020202020204" pitchFamily="34" charset="0"/>
          </a:endParaRPr>
        </a:p>
      </dgm:t>
    </dgm:pt>
    <dgm:pt modelId="{840EE31C-5AB6-45BF-9A91-E4A78E4D1B67}" type="sibTrans" cxnId="{C33E6F52-0490-45EF-909A-41AFA911B0BF}">
      <dgm:prSet/>
      <dgm:spPr/>
      <dgm:t>
        <a:bodyPr/>
        <a:lstStyle/>
        <a:p>
          <a:endParaRPr lang="pl-PL">
            <a:latin typeface="Arial" panose="020B0604020202020204" pitchFamily="34" charset="0"/>
            <a:cs typeface="Arial" panose="020B0604020202020204" pitchFamily="34" charset="0"/>
          </a:endParaRPr>
        </a:p>
      </dgm:t>
    </dgm:pt>
    <dgm:pt modelId="{4C108237-BDFB-4866-9E88-35A39B43112B}">
      <dgm:prSet phldrT="[Tekst]" custT="1"/>
      <dgm:spPr>
        <a:xfrm>
          <a:off x="2123726" y="-52083"/>
          <a:ext cx="1511997" cy="1511997"/>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pl-PL" sz="900" b="1">
              <a:solidFill>
                <a:sysClr val="windowText" lastClr="000000"/>
              </a:solidFill>
              <a:latin typeface="Arial" panose="020B0604020202020204" pitchFamily="34" charset="0"/>
              <a:ea typeface="+mn-ea"/>
              <a:cs typeface="Arial" panose="020B0604020202020204" pitchFamily="34" charset="0"/>
            </a:rPr>
            <a:t>OBSZAR I</a:t>
          </a:r>
        </a:p>
        <a:p>
          <a:pPr>
            <a:buNone/>
          </a:pPr>
          <a:r>
            <a:rPr lang="pl-PL" sz="900">
              <a:solidFill>
                <a:sysClr val="windowText" lastClr="000000"/>
              </a:solidFill>
              <a:latin typeface="Arial" panose="020B0604020202020204" pitchFamily="34" charset="0"/>
              <a:ea typeface="+mn-ea"/>
              <a:cs typeface="Arial" panose="020B0604020202020204" pitchFamily="34" charset="0"/>
            </a:rPr>
            <a:t>INFRASTRUKTURA </a:t>
          </a:r>
        </a:p>
        <a:p>
          <a:pPr>
            <a:buNone/>
          </a:pPr>
          <a:r>
            <a:rPr lang="pl-PL" sz="900">
              <a:solidFill>
                <a:sysClr val="windowText" lastClr="000000"/>
              </a:solidFill>
              <a:latin typeface="Arial" panose="020B0604020202020204" pitchFamily="34" charset="0"/>
              <a:ea typeface="+mn-ea"/>
              <a:cs typeface="Arial" panose="020B0604020202020204" pitchFamily="34" charset="0"/>
            </a:rPr>
            <a:t>I ŚRODOWISKO</a:t>
          </a:r>
        </a:p>
      </dgm:t>
    </dgm:pt>
    <dgm:pt modelId="{2D42BDE9-0AD9-4229-8229-4C4CBBE0826B}" type="parTrans" cxnId="{E0359382-1F9D-4DDB-85D7-5C3A3421D805}">
      <dgm:prSet/>
      <dgm:spPr/>
      <dgm:t>
        <a:bodyPr/>
        <a:lstStyle/>
        <a:p>
          <a:endParaRPr lang="pl-PL">
            <a:latin typeface="Arial" panose="020B0604020202020204" pitchFamily="34" charset="0"/>
            <a:cs typeface="Arial" panose="020B0604020202020204" pitchFamily="34" charset="0"/>
          </a:endParaRPr>
        </a:p>
      </dgm:t>
    </dgm:pt>
    <dgm:pt modelId="{ECD9354A-781E-4A2B-B188-90601F60F52F}" type="sibTrans" cxnId="{E0359382-1F9D-4DDB-85D7-5C3A3421D805}">
      <dgm:prSet/>
      <dgm:spPr/>
      <dgm:t>
        <a:bodyPr/>
        <a:lstStyle/>
        <a:p>
          <a:endParaRPr lang="pl-PL">
            <a:latin typeface="Arial" panose="020B0604020202020204" pitchFamily="34" charset="0"/>
            <a:cs typeface="Arial" panose="020B0604020202020204" pitchFamily="34" charset="0"/>
          </a:endParaRPr>
        </a:p>
      </dgm:t>
    </dgm:pt>
    <dgm:pt modelId="{108F8E4D-3A2D-4453-8CAC-9540BCB69CA3}">
      <dgm:prSet phldrT="[Tekst]" custT="1"/>
      <dgm:spPr>
        <a:xfrm>
          <a:off x="3340143" y="2054811"/>
          <a:ext cx="1511997" cy="1511997"/>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pl-PL" sz="900" b="1">
              <a:solidFill>
                <a:sysClr val="windowText" lastClr="000000"/>
              </a:solidFill>
              <a:latin typeface="Arial" panose="020B0604020202020204" pitchFamily="34" charset="0"/>
              <a:ea typeface="+mn-ea"/>
              <a:cs typeface="Arial" panose="020B0604020202020204" pitchFamily="34" charset="0"/>
            </a:rPr>
            <a:t>OBSZAR III</a:t>
          </a:r>
        </a:p>
        <a:p>
          <a:pPr>
            <a:buNone/>
          </a:pPr>
          <a:r>
            <a:rPr lang="pl-PL" sz="900">
              <a:solidFill>
                <a:sysClr val="windowText" lastClr="000000"/>
              </a:solidFill>
              <a:latin typeface="Arial" panose="020B0604020202020204" pitchFamily="34" charset="0"/>
              <a:ea typeface="+mn-ea"/>
              <a:cs typeface="Arial" panose="020B0604020202020204" pitchFamily="34" charset="0"/>
            </a:rPr>
            <a:t>INFORMACJA </a:t>
          </a:r>
        </a:p>
        <a:p>
          <a:pPr>
            <a:buNone/>
          </a:pPr>
          <a:r>
            <a:rPr lang="pl-PL" sz="900">
              <a:solidFill>
                <a:sysClr val="windowText" lastClr="000000"/>
              </a:solidFill>
              <a:latin typeface="Arial" panose="020B0604020202020204" pitchFamily="34" charset="0"/>
              <a:ea typeface="+mn-ea"/>
              <a:cs typeface="Arial" panose="020B0604020202020204" pitchFamily="34" charset="0"/>
            </a:rPr>
            <a:t>I PROMOCJA</a:t>
          </a:r>
        </a:p>
      </dgm:t>
    </dgm:pt>
    <dgm:pt modelId="{5DA13EB7-E8E8-43A7-B47B-1FD9748264F2}" type="parTrans" cxnId="{4B832649-4643-4755-BEAD-BBCC578372F1}">
      <dgm:prSet/>
      <dgm:spPr/>
      <dgm:t>
        <a:bodyPr/>
        <a:lstStyle/>
        <a:p>
          <a:endParaRPr lang="pl-PL">
            <a:latin typeface="Arial" panose="020B0604020202020204" pitchFamily="34" charset="0"/>
            <a:cs typeface="Arial" panose="020B0604020202020204" pitchFamily="34" charset="0"/>
          </a:endParaRPr>
        </a:p>
      </dgm:t>
    </dgm:pt>
    <dgm:pt modelId="{B67E1347-F29A-4B56-8908-F54E4D0C9503}" type="sibTrans" cxnId="{4B832649-4643-4755-BEAD-BBCC578372F1}">
      <dgm:prSet/>
      <dgm:spPr/>
      <dgm:t>
        <a:bodyPr/>
        <a:lstStyle/>
        <a:p>
          <a:endParaRPr lang="pl-PL">
            <a:latin typeface="Arial" panose="020B0604020202020204" pitchFamily="34" charset="0"/>
            <a:cs typeface="Arial" panose="020B0604020202020204" pitchFamily="34" charset="0"/>
          </a:endParaRPr>
        </a:p>
      </dgm:t>
    </dgm:pt>
    <dgm:pt modelId="{91A94218-3D0B-4D96-97AB-4B35C42B7358}">
      <dgm:prSet/>
      <dgm:spPr/>
      <dgm:t>
        <a:bodyPr/>
        <a:lstStyle/>
        <a:p>
          <a:endParaRPr lang="pl-PL"/>
        </a:p>
      </dgm:t>
    </dgm:pt>
    <dgm:pt modelId="{412A9888-8AF8-4DB8-9C86-C10E9101249C}" type="parTrans" cxnId="{BCE101F0-B56B-4BF7-BD0B-0C87A0ED6D81}">
      <dgm:prSet/>
      <dgm:spPr/>
      <dgm:t>
        <a:bodyPr/>
        <a:lstStyle/>
        <a:p>
          <a:endParaRPr lang="pl-PL">
            <a:latin typeface="Arial" panose="020B0604020202020204" pitchFamily="34" charset="0"/>
            <a:cs typeface="Arial" panose="020B0604020202020204" pitchFamily="34" charset="0"/>
          </a:endParaRPr>
        </a:p>
      </dgm:t>
    </dgm:pt>
    <dgm:pt modelId="{CA6F2F5D-BFBC-40A0-9D3A-D554FC665ED2}" type="sibTrans" cxnId="{BCE101F0-B56B-4BF7-BD0B-0C87A0ED6D81}">
      <dgm:prSet/>
      <dgm:spPr/>
      <dgm:t>
        <a:bodyPr/>
        <a:lstStyle/>
        <a:p>
          <a:endParaRPr lang="pl-PL">
            <a:latin typeface="Arial" panose="020B0604020202020204" pitchFamily="34" charset="0"/>
            <a:cs typeface="Arial" panose="020B0604020202020204" pitchFamily="34" charset="0"/>
          </a:endParaRPr>
        </a:p>
      </dgm:t>
    </dgm:pt>
    <dgm:pt modelId="{9E985822-2F12-41C3-9351-44BD6D5A7D02}">
      <dgm:prSet custT="1"/>
      <dgm:spPr>
        <a:xfrm>
          <a:off x="907309" y="2054811"/>
          <a:ext cx="1511997" cy="1511997"/>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pl-PL" sz="900" b="1">
              <a:solidFill>
                <a:sysClr val="windowText" lastClr="000000"/>
              </a:solidFill>
              <a:latin typeface="Arial" panose="020B0604020202020204" pitchFamily="34" charset="0"/>
              <a:ea typeface="+mn-ea"/>
              <a:cs typeface="Arial" panose="020B0604020202020204" pitchFamily="34" charset="0"/>
            </a:rPr>
            <a:t>OBSZAR II</a:t>
          </a:r>
        </a:p>
        <a:p>
          <a:pPr>
            <a:buNone/>
          </a:pPr>
          <a:r>
            <a:rPr lang="pl-PL" sz="900">
              <a:solidFill>
                <a:sysClr val="windowText" lastClr="000000"/>
              </a:solidFill>
              <a:latin typeface="Arial" panose="020B0604020202020204" pitchFamily="34" charset="0"/>
              <a:ea typeface="+mn-ea"/>
              <a:cs typeface="Arial" panose="020B0604020202020204" pitchFamily="34" charset="0"/>
            </a:rPr>
            <a:t>WSPÓŁPRACA </a:t>
          </a:r>
          <a:r>
            <a:rPr lang="pl-PL" sz="800">
              <a:solidFill>
                <a:sysClr val="windowText" lastClr="000000"/>
              </a:solidFill>
              <a:latin typeface="Arial" panose="020B0604020202020204" pitchFamily="34" charset="0"/>
              <a:ea typeface="+mn-ea"/>
              <a:cs typeface="Arial" panose="020B0604020202020204" pitchFamily="34" charset="0"/>
            </a:rPr>
            <a:t>MIĘDZYSEKTOROWA</a:t>
          </a:r>
        </a:p>
      </dgm:t>
    </dgm:pt>
    <dgm:pt modelId="{390F94C1-E4F9-4ABA-9CC1-5B8A2F01283D}" type="parTrans" cxnId="{136DED41-A527-4D37-95B7-46A8F882668B}">
      <dgm:prSet/>
      <dgm:spPr/>
      <dgm:t>
        <a:bodyPr/>
        <a:lstStyle/>
        <a:p>
          <a:endParaRPr lang="pl-PL"/>
        </a:p>
      </dgm:t>
    </dgm:pt>
    <dgm:pt modelId="{A916C31A-0D22-4728-9416-27597F580C29}" type="sibTrans" cxnId="{136DED41-A527-4D37-95B7-46A8F882668B}">
      <dgm:prSet/>
      <dgm:spPr/>
      <dgm:t>
        <a:bodyPr/>
        <a:lstStyle/>
        <a:p>
          <a:endParaRPr lang="pl-PL"/>
        </a:p>
      </dgm:t>
    </dgm:pt>
    <dgm:pt modelId="{73E4D8B9-AC99-4FEF-B852-F0B4266AB7FC}" type="pres">
      <dgm:prSet presAssocID="{5AA86A68-9FF5-4074-83A2-249AFF453AD7}" presName="composite" presStyleCnt="0">
        <dgm:presLayoutVars>
          <dgm:chMax val="1"/>
          <dgm:dir/>
          <dgm:resizeHandles val="exact"/>
        </dgm:presLayoutVars>
      </dgm:prSet>
      <dgm:spPr/>
    </dgm:pt>
    <dgm:pt modelId="{BD5B3274-F66C-4FE4-B3DA-F712EDD8BA62}" type="pres">
      <dgm:prSet presAssocID="{5AA86A68-9FF5-4074-83A2-249AFF453AD7}" presName="radial" presStyleCnt="0">
        <dgm:presLayoutVars>
          <dgm:animLvl val="ctr"/>
        </dgm:presLayoutVars>
      </dgm:prSet>
      <dgm:spPr/>
    </dgm:pt>
    <dgm:pt modelId="{5CDC465F-F016-40EA-8185-F752B175D0EC}" type="pres">
      <dgm:prSet presAssocID="{FDABB7BC-17FA-485D-ADEC-22B0049EABB4}" presName="centerShape" presStyleLbl="vennNode1" presStyleIdx="0" presStyleCnt="4" custScaleX="110786" custScaleY="110786"/>
      <dgm:spPr/>
    </dgm:pt>
    <dgm:pt modelId="{3CE285B0-EB4B-41C5-8745-31F154EE3E89}" type="pres">
      <dgm:prSet presAssocID="{4C108237-BDFB-4866-9E88-35A39B43112B}" presName="node" presStyleLbl="vennNode1" presStyleIdx="1" presStyleCnt="4" custScaleX="140068" custScaleY="140068">
        <dgm:presLayoutVars>
          <dgm:bulletEnabled val="1"/>
        </dgm:presLayoutVars>
      </dgm:prSet>
      <dgm:spPr/>
    </dgm:pt>
    <dgm:pt modelId="{27599F3F-057F-4B47-BD88-42BFC0AE1FA3}" type="pres">
      <dgm:prSet presAssocID="{108F8E4D-3A2D-4453-8CAC-9540BCB69CA3}" presName="node" presStyleLbl="vennNode1" presStyleIdx="2" presStyleCnt="4" custScaleX="140068" custScaleY="140068">
        <dgm:presLayoutVars>
          <dgm:bulletEnabled val="1"/>
        </dgm:presLayoutVars>
      </dgm:prSet>
      <dgm:spPr/>
    </dgm:pt>
    <dgm:pt modelId="{5F51B197-0138-4754-8912-130DBA2BD339}" type="pres">
      <dgm:prSet presAssocID="{9E985822-2F12-41C3-9351-44BD6D5A7D02}" presName="node" presStyleLbl="vennNode1" presStyleIdx="3" presStyleCnt="4" custScaleX="140068" custScaleY="140068">
        <dgm:presLayoutVars>
          <dgm:bulletEnabled val="1"/>
        </dgm:presLayoutVars>
      </dgm:prSet>
      <dgm:spPr/>
    </dgm:pt>
  </dgm:ptLst>
  <dgm:cxnLst>
    <dgm:cxn modelId="{93CA7B2A-9D55-480F-B59D-747C5182E71D}" type="presOf" srcId="{9E985822-2F12-41C3-9351-44BD6D5A7D02}" destId="{5F51B197-0138-4754-8912-130DBA2BD339}" srcOrd="0" destOrd="0" presId="urn:microsoft.com/office/officeart/2005/8/layout/radial3"/>
    <dgm:cxn modelId="{AE11DB33-8D99-4CE4-ACB5-2B8E45F3810B}" type="presOf" srcId="{4C108237-BDFB-4866-9E88-35A39B43112B}" destId="{3CE285B0-EB4B-41C5-8745-31F154EE3E89}" srcOrd="0" destOrd="0" presId="urn:microsoft.com/office/officeart/2005/8/layout/radial3"/>
    <dgm:cxn modelId="{136DED41-A527-4D37-95B7-46A8F882668B}" srcId="{FDABB7BC-17FA-485D-ADEC-22B0049EABB4}" destId="{9E985822-2F12-41C3-9351-44BD6D5A7D02}" srcOrd="2" destOrd="0" parTransId="{390F94C1-E4F9-4ABA-9CC1-5B8A2F01283D}" sibTransId="{A916C31A-0D22-4728-9416-27597F580C29}"/>
    <dgm:cxn modelId="{4B832649-4643-4755-BEAD-BBCC578372F1}" srcId="{FDABB7BC-17FA-485D-ADEC-22B0049EABB4}" destId="{108F8E4D-3A2D-4453-8CAC-9540BCB69CA3}" srcOrd="1" destOrd="0" parTransId="{5DA13EB7-E8E8-43A7-B47B-1FD9748264F2}" sibTransId="{B67E1347-F29A-4B56-8908-F54E4D0C9503}"/>
    <dgm:cxn modelId="{C33E6F52-0490-45EF-909A-41AFA911B0BF}" srcId="{5AA86A68-9FF5-4074-83A2-249AFF453AD7}" destId="{FDABB7BC-17FA-485D-ADEC-22B0049EABB4}" srcOrd="0" destOrd="0" parTransId="{D986D044-A7E4-487B-9645-FFD50C53E8D3}" sibTransId="{840EE31C-5AB6-45BF-9A91-E4A78E4D1B67}"/>
    <dgm:cxn modelId="{E0359382-1F9D-4DDB-85D7-5C3A3421D805}" srcId="{FDABB7BC-17FA-485D-ADEC-22B0049EABB4}" destId="{4C108237-BDFB-4866-9E88-35A39B43112B}" srcOrd="0" destOrd="0" parTransId="{2D42BDE9-0AD9-4229-8229-4C4CBBE0826B}" sibTransId="{ECD9354A-781E-4A2B-B188-90601F60F52F}"/>
    <dgm:cxn modelId="{F1834B85-9B3B-4206-B8A6-A70C571D5E6B}" type="presOf" srcId="{108F8E4D-3A2D-4453-8CAC-9540BCB69CA3}" destId="{27599F3F-057F-4B47-BD88-42BFC0AE1FA3}" srcOrd="0" destOrd="0" presId="urn:microsoft.com/office/officeart/2005/8/layout/radial3"/>
    <dgm:cxn modelId="{2C675287-3942-4A10-A941-F8F99311E838}" type="presOf" srcId="{5AA86A68-9FF5-4074-83A2-249AFF453AD7}" destId="{73E4D8B9-AC99-4FEF-B852-F0B4266AB7FC}" srcOrd="0" destOrd="0" presId="urn:microsoft.com/office/officeart/2005/8/layout/radial3"/>
    <dgm:cxn modelId="{4B6184C4-160F-4623-AFAF-597154D2DBB1}" type="presOf" srcId="{FDABB7BC-17FA-485D-ADEC-22B0049EABB4}" destId="{5CDC465F-F016-40EA-8185-F752B175D0EC}" srcOrd="0" destOrd="0" presId="urn:microsoft.com/office/officeart/2005/8/layout/radial3"/>
    <dgm:cxn modelId="{BCE101F0-B56B-4BF7-BD0B-0C87A0ED6D81}" srcId="{5AA86A68-9FF5-4074-83A2-249AFF453AD7}" destId="{91A94218-3D0B-4D96-97AB-4B35C42B7358}" srcOrd="1" destOrd="0" parTransId="{412A9888-8AF8-4DB8-9C86-C10E9101249C}" sibTransId="{CA6F2F5D-BFBC-40A0-9D3A-D554FC665ED2}"/>
    <dgm:cxn modelId="{004D2E65-A470-413E-8A00-CBC378525242}" type="presParOf" srcId="{73E4D8B9-AC99-4FEF-B852-F0B4266AB7FC}" destId="{BD5B3274-F66C-4FE4-B3DA-F712EDD8BA62}" srcOrd="0" destOrd="0" presId="urn:microsoft.com/office/officeart/2005/8/layout/radial3"/>
    <dgm:cxn modelId="{EDB8740B-E817-4C94-B12F-22DF163491B1}" type="presParOf" srcId="{BD5B3274-F66C-4FE4-B3DA-F712EDD8BA62}" destId="{5CDC465F-F016-40EA-8185-F752B175D0EC}" srcOrd="0" destOrd="0" presId="urn:microsoft.com/office/officeart/2005/8/layout/radial3"/>
    <dgm:cxn modelId="{8414CD3A-3AB9-446E-B789-A8A3AA6F6125}" type="presParOf" srcId="{BD5B3274-F66C-4FE4-B3DA-F712EDD8BA62}" destId="{3CE285B0-EB4B-41C5-8745-31F154EE3E89}" srcOrd="1" destOrd="0" presId="urn:microsoft.com/office/officeart/2005/8/layout/radial3"/>
    <dgm:cxn modelId="{16F21E6F-BF09-4D60-8861-C60463B5A8C1}" type="presParOf" srcId="{BD5B3274-F66C-4FE4-B3DA-F712EDD8BA62}" destId="{27599F3F-057F-4B47-BD88-42BFC0AE1FA3}" srcOrd="2" destOrd="0" presId="urn:microsoft.com/office/officeart/2005/8/layout/radial3"/>
    <dgm:cxn modelId="{3E73FA10-B699-4716-9BDD-A20F12CEA576}" type="presParOf" srcId="{BD5B3274-F66C-4FE4-B3DA-F712EDD8BA62}" destId="{5F51B197-0138-4754-8912-130DBA2BD339}" srcOrd="3" destOrd="0" presId="urn:microsoft.com/office/officeart/2005/8/layout/radial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AA86A68-9FF5-4074-83A2-249AFF453AD7}" type="doc">
      <dgm:prSet loTypeId="urn:microsoft.com/office/officeart/2005/8/layout/radial3" loCatId="relationship" qsTypeId="urn:microsoft.com/office/officeart/2005/8/quickstyle/simple3" qsCatId="simple" csTypeId="urn:microsoft.com/office/officeart/2005/8/colors/accent3_2" csCatId="accent3" phldr="1"/>
      <dgm:spPr/>
      <dgm:t>
        <a:bodyPr/>
        <a:lstStyle/>
        <a:p>
          <a:endParaRPr lang="pl-PL"/>
        </a:p>
      </dgm:t>
    </dgm:pt>
    <dgm:pt modelId="{FDABB7BC-17FA-485D-ADEC-22B0049EABB4}">
      <dgm:prSet phldrT="[Tekst]" custT="1"/>
      <dgm:spPr>
        <a:xfrm>
          <a:off x="1683819" y="912606"/>
          <a:ext cx="2391811" cy="2391811"/>
        </a:xfrm>
        <a:prstGeom prst="ellipse">
          <a:avLst/>
        </a:prstGeom>
        <a:solidFill>
          <a:srgbClr val="ED7D31"/>
        </a:solidFill>
        <a:ln>
          <a:noFill/>
        </a:ln>
        <a:effectLst/>
        <a:scene3d>
          <a:camera prst="orthographicFront"/>
          <a:lightRig rig="flat" dir="t"/>
        </a:scene3d>
        <a:sp3d prstMaterial="dkEdge">
          <a:bevelT w="8200" h="38100"/>
        </a:sp3d>
      </dgm:spPr>
      <dgm:t>
        <a:bodyPr/>
        <a:lstStyle/>
        <a:p>
          <a:pPr>
            <a:buNone/>
          </a:pPr>
          <a:r>
            <a:rPr lang="pl-PL" sz="1000" b="1">
              <a:solidFill>
                <a:sysClr val="window" lastClr="FFFFFF"/>
              </a:solidFill>
              <a:latin typeface="Arial" panose="020B0604020202020204" pitchFamily="34" charset="0"/>
              <a:ea typeface="+mn-ea"/>
              <a:cs typeface="Arial" panose="020B0604020202020204" pitchFamily="34" charset="0"/>
            </a:rPr>
            <a:t>PLATFORMA WSPÓŁDZIAŁANIA</a:t>
          </a:r>
        </a:p>
        <a:p>
          <a:pPr>
            <a:buNone/>
          </a:pPr>
          <a:r>
            <a:rPr lang="pl-PL" sz="1000" b="1">
              <a:solidFill>
                <a:sysClr val="window" lastClr="FFFFFF"/>
              </a:solidFill>
              <a:latin typeface="Arial" panose="020B0604020202020204" pitchFamily="34" charset="0"/>
              <a:ea typeface="+mn-ea"/>
              <a:cs typeface="Arial" panose="020B0604020202020204" pitchFamily="34" charset="0"/>
            </a:rPr>
            <a:t>PCW</a:t>
          </a:r>
        </a:p>
        <a:p>
          <a:pPr>
            <a:buNone/>
          </a:pPr>
          <a:r>
            <a:rPr lang="pl-PL" sz="1000" b="0">
              <a:solidFill>
                <a:sysClr val="window" lastClr="FFFFFF"/>
              </a:solidFill>
              <a:latin typeface="Arial" panose="020B0604020202020204" pitchFamily="34" charset="0"/>
              <a:ea typeface="+mn-ea"/>
              <a:cs typeface="Arial" panose="020B0604020202020204" pitchFamily="34" charset="0"/>
            </a:rPr>
            <a:t>idea partnerstwa</a:t>
          </a:r>
        </a:p>
        <a:p>
          <a:pPr>
            <a:buNone/>
          </a:pPr>
          <a:r>
            <a:rPr lang="pl-PL" sz="1000" b="1">
              <a:solidFill>
                <a:sysClr val="window" lastClr="FFFFFF"/>
              </a:solidFill>
              <a:latin typeface="Arial" panose="020B0604020202020204" pitchFamily="34" charset="0"/>
              <a:ea typeface="+mn-ea"/>
              <a:cs typeface="Arial" panose="020B0604020202020204" pitchFamily="34" charset="0"/>
            </a:rPr>
            <a:t> </a:t>
          </a:r>
        </a:p>
      </dgm:t>
    </dgm:pt>
    <dgm:pt modelId="{D986D044-A7E4-487B-9645-FFD50C53E8D3}" type="parTrans" cxnId="{C33E6F52-0490-45EF-909A-41AFA911B0BF}">
      <dgm:prSet/>
      <dgm:spPr/>
      <dgm:t>
        <a:bodyPr/>
        <a:lstStyle/>
        <a:p>
          <a:endParaRPr lang="pl-PL">
            <a:latin typeface="Arial" panose="020B0604020202020204" pitchFamily="34" charset="0"/>
            <a:cs typeface="Arial" panose="020B0604020202020204" pitchFamily="34" charset="0"/>
          </a:endParaRPr>
        </a:p>
      </dgm:t>
    </dgm:pt>
    <dgm:pt modelId="{840EE31C-5AB6-45BF-9A91-E4A78E4D1B67}" type="sibTrans" cxnId="{C33E6F52-0490-45EF-909A-41AFA911B0BF}">
      <dgm:prSet/>
      <dgm:spPr/>
      <dgm:t>
        <a:bodyPr/>
        <a:lstStyle/>
        <a:p>
          <a:endParaRPr lang="pl-PL">
            <a:latin typeface="Arial" panose="020B0604020202020204" pitchFamily="34" charset="0"/>
            <a:cs typeface="Arial" panose="020B0604020202020204" pitchFamily="34" charset="0"/>
          </a:endParaRPr>
        </a:p>
      </dgm:t>
    </dgm:pt>
    <dgm:pt modelId="{4C108237-BDFB-4866-9E88-35A39B43112B}">
      <dgm:prSet phldrT="[Tekst]" custT="1"/>
      <dgm:spPr>
        <a:xfrm>
          <a:off x="2123726" y="-52083"/>
          <a:ext cx="1511997" cy="1511997"/>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pl-PL" sz="900" b="1">
              <a:solidFill>
                <a:sysClr val="windowText" lastClr="000000"/>
              </a:solidFill>
              <a:latin typeface="Arial" panose="020B0604020202020204" pitchFamily="34" charset="0"/>
              <a:ea typeface="+mn-ea"/>
              <a:cs typeface="Arial" panose="020B0604020202020204" pitchFamily="34" charset="0"/>
            </a:rPr>
            <a:t>SAMORZĄDY</a:t>
          </a:r>
        </a:p>
        <a:p>
          <a:pPr>
            <a:buNone/>
          </a:pPr>
          <a:r>
            <a:rPr lang="pl-PL" sz="900" b="0">
              <a:solidFill>
                <a:sysClr val="windowText" lastClr="000000"/>
              </a:solidFill>
              <a:latin typeface="Arial" panose="020B0604020202020204" pitchFamily="34" charset="0"/>
              <a:ea typeface="+mn-ea"/>
              <a:cs typeface="Arial" panose="020B0604020202020204" pitchFamily="34" charset="0"/>
            </a:rPr>
            <a:t>Miasto Gmina Tomaszów Mazowiecki</a:t>
          </a:r>
        </a:p>
        <a:p>
          <a:pPr>
            <a:buNone/>
          </a:pPr>
          <a:r>
            <a:rPr lang="pl-PL" sz="900" b="0">
              <a:solidFill>
                <a:sysClr val="windowText" lastClr="000000"/>
              </a:solidFill>
              <a:latin typeface="Arial" panose="020B0604020202020204" pitchFamily="34" charset="0"/>
              <a:ea typeface="+mn-ea"/>
              <a:cs typeface="Arial" panose="020B0604020202020204" pitchFamily="34" charset="0"/>
            </a:rPr>
            <a:t>oraz</a:t>
          </a:r>
        </a:p>
        <a:p>
          <a:pPr>
            <a:buNone/>
          </a:pPr>
          <a:r>
            <a:rPr lang="pl-PL" sz="900" b="0">
              <a:solidFill>
                <a:sysClr val="windowText" lastClr="000000"/>
              </a:solidFill>
              <a:latin typeface="Arial" panose="020B0604020202020204" pitchFamily="34" charset="0"/>
              <a:ea typeface="+mn-ea"/>
              <a:cs typeface="Arial" panose="020B0604020202020204" pitchFamily="34" charset="0"/>
            </a:rPr>
            <a:t>Gmina Tomaszów Mazowiecki</a:t>
          </a:r>
          <a:r>
            <a:rPr lang="pl-PL" sz="900" b="1">
              <a:solidFill>
                <a:sysClr val="windowText" lastClr="000000"/>
              </a:solidFill>
              <a:latin typeface="Arial" panose="020B0604020202020204" pitchFamily="34" charset="0"/>
              <a:ea typeface="+mn-ea"/>
              <a:cs typeface="Arial" panose="020B0604020202020204" pitchFamily="34" charset="0"/>
            </a:rPr>
            <a:t> </a:t>
          </a:r>
        </a:p>
      </dgm:t>
    </dgm:pt>
    <dgm:pt modelId="{2D42BDE9-0AD9-4229-8229-4C4CBBE0826B}" type="parTrans" cxnId="{E0359382-1F9D-4DDB-85D7-5C3A3421D805}">
      <dgm:prSet/>
      <dgm:spPr/>
      <dgm:t>
        <a:bodyPr/>
        <a:lstStyle/>
        <a:p>
          <a:endParaRPr lang="pl-PL">
            <a:latin typeface="Arial" panose="020B0604020202020204" pitchFamily="34" charset="0"/>
            <a:cs typeface="Arial" panose="020B0604020202020204" pitchFamily="34" charset="0"/>
          </a:endParaRPr>
        </a:p>
      </dgm:t>
    </dgm:pt>
    <dgm:pt modelId="{ECD9354A-781E-4A2B-B188-90601F60F52F}" type="sibTrans" cxnId="{E0359382-1F9D-4DDB-85D7-5C3A3421D805}">
      <dgm:prSet/>
      <dgm:spPr/>
      <dgm:t>
        <a:bodyPr/>
        <a:lstStyle/>
        <a:p>
          <a:endParaRPr lang="pl-PL">
            <a:latin typeface="Arial" panose="020B0604020202020204" pitchFamily="34" charset="0"/>
            <a:cs typeface="Arial" panose="020B0604020202020204" pitchFamily="34" charset="0"/>
          </a:endParaRPr>
        </a:p>
      </dgm:t>
    </dgm:pt>
    <dgm:pt modelId="{108F8E4D-3A2D-4453-8CAC-9540BCB69CA3}">
      <dgm:prSet phldrT="[Tekst]" custT="1"/>
      <dgm:spPr>
        <a:xfrm>
          <a:off x="3340143" y="2054811"/>
          <a:ext cx="1511997" cy="1511997"/>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gn="l">
            <a:buNone/>
          </a:pPr>
          <a:r>
            <a:rPr lang="pl-PL" sz="860" b="1">
              <a:solidFill>
                <a:sysClr val="windowText" lastClr="000000"/>
              </a:solidFill>
              <a:latin typeface="Arial" panose="020B0604020202020204" pitchFamily="34" charset="0"/>
              <a:ea typeface="+mn-ea"/>
              <a:cs typeface="Arial" panose="020B0604020202020204" pitchFamily="34" charset="0"/>
            </a:rPr>
            <a:t>PRZEDSIĘBIORCY</a:t>
          </a:r>
        </a:p>
      </dgm:t>
    </dgm:pt>
    <dgm:pt modelId="{5DA13EB7-E8E8-43A7-B47B-1FD9748264F2}" type="parTrans" cxnId="{4B832649-4643-4755-BEAD-BBCC578372F1}">
      <dgm:prSet/>
      <dgm:spPr/>
      <dgm:t>
        <a:bodyPr/>
        <a:lstStyle/>
        <a:p>
          <a:endParaRPr lang="pl-PL">
            <a:latin typeface="Arial" panose="020B0604020202020204" pitchFamily="34" charset="0"/>
            <a:cs typeface="Arial" panose="020B0604020202020204" pitchFamily="34" charset="0"/>
          </a:endParaRPr>
        </a:p>
      </dgm:t>
    </dgm:pt>
    <dgm:pt modelId="{B67E1347-F29A-4B56-8908-F54E4D0C9503}" type="sibTrans" cxnId="{4B832649-4643-4755-BEAD-BBCC578372F1}">
      <dgm:prSet/>
      <dgm:spPr/>
      <dgm:t>
        <a:bodyPr/>
        <a:lstStyle/>
        <a:p>
          <a:endParaRPr lang="pl-PL">
            <a:latin typeface="Arial" panose="020B0604020202020204" pitchFamily="34" charset="0"/>
            <a:cs typeface="Arial" panose="020B0604020202020204" pitchFamily="34" charset="0"/>
          </a:endParaRPr>
        </a:p>
      </dgm:t>
    </dgm:pt>
    <dgm:pt modelId="{91A94218-3D0B-4D96-97AB-4B35C42B7358}">
      <dgm:prSet/>
      <dgm:spPr/>
      <dgm:t>
        <a:bodyPr/>
        <a:lstStyle/>
        <a:p>
          <a:endParaRPr lang="pl-PL"/>
        </a:p>
      </dgm:t>
    </dgm:pt>
    <dgm:pt modelId="{412A9888-8AF8-4DB8-9C86-C10E9101249C}" type="parTrans" cxnId="{BCE101F0-B56B-4BF7-BD0B-0C87A0ED6D81}">
      <dgm:prSet/>
      <dgm:spPr/>
      <dgm:t>
        <a:bodyPr/>
        <a:lstStyle/>
        <a:p>
          <a:endParaRPr lang="pl-PL">
            <a:latin typeface="Arial" panose="020B0604020202020204" pitchFamily="34" charset="0"/>
            <a:cs typeface="Arial" panose="020B0604020202020204" pitchFamily="34" charset="0"/>
          </a:endParaRPr>
        </a:p>
      </dgm:t>
    </dgm:pt>
    <dgm:pt modelId="{CA6F2F5D-BFBC-40A0-9D3A-D554FC665ED2}" type="sibTrans" cxnId="{BCE101F0-B56B-4BF7-BD0B-0C87A0ED6D81}">
      <dgm:prSet/>
      <dgm:spPr/>
      <dgm:t>
        <a:bodyPr/>
        <a:lstStyle/>
        <a:p>
          <a:endParaRPr lang="pl-PL">
            <a:latin typeface="Arial" panose="020B0604020202020204" pitchFamily="34" charset="0"/>
            <a:cs typeface="Arial" panose="020B0604020202020204" pitchFamily="34" charset="0"/>
          </a:endParaRPr>
        </a:p>
      </dgm:t>
    </dgm:pt>
    <dgm:pt modelId="{9E985822-2F12-41C3-9351-44BD6D5A7D02}">
      <dgm:prSet custT="1"/>
      <dgm:spPr>
        <a:xfrm>
          <a:off x="907309" y="2054811"/>
          <a:ext cx="1511997" cy="1511997"/>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pl-PL" sz="900" b="1">
              <a:solidFill>
                <a:sysClr val="windowText" lastClr="000000"/>
              </a:solidFill>
              <a:latin typeface="Arial" panose="020B0604020202020204" pitchFamily="34" charset="0"/>
              <a:ea typeface="+mn-ea"/>
              <a:cs typeface="Arial" panose="020B0604020202020204" pitchFamily="34" charset="0"/>
            </a:rPr>
            <a:t>ORGANIZACJE </a:t>
          </a:r>
          <a:r>
            <a:rPr lang="pl-PL" sz="850" b="1">
              <a:solidFill>
                <a:sysClr val="windowText" lastClr="000000"/>
              </a:solidFill>
              <a:latin typeface="Arial" panose="020B0604020202020204" pitchFamily="34" charset="0"/>
              <a:ea typeface="+mn-ea"/>
              <a:cs typeface="Arial" panose="020B0604020202020204" pitchFamily="34" charset="0"/>
            </a:rPr>
            <a:t>POZARZĄDOWE</a:t>
          </a:r>
        </a:p>
      </dgm:t>
    </dgm:pt>
    <dgm:pt modelId="{390F94C1-E4F9-4ABA-9CC1-5B8A2F01283D}" type="parTrans" cxnId="{136DED41-A527-4D37-95B7-46A8F882668B}">
      <dgm:prSet/>
      <dgm:spPr/>
      <dgm:t>
        <a:bodyPr/>
        <a:lstStyle/>
        <a:p>
          <a:endParaRPr lang="pl-PL"/>
        </a:p>
      </dgm:t>
    </dgm:pt>
    <dgm:pt modelId="{A916C31A-0D22-4728-9416-27597F580C29}" type="sibTrans" cxnId="{136DED41-A527-4D37-95B7-46A8F882668B}">
      <dgm:prSet/>
      <dgm:spPr/>
      <dgm:t>
        <a:bodyPr/>
        <a:lstStyle/>
        <a:p>
          <a:endParaRPr lang="pl-PL"/>
        </a:p>
      </dgm:t>
    </dgm:pt>
    <dgm:pt modelId="{A205187F-1BA3-467D-B7D2-B8AF142D4470}">
      <dgm:prSet custT="1"/>
      <dgm:spPr/>
      <dgm:t>
        <a:bodyPr/>
        <a:lstStyle/>
        <a:p>
          <a:r>
            <a:rPr lang="pl-PL" sz="900" b="1">
              <a:latin typeface="Arial" panose="020B0604020202020204" pitchFamily="34" charset="0"/>
              <a:cs typeface="Arial" panose="020B0604020202020204" pitchFamily="34" charset="0"/>
            </a:rPr>
            <a:t>ŚRODOWISKO NAUKOWE</a:t>
          </a:r>
        </a:p>
      </dgm:t>
    </dgm:pt>
    <dgm:pt modelId="{C52B5207-1C51-4B5A-A3E5-69A5580D364F}" type="parTrans" cxnId="{8370A06F-89FF-4F2F-85BC-227611BD300C}">
      <dgm:prSet/>
      <dgm:spPr/>
      <dgm:t>
        <a:bodyPr/>
        <a:lstStyle/>
        <a:p>
          <a:endParaRPr lang="pl-PL"/>
        </a:p>
      </dgm:t>
    </dgm:pt>
    <dgm:pt modelId="{0903BC98-F9E6-4F30-AFD3-A0C0BF7423F7}" type="sibTrans" cxnId="{8370A06F-89FF-4F2F-85BC-227611BD300C}">
      <dgm:prSet/>
      <dgm:spPr/>
      <dgm:t>
        <a:bodyPr/>
        <a:lstStyle/>
        <a:p>
          <a:endParaRPr lang="pl-PL"/>
        </a:p>
      </dgm:t>
    </dgm:pt>
    <dgm:pt modelId="{474CBFBD-0424-47B2-BC60-0FB2D05C531E}">
      <dgm:prSet custT="1"/>
      <dgm:spPr/>
      <dgm:t>
        <a:bodyPr/>
        <a:lstStyle/>
        <a:p>
          <a:r>
            <a:rPr lang="pl-PL" sz="900" b="1">
              <a:latin typeface="Arial" panose="020B0604020202020204" pitchFamily="34" charset="0"/>
              <a:cs typeface="Arial" panose="020B0604020202020204" pitchFamily="34" charset="0"/>
            </a:rPr>
            <a:t>GRUPY NIEFORMALNE</a:t>
          </a:r>
        </a:p>
      </dgm:t>
    </dgm:pt>
    <dgm:pt modelId="{3D52E4A0-6D99-4492-AFBA-B351F5067AB0}" type="parTrans" cxnId="{23848320-376B-49BF-9B3B-C8F4A70453F8}">
      <dgm:prSet/>
      <dgm:spPr/>
      <dgm:t>
        <a:bodyPr/>
        <a:lstStyle/>
        <a:p>
          <a:endParaRPr lang="pl-PL"/>
        </a:p>
      </dgm:t>
    </dgm:pt>
    <dgm:pt modelId="{5E57B2CB-34D3-4AB8-8928-27F8DE425843}" type="sibTrans" cxnId="{23848320-376B-49BF-9B3B-C8F4A70453F8}">
      <dgm:prSet/>
      <dgm:spPr/>
      <dgm:t>
        <a:bodyPr/>
        <a:lstStyle/>
        <a:p>
          <a:endParaRPr lang="pl-PL"/>
        </a:p>
      </dgm:t>
    </dgm:pt>
    <dgm:pt modelId="{FD5AB728-EC91-4181-A30C-AE68330751EB}">
      <dgm:prSet custT="1"/>
      <dgm:spPr/>
      <dgm:t>
        <a:bodyPr/>
        <a:lstStyle/>
        <a:p>
          <a:r>
            <a:rPr lang="pl-PL" sz="900" b="1">
              <a:latin typeface="Arial" panose="020B0604020202020204" pitchFamily="34" charset="0"/>
              <a:cs typeface="Arial" panose="020B0604020202020204" pitchFamily="34" charset="0"/>
            </a:rPr>
            <a:t>MIESZKAŃCY - AKTYWIŚCI</a:t>
          </a:r>
        </a:p>
      </dgm:t>
    </dgm:pt>
    <dgm:pt modelId="{B82B83DC-A645-46A0-9DED-89580F0E6FC0}" type="parTrans" cxnId="{8640C44A-D8DD-4514-949D-367C7ECC6659}">
      <dgm:prSet/>
      <dgm:spPr/>
      <dgm:t>
        <a:bodyPr/>
        <a:lstStyle/>
        <a:p>
          <a:endParaRPr lang="pl-PL"/>
        </a:p>
      </dgm:t>
    </dgm:pt>
    <dgm:pt modelId="{B049D599-F188-4CE5-8915-9F747441B1E8}" type="sibTrans" cxnId="{8640C44A-D8DD-4514-949D-367C7ECC6659}">
      <dgm:prSet/>
      <dgm:spPr/>
      <dgm:t>
        <a:bodyPr/>
        <a:lstStyle/>
        <a:p>
          <a:endParaRPr lang="pl-PL"/>
        </a:p>
      </dgm:t>
    </dgm:pt>
    <dgm:pt modelId="{73E4D8B9-AC99-4FEF-B852-F0B4266AB7FC}" type="pres">
      <dgm:prSet presAssocID="{5AA86A68-9FF5-4074-83A2-249AFF453AD7}" presName="composite" presStyleCnt="0">
        <dgm:presLayoutVars>
          <dgm:chMax val="1"/>
          <dgm:dir/>
          <dgm:resizeHandles val="exact"/>
        </dgm:presLayoutVars>
      </dgm:prSet>
      <dgm:spPr/>
    </dgm:pt>
    <dgm:pt modelId="{BD5B3274-F66C-4FE4-B3DA-F712EDD8BA62}" type="pres">
      <dgm:prSet presAssocID="{5AA86A68-9FF5-4074-83A2-249AFF453AD7}" presName="radial" presStyleCnt="0">
        <dgm:presLayoutVars>
          <dgm:animLvl val="ctr"/>
        </dgm:presLayoutVars>
      </dgm:prSet>
      <dgm:spPr/>
    </dgm:pt>
    <dgm:pt modelId="{5CDC465F-F016-40EA-8185-F752B175D0EC}" type="pres">
      <dgm:prSet presAssocID="{FDABB7BC-17FA-485D-ADEC-22B0049EABB4}" presName="centerShape" presStyleLbl="vennNode1" presStyleIdx="0" presStyleCnt="7" custScaleX="120026" custScaleY="120026"/>
      <dgm:spPr/>
    </dgm:pt>
    <dgm:pt modelId="{3CE285B0-EB4B-41C5-8745-31F154EE3E89}" type="pres">
      <dgm:prSet presAssocID="{4C108237-BDFB-4866-9E88-35A39B43112B}" presName="node" presStyleLbl="vennNode1" presStyleIdx="1" presStyleCnt="7" custScaleX="129250" custScaleY="129250">
        <dgm:presLayoutVars>
          <dgm:bulletEnabled val="1"/>
        </dgm:presLayoutVars>
      </dgm:prSet>
      <dgm:spPr/>
    </dgm:pt>
    <dgm:pt modelId="{27599F3F-057F-4B47-BD88-42BFC0AE1FA3}" type="pres">
      <dgm:prSet presAssocID="{108F8E4D-3A2D-4453-8CAC-9540BCB69CA3}" presName="node" presStyleLbl="vennNode1" presStyleIdx="2" presStyleCnt="7" custScaleX="129239" custScaleY="129239">
        <dgm:presLayoutVars>
          <dgm:bulletEnabled val="1"/>
        </dgm:presLayoutVars>
      </dgm:prSet>
      <dgm:spPr/>
    </dgm:pt>
    <dgm:pt modelId="{5F51B197-0138-4754-8912-130DBA2BD339}" type="pres">
      <dgm:prSet presAssocID="{9E985822-2F12-41C3-9351-44BD6D5A7D02}" presName="node" presStyleLbl="vennNode1" presStyleIdx="3" presStyleCnt="7" custScaleX="129250" custScaleY="129250">
        <dgm:presLayoutVars>
          <dgm:bulletEnabled val="1"/>
        </dgm:presLayoutVars>
      </dgm:prSet>
      <dgm:spPr/>
    </dgm:pt>
    <dgm:pt modelId="{A756F200-F85A-458D-A77D-A8F6DAF6A45C}" type="pres">
      <dgm:prSet presAssocID="{A205187F-1BA3-467D-B7D2-B8AF142D4470}" presName="node" presStyleLbl="vennNode1" presStyleIdx="4" presStyleCnt="7" custScaleX="129250" custScaleY="129250">
        <dgm:presLayoutVars>
          <dgm:bulletEnabled val="1"/>
        </dgm:presLayoutVars>
      </dgm:prSet>
      <dgm:spPr/>
    </dgm:pt>
    <dgm:pt modelId="{93ED2DEF-8019-449C-824B-31E7C82E6FBB}" type="pres">
      <dgm:prSet presAssocID="{474CBFBD-0424-47B2-BC60-0FB2D05C531E}" presName="node" presStyleLbl="vennNode1" presStyleIdx="5" presStyleCnt="7" custScaleX="129250" custScaleY="129250">
        <dgm:presLayoutVars>
          <dgm:bulletEnabled val="1"/>
        </dgm:presLayoutVars>
      </dgm:prSet>
      <dgm:spPr/>
    </dgm:pt>
    <dgm:pt modelId="{27253F64-B11B-4291-A656-323EB23B9EAC}" type="pres">
      <dgm:prSet presAssocID="{FD5AB728-EC91-4181-A30C-AE68330751EB}" presName="node" presStyleLbl="vennNode1" presStyleIdx="6" presStyleCnt="7" custScaleX="129250" custScaleY="129250">
        <dgm:presLayoutVars>
          <dgm:bulletEnabled val="1"/>
        </dgm:presLayoutVars>
      </dgm:prSet>
      <dgm:spPr/>
    </dgm:pt>
  </dgm:ptLst>
  <dgm:cxnLst>
    <dgm:cxn modelId="{23848320-376B-49BF-9B3B-C8F4A70453F8}" srcId="{FDABB7BC-17FA-485D-ADEC-22B0049EABB4}" destId="{474CBFBD-0424-47B2-BC60-0FB2D05C531E}" srcOrd="4" destOrd="0" parTransId="{3D52E4A0-6D99-4492-AFBA-B351F5067AB0}" sibTransId="{5E57B2CB-34D3-4AB8-8928-27F8DE425843}"/>
    <dgm:cxn modelId="{93CA7B2A-9D55-480F-B59D-747C5182E71D}" type="presOf" srcId="{9E985822-2F12-41C3-9351-44BD6D5A7D02}" destId="{5F51B197-0138-4754-8912-130DBA2BD339}" srcOrd="0" destOrd="0" presId="urn:microsoft.com/office/officeart/2005/8/layout/radial3"/>
    <dgm:cxn modelId="{AE11DB33-8D99-4CE4-ACB5-2B8E45F3810B}" type="presOf" srcId="{4C108237-BDFB-4866-9E88-35A39B43112B}" destId="{3CE285B0-EB4B-41C5-8745-31F154EE3E89}" srcOrd="0" destOrd="0" presId="urn:microsoft.com/office/officeart/2005/8/layout/radial3"/>
    <dgm:cxn modelId="{136DED41-A527-4D37-95B7-46A8F882668B}" srcId="{FDABB7BC-17FA-485D-ADEC-22B0049EABB4}" destId="{9E985822-2F12-41C3-9351-44BD6D5A7D02}" srcOrd="2" destOrd="0" parTransId="{390F94C1-E4F9-4ABA-9CC1-5B8A2F01283D}" sibTransId="{A916C31A-0D22-4728-9416-27597F580C29}"/>
    <dgm:cxn modelId="{4B832649-4643-4755-BEAD-BBCC578372F1}" srcId="{FDABB7BC-17FA-485D-ADEC-22B0049EABB4}" destId="{108F8E4D-3A2D-4453-8CAC-9540BCB69CA3}" srcOrd="1" destOrd="0" parTransId="{5DA13EB7-E8E8-43A7-B47B-1FD9748264F2}" sibTransId="{B67E1347-F29A-4B56-8908-F54E4D0C9503}"/>
    <dgm:cxn modelId="{8640C44A-D8DD-4514-949D-367C7ECC6659}" srcId="{FDABB7BC-17FA-485D-ADEC-22B0049EABB4}" destId="{FD5AB728-EC91-4181-A30C-AE68330751EB}" srcOrd="5" destOrd="0" parTransId="{B82B83DC-A645-46A0-9DED-89580F0E6FC0}" sibTransId="{B049D599-F188-4CE5-8915-9F747441B1E8}"/>
    <dgm:cxn modelId="{8370A06F-89FF-4F2F-85BC-227611BD300C}" srcId="{FDABB7BC-17FA-485D-ADEC-22B0049EABB4}" destId="{A205187F-1BA3-467D-B7D2-B8AF142D4470}" srcOrd="3" destOrd="0" parTransId="{C52B5207-1C51-4B5A-A3E5-69A5580D364F}" sibTransId="{0903BC98-F9E6-4F30-AFD3-A0C0BF7423F7}"/>
    <dgm:cxn modelId="{C33E6F52-0490-45EF-909A-41AFA911B0BF}" srcId="{5AA86A68-9FF5-4074-83A2-249AFF453AD7}" destId="{FDABB7BC-17FA-485D-ADEC-22B0049EABB4}" srcOrd="0" destOrd="0" parTransId="{D986D044-A7E4-487B-9645-FFD50C53E8D3}" sibTransId="{840EE31C-5AB6-45BF-9A91-E4A78E4D1B67}"/>
    <dgm:cxn modelId="{E0359382-1F9D-4DDB-85D7-5C3A3421D805}" srcId="{FDABB7BC-17FA-485D-ADEC-22B0049EABB4}" destId="{4C108237-BDFB-4866-9E88-35A39B43112B}" srcOrd="0" destOrd="0" parTransId="{2D42BDE9-0AD9-4229-8229-4C4CBBE0826B}" sibTransId="{ECD9354A-781E-4A2B-B188-90601F60F52F}"/>
    <dgm:cxn modelId="{F1834B85-9B3B-4206-B8A6-A70C571D5E6B}" type="presOf" srcId="{108F8E4D-3A2D-4453-8CAC-9540BCB69CA3}" destId="{27599F3F-057F-4B47-BD88-42BFC0AE1FA3}" srcOrd="0" destOrd="0" presId="urn:microsoft.com/office/officeart/2005/8/layout/radial3"/>
    <dgm:cxn modelId="{2C675287-3942-4A10-A941-F8F99311E838}" type="presOf" srcId="{5AA86A68-9FF5-4074-83A2-249AFF453AD7}" destId="{73E4D8B9-AC99-4FEF-B852-F0B4266AB7FC}" srcOrd="0" destOrd="0" presId="urn:microsoft.com/office/officeart/2005/8/layout/radial3"/>
    <dgm:cxn modelId="{3A83ED9A-A83D-48A5-B1B2-5CF86AD8EC06}" type="presOf" srcId="{FD5AB728-EC91-4181-A30C-AE68330751EB}" destId="{27253F64-B11B-4291-A656-323EB23B9EAC}" srcOrd="0" destOrd="0" presId="urn:microsoft.com/office/officeart/2005/8/layout/radial3"/>
    <dgm:cxn modelId="{E17785B9-6AC5-4937-97FA-C87EF0778263}" type="presOf" srcId="{A205187F-1BA3-467D-B7D2-B8AF142D4470}" destId="{A756F200-F85A-458D-A77D-A8F6DAF6A45C}" srcOrd="0" destOrd="0" presId="urn:microsoft.com/office/officeart/2005/8/layout/radial3"/>
    <dgm:cxn modelId="{4B6184C4-160F-4623-AFAF-597154D2DBB1}" type="presOf" srcId="{FDABB7BC-17FA-485D-ADEC-22B0049EABB4}" destId="{5CDC465F-F016-40EA-8185-F752B175D0EC}" srcOrd="0" destOrd="0" presId="urn:microsoft.com/office/officeart/2005/8/layout/radial3"/>
    <dgm:cxn modelId="{4A5316E7-5EE0-45FF-BE86-88F33B037707}" type="presOf" srcId="{474CBFBD-0424-47B2-BC60-0FB2D05C531E}" destId="{93ED2DEF-8019-449C-824B-31E7C82E6FBB}" srcOrd="0" destOrd="0" presId="urn:microsoft.com/office/officeart/2005/8/layout/radial3"/>
    <dgm:cxn modelId="{BCE101F0-B56B-4BF7-BD0B-0C87A0ED6D81}" srcId="{5AA86A68-9FF5-4074-83A2-249AFF453AD7}" destId="{91A94218-3D0B-4D96-97AB-4B35C42B7358}" srcOrd="1" destOrd="0" parTransId="{412A9888-8AF8-4DB8-9C86-C10E9101249C}" sibTransId="{CA6F2F5D-BFBC-40A0-9D3A-D554FC665ED2}"/>
    <dgm:cxn modelId="{004D2E65-A470-413E-8A00-CBC378525242}" type="presParOf" srcId="{73E4D8B9-AC99-4FEF-B852-F0B4266AB7FC}" destId="{BD5B3274-F66C-4FE4-B3DA-F712EDD8BA62}" srcOrd="0" destOrd="0" presId="urn:microsoft.com/office/officeart/2005/8/layout/radial3"/>
    <dgm:cxn modelId="{EDB8740B-E817-4C94-B12F-22DF163491B1}" type="presParOf" srcId="{BD5B3274-F66C-4FE4-B3DA-F712EDD8BA62}" destId="{5CDC465F-F016-40EA-8185-F752B175D0EC}" srcOrd="0" destOrd="0" presId="urn:microsoft.com/office/officeart/2005/8/layout/radial3"/>
    <dgm:cxn modelId="{8414CD3A-3AB9-446E-B789-A8A3AA6F6125}" type="presParOf" srcId="{BD5B3274-F66C-4FE4-B3DA-F712EDD8BA62}" destId="{3CE285B0-EB4B-41C5-8745-31F154EE3E89}" srcOrd="1" destOrd="0" presId="urn:microsoft.com/office/officeart/2005/8/layout/radial3"/>
    <dgm:cxn modelId="{16F21E6F-BF09-4D60-8861-C60463B5A8C1}" type="presParOf" srcId="{BD5B3274-F66C-4FE4-B3DA-F712EDD8BA62}" destId="{27599F3F-057F-4B47-BD88-42BFC0AE1FA3}" srcOrd="2" destOrd="0" presId="urn:microsoft.com/office/officeart/2005/8/layout/radial3"/>
    <dgm:cxn modelId="{3E73FA10-B699-4716-9BDD-A20F12CEA576}" type="presParOf" srcId="{BD5B3274-F66C-4FE4-B3DA-F712EDD8BA62}" destId="{5F51B197-0138-4754-8912-130DBA2BD339}" srcOrd="3" destOrd="0" presId="urn:microsoft.com/office/officeart/2005/8/layout/radial3"/>
    <dgm:cxn modelId="{91355726-2E7C-43F0-BD3F-DF3F9AA17F58}" type="presParOf" srcId="{BD5B3274-F66C-4FE4-B3DA-F712EDD8BA62}" destId="{A756F200-F85A-458D-A77D-A8F6DAF6A45C}" srcOrd="4" destOrd="0" presId="urn:microsoft.com/office/officeart/2005/8/layout/radial3"/>
    <dgm:cxn modelId="{6BE36E8E-2CA8-41C9-A8C8-28EBCF4F0ED9}" type="presParOf" srcId="{BD5B3274-F66C-4FE4-B3DA-F712EDD8BA62}" destId="{93ED2DEF-8019-449C-824B-31E7C82E6FBB}" srcOrd="5" destOrd="0" presId="urn:microsoft.com/office/officeart/2005/8/layout/radial3"/>
    <dgm:cxn modelId="{C5717B67-F504-457D-9544-E4099A988DC9}" type="presParOf" srcId="{BD5B3274-F66C-4FE4-B3DA-F712EDD8BA62}" destId="{27253F64-B11B-4291-A656-323EB23B9EAC}" srcOrd="6" destOrd="0" presId="urn:microsoft.com/office/officeart/2005/8/layout/radial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8ED0445-62AA-42B2-8CEB-A8F47E3CC32C}" type="doc">
      <dgm:prSet loTypeId="urn:microsoft.com/office/officeart/2005/8/layout/default" loCatId="list" qsTypeId="urn:microsoft.com/office/officeart/2005/8/quickstyle/simple1" qsCatId="simple" csTypeId="urn:microsoft.com/office/officeart/2005/8/colors/colorful2" csCatId="colorful" phldr="1"/>
      <dgm:spPr/>
      <dgm:t>
        <a:bodyPr/>
        <a:lstStyle/>
        <a:p>
          <a:endParaRPr lang="pl-PL"/>
        </a:p>
      </dgm:t>
    </dgm:pt>
    <dgm:pt modelId="{353ECDCE-919D-4C4D-BD5B-E7DB6909D612}">
      <dgm:prSet phldrT="[Tekst]" custT="1"/>
      <dgm:spPr>
        <a:xfrm>
          <a:off x="0" y="41909"/>
          <a:ext cx="1714499" cy="1028700"/>
        </a:xfrm>
        <a:prstGeom prst="rect">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sl-SI" sz="1000" b="1">
              <a:solidFill>
                <a:sysClr val="window" lastClr="FFFFFF"/>
              </a:solidFill>
              <a:latin typeface="Arial" panose="020B0604020202020204" pitchFamily="34" charset="0"/>
              <a:ea typeface="+mn-ea"/>
              <a:cs typeface="Arial" panose="020B0604020202020204" pitchFamily="34" charset="0"/>
            </a:rPr>
            <a:t>PLATFORMA ŁĄCZY </a:t>
          </a:r>
        </a:p>
        <a:p>
          <a:pPr>
            <a:buNone/>
          </a:pPr>
          <a:r>
            <a:rPr lang="sl-SI" sz="1000">
              <a:solidFill>
                <a:sysClr val="window" lastClr="FFFFFF"/>
              </a:solidFill>
              <a:latin typeface="Arial" panose="020B0604020202020204" pitchFamily="34" charset="0"/>
              <a:ea typeface="+mn-ea"/>
              <a:cs typeface="Arial" panose="020B0604020202020204" pitchFamily="34" charset="0"/>
            </a:rPr>
            <a:t>sektor samorzadowy, przedsiębiorców, NGO, środowisko naukowe</a:t>
          </a:r>
          <a:endParaRPr lang="pl-PL" sz="1000">
            <a:solidFill>
              <a:sysClr val="window" lastClr="FFFFFF"/>
            </a:solidFill>
            <a:latin typeface="Arial" panose="020B0604020202020204" pitchFamily="34" charset="0"/>
            <a:ea typeface="+mn-ea"/>
            <a:cs typeface="Arial" panose="020B0604020202020204" pitchFamily="34" charset="0"/>
          </a:endParaRPr>
        </a:p>
      </dgm:t>
    </dgm:pt>
    <dgm:pt modelId="{FC02F768-B1D0-40C9-994F-27D62C0E23E2}" type="parTrans" cxnId="{2A7FDF3B-E93C-4C76-A018-B628ACBE227C}">
      <dgm:prSet/>
      <dgm:spPr/>
      <dgm:t>
        <a:bodyPr/>
        <a:lstStyle/>
        <a:p>
          <a:endParaRPr lang="pl-PL" sz="900">
            <a:latin typeface="Arial" panose="020B0604020202020204" pitchFamily="34" charset="0"/>
            <a:cs typeface="Arial" panose="020B0604020202020204" pitchFamily="34" charset="0"/>
          </a:endParaRPr>
        </a:p>
      </dgm:t>
    </dgm:pt>
    <dgm:pt modelId="{1EB09F8A-B964-4E7F-8D1E-B78F9FD9159D}" type="sibTrans" cxnId="{2A7FDF3B-E93C-4C76-A018-B628ACBE227C}">
      <dgm:prSet/>
      <dgm:spPr/>
      <dgm:t>
        <a:bodyPr/>
        <a:lstStyle/>
        <a:p>
          <a:endParaRPr lang="pl-PL" sz="900">
            <a:latin typeface="Arial" panose="020B0604020202020204" pitchFamily="34" charset="0"/>
            <a:cs typeface="Arial" panose="020B0604020202020204" pitchFamily="34" charset="0"/>
          </a:endParaRPr>
        </a:p>
      </dgm:t>
    </dgm:pt>
    <dgm:pt modelId="{6BAE8A3E-4AB9-420F-B847-FD721E9A75B7}">
      <dgm:prSet phldrT="[Tekst]" custT="1"/>
      <dgm:spPr>
        <a:xfrm>
          <a:off x="1885950" y="41909"/>
          <a:ext cx="1714499" cy="1028700"/>
        </a:xfrm>
        <a:prstGeom prst="rect">
          <a:avLst/>
        </a:prstGeom>
        <a:solidFill>
          <a:srgbClr val="ED7D31">
            <a:hueOff val="-121280"/>
            <a:satOff val="-6994"/>
            <a:lumOff val="719"/>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sl-SI" sz="1000" b="1">
              <a:solidFill>
                <a:sysClr val="window" lastClr="FFFFFF"/>
              </a:solidFill>
              <a:latin typeface="Arial" panose="020B0604020202020204" pitchFamily="34" charset="0"/>
              <a:ea typeface="+mn-ea"/>
              <a:cs typeface="Arial" panose="020B0604020202020204" pitchFamily="34" charset="0"/>
            </a:rPr>
            <a:t>PLATFORMA JEST </a:t>
          </a:r>
        </a:p>
        <a:p>
          <a:pPr>
            <a:buNone/>
          </a:pPr>
          <a:r>
            <a:rPr lang="sl-SI" sz="1000">
              <a:solidFill>
                <a:sysClr val="window" lastClr="FFFFFF"/>
              </a:solidFill>
              <a:latin typeface="Arial" panose="020B0604020202020204" pitchFamily="34" charset="0"/>
              <a:ea typeface="+mn-ea"/>
              <a:cs typeface="Arial" panose="020B0604020202020204" pitchFamily="34" charset="0"/>
            </a:rPr>
            <a:t>inicjatywą, a nie instytucją</a:t>
          </a:r>
          <a:endParaRPr lang="pl-PL" sz="1000">
            <a:solidFill>
              <a:sysClr val="window" lastClr="FFFFFF"/>
            </a:solidFill>
            <a:latin typeface="Arial" panose="020B0604020202020204" pitchFamily="34" charset="0"/>
            <a:ea typeface="+mn-ea"/>
            <a:cs typeface="Arial" panose="020B0604020202020204" pitchFamily="34" charset="0"/>
          </a:endParaRPr>
        </a:p>
      </dgm:t>
    </dgm:pt>
    <dgm:pt modelId="{F3E0A867-24DD-4C9D-9BBF-905C044DD227}" type="parTrans" cxnId="{38F1A1AD-CA00-4C3C-8BC1-5FF46E32C772}">
      <dgm:prSet/>
      <dgm:spPr/>
      <dgm:t>
        <a:bodyPr/>
        <a:lstStyle/>
        <a:p>
          <a:endParaRPr lang="pl-PL" sz="900">
            <a:latin typeface="Arial" panose="020B0604020202020204" pitchFamily="34" charset="0"/>
            <a:cs typeface="Arial" panose="020B0604020202020204" pitchFamily="34" charset="0"/>
          </a:endParaRPr>
        </a:p>
      </dgm:t>
    </dgm:pt>
    <dgm:pt modelId="{3E540393-DEE8-4AF1-95B9-0772F7F7F039}" type="sibTrans" cxnId="{38F1A1AD-CA00-4C3C-8BC1-5FF46E32C772}">
      <dgm:prSet/>
      <dgm:spPr/>
      <dgm:t>
        <a:bodyPr/>
        <a:lstStyle/>
        <a:p>
          <a:endParaRPr lang="pl-PL" sz="900">
            <a:latin typeface="Arial" panose="020B0604020202020204" pitchFamily="34" charset="0"/>
            <a:cs typeface="Arial" panose="020B0604020202020204" pitchFamily="34" charset="0"/>
          </a:endParaRPr>
        </a:p>
      </dgm:t>
    </dgm:pt>
    <dgm:pt modelId="{A5549148-CFA6-45FF-9FBD-5B3C3A335F50}">
      <dgm:prSet phldrT="[Tekst]" custT="1"/>
      <dgm:spPr>
        <a:xfrm>
          <a:off x="3771900" y="41909"/>
          <a:ext cx="1714499" cy="1028700"/>
        </a:xfrm>
        <a:prstGeom prst="rect">
          <a:avLst/>
        </a:prstGeom>
        <a:solidFill>
          <a:srgbClr val="ED7D31">
            <a:hueOff val="-242561"/>
            <a:satOff val="-13988"/>
            <a:lumOff val="1438"/>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Font typeface="Symbol" panose="05050102010706020507" pitchFamily="18" charset="2"/>
            <a:buNone/>
          </a:pPr>
          <a:r>
            <a:rPr lang="sl-SI" sz="1000" b="1">
              <a:solidFill>
                <a:sysClr val="window" lastClr="FFFFFF"/>
              </a:solidFill>
              <a:latin typeface="Arial" panose="020B0604020202020204" pitchFamily="34" charset="0"/>
              <a:ea typeface="+mn-ea"/>
              <a:cs typeface="Arial" panose="020B0604020202020204" pitchFamily="34" charset="0"/>
            </a:rPr>
            <a:t>PLATFORMA STANOWI</a:t>
          </a:r>
        </a:p>
        <a:p>
          <a:pPr>
            <a:buFont typeface="Symbol" panose="05050102010706020507" pitchFamily="18" charset="2"/>
            <a:buNone/>
          </a:pPr>
          <a:r>
            <a:rPr lang="sl-SI" sz="1000">
              <a:solidFill>
                <a:sysClr val="window" lastClr="FFFFFF"/>
              </a:solidFill>
              <a:latin typeface="Arial" panose="020B0604020202020204" pitchFamily="34" charset="0"/>
              <a:ea typeface="+mn-ea"/>
              <a:cs typeface="Arial" panose="020B0604020202020204" pitchFamily="34" charset="0"/>
            </a:rPr>
            <a:t>miejsce (forum) wymiany wiedzy i doświadczenia </a:t>
          </a:r>
          <a:endParaRPr lang="pl-PL" sz="1000">
            <a:solidFill>
              <a:sysClr val="window" lastClr="FFFFFF"/>
            </a:solidFill>
            <a:latin typeface="Arial" panose="020B0604020202020204" pitchFamily="34" charset="0"/>
            <a:ea typeface="+mn-ea"/>
            <a:cs typeface="Arial" panose="020B0604020202020204" pitchFamily="34" charset="0"/>
          </a:endParaRPr>
        </a:p>
      </dgm:t>
    </dgm:pt>
    <dgm:pt modelId="{B5B3FB8C-C912-48DF-8906-1E9131A78BD3}" type="parTrans" cxnId="{B5A0BEEF-EDB3-4DEE-BE92-BB0C48AE6A23}">
      <dgm:prSet/>
      <dgm:spPr/>
      <dgm:t>
        <a:bodyPr/>
        <a:lstStyle/>
        <a:p>
          <a:endParaRPr lang="pl-PL" sz="900">
            <a:latin typeface="Arial" panose="020B0604020202020204" pitchFamily="34" charset="0"/>
            <a:cs typeface="Arial" panose="020B0604020202020204" pitchFamily="34" charset="0"/>
          </a:endParaRPr>
        </a:p>
      </dgm:t>
    </dgm:pt>
    <dgm:pt modelId="{F3D1DFAB-998D-4E4F-9757-DDDDB36E5EC0}" type="sibTrans" cxnId="{B5A0BEEF-EDB3-4DEE-BE92-BB0C48AE6A23}">
      <dgm:prSet/>
      <dgm:spPr/>
      <dgm:t>
        <a:bodyPr/>
        <a:lstStyle/>
        <a:p>
          <a:endParaRPr lang="pl-PL" sz="900">
            <a:latin typeface="Arial" panose="020B0604020202020204" pitchFamily="34" charset="0"/>
            <a:cs typeface="Arial" panose="020B0604020202020204" pitchFamily="34" charset="0"/>
          </a:endParaRPr>
        </a:p>
      </dgm:t>
    </dgm:pt>
    <dgm:pt modelId="{5055D0BE-418F-4F70-BA63-352682787916}">
      <dgm:prSet phldrT="[Tekst]" custT="1"/>
      <dgm:spPr>
        <a:xfrm>
          <a:off x="3771900" y="2442210"/>
          <a:ext cx="1714499" cy="1028700"/>
        </a:xfrm>
        <a:prstGeom prst="rect">
          <a:avLst/>
        </a:prstGeom>
        <a:solidFill>
          <a:srgbClr val="ED7D31">
            <a:hueOff val="-970242"/>
            <a:satOff val="-55952"/>
            <a:lumOff val="5752"/>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Font typeface="Symbol" panose="05050102010706020507" pitchFamily="18" charset="2"/>
            <a:buNone/>
          </a:pPr>
          <a:r>
            <a:rPr lang="sl-SI" sz="1000" b="1">
              <a:solidFill>
                <a:sysClr val="window" lastClr="FFFFFF"/>
              </a:solidFill>
              <a:latin typeface="Arial" panose="020B0604020202020204" pitchFamily="34" charset="0"/>
              <a:ea typeface="+mn-ea"/>
              <a:cs typeface="Arial" panose="020B0604020202020204" pitchFamily="34" charset="0"/>
            </a:rPr>
            <a:t>PLATFORMA BADA</a:t>
          </a:r>
        </a:p>
        <a:p>
          <a:pPr>
            <a:buFont typeface="Symbol" panose="05050102010706020507" pitchFamily="18" charset="2"/>
            <a:buNone/>
          </a:pPr>
          <a:r>
            <a:rPr lang="sl-SI" sz="1000">
              <a:solidFill>
                <a:sysClr val="window" lastClr="FFFFFF"/>
              </a:solidFill>
              <a:latin typeface="Arial" panose="020B0604020202020204" pitchFamily="34" charset="0"/>
              <a:ea typeface="+mn-ea"/>
              <a:cs typeface="Arial" panose="020B0604020202020204" pitchFamily="34" charset="0"/>
            </a:rPr>
            <a:t> potrzeby interesariuszy </a:t>
          </a:r>
        </a:p>
      </dgm:t>
    </dgm:pt>
    <dgm:pt modelId="{C75B4EF9-1D23-4040-91AE-F7B506E509A3}" type="parTrans" cxnId="{B0CD2131-07A3-43DE-9332-D00F16DA271B}">
      <dgm:prSet/>
      <dgm:spPr/>
      <dgm:t>
        <a:bodyPr/>
        <a:lstStyle/>
        <a:p>
          <a:endParaRPr lang="pl-PL" sz="900">
            <a:latin typeface="Arial" panose="020B0604020202020204" pitchFamily="34" charset="0"/>
            <a:cs typeface="Arial" panose="020B0604020202020204" pitchFamily="34" charset="0"/>
          </a:endParaRPr>
        </a:p>
      </dgm:t>
    </dgm:pt>
    <dgm:pt modelId="{D621044A-BFC9-40B1-B703-80C89E5EBB4E}" type="sibTrans" cxnId="{B0CD2131-07A3-43DE-9332-D00F16DA271B}">
      <dgm:prSet/>
      <dgm:spPr/>
      <dgm:t>
        <a:bodyPr/>
        <a:lstStyle/>
        <a:p>
          <a:endParaRPr lang="pl-PL" sz="900">
            <a:latin typeface="Arial" panose="020B0604020202020204" pitchFamily="34" charset="0"/>
            <a:cs typeface="Arial" panose="020B0604020202020204" pitchFamily="34" charset="0"/>
          </a:endParaRPr>
        </a:p>
      </dgm:t>
    </dgm:pt>
    <dgm:pt modelId="{206BC8CB-1FCB-448F-BBA0-A0016B755C68}">
      <dgm:prSet phldrT="[Tekst]" custT="1"/>
      <dgm:spPr>
        <a:xfrm>
          <a:off x="0" y="3642360"/>
          <a:ext cx="1714499" cy="1028700"/>
        </a:xfrm>
        <a:prstGeom prst="rect">
          <a:avLst/>
        </a:prstGeom>
        <a:solidFill>
          <a:srgbClr val="ED7D31">
            <a:hueOff val="-1091522"/>
            <a:satOff val="-62946"/>
            <a:lumOff val="6471"/>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Font typeface="Symbol" panose="05050102010706020507" pitchFamily="18" charset="2"/>
            <a:buNone/>
          </a:pPr>
          <a:r>
            <a:rPr lang="sl-SI" sz="1000" b="1">
              <a:solidFill>
                <a:sysClr val="window" lastClr="FFFFFF"/>
              </a:solidFill>
              <a:latin typeface="Arial" panose="020B0604020202020204" pitchFamily="34" charset="0"/>
              <a:ea typeface="+mn-ea"/>
              <a:cs typeface="Arial" panose="020B0604020202020204" pitchFamily="34" charset="0"/>
            </a:rPr>
            <a:t>PLATFORMA DBA</a:t>
          </a:r>
        </a:p>
        <a:p>
          <a:pPr>
            <a:buFont typeface="Symbol" panose="05050102010706020507" pitchFamily="18" charset="2"/>
            <a:buNone/>
          </a:pPr>
          <a:r>
            <a:rPr lang="sl-SI" sz="1000">
              <a:solidFill>
                <a:sysClr val="window" lastClr="FFFFFF"/>
              </a:solidFill>
              <a:latin typeface="Arial" panose="020B0604020202020204" pitchFamily="34" charset="0"/>
              <a:ea typeface="+mn-ea"/>
              <a:cs typeface="Arial" panose="020B0604020202020204" pitchFamily="34" charset="0"/>
            </a:rPr>
            <a:t> o interesy wszystkich podmiotów PCW</a:t>
          </a:r>
          <a:endParaRPr lang="pl-PL" sz="1000">
            <a:solidFill>
              <a:sysClr val="window" lastClr="FFFFFF"/>
            </a:solidFill>
            <a:latin typeface="Arial" panose="020B0604020202020204" pitchFamily="34" charset="0"/>
            <a:ea typeface="+mn-ea"/>
            <a:cs typeface="Arial" panose="020B0604020202020204" pitchFamily="34" charset="0"/>
          </a:endParaRPr>
        </a:p>
      </dgm:t>
    </dgm:pt>
    <dgm:pt modelId="{F4D2CDC4-F6F7-433E-A988-0016B5C0C795}" type="parTrans" cxnId="{B2F6F806-8A91-4B14-AD9F-41DC98490F2A}">
      <dgm:prSet/>
      <dgm:spPr/>
      <dgm:t>
        <a:bodyPr/>
        <a:lstStyle/>
        <a:p>
          <a:endParaRPr lang="pl-PL" sz="900">
            <a:latin typeface="Arial" panose="020B0604020202020204" pitchFamily="34" charset="0"/>
            <a:cs typeface="Arial" panose="020B0604020202020204" pitchFamily="34" charset="0"/>
          </a:endParaRPr>
        </a:p>
      </dgm:t>
    </dgm:pt>
    <dgm:pt modelId="{FB8B1F4B-27E8-4211-9306-941DDC463BB6}" type="sibTrans" cxnId="{B2F6F806-8A91-4B14-AD9F-41DC98490F2A}">
      <dgm:prSet/>
      <dgm:spPr/>
      <dgm:t>
        <a:bodyPr/>
        <a:lstStyle/>
        <a:p>
          <a:endParaRPr lang="pl-PL" sz="900">
            <a:latin typeface="Arial" panose="020B0604020202020204" pitchFamily="34" charset="0"/>
            <a:cs typeface="Arial" panose="020B0604020202020204" pitchFamily="34" charset="0"/>
          </a:endParaRPr>
        </a:p>
      </dgm:t>
    </dgm:pt>
    <dgm:pt modelId="{31CB8575-780B-450A-ACDD-418BFC9B6B49}">
      <dgm:prSet custT="1"/>
      <dgm:spPr>
        <a:xfrm>
          <a:off x="0" y="2442210"/>
          <a:ext cx="1714499" cy="1028700"/>
        </a:xfrm>
        <a:prstGeom prst="rect">
          <a:avLst/>
        </a:prstGeom>
        <a:solidFill>
          <a:srgbClr val="ED7D31">
            <a:hueOff val="-727682"/>
            <a:satOff val="-41964"/>
            <a:lumOff val="4314"/>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pl-PL" sz="1000" b="1">
              <a:solidFill>
                <a:sysClr val="window" lastClr="FFFFFF"/>
              </a:solidFill>
              <a:latin typeface="Arial" panose="020B0604020202020204" pitchFamily="34" charset="0"/>
              <a:ea typeface="+mn-ea"/>
              <a:cs typeface="Arial" panose="020B0604020202020204" pitchFamily="34" charset="0"/>
            </a:rPr>
            <a:t>PLATFORMA TWORZY</a:t>
          </a:r>
        </a:p>
        <a:p>
          <a:pPr>
            <a:buNone/>
          </a:pPr>
          <a:r>
            <a:rPr lang="pl-PL" sz="1000">
              <a:solidFill>
                <a:sysClr val="window" lastClr="FFFFFF"/>
              </a:solidFill>
              <a:latin typeface="Arial" panose="020B0604020202020204" pitchFamily="34" charset="0"/>
              <a:ea typeface="+mn-ea"/>
              <a:cs typeface="Arial" panose="020B0604020202020204" pitchFamily="34" charset="0"/>
            </a:rPr>
            <a:t>spójny wizerunek obszaru</a:t>
          </a:r>
        </a:p>
      </dgm:t>
    </dgm:pt>
    <dgm:pt modelId="{B7644C71-6AB2-458C-95EA-14B60A18E8F1}" type="parTrans" cxnId="{BC123F64-0E20-4F7D-A5C3-970A0A5495DC}">
      <dgm:prSet/>
      <dgm:spPr/>
      <dgm:t>
        <a:bodyPr/>
        <a:lstStyle/>
        <a:p>
          <a:endParaRPr lang="pl-PL" sz="900">
            <a:latin typeface="Arial" panose="020B0604020202020204" pitchFamily="34" charset="0"/>
            <a:cs typeface="Arial" panose="020B0604020202020204" pitchFamily="34" charset="0"/>
          </a:endParaRPr>
        </a:p>
      </dgm:t>
    </dgm:pt>
    <dgm:pt modelId="{427875B6-BD8D-45A2-98AB-1AC573EAD38A}" type="sibTrans" cxnId="{BC123F64-0E20-4F7D-A5C3-970A0A5495DC}">
      <dgm:prSet/>
      <dgm:spPr/>
      <dgm:t>
        <a:bodyPr/>
        <a:lstStyle/>
        <a:p>
          <a:endParaRPr lang="pl-PL" sz="900">
            <a:latin typeface="Arial" panose="020B0604020202020204" pitchFamily="34" charset="0"/>
            <a:cs typeface="Arial" panose="020B0604020202020204" pitchFamily="34" charset="0"/>
          </a:endParaRPr>
        </a:p>
      </dgm:t>
    </dgm:pt>
    <dgm:pt modelId="{CFC4ABEA-F478-46D5-B66E-DF7AA2756565}">
      <dgm:prSet custT="1"/>
      <dgm:spPr>
        <a:xfrm>
          <a:off x="0" y="1242060"/>
          <a:ext cx="1714499" cy="1028700"/>
        </a:xfrm>
        <a:prstGeom prst="rect">
          <a:avLst/>
        </a:prstGeom>
        <a:solidFill>
          <a:srgbClr val="ED7D31">
            <a:hueOff val="-363841"/>
            <a:satOff val="-20982"/>
            <a:lumOff val="2157"/>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pl-PL" sz="1000" b="1">
              <a:solidFill>
                <a:sysClr val="window" lastClr="FFFFFF"/>
              </a:solidFill>
              <a:latin typeface="Arial" panose="020B0604020202020204" pitchFamily="34" charset="0"/>
              <a:ea typeface="+mn-ea"/>
              <a:cs typeface="Arial" panose="020B0604020202020204" pitchFamily="34" charset="0"/>
            </a:rPr>
            <a:t>PLATFORMA PROWADZI</a:t>
          </a:r>
        </a:p>
        <a:p>
          <a:pPr>
            <a:buNone/>
          </a:pPr>
          <a:r>
            <a:rPr lang="pl-PL" sz="1000">
              <a:solidFill>
                <a:sysClr val="window" lastClr="FFFFFF"/>
              </a:solidFill>
              <a:latin typeface="Arial" panose="020B0604020202020204" pitchFamily="34" charset="0"/>
              <a:ea typeface="+mn-ea"/>
              <a:cs typeface="Arial" panose="020B0604020202020204" pitchFamily="34" charset="0"/>
            </a:rPr>
            <a:t>zintegrowaną promocję PCW</a:t>
          </a:r>
        </a:p>
      </dgm:t>
    </dgm:pt>
    <dgm:pt modelId="{A3DA7C4E-DD74-498B-AD01-193A87E35876}" type="parTrans" cxnId="{8F4663D6-74AA-439D-9602-0658DFF31386}">
      <dgm:prSet/>
      <dgm:spPr/>
      <dgm:t>
        <a:bodyPr/>
        <a:lstStyle/>
        <a:p>
          <a:endParaRPr lang="pl-PL" sz="900">
            <a:latin typeface="Arial" panose="020B0604020202020204" pitchFamily="34" charset="0"/>
            <a:cs typeface="Arial" panose="020B0604020202020204" pitchFamily="34" charset="0"/>
          </a:endParaRPr>
        </a:p>
      </dgm:t>
    </dgm:pt>
    <dgm:pt modelId="{9446131B-1258-46F5-AEBC-38CBEB3A1746}" type="sibTrans" cxnId="{8F4663D6-74AA-439D-9602-0658DFF31386}">
      <dgm:prSet/>
      <dgm:spPr/>
      <dgm:t>
        <a:bodyPr/>
        <a:lstStyle/>
        <a:p>
          <a:endParaRPr lang="pl-PL" sz="900">
            <a:latin typeface="Arial" panose="020B0604020202020204" pitchFamily="34" charset="0"/>
            <a:cs typeface="Arial" panose="020B0604020202020204" pitchFamily="34" charset="0"/>
          </a:endParaRPr>
        </a:p>
      </dgm:t>
    </dgm:pt>
    <dgm:pt modelId="{AEECD1A2-8963-4FF9-BD51-41426AB2FE7D}">
      <dgm:prSet custT="1"/>
      <dgm:spPr>
        <a:xfrm>
          <a:off x="3771900" y="1242060"/>
          <a:ext cx="1714499" cy="1028700"/>
        </a:xfrm>
        <a:prstGeom prst="rect">
          <a:avLst/>
        </a:prstGeom>
        <a:solidFill>
          <a:srgbClr val="ED7D31">
            <a:hueOff val="-606401"/>
            <a:satOff val="-34970"/>
            <a:lumOff val="3595"/>
            <a:alphaOff val="0"/>
          </a:srgbClr>
        </a:solidFill>
        <a:ln w="12700" cap="flat" cmpd="sng" algn="ctr">
          <a:solidFill>
            <a:sysClr val="window" lastClr="FFFFFF">
              <a:hueOff val="0"/>
              <a:satOff val="0"/>
              <a:lumOff val="0"/>
              <a:alphaOff val="0"/>
            </a:sysClr>
          </a:solidFill>
          <a:prstDash val="solid"/>
          <a:miter lim="800000"/>
        </a:ln>
        <a:effectLst/>
      </dgm:spPr>
      <dgm:t>
        <a:bodyPr/>
        <a:lstStyle/>
        <a:p>
          <a:pPr>
            <a:lnSpc>
              <a:spcPct val="90000"/>
            </a:lnSpc>
            <a:spcAft>
              <a:spcPct val="35000"/>
            </a:spcAft>
            <a:buNone/>
          </a:pPr>
          <a:r>
            <a:rPr lang="pl-PL" sz="1000" b="1">
              <a:solidFill>
                <a:sysClr val="window" lastClr="FFFFFF"/>
              </a:solidFill>
              <a:latin typeface="Arial" panose="020B0604020202020204" pitchFamily="34" charset="0"/>
              <a:ea typeface="+mn-ea"/>
              <a:cs typeface="Arial" panose="020B0604020202020204" pitchFamily="34" charset="0"/>
            </a:rPr>
            <a:t>PLATFORMA JEST</a:t>
          </a:r>
        </a:p>
        <a:p>
          <a:pPr>
            <a:lnSpc>
              <a:spcPct val="90000"/>
            </a:lnSpc>
            <a:spcAft>
              <a:spcPct val="35000"/>
            </a:spcAft>
            <a:buNone/>
          </a:pPr>
          <a:r>
            <a:rPr lang="pl-PL" sz="1000">
              <a:solidFill>
                <a:sysClr val="window" lastClr="FFFFFF"/>
              </a:solidFill>
              <a:latin typeface="Arial" panose="020B0604020202020204" pitchFamily="34" charset="0"/>
              <a:ea typeface="+mn-ea"/>
              <a:cs typeface="Arial" panose="020B0604020202020204" pitchFamily="34" charset="0"/>
            </a:rPr>
            <a:t>bankiem pomysłów </a:t>
          </a:r>
        </a:p>
        <a:p>
          <a:pPr>
            <a:lnSpc>
              <a:spcPct val="50000"/>
            </a:lnSpc>
            <a:spcAft>
              <a:spcPts val="0"/>
            </a:spcAft>
            <a:buNone/>
          </a:pPr>
          <a:r>
            <a:rPr lang="pl-PL" sz="1000">
              <a:solidFill>
                <a:sysClr val="window" lastClr="FFFFFF"/>
              </a:solidFill>
              <a:latin typeface="Arial" panose="020B0604020202020204" pitchFamily="34" charset="0"/>
              <a:ea typeface="+mn-ea"/>
              <a:cs typeface="Arial" panose="020B0604020202020204" pitchFamily="34" charset="0"/>
            </a:rPr>
            <a:t>i inicjatyw</a:t>
          </a:r>
        </a:p>
      </dgm:t>
    </dgm:pt>
    <dgm:pt modelId="{3013BCA5-C7C9-4DBD-90E0-A927A98E558F}" type="parTrans" cxnId="{5A621EFA-54FF-4956-B14D-2F6631667793}">
      <dgm:prSet/>
      <dgm:spPr/>
      <dgm:t>
        <a:bodyPr/>
        <a:lstStyle/>
        <a:p>
          <a:endParaRPr lang="pl-PL" sz="900">
            <a:latin typeface="Arial" panose="020B0604020202020204" pitchFamily="34" charset="0"/>
            <a:cs typeface="Arial" panose="020B0604020202020204" pitchFamily="34" charset="0"/>
          </a:endParaRPr>
        </a:p>
      </dgm:t>
    </dgm:pt>
    <dgm:pt modelId="{8DB869DF-DD2B-49B4-8A3A-36B61A5E6AF0}" type="sibTrans" cxnId="{5A621EFA-54FF-4956-B14D-2F6631667793}">
      <dgm:prSet/>
      <dgm:spPr/>
      <dgm:t>
        <a:bodyPr/>
        <a:lstStyle/>
        <a:p>
          <a:endParaRPr lang="pl-PL" sz="900">
            <a:latin typeface="Arial" panose="020B0604020202020204" pitchFamily="34" charset="0"/>
            <a:cs typeface="Arial" panose="020B0604020202020204" pitchFamily="34" charset="0"/>
          </a:endParaRPr>
        </a:p>
      </dgm:t>
    </dgm:pt>
    <dgm:pt modelId="{722B0DA9-A992-4650-8A25-28BC2693FE0C}">
      <dgm:prSet custT="1"/>
      <dgm:spPr>
        <a:xfrm>
          <a:off x="1885950" y="1242060"/>
          <a:ext cx="1714499" cy="1028700"/>
        </a:xfrm>
        <a:prstGeom prst="rect">
          <a:avLst/>
        </a:prstGeom>
        <a:solidFill>
          <a:srgbClr val="ED7D31">
            <a:hueOff val="-485121"/>
            <a:satOff val="-27976"/>
            <a:lumOff val="287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pl-PL" sz="1000" b="1">
              <a:solidFill>
                <a:sysClr val="window" lastClr="FFFFFF"/>
              </a:solidFill>
              <a:latin typeface="Arial" panose="020B0604020202020204" pitchFamily="34" charset="0"/>
              <a:ea typeface="+mn-ea"/>
              <a:cs typeface="Arial" panose="020B0604020202020204" pitchFamily="34" charset="0"/>
            </a:rPr>
            <a:t>PLATFORMA JEST</a:t>
          </a:r>
        </a:p>
        <a:p>
          <a:pPr>
            <a:buNone/>
          </a:pPr>
          <a:r>
            <a:rPr lang="pl-PL" sz="1000">
              <a:solidFill>
                <a:sysClr val="window" lastClr="FFFFFF"/>
              </a:solidFill>
              <a:latin typeface="Arial" panose="020B0604020202020204" pitchFamily="34" charset="0"/>
              <a:ea typeface="+mn-ea"/>
              <a:cs typeface="Arial" panose="020B0604020202020204" pitchFamily="34" charset="0"/>
            </a:rPr>
            <a:t>polem współpracy interesariuszy</a:t>
          </a:r>
        </a:p>
        <a:p>
          <a:pPr>
            <a:buNone/>
          </a:pPr>
          <a:endParaRPr lang="pl-PL" sz="1000">
            <a:solidFill>
              <a:sysClr val="window" lastClr="FFFFFF"/>
            </a:solidFill>
            <a:latin typeface="Arial" panose="020B0604020202020204" pitchFamily="34" charset="0"/>
            <a:ea typeface="+mn-ea"/>
            <a:cs typeface="Arial" panose="020B0604020202020204" pitchFamily="34" charset="0"/>
          </a:endParaRPr>
        </a:p>
      </dgm:t>
    </dgm:pt>
    <dgm:pt modelId="{A856832B-41F4-46FE-94C3-980B2F8C0A74}" type="parTrans" cxnId="{F3FA6B4E-7F61-4352-B6DE-589B519A3A4F}">
      <dgm:prSet/>
      <dgm:spPr/>
      <dgm:t>
        <a:bodyPr/>
        <a:lstStyle/>
        <a:p>
          <a:endParaRPr lang="pl-PL" sz="900">
            <a:latin typeface="Arial" panose="020B0604020202020204" pitchFamily="34" charset="0"/>
            <a:cs typeface="Arial" panose="020B0604020202020204" pitchFamily="34" charset="0"/>
          </a:endParaRPr>
        </a:p>
      </dgm:t>
    </dgm:pt>
    <dgm:pt modelId="{55BEA8B5-E0F5-4FC0-AA49-271BE1B6936D}" type="sibTrans" cxnId="{F3FA6B4E-7F61-4352-B6DE-589B519A3A4F}">
      <dgm:prSet/>
      <dgm:spPr/>
      <dgm:t>
        <a:bodyPr/>
        <a:lstStyle/>
        <a:p>
          <a:endParaRPr lang="pl-PL" sz="900">
            <a:latin typeface="Arial" panose="020B0604020202020204" pitchFamily="34" charset="0"/>
            <a:cs typeface="Arial" panose="020B0604020202020204" pitchFamily="34" charset="0"/>
          </a:endParaRPr>
        </a:p>
      </dgm:t>
    </dgm:pt>
    <dgm:pt modelId="{DD9629FE-3B2F-4352-B800-48E89651BB4F}">
      <dgm:prSet custT="1"/>
      <dgm:spPr>
        <a:xfrm>
          <a:off x="1885950" y="2442210"/>
          <a:ext cx="1714499" cy="1028700"/>
        </a:xfrm>
        <a:prstGeom prst="rect">
          <a:avLst/>
        </a:prstGeom>
        <a:solidFill>
          <a:srgbClr val="ED7D31">
            <a:hueOff val="-848962"/>
            <a:satOff val="-48958"/>
            <a:lumOff val="5033"/>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endParaRPr lang="pl-PL" sz="1000">
            <a:solidFill>
              <a:sysClr val="window" lastClr="FFFFFF"/>
            </a:solidFill>
            <a:latin typeface="Arial" panose="020B0604020202020204" pitchFamily="34" charset="0"/>
            <a:ea typeface="+mn-ea"/>
            <a:cs typeface="Arial" panose="020B0604020202020204" pitchFamily="34" charset="0"/>
          </a:endParaRPr>
        </a:p>
        <a:p>
          <a:pPr>
            <a:buNone/>
          </a:pPr>
          <a:r>
            <a:rPr lang="pl-PL" sz="1000" b="1">
              <a:solidFill>
                <a:sysClr val="window" lastClr="FFFFFF"/>
              </a:solidFill>
              <a:latin typeface="Arial" panose="020B0604020202020204" pitchFamily="34" charset="0"/>
              <a:ea typeface="+mn-ea"/>
              <a:cs typeface="Arial" panose="020B0604020202020204" pitchFamily="34" charset="0"/>
            </a:rPr>
            <a:t>PLATFORMA WZMACNIA</a:t>
          </a:r>
        </a:p>
        <a:p>
          <a:pPr>
            <a:buNone/>
          </a:pPr>
          <a:r>
            <a:rPr lang="pl-PL" sz="1000">
              <a:solidFill>
                <a:sysClr val="window" lastClr="FFFFFF"/>
              </a:solidFill>
              <a:latin typeface="Arial" panose="020B0604020202020204" pitchFamily="34" charset="0"/>
              <a:ea typeface="+mn-ea"/>
              <a:cs typeface="Arial" panose="020B0604020202020204" pitchFamily="34" charset="0"/>
            </a:rPr>
            <a:t> branżę PCW jako istotną gałąż gospodarki</a:t>
          </a:r>
        </a:p>
        <a:p>
          <a:pPr>
            <a:buNone/>
          </a:pPr>
          <a:endParaRPr lang="pl-PL" sz="1000">
            <a:solidFill>
              <a:sysClr val="window" lastClr="FFFFFF"/>
            </a:solidFill>
            <a:latin typeface="Arial" panose="020B0604020202020204" pitchFamily="34" charset="0"/>
            <a:ea typeface="+mn-ea"/>
            <a:cs typeface="Arial" panose="020B0604020202020204" pitchFamily="34" charset="0"/>
          </a:endParaRPr>
        </a:p>
      </dgm:t>
    </dgm:pt>
    <dgm:pt modelId="{232C6BAC-6C9C-431A-A475-D9613258BB36}" type="parTrans" cxnId="{299755E8-3949-4B60-9C29-9469FEE266B6}">
      <dgm:prSet/>
      <dgm:spPr/>
      <dgm:t>
        <a:bodyPr/>
        <a:lstStyle/>
        <a:p>
          <a:endParaRPr lang="pl-PL" sz="900">
            <a:latin typeface="Arial" panose="020B0604020202020204" pitchFamily="34" charset="0"/>
            <a:cs typeface="Arial" panose="020B0604020202020204" pitchFamily="34" charset="0"/>
          </a:endParaRPr>
        </a:p>
      </dgm:t>
    </dgm:pt>
    <dgm:pt modelId="{BEECA528-44C1-4B7A-8303-F5A66F65F56C}" type="sibTrans" cxnId="{299755E8-3949-4B60-9C29-9469FEE266B6}">
      <dgm:prSet/>
      <dgm:spPr/>
      <dgm:t>
        <a:bodyPr/>
        <a:lstStyle/>
        <a:p>
          <a:endParaRPr lang="pl-PL" sz="900">
            <a:latin typeface="Arial" panose="020B0604020202020204" pitchFamily="34" charset="0"/>
            <a:cs typeface="Arial" panose="020B0604020202020204" pitchFamily="34" charset="0"/>
          </a:endParaRPr>
        </a:p>
      </dgm:t>
    </dgm:pt>
    <dgm:pt modelId="{6BDD5050-E68D-405C-B307-EAA4BAAFAC50}">
      <dgm:prSet phldrT="[Tekst]" custT="1"/>
      <dgm:spPr>
        <a:xfrm>
          <a:off x="3771900" y="3642360"/>
          <a:ext cx="1714499" cy="1028700"/>
        </a:xfrm>
        <a:prstGeom prst="rect">
          <a:avLst/>
        </a:prstGeom>
        <a:solidFill>
          <a:srgbClr val="ED7D31">
            <a:hueOff val="-1334083"/>
            <a:satOff val="-76934"/>
            <a:lumOff val="7909"/>
            <a:alphaOff val="0"/>
          </a:srgbClr>
        </a:solidFill>
        <a:ln w="12700" cap="flat" cmpd="sng" algn="ctr">
          <a:solidFill>
            <a:sysClr val="window" lastClr="FFFFFF">
              <a:hueOff val="0"/>
              <a:satOff val="0"/>
              <a:lumOff val="0"/>
              <a:alphaOff val="0"/>
            </a:sysClr>
          </a:solidFill>
          <a:prstDash val="solid"/>
          <a:miter lim="800000"/>
        </a:ln>
        <a:effectLst/>
      </dgm:spPr>
      <dgm:t>
        <a:bodyPr/>
        <a:lstStyle/>
        <a:p>
          <a:pPr>
            <a:lnSpc>
              <a:spcPct val="90000"/>
            </a:lnSpc>
            <a:spcAft>
              <a:spcPct val="35000"/>
            </a:spcAft>
            <a:buFont typeface="Symbol" panose="05050102010706020507" pitchFamily="18" charset="2"/>
            <a:buNone/>
          </a:pPr>
          <a:r>
            <a:rPr lang="pl-PL" sz="1000" b="1">
              <a:solidFill>
                <a:sysClr val="window" lastClr="FFFFFF"/>
              </a:solidFill>
              <a:latin typeface="Arial" panose="020B0604020202020204" pitchFamily="34" charset="0"/>
              <a:ea typeface="+mn-ea"/>
              <a:cs typeface="Arial" panose="020B0604020202020204" pitchFamily="34" charset="0"/>
            </a:rPr>
            <a:t>PLATFORMA STANOWI</a:t>
          </a:r>
        </a:p>
        <a:p>
          <a:pPr>
            <a:lnSpc>
              <a:spcPct val="90000"/>
            </a:lnSpc>
            <a:spcAft>
              <a:spcPct val="35000"/>
            </a:spcAft>
            <a:buFont typeface="Symbol" panose="05050102010706020507" pitchFamily="18" charset="2"/>
            <a:buNone/>
          </a:pPr>
          <a:r>
            <a:rPr lang="pl-PL" sz="1000">
              <a:solidFill>
                <a:sysClr val="window" lastClr="FFFFFF"/>
              </a:solidFill>
              <a:latin typeface="Arial" panose="020B0604020202020204" pitchFamily="34" charset="0"/>
              <a:ea typeface="+mn-ea"/>
              <a:cs typeface="Arial" panose="020B0604020202020204" pitchFamily="34" charset="0"/>
            </a:rPr>
            <a:t>ciało doradcze </a:t>
          </a:r>
        </a:p>
        <a:p>
          <a:pPr>
            <a:lnSpc>
              <a:spcPct val="50000"/>
            </a:lnSpc>
            <a:spcAft>
              <a:spcPts val="0"/>
            </a:spcAft>
            <a:buFont typeface="Symbol" panose="05050102010706020507" pitchFamily="18" charset="2"/>
            <a:buNone/>
          </a:pPr>
          <a:r>
            <a:rPr lang="pl-PL" sz="1000">
              <a:solidFill>
                <a:sysClr val="window" lastClr="FFFFFF"/>
              </a:solidFill>
              <a:latin typeface="Arial" panose="020B0604020202020204" pitchFamily="34" charset="0"/>
              <a:ea typeface="+mn-ea"/>
              <a:cs typeface="Arial" panose="020B0604020202020204" pitchFamily="34" charset="0"/>
            </a:rPr>
            <a:t>dla sektora PCW</a:t>
          </a:r>
        </a:p>
      </dgm:t>
    </dgm:pt>
    <dgm:pt modelId="{F081D70D-8BA0-443F-AD4E-860FB03416F4}" type="parTrans" cxnId="{EF4AF5FE-441A-4B4A-B0BC-A662BA584F41}">
      <dgm:prSet/>
      <dgm:spPr/>
      <dgm:t>
        <a:bodyPr/>
        <a:lstStyle/>
        <a:p>
          <a:endParaRPr lang="pl-PL" sz="900">
            <a:latin typeface="Arial" panose="020B0604020202020204" pitchFamily="34" charset="0"/>
            <a:cs typeface="Arial" panose="020B0604020202020204" pitchFamily="34" charset="0"/>
          </a:endParaRPr>
        </a:p>
      </dgm:t>
    </dgm:pt>
    <dgm:pt modelId="{4EBCB4B2-1858-4D24-AA9D-6C7F8677E0C7}" type="sibTrans" cxnId="{EF4AF5FE-441A-4B4A-B0BC-A662BA584F41}">
      <dgm:prSet/>
      <dgm:spPr/>
      <dgm:t>
        <a:bodyPr/>
        <a:lstStyle/>
        <a:p>
          <a:endParaRPr lang="pl-PL" sz="900">
            <a:latin typeface="Arial" panose="020B0604020202020204" pitchFamily="34" charset="0"/>
            <a:cs typeface="Arial" panose="020B0604020202020204" pitchFamily="34" charset="0"/>
          </a:endParaRPr>
        </a:p>
      </dgm:t>
    </dgm:pt>
    <dgm:pt modelId="{AC41913D-3BDC-4DAC-B98E-EF2745C9BA97}">
      <dgm:prSet phldrT="[Tekst]" custT="1"/>
      <dgm:spPr>
        <a:xfrm>
          <a:off x="1885950" y="3642360"/>
          <a:ext cx="1714499" cy="1028700"/>
        </a:xfrm>
        <a:prstGeom prst="rect">
          <a:avLst/>
        </a:prstGeom>
        <a:solidFill>
          <a:srgbClr val="ED7D31">
            <a:hueOff val="-1212803"/>
            <a:satOff val="-69940"/>
            <a:lumOff val="719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Font typeface="Symbol" panose="05050102010706020507" pitchFamily="18" charset="2"/>
            <a:buNone/>
          </a:pPr>
          <a:r>
            <a:rPr lang="pl-PL" sz="1000" b="1">
              <a:solidFill>
                <a:sysClr val="window" lastClr="FFFFFF"/>
              </a:solidFill>
              <a:latin typeface="Arial" panose="020B0604020202020204" pitchFamily="34" charset="0"/>
              <a:ea typeface="+mn-ea"/>
              <a:cs typeface="Arial" panose="020B0604020202020204" pitchFamily="34" charset="0"/>
            </a:rPr>
            <a:t>PLATFORMA KORZYSTA</a:t>
          </a:r>
        </a:p>
        <a:p>
          <a:pPr>
            <a:buFont typeface="Symbol" panose="05050102010706020507" pitchFamily="18" charset="2"/>
            <a:buNone/>
          </a:pPr>
          <a:r>
            <a:rPr lang="pl-PL" sz="1000">
              <a:solidFill>
                <a:sysClr val="window" lastClr="FFFFFF"/>
              </a:solidFill>
              <a:latin typeface="Arial" panose="020B0604020202020204" pitchFamily="34" charset="0"/>
              <a:ea typeface="+mn-ea"/>
              <a:cs typeface="Arial" panose="020B0604020202020204" pitchFamily="34" charset="0"/>
            </a:rPr>
            <a:t>z rozwiązań IT, internetu, aplikacji, smartfona</a:t>
          </a:r>
        </a:p>
      </dgm:t>
    </dgm:pt>
    <dgm:pt modelId="{B926417B-668F-46AC-A755-AB5F5314C0F0}" type="parTrans" cxnId="{3952E114-0B73-4763-B9CC-1FAD7F11F712}">
      <dgm:prSet/>
      <dgm:spPr/>
      <dgm:t>
        <a:bodyPr/>
        <a:lstStyle/>
        <a:p>
          <a:endParaRPr lang="pl-PL" sz="900">
            <a:latin typeface="Arial" panose="020B0604020202020204" pitchFamily="34" charset="0"/>
            <a:cs typeface="Arial" panose="020B0604020202020204" pitchFamily="34" charset="0"/>
          </a:endParaRPr>
        </a:p>
      </dgm:t>
    </dgm:pt>
    <dgm:pt modelId="{7AA2E6D1-724A-4420-BB8F-E84561992FC5}" type="sibTrans" cxnId="{3952E114-0B73-4763-B9CC-1FAD7F11F712}">
      <dgm:prSet/>
      <dgm:spPr/>
      <dgm:t>
        <a:bodyPr/>
        <a:lstStyle/>
        <a:p>
          <a:endParaRPr lang="pl-PL" sz="900">
            <a:latin typeface="Arial" panose="020B0604020202020204" pitchFamily="34" charset="0"/>
            <a:cs typeface="Arial" panose="020B0604020202020204" pitchFamily="34" charset="0"/>
          </a:endParaRPr>
        </a:p>
      </dgm:t>
    </dgm:pt>
    <dgm:pt modelId="{D39F2547-C025-41B8-9AC4-7F6E5FC37B65}" type="pres">
      <dgm:prSet presAssocID="{78ED0445-62AA-42B2-8CEB-A8F47E3CC32C}" presName="diagram" presStyleCnt="0">
        <dgm:presLayoutVars>
          <dgm:dir/>
          <dgm:resizeHandles val="exact"/>
        </dgm:presLayoutVars>
      </dgm:prSet>
      <dgm:spPr/>
    </dgm:pt>
    <dgm:pt modelId="{08F1195F-8290-4CF5-8BE1-633B857D85B6}" type="pres">
      <dgm:prSet presAssocID="{353ECDCE-919D-4C4D-BD5B-E7DB6909D612}" presName="node" presStyleLbl="node1" presStyleIdx="0" presStyleCnt="12">
        <dgm:presLayoutVars>
          <dgm:bulletEnabled val="1"/>
        </dgm:presLayoutVars>
      </dgm:prSet>
      <dgm:spPr/>
    </dgm:pt>
    <dgm:pt modelId="{07D2535A-4CB9-4934-99D1-3BD9869B1FD5}" type="pres">
      <dgm:prSet presAssocID="{1EB09F8A-B964-4E7F-8D1E-B78F9FD9159D}" presName="sibTrans" presStyleCnt="0"/>
      <dgm:spPr/>
    </dgm:pt>
    <dgm:pt modelId="{41C3923C-E9A3-4E59-982F-B93BFE2F2EBC}" type="pres">
      <dgm:prSet presAssocID="{6BAE8A3E-4AB9-420F-B847-FD721E9A75B7}" presName="node" presStyleLbl="node1" presStyleIdx="1" presStyleCnt="12">
        <dgm:presLayoutVars>
          <dgm:bulletEnabled val="1"/>
        </dgm:presLayoutVars>
      </dgm:prSet>
      <dgm:spPr/>
    </dgm:pt>
    <dgm:pt modelId="{67F70E90-BDF0-4975-B2D8-2ACA03AA20AB}" type="pres">
      <dgm:prSet presAssocID="{3E540393-DEE8-4AF1-95B9-0772F7F7F039}" presName="sibTrans" presStyleCnt="0"/>
      <dgm:spPr/>
    </dgm:pt>
    <dgm:pt modelId="{46F181F6-E8C5-4B3B-BD4F-8B649C393E9E}" type="pres">
      <dgm:prSet presAssocID="{A5549148-CFA6-45FF-9FBD-5B3C3A335F50}" presName="node" presStyleLbl="node1" presStyleIdx="2" presStyleCnt="12">
        <dgm:presLayoutVars>
          <dgm:bulletEnabled val="1"/>
        </dgm:presLayoutVars>
      </dgm:prSet>
      <dgm:spPr/>
    </dgm:pt>
    <dgm:pt modelId="{600167BE-D20C-4D33-A43A-5971ECC6C241}" type="pres">
      <dgm:prSet presAssocID="{F3D1DFAB-998D-4E4F-9757-DDDDB36E5EC0}" presName="sibTrans" presStyleCnt="0"/>
      <dgm:spPr/>
    </dgm:pt>
    <dgm:pt modelId="{060856B9-AD54-4D9C-BB29-1F86A5010747}" type="pres">
      <dgm:prSet presAssocID="{CFC4ABEA-F478-46D5-B66E-DF7AA2756565}" presName="node" presStyleLbl="node1" presStyleIdx="3" presStyleCnt="12">
        <dgm:presLayoutVars>
          <dgm:bulletEnabled val="1"/>
        </dgm:presLayoutVars>
      </dgm:prSet>
      <dgm:spPr/>
    </dgm:pt>
    <dgm:pt modelId="{E1934547-6B6A-472B-B97D-92DFFA7E5EFB}" type="pres">
      <dgm:prSet presAssocID="{9446131B-1258-46F5-AEBC-38CBEB3A1746}" presName="sibTrans" presStyleCnt="0"/>
      <dgm:spPr/>
    </dgm:pt>
    <dgm:pt modelId="{8075ADD5-910C-4471-AD59-066B1718FF33}" type="pres">
      <dgm:prSet presAssocID="{722B0DA9-A992-4650-8A25-28BC2693FE0C}" presName="node" presStyleLbl="node1" presStyleIdx="4" presStyleCnt="12">
        <dgm:presLayoutVars>
          <dgm:bulletEnabled val="1"/>
        </dgm:presLayoutVars>
      </dgm:prSet>
      <dgm:spPr/>
    </dgm:pt>
    <dgm:pt modelId="{3BFBCA83-0F7F-48CE-869E-8280DABC5BB9}" type="pres">
      <dgm:prSet presAssocID="{55BEA8B5-E0F5-4FC0-AA49-271BE1B6936D}" presName="sibTrans" presStyleCnt="0"/>
      <dgm:spPr/>
    </dgm:pt>
    <dgm:pt modelId="{3A3FA0BA-3976-4D65-96E8-CFF87BFBC6DF}" type="pres">
      <dgm:prSet presAssocID="{AEECD1A2-8963-4FF9-BD51-41426AB2FE7D}" presName="node" presStyleLbl="node1" presStyleIdx="5" presStyleCnt="12">
        <dgm:presLayoutVars>
          <dgm:bulletEnabled val="1"/>
        </dgm:presLayoutVars>
      </dgm:prSet>
      <dgm:spPr/>
    </dgm:pt>
    <dgm:pt modelId="{87F679E9-43FA-453D-9BFC-C67FBF0EB9CC}" type="pres">
      <dgm:prSet presAssocID="{8DB869DF-DD2B-49B4-8A3A-36B61A5E6AF0}" presName="sibTrans" presStyleCnt="0"/>
      <dgm:spPr/>
    </dgm:pt>
    <dgm:pt modelId="{58D2DFDA-4B41-4FFF-B4C5-CE2D60FD075C}" type="pres">
      <dgm:prSet presAssocID="{31CB8575-780B-450A-ACDD-418BFC9B6B49}" presName="node" presStyleLbl="node1" presStyleIdx="6" presStyleCnt="12">
        <dgm:presLayoutVars>
          <dgm:bulletEnabled val="1"/>
        </dgm:presLayoutVars>
      </dgm:prSet>
      <dgm:spPr/>
    </dgm:pt>
    <dgm:pt modelId="{9001081C-A3AB-4EDA-8BD9-04DA84CD9625}" type="pres">
      <dgm:prSet presAssocID="{427875B6-BD8D-45A2-98AB-1AC573EAD38A}" presName="sibTrans" presStyleCnt="0"/>
      <dgm:spPr/>
    </dgm:pt>
    <dgm:pt modelId="{94F05A1E-C249-40A8-9481-27825BC52EF7}" type="pres">
      <dgm:prSet presAssocID="{DD9629FE-3B2F-4352-B800-48E89651BB4F}" presName="node" presStyleLbl="node1" presStyleIdx="7" presStyleCnt="12">
        <dgm:presLayoutVars>
          <dgm:bulletEnabled val="1"/>
        </dgm:presLayoutVars>
      </dgm:prSet>
      <dgm:spPr/>
    </dgm:pt>
    <dgm:pt modelId="{AEE28A6A-C1DB-4BDA-8C0A-785FBBF71463}" type="pres">
      <dgm:prSet presAssocID="{BEECA528-44C1-4B7A-8303-F5A66F65F56C}" presName="sibTrans" presStyleCnt="0"/>
      <dgm:spPr/>
    </dgm:pt>
    <dgm:pt modelId="{E3E6A88C-C5ED-478D-B314-80FDA03D910F}" type="pres">
      <dgm:prSet presAssocID="{5055D0BE-418F-4F70-BA63-352682787916}" presName="node" presStyleLbl="node1" presStyleIdx="8" presStyleCnt="12">
        <dgm:presLayoutVars>
          <dgm:bulletEnabled val="1"/>
        </dgm:presLayoutVars>
      </dgm:prSet>
      <dgm:spPr/>
    </dgm:pt>
    <dgm:pt modelId="{7BF115C0-A588-405B-AE0B-90256C3FC91F}" type="pres">
      <dgm:prSet presAssocID="{D621044A-BFC9-40B1-B703-80C89E5EBB4E}" presName="sibTrans" presStyleCnt="0"/>
      <dgm:spPr/>
    </dgm:pt>
    <dgm:pt modelId="{42253AFC-E8C8-4AA7-B0E6-195073A3CC44}" type="pres">
      <dgm:prSet presAssocID="{206BC8CB-1FCB-448F-BBA0-A0016B755C68}" presName="node" presStyleLbl="node1" presStyleIdx="9" presStyleCnt="12">
        <dgm:presLayoutVars>
          <dgm:bulletEnabled val="1"/>
        </dgm:presLayoutVars>
      </dgm:prSet>
      <dgm:spPr/>
    </dgm:pt>
    <dgm:pt modelId="{4D832F58-7B2E-4DF1-BC23-66E0636C7471}" type="pres">
      <dgm:prSet presAssocID="{FB8B1F4B-27E8-4211-9306-941DDC463BB6}" presName="sibTrans" presStyleCnt="0"/>
      <dgm:spPr/>
    </dgm:pt>
    <dgm:pt modelId="{5B936B8F-5CC6-480A-A3D6-EF04947C5321}" type="pres">
      <dgm:prSet presAssocID="{AC41913D-3BDC-4DAC-B98E-EF2745C9BA97}" presName="node" presStyleLbl="node1" presStyleIdx="10" presStyleCnt="12">
        <dgm:presLayoutVars>
          <dgm:bulletEnabled val="1"/>
        </dgm:presLayoutVars>
      </dgm:prSet>
      <dgm:spPr/>
    </dgm:pt>
    <dgm:pt modelId="{CB68C654-C24B-4842-881D-ED1D1CC571DF}" type="pres">
      <dgm:prSet presAssocID="{7AA2E6D1-724A-4420-BB8F-E84561992FC5}" presName="sibTrans" presStyleCnt="0"/>
      <dgm:spPr/>
    </dgm:pt>
    <dgm:pt modelId="{F741B5E9-B6E8-47E9-A96B-C7CC206B7C60}" type="pres">
      <dgm:prSet presAssocID="{6BDD5050-E68D-405C-B307-EAA4BAAFAC50}" presName="node" presStyleLbl="node1" presStyleIdx="11" presStyleCnt="12">
        <dgm:presLayoutVars>
          <dgm:bulletEnabled val="1"/>
        </dgm:presLayoutVars>
      </dgm:prSet>
      <dgm:spPr/>
    </dgm:pt>
  </dgm:ptLst>
  <dgm:cxnLst>
    <dgm:cxn modelId="{0B6CC705-77A0-4915-9E28-C0B34C9EE9E5}" type="presOf" srcId="{353ECDCE-919D-4C4D-BD5B-E7DB6909D612}" destId="{08F1195F-8290-4CF5-8BE1-633B857D85B6}" srcOrd="0" destOrd="0" presId="urn:microsoft.com/office/officeart/2005/8/layout/default"/>
    <dgm:cxn modelId="{B2F6F806-8A91-4B14-AD9F-41DC98490F2A}" srcId="{78ED0445-62AA-42B2-8CEB-A8F47E3CC32C}" destId="{206BC8CB-1FCB-448F-BBA0-A0016B755C68}" srcOrd="9" destOrd="0" parTransId="{F4D2CDC4-F6F7-433E-A988-0016B5C0C795}" sibTransId="{FB8B1F4B-27E8-4211-9306-941DDC463BB6}"/>
    <dgm:cxn modelId="{CB145F0D-3158-464C-BEA3-E095B71DF4F2}" type="presOf" srcId="{5055D0BE-418F-4F70-BA63-352682787916}" destId="{E3E6A88C-C5ED-478D-B314-80FDA03D910F}" srcOrd="0" destOrd="0" presId="urn:microsoft.com/office/officeart/2005/8/layout/default"/>
    <dgm:cxn modelId="{A7BCC214-1876-4C98-BBBC-359C6A4703F4}" type="presOf" srcId="{AEECD1A2-8963-4FF9-BD51-41426AB2FE7D}" destId="{3A3FA0BA-3976-4D65-96E8-CFF87BFBC6DF}" srcOrd="0" destOrd="0" presId="urn:microsoft.com/office/officeart/2005/8/layout/default"/>
    <dgm:cxn modelId="{3952E114-0B73-4763-B9CC-1FAD7F11F712}" srcId="{78ED0445-62AA-42B2-8CEB-A8F47E3CC32C}" destId="{AC41913D-3BDC-4DAC-B98E-EF2745C9BA97}" srcOrd="10" destOrd="0" parTransId="{B926417B-668F-46AC-A755-AB5F5314C0F0}" sibTransId="{7AA2E6D1-724A-4420-BB8F-E84561992FC5}"/>
    <dgm:cxn modelId="{1341851B-218D-4871-93A1-24A8C0F1203B}" type="presOf" srcId="{78ED0445-62AA-42B2-8CEB-A8F47E3CC32C}" destId="{D39F2547-C025-41B8-9AC4-7F6E5FC37B65}" srcOrd="0" destOrd="0" presId="urn:microsoft.com/office/officeart/2005/8/layout/default"/>
    <dgm:cxn modelId="{A528AE1F-B3E4-45DE-9E76-2BBE34A426E2}" type="presOf" srcId="{DD9629FE-3B2F-4352-B800-48E89651BB4F}" destId="{94F05A1E-C249-40A8-9481-27825BC52EF7}" srcOrd="0" destOrd="0" presId="urn:microsoft.com/office/officeart/2005/8/layout/default"/>
    <dgm:cxn modelId="{B0CD2131-07A3-43DE-9332-D00F16DA271B}" srcId="{78ED0445-62AA-42B2-8CEB-A8F47E3CC32C}" destId="{5055D0BE-418F-4F70-BA63-352682787916}" srcOrd="8" destOrd="0" parTransId="{C75B4EF9-1D23-4040-91AE-F7B506E509A3}" sibTransId="{D621044A-BFC9-40B1-B703-80C89E5EBB4E}"/>
    <dgm:cxn modelId="{2A7FDF3B-E93C-4C76-A018-B628ACBE227C}" srcId="{78ED0445-62AA-42B2-8CEB-A8F47E3CC32C}" destId="{353ECDCE-919D-4C4D-BD5B-E7DB6909D612}" srcOrd="0" destOrd="0" parTransId="{FC02F768-B1D0-40C9-994F-27D62C0E23E2}" sibTransId="{1EB09F8A-B964-4E7F-8D1E-B78F9FD9159D}"/>
    <dgm:cxn modelId="{BC123F64-0E20-4F7D-A5C3-970A0A5495DC}" srcId="{78ED0445-62AA-42B2-8CEB-A8F47E3CC32C}" destId="{31CB8575-780B-450A-ACDD-418BFC9B6B49}" srcOrd="6" destOrd="0" parTransId="{B7644C71-6AB2-458C-95EA-14B60A18E8F1}" sibTransId="{427875B6-BD8D-45A2-98AB-1AC573EAD38A}"/>
    <dgm:cxn modelId="{1985054C-FFB0-4994-8023-22681B9FF0F0}" type="presOf" srcId="{31CB8575-780B-450A-ACDD-418BFC9B6B49}" destId="{58D2DFDA-4B41-4FFF-B4C5-CE2D60FD075C}" srcOrd="0" destOrd="0" presId="urn:microsoft.com/office/officeart/2005/8/layout/default"/>
    <dgm:cxn modelId="{F3FA6B4E-7F61-4352-B6DE-589B519A3A4F}" srcId="{78ED0445-62AA-42B2-8CEB-A8F47E3CC32C}" destId="{722B0DA9-A992-4650-8A25-28BC2693FE0C}" srcOrd="4" destOrd="0" parTransId="{A856832B-41F4-46FE-94C3-980B2F8C0A74}" sibTransId="{55BEA8B5-E0F5-4FC0-AA49-271BE1B6936D}"/>
    <dgm:cxn modelId="{5222797F-741B-4BB5-890B-F383A696E377}" type="presOf" srcId="{722B0DA9-A992-4650-8A25-28BC2693FE0C}" destId="{8075ADD5-910C-4471-AD59-066B1718FF33}" srcOrd="0" destOrd="0" presId="urn:microsoft.com/office/officeart/2005/8/layout/default"/>
    <dgm:cxn modelId="{D8DC0F8D-FB42-4FF3-BFFE-DD9368F72D5F}" type="presOf" srcId="{A5549148-CFA6-45FF-9FBD-5B3C3A335F50}" destId="{46F181F6-E8C5-4B3B-BD4F-8B649C393E9E}" srcOrd="0" destOrd="0" presId="urn:microsoft.com/office/officeart/2005/8/layout/default"/>
    <dgm:cxn modelId="{7C1F9BA2-9D94-42FE-B36A-41A5486B7A16}" type="presOf" srcId="{6BDD5050-E68D-405C-B307-EAA4BAAFAC50}" destId="{F741B5E9-B6E8-47E9-A96B-C7CC206B7C60}" srcOrd="0" destOrd="0" presId="urn:microsoft.com/office/officeart/2005/8/layout/default"/>
    <dgm:cxn modelId="{059E83AC-1D07-4E88-904A-0A21E0810E35}" type="presOf" srcId="{AC41913D-3BDC-4DAC-B98E-EF2745C9BA97}" destId="{5B936B8F-5CC6-480A-A3D6-EF04947C5321}" srcOrd="0" destOrd="0" presId="urn:microsoft.com/office/officeart/2005/8/layout/default"/>
    <dgm:cxn modelId="{38F1A1AD-CA00-4C3C-8BC1-5FF46E32C772}" srcId="{78ED0445-62AA-42B2-8CEB-A8F47E3CC32C}" destId="{6BAE8A3E-4AB9-420F-B847-FD721E9A75B7}" srcOrd="1" destOrd="0" parTransId="{F3E0A867-24DD-4C9D-9BBF-905C044DD227}" sibTransId="{3E540393-DEE8-4AF1-95B9-0772F7F7F039}"/>
    <dgm:cxn modelId="{041098B0-D4EA-47A7-A753-717E9627E241}" type="presOf" srcId="{CFC4ABEA-F478-46D5-B66E-DF7AA2756565}" destId="{060856B9-AD54-4D9C-BB29-1F86A5010747}" srcOrd="0" destOrd="0" presId="urn:microsoft.com/office/officeart/2005/8/layout/default"/>
    <dgm:cxn modelId="{08AAE3B9-DF42-4882-A2C2-C79006541AA5}" type="presOf" srcId="{6BAE8A3E-4AB9-420F-B847-FD721E9A75B7}" destId="{41C3923C-E9A3-4E59-982F-B93BFE2F2EBC}" srcOrd="0" destOrd="0" presId="urn:microsoft.com/office/officeart/2005/8/layout/default"/>
    <dgm:cxn modelId="{8F4663D6-74AA-439D-9602-0658DFF31386}" srcId="{78ED0445-62AA-42B2-8CEB-A8F47E3CC32C}" destId="{CFC4ABEA-F478-46D5-B66E-DF7AA2756565}" srcOrd="3" destOrd="0" parTransId="{A3DA7C4E-DD74-498B-AD01-193A87E35876}" sibTransId="{9446131B-1258-46F5-AEBC-38CBEB3A1746}"/>
    <dgm:cxn modelId="{299755E8-3949-4B60-9C29-9469FEE266B6}" srcId="{78ED0445-62AA-42B2-8CEB-A8F47E3CC32C}" destId="{DD9629FE-3B2F-4352-B800-48E89651BB4F}" srcOrd="7" destOrd="0" parTransId="{232C6BAC-6C9C-431A-A475-D9613258BB36}" sibTransId="{BEECA528-44C1-4B7A-8303-F5A66F65F56C}"/>
    <dgm:cxn modelId="{B5A0BEEF-EDB3-4DEE-BE92-BB0C48AE6A23}" srcId="{78ED0445-62AA-42B2-8CEB-A8F47E3CC32C}" destId="{A5549148-CFA6-45FF-9FBD-5B3C3A335F50}" srcOrd="2" destOrd="0" parTransId="{B5B3FB8C-C912-48DF-8906-1E9131A78BD3}" sibTransId="{F3D1DFAB-998D-4E4F-9757-DDDDB36E5EC0}"/>
    <dgm:cxn modelId="{F90612FA-AC28-4C77-BA69-F3F00B71C734}" type="presOf" srcId="{206BC8CB-1FCB-448F-BBA0-A0016B755C68}" destId="{42253AFC-E8C8-4AA7-B0E6-195073A3CC44}" srcOrd="0" destOrd="0" presId="urn:microsoft.com/office/officeart/2005/8/layout/default"/>
    <dgm:cxn modelId="{5A621EFA-54FF-4956-B14D-2F6631667793}" srcId="{78ED0445-62AA-42B2-8CEB-A8F47E3CC32C}" destId="{AEECD1A2-8963-4FF9-BD51-41426AB2FE7D}" srcOrd="5" destOrd="0" parTransId="{3013BCA5-C7C9-4DBD-90E0-A927A98E558F}" sibTransId="{8DB869DF-DD2B-49B4-8A3A-36B61A5E6AF0}"/>
    <dgm:cxn modelId="{EF4AF5FE-441A-4B4A-B0BC-A662BA584F41}" srcId="{78ED0445-62AA-42B2-8CEB-A8F47E3CC32C}" destId="{6BDD5050-E68D-405C-B307-EAA4BAAFAC50}" srcOrd="11" destOrd="0" parTransId="{F081D70D-8BA0-443F-AD4E-860FB03416F4}" sibTransId="{4EBCB4B2-1858-4D24-AA9D-6C7F8677E0C7}"/>
    <dgm:cxn modelId="{18C5BBF2-2258-438D-B547-44F40AF23DB6}" type="presParOf" srcId="{D39F2547-C025-41B8-9AC4-7F6E5FC37B65}" destId="{08F1195F-8290-4CF5-8BE1-633B857D85B6}" srcOrd="0" destOrd="0" presId="urn:microsoft.com/office/officeart/2005/8/layout/default"/>
    <dgm:cxn modelId="{C8C92DC6-3156-4B19-AC22-70DFD2EAE175}" type="presParOf" srcId="{D39F2547-C025-41B8-9AC4-7F6E5FC37B65}" destId="{07D2535A-4CB9-4934-99D1-3BD9869B1FD5}" srcOrd="1" destOrd="0" presId="urn:microsoft.com/office/officeart/2005/8/layout/default"/>
    <dgm:cxn modelId="{F6CE769F-E14D-4909-833C-331E7887E304}" type="presParOf" srcId="{D39F2547-C025-41B8-9AC4-7F6E5FC37B65}" destId="{41C3923C-E9A3-4E59-982F-B93BFE2F2EBC}" srcOrd="2" destOrd="0" presId="urn:microsoft.com/office/officeart/2005/8/layout/default"/>
    <dgm:cxn modelId="{DA155760-3722-46F3-B9E1-01E398B5B80B}" type="presParOf" srcId="{D39F2547-C025-41B8-9AC4-7F6E5FC37B65}" destId="{67F70E90-BDF0-4975-B2D8-2ACA03AA20AB}" srcOrd="3" destOrd="0" presId="urn:microsoft.com/office/officeart/2005/8/layout/default"/>
    <dgm:cxn modelId="{7EE5B07C-8C06-4F47-A9E6-9B221631163F}" type="presParOf" srcId="{D39F2547-C025-41B8-9AC4-7F6E5FC37B65}" destId="{46F181F6-E8C5-4B3B-BD4F-8B649C393E9E}" srcOrd="4" destOrd="0" presId="urn:microsoft.com/office/officeart/2005/8/layout/default"/>
    <dgm:cxn modelId="{00648408-BAA7-4C24-9F7D-CB0C99A17CB2}" type="presParOf" srcId="{D39F2547-C025-41B8-9AC4-7F6E5FC37B65}" destId="{600167BE-D20C-4D33-A43A-5971ECC6C241}" srcOrd="5" destOrd="0" presId="urn:microsoft.com/office/officeart/2005/8/layout/default"/>
    <dgm:cxn modelId="{B0D5BE58-B06B-4657-AB51-EC011D631275}" type="presParOf" srcId="{D39F2547-C025-41B8-9AC4-7F6E5FC37B65}" destId="{060856B9-AD54-4D9C-BB29-1F86A5010747}" srcOrd="6" destOrd="0" presId="urn:microsoft.com/office/officeart/2005/8/layout/default"/>
    <dgm:cxn modelId="{0BA8FF96-D9FF-4538-AB44-8938862B8F01}" type="presParOf" srcId="{D39F2547-C025-41B8-9AC4-7F6E5FC37B65}" destId="{E1934547-6B6A-472B-B97D-92DFFA7E5EFB}" srcOrd="7" destOrd="0" presId="urn:microsoft.com/office/officeart/2005/8/layout/default"/>
    <dgm:cxn modelId="{A649E672-B68D-4CED-8264-FBFBF553E42A}" type="presParOf" srcId="{D39F2547-C025-41B8-9AC4-7F6E5FC37B65}" destId="{8075ADD5-910C-4471-AD59-066B1718FF33}" srcOrd="8" destOrd="0" presId="urn:microsoft.com/office/officeart/2005/8/layout/default"/>
    <dgm:cxn modelId="{4FA3EFF4-0530-42CB-B21F-F5605754AF78}" type="presParOf" srcId="{D39F2547-C025-41B8-9AC4-7F6E5FC37B65}" destId="{3BFBCA83-0F7F-48CE-869E-8280DABC5BB9}" srcOrd="9" destOrd="0" presId="urn:microsoft.com/office/officeart/2005/8/layout/default"/>
    <dgm:cxn modelId="{EA87FE24-EAD5-48DA-BF4C-C6DD53E8461F}" type="presParOf" srcId="{D39F2547-C025-41B8-9AC4-7F6E5FC37B65}" destId="{3A3FA0BA-3976-4D65-96E8-CFF87BFBC6DF}" srcOrd="10" destOrd="0" presId="urn:microsoft.com/office/officeart/2005/8/layout/default"/>
    <dgm:cxn modelId="{EC102110-D780-4687-87F2-F80A688E4158}" type="presParOf" srcId="{D39F2547-C025-41B8-9AC4-7F6E5FC37B65}" destId="{87F679E9-43FA-453D-9BFC-C67FBF0EB9CC}" srcOrd="11" destOrd="0" presId="urn:microsoft.com/office/officeart/2005/8/layout/default"/>
    <dgm:cxn modelId="{F4E5E047-B97F-42CF-B52A-EBAFA1539EC4}" type="presParOf" srcId="{D39F2547-C025-41B8-9AC4-7F6E5FC37B65}" destId="{58D2DFDA-4B41-4FFF-B4C5-CE2D60FD075C}" srcOrd="12" destOrd="0" presId="urn:microsoft.com/office/officeart/2005/8/layout/default"/>
    <dgm:cxn modelId="{57C9704B-DF95-4256-8D5D-0063C2085D1D}" type="presParOf" srcId="{D39F2547-C025-41B8-9AC4-7F6E5FC37B65}" destId="{9001081C-A3AB-4EDA-8BD9-04DA84CD9625}" srcOrd="13" destOrd="0" presId="urn:microsoft.com/office/officeart/2005/8/layout/default"/>
    <dgm:cxn modelId="{1DEC58B7-F4A8-429E-9433-4ADB98B9ACB3}" type="presParOf" srcId="{D39F2547-C025-41B8-9AC4-7F6E5FC37B65}" destId="{94F05A1E-C249-40A8-9481-27825BC52EF7}" srcOrd="14" destOrd="0" presId="urn:microsoft.com/office/officeart/2005/8/layout/default"/>
    <dgm:cxn modelId="{C8E1E02E-DB6D-44F8-A770-076F426E6CB7}" type="presParOf" srcId="{D39F2547-C025-41B8-9AC4-7F6E5FC37B65}" destId="{AEE28A6A-C1DB-4BDA-8C0A-785FBBF71463}" srcOrd="15" destOrd="0" presId="urn:microsoft.com/office/officeart/2005/8/layout/default"/>
    <dgm:cxn modelId="{6DBD7283-3911-4DCE-A967-A24C43455D0A}" type="presParOf" srcId="{D39F2547-C025-41B8-9AC4-7F6E5FC37B65}" destId="{E3E6A88C-C5ED-478D-B314-80FDA03D910F}" srcOrd="16" destOrd="0" presId="urn:microsoft.com/office/officeart/2005/8/layout/default"/>
    <dgm:cxn modelId="{F38DCEB5-2E62-42A2-A26E-E8C217EF03BE}" type="presParOf" srcId="{D39F2547-C025-41B8-9AC4-7F6E5FC37B65}" destId="{7BF115C0-A588-405B-AE0B-90256C3FC91F}" srcOrd="17" destOrd="0" presId="urn:microsoft.com/office/officeart/2005/8/layout/default"/>
    <dgm:cxn modelId="{AC1F36CA-56B9-4508-9724-5D2699206A6C}" type="presParOf" srcId="{D39F2547-C025-41B8-9AC4-7F6E5FC37B65}" destId="{42253AFC-E8C8-4AA7-B0E6-195073A3CC44}" srcOrd="18" destOrd="0" presId="urn:microsoft.com/office/officeart/2005/8/layout/default"/>
    <dgm:cxn modelId="{C95D5A94-316E-48E2-80F0-33A55EC5156D}" type="presParOf" srcId="{D39F2547-C025-41B8-9AC4-7F6E5FC37B65}" destId="{4D832F58-7B2E-4DF1-BC23-66E0636C7471}" srcOrd="19" destOrd="0" presId="urn:microsoft.com/office/officeart/2005/8/layout/default"/>
    <dgm:cxn modelId="{D5A323BD-E3EF-4348-8924-789DABB1A654}" type="presParOf" srcId="{D39F2547-C025-41B8-9AC4-7F6E5FC37B65}" destId="{5B936B8F-5CC6-480A-A3D6-EF04947C5321}" srcOrd="20" destOrd="0" presId="urn:microsoft.com/office/officeart/2005/8/layout/default"/>
    <dgm:cxn modelId="{C9707196-BAB1-44E6-B696-0074C3A0B9A5}" type="presParOf" srcId="{D39F2547-C025-41B8-9AC4-7F6E5FC37B65}" destId="{CB68C654-C24B-4842-881D-ED1D1CC571DF}" srcOrd="21" destOrd="0" presId="urn:microsoft.com/office/officeart/2005/8/layout/default"/>
    <dgm:cxn modelId="{67CCF3EA-AE9F-47EF-A52A-BE3AF03A832F}" type="presParOf" srcId="{D39F2547-C025-41B8-9AC4-7F6E5FC37B65}" destId="{F741B5E9-B6E8-47E9-A96B-C7CC206B7C60}" srcOrd="22" destOrd="0" presId="urn:microsoft.com/office/officeart/2005/8/layout/default"/>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F10B554-C52A-43D6-8524-99AB9C31452E}" type="doc">
      <dgm:prSet loTypeId="urn:microsoft.com/office/officeart/2005/8/layout/process1" loCatId="process" qsTypeId="urn:microsoft.com/office/officeart/2005/8/quickstyle/simple1" qsCatId="simple" csTypeId="urn:microsoft.com/office/officeart/2005/8/colors/colorful3" csCatId="colorful" phldr="1"/>
      <dgm:spPr/>
      <dgm:t>
        <a:bodyPr/>
        <a:lstStyle/>
        <a:p>
          <a:endParaRPr lang="pl-PL"/>
        </a:p>
      </dgm:t>
    </dgm:pt>
    <dgm:pt modelId="{E369E5D0-80A5-4EA9-BFFC-DC9AF56FA29C}">
      <dgm:prSet phldrT="[Tekst]" custT="1"/>
      <dgm:spPr>
        <a:xfrm>
          <a:off x="4822" y="264854"/>
          <a:ext cx="1441251" cy="864750"/>
        </a:xfrm>
        <a:prstGeom prst="roundRect">
          <a:avLst>
            <a:gd name="adj" fmla="val 10000"/>
          </a:avLst>
        </a:prstGeom>
        <a:solidFill>
          <a:srgbClr val="ED7D31"/>
        </a:solidFill>
        <a:ln w="12700" cap="flat" cmpd="sng" algn="ctr">
          <a:solidFill>
            <a:sysClr val="window" lastClr="FFFFFF">
              <a:hueOff val="0"/>
              <a:satOff val="0"/>
              <a:lumOff val="0"/>
              <a:alphaOff val="0"/>
            </a:sysClr>
          </a:solidFill>
          <a:prstDash val="solid"/>
          <a:miter lim="800000"/>
        </a:ln>
        <a:effectLst/>
      </dgm:spPr>
      <dgm:t>
        <a:bodyPr/>
        <a:lstStyle/>
        <a:p>
          <a:pPr>
            <a:buNone/>
          </a:pPr>
          <a:r>
            <a:rPr lang="pl-PL" sz="1000" b="1">
              <a:solidFill>
                <a:sysClr val="window" lastClr="FFFFFF"/>
              </a:solidFill>
              <a:latin typeface="Arial" panose="020B0604020202020204" pitchFamily="34" charset="0"/>
              <a:ea typeface="+mn-ea"/>
              <a:cs typeface="Arial" panose="020B0604020202020204" pitchFamily="34" charset="0"/>
            </a:rPr>
            <a:t>CEL PROMOCJI</a:t>
          </a:r>
        </a:p>
      </dgm:t>
    </dgm:pt>
    <dgm:pt modelId="{2916800E-A5AB-4B2C-8765-89E7F81F66A9}" type="parTrans" cxnId="{69A94FDF-16D3-4E32-BC98-975CE5CBDE03}">
      <dgm:prSet/>
      <dgm:spPr/>
      <dgm:t>
        <a:bodyPr/>
        <a:lstStyle/>
        <a:p>
          <a:endParaRPr lang="pl-PL"/>
        </a:p>
      </dgm:t>
    </dgm:pt>
    <dgm:pt modelId="{5C7F9FA1-F345-4788-B15D-D22085EF3B59}" type="sibTrans" cxnId="{69A94FDF-16D3-4E32-BC98-975CE5CBDE03}">
      <dgm:prSet/>
      <dgm:spPr>
        <a:xfrm>
          <a:off x="1590198" y="518514"/>
          <a:ext cx="305545" cy="357430"/>
        </a:xfrm>
        <a:prstGeom prst="rightArrow">
          <a:avLst>
            <a:gd name="adj1" fmla="val 60000"/>
            <a:gd name="adj2" fmla="val 50000"/>
          </a:avLst>
        </a:prstGeom>
        <a:solidFill>
          <a:srgbClr val="A5A5A5">
            <a:hueOff val="0"/>
            <a:satOff val="0"/>
            <a:lumOff val="0"/>
            <a:alphaOff val="0"/>
          </a:srgbClr>
        </a:solidFill>
        <a:ln>
          <a:noFill/>
        </a:ln>
        <a:effectLst/>
      </dgm:spPr>
      <dgm:t>
        <a:bodyPr/>
        <a:lstStyle/>
        <a:p>
          <a:pPr>
            <a:buNone/>
          </a:pPr>
          <a:endParaRPr lang="pl-PL">
            <a:solidFill>
              <a:sysClr val="window" lastClr="FFFFFF"/>
            </a:solidFill>
            <a:latin typeface="Calibri"/>
            <a:ea typeface="+mn-ea"/>
            <a:cs typeface="+mn-cs"/>
          </a:endParaRPr>
        </a:p>
      </dgm:t>
    </dgm:pt>
    <dgm:pt modelId="{B3564F75-94C1-48CF-AB91-21C191FEC2A6}">
      <dgm:prSet phldrT="[Tekst]" custT="1"/>
      <dgm:spPr>
        <a:xfrm>
          <a:off x="2022574" y="264854"/>
          <a:ext cx="1441251" cy="864750"/>
        </a:xfrm>
        <a:prstGeom prst="roundRect">
          <a:avLst>
            <a:gd name="adj" fmla="val 10000"/>
          </a:avLst>
        </a:prstGeom>
        <a:solidFill>
          <a:srgbClr val="ED7D31"/>
        </a:solidFill>
        <a:ln w="12700" cap="flat" cmpd="sng" algn="ctr">
          <a:solidFill>
            <a:sysClr val="window" lastClr="FFFFFF">
              <a:hueOff val="0"/>
              <a:satOff val="0"/>
              <a:lumOff val="0"/>
              <a:alphaOff val="0"/>
            </a:sysClr>
          </a:solidFill>
          <a:prstDash val="solid"/>
          <a:miter lim="800000"/>
        </a:ln>
        <a:effectLst/>
      </dgm:spPr>
      <dgm:t>
        <a:bodyPr/>
        <a:lstStyle/>
        <a:p>
          <a:pPr>
            <a:buNone/>
          </a:pPr>
          <a:r>
            <a:rPr lang="pl-PL" sz="1000" b="1">
              <a:solidFill>
                <a:sysClr val="window" lastClr="FFFFFF"/>
              </a:solidFill>
              <a:latin typeface="Arial" panose="020B0604020202020204" pitchFamily="34" charset="0"/>
              <a:ea typeface="+mn-ea"/>
              <a:cs typeface="Arial" panose="020B0604020202020204" pitchFamily="34" charset="0"/>
            </a:rPr>
            <a:t>GRUPY DOCELOWE</a:t>
          </a:r>
        </a:p>
      </dgm:t>
    </dgm:pt>
    <dgm:pt modelId="{AD415C13-532A-4CF8-9A82-7CF9B685508A}" type="parTrans" cxnId="{FF3754E2-62F8-4CA7-AF27-810D0B71A291}">
      <dgm:prSet/>
      <dgm:spPr/>
      <dgm:t>
        <a:bodyPr/>
        <a:lstStyle/>
        <a:p>
          <a:endParaRPr lang="pl-PL"/>
        </a:p>
      </dgm:t>
    </dgm:pt>
    <dgm:pt modelId="{D692AB2C-4943-47B7-9B16-84A5234A7D53}" type="sibTrans" cxnId="{FF3754E2-62F8-4CA7-AF27-810D0B71A291}">
      <dgm:prSet/>
      <dgm:spPr>
        <a:xfrm>
          <a:off x="3607950" y="518514"/>
          <a:ext cx="305545" cy="357430"/>
        </a:xfrm>
        <a:prstGeom prst="rightArrow">
          <a:avLst>
            <a:gd name="adj1" fmla="val 60000"/>
            <a:gd name="adj2" fmla="val 50000"/>
          </a:avLst>
        </a:prstGeom>
        <a:solidFill>
          <a:srgbClr val="A5A5A5"/>
        </a:solidFill>
        <a:ln>
          <a:noFill/>
        </a:ln>
        <a:effectLst/>
      </dgm:spPr>
      <dgm:t>
        <a:bodyPr/>
        <a:lstStyle/>
        <a:p>
          <a:pPr>
            <a:buNone/>
          </a:pPr>
          <a:endParaRPr lang="pl-PL">
            <a:solidFill>
              <a:sysClr val="window" lastClr="FFFFFF"/>
            </a:solidFill>
            <a:latin typeface="Calibri"/>
            <a:ea typeface="+mn-ea"/>
            <a:cs typeface="+mn-cs"/>
          </a:endParaRPr>
        </a:p>
      </dgm:t>
    </dgm:pt>
    <dgm:pt modelId="{75D25B3A-D7B8-49B4-AE08-8A9373DF7ABF}">
      <dgm:prSet phldrT="[Tekst]" custT="1"/>
      <dgm:spPr>
        <a:xfrm>
          <a:off x="4040326" y="264854"/>
          <a:ext cx="1441251" cy="864750"/>
        </a:xfrm>
        <a:prstGeom prst="roundRect">
          <a:avLst>
            <a:gd name="adj" fmla="val 10000"/>
          </a:avLst>
        </a:prstGeom>
        <a:solidFill>
          <a:srgbClr val="ED7D31"/>
        </a:solidFill>
        <a:ln w="12700" cap="flat" cmpd="sng" algn="ctr">
          <a:solidFill>
            <a:sysClr val="window" lastClr="FFFFFF">
              <a:hueOff val="0"/>
              <a:satOff val="0"/>
              <a:lumOff val="0"/>
              <a:alphaOff val="0"/>
            </a:sysClr>
          </a:solidFill>
          <a:prstDash val="solid"/>
          <a:miter lim="800000"/>
        </a:ln>
        <a:effectLst/>
      </dgm:spPr>
      <dgm:t>
        <a:bodyPr/>
        <a:lstStyle/>
        <a:p>
          <a:pPr>
            <a:buNone/>
          </a:pPr>
          <a:r>
            <a:rPr lang="pl-PL" sz="1000" b="1">
              <a:solidFill>
                <a:sysClr val="window" lastClr="FFFFFF"/>
              </a:solidFill>
              <a:latin typeface="Arial" panose="020B0604020202020204" pitchFamily="34" charset="0"/>
              <a:ea typeface="+mn-ea"/>
              <a:cs typeface="Arial" panose="020B0604020202020204" pitchFamily="34" charset="0"/>
            </a:rPr>
            <a:t>PRZEKAZ</a:t>
          </a:r>
        </a:p>
      </dgm:t>
    </dgm:pt>
    <dgm:pt modelId="{8AA9C714-795B-42E6-BE2C-516140495DBA}" type="parTrans" cxnId="{797BDBB7-2EF5-43B6-9F86-0AB3A826E87F}">
      <dgm:prSet/>
      <dgm:spPr/>
      <dgm:t>
        <a:bodyPr/>
        <a:lstStyle/>
        <a:p>
          <a:endParaRPr lang="pl-PL"/>
        </a:p>
      </dgm:t>
    </dgm:pt>
    <dgm:pt modelId="{B704BE36-084E-441B-B18D-031C5957F8EE}" type="sibTrans" cxnId="{797BDBB7-2EF5-43B6-9F86-0AB3A826E87F}">
      <dgm:prSet/>
      <dgm:spPr>
        <a:solidFill>
          <a:schemeClr val="accent3"/>
        </a:solidFill>
      </dgm:spPr>
      <dgm:t>
        <a:bodyPr/>
        <a:lstStyle/>
        <a:p>
          <a:endParaRPr lang="pl-PL"/>
        </a:p>
      </dgm:t>
    </dgm:pt>
    <dgm:pt modelId="{5EE00A61-3F08-4382-880A-4DE053538BE2}">
      <dgm:prSet custT="1"/>
      <dgm:spPr>
        <a:solidFill>
          <a:schemeClr val="accent2"/>
        </a:solidFill>
      </dgm:spPr>
      <dgm:t>
        <a:bodyPr/>
        <a:lstStyle/>
        <a:p>
          <a:r>
            <a:rPr lang="pl-PL" sz="1000" b="1">
              <a:latin typeface="Arial" panose="020B0604020202020204" pitchFamily="34" charset="0"/>
              <a:cs typeface="Arial" panose="020B0604020202020204" pitchFamily="34" charset="0"/>
            </a:rPr>
            <a:t>NARZĘDZIA PROMOCJI</a:t>
          </a:r>
        </a:p>
      </dgm:t>
    </dgm:pt>
    <dgm:pt modelId="{FEE8F708-7595-4162-A18C-DAC7AA61B513}" type="parTrans" cxnId="{196F3896-F7AE-4FAF-9E1D-607960990EBB}">
      <dgm:prSet/>
      <dgm:spPr/>
      <dgm:t>
        <a:bodyPr/>
        <a:lstStyle/>
        <a:p>
          <a:endParaRPr lang="pl-PL"/>
        </a:p>
      </dgm:t>
    </dgm:pt>
    <dgm:pt modelId="{9C6E65E1-58F6-4D91-8841-9EEF5BBF53CF}" type="sibTrans" cxnId="{196F3896-F7AE-4FAF-9E1D-607960990EBB}">
      <dgm:prSet/>
      <dgm:spPr/>
      <dgm:t>
        <a:bodyPr/>
        <a:lstStyle/>
        <a:p>
          <a:endParaRPr lang="pl-PL"/>
        </a:p>
      </dgm:t>
    </dgm:pt>
    <dgm:pt modelId="{2CADE48F-FF7E-44CF-A889-3895CF9B7639}" type="pres">
      <dgm:prSet presAssocID="{7F10B554-C52A-43D6-8524-99AB9C31452E}" presName="Name0" presStyleCnt="0">
        <dgm:presLayoutVars>
          <dgm:dir/>
          <dgm:resizeHandles val="exact"/>
        </dgm:presLayoutVars>
      </dgm:prSet>
      <dgm:spPr/>
    </dgm:pt>
    <dgm:pt modelId="{B6C5C02E-595C-4446-BEDA-BBA5A572F621}" type="pres">
      <dgm:prSet presAssocID="{E369E5D0-80A5-4EA9-BFFC-DC9AF56FA29C}" presName="node" presStyleLbl="node1" presStyleIdx="0" presStyleCnt="4">
        <dgm:presLayoutVars>
          <dgm:bulletEnabled val="1"/>
        </dgm:presLayoutVars>
      </dgm:prSet>
      <dgm:spPr/>
    </dgm:pt>
    <dgm:pt modelId="{DE0A7B4F-A6C9-44DF-A0F3-6F3524FF0D78}" type="pres">
      <dgm:prSet presAssocID="{5C7F9FA1-F345-4788-B15D-D22085EF3B59}" presName="sibTrans" presStyleLbl="sibTrans2D1" presStyleIdx="0" presStyleCnt="3"/>
      <dgm:spPr/>
    </dgm:pt>
    <dgm:pt modelId="{4A376A4C-2C45-4E9B-8246-D0F5E8944687}" type="pres">
      <dgm:prSet presAssocID="{5C7F9FA1-F345-4788-B15D-D22085EF3B59}" presName="connectorText" presStyleLbl="sibTrans2D1" presStyleIdx="0" presStyleCnt="3"/>
      <dgm:spPr/>
    </dgm:pt>
    <dgm:pt modelId="{8830D967-A5C0-4ACC-8E99-9C4B95896126}" type="pres">
      <dgm:prSet presAssocID="{B3564F75-94C1-48CF-AB91-21C191FEC2A6}" presName="node" presStyleLbl="node1" presStyleIdx="1" presStyleCnt="4">
        <dgm:presLayoutVars>
          <dgm:bulletEnabled val="1"/>
        </dgm:presLayoutVars>
      </dgm:prSet>
      <dgm:spPr/>
    </dgm:pt>
    <dgm:pt modelId="{2ECE97E6-AC4C-420B-8EA3-606C73889C32}" type="pres">
      <dgm:prSet presAssocID="{D692AB2C-4943-47B7-9B16-84A5234A7D53}" presName="sibTrans" presStyleLbl="sibTrans2D1" presStyleIdx="1" presStyleCnt="3"/>
      <dgm:spPr/>
    </dgm:pt>
    <dgm:pt modelId="{32BE3B2E-9241-4D68-9D50-FC7EEA3EFADA}" type="pres">
      <dgm:prSet presAssocID="{D692AB2C-4943-47B7-9B16-84A5234A7D53}" presName="connectorText" presStyleLbl="sibTrans2D1" presStyleIdx="1" presStyleCnt="3"/>
      <dgm:spPr/>
    </dgm:pt>
    <dgm:pt modelId="{FAF9211D-CB7E-4B3C-A279-CC5747933CF2}" type="pres">
      <dgm:prSet presAssocID="{75D25B3A-D7B8-49B4-AE08-8A9373DF7ABF}" presName="node" presStyleLbl="node1" presStyleIdx="2" presStyleCnt="4">
        <dgm:presLayoutVars>
          <dgm:bulletEnabled val="1"/>
        </dgm:presLayoutVars>
      </dgm:prSet>
      <dgm:spPr/>
    </dgm:pt>
    <dgm:pt modelId="{39535F0E-5BB3-475D-83B1-CB844B3F6C5D}" type="pres">
      <dgm:prSet presAssocID="{B704BE36-084E-441B-B18D-031C5957F8EE}" presName="sibTrans" presStyleLbl="sibTrans2D1" presStyleIdx="2" presStyleCnt="3"/>
      <dgm:spPr/>
    </dgm:pt>
    <dgm:pt modelId="{3B843099-AE1C-4A94-80D7-D7AE6EA255DC}" type="pres">
      <dgm:prSet presAssocID="{B704BE36-084E-441B-B18D-031C5957F8EE}" presName="connectorText" presStyleLbl="sibTrans2D1" presStyleIdx="2" presStyleCnt="3"/>
      <dgm:spPr/>
    </dgm:pt>
    <dgm:pt modelId="{78485EC8-ADA3-4907-B15A-5DF4D8D6A612}" type="pres">
      <dgm:prSet presAssocID="{5EE00A61-3F08-4382-880A-4DE053538BE2}" presName="node" presStyleLbl="node1" presStyleIdx="3" presStyleCnt="4">
        <dgm:presLayoutVars>
          <dgm:bulletEnabled val="1"/>
        </dgm:presLayoutVars>
      </dgm:prSet>
      <dgm:spPr/>
    </dgm:pt>
  </dgm:ptLst>
  <dgm:cxnLst>
    <dgm:cxn modelId="{952A6E0F-4A65-4A32-9BA1-C52E8EE21717}" type="presOf" srcId="{5EE00A61-3F08-4382-880A-4DE053538BE2}" destId="{78485EC8-ADA3-4907-B15A-5DF4D8D6A612}" srcOrd="0" destOrd="0" presId="urn:microsoft.com/office/officeart/2005/8/layout/process1"/>
    <dgm:cxn modelId="{C57C7212-2DB5-4A05-947B-C0483D7F6E6C}" type="presOf" srcId="{B3564F75-94C1-48CF-AB91-21C191FEC2A6}" destId="{8830D967-A5C0-4ACC-8E99-9C4B95896126}" srcOrd="0" destOrd="0" presId="urn:microsoft.com/office/officeart/2005/8/layout/process1"/>
    <dgm:cxn modelId="{80DFE618-5060-4D94-BD69-88AC3F974433}" type="presOf" srcId="{75D25B3A-D7B8-49B4-AE08-8A9373DF7ABF}" destId="{FAF9211D-CB7E-4B3C-A279-CC5747933CF2}" srcOrd="0" destOrd="0" presId="urn:microsoft.com/office/officeart/2005/8/layout/process1"/>
    <dgm:cxn modelId="{F40CA420-AF18-4953-A445-6E7D1E58672D}" type="presOf" srcId="{5C7F9FA1-F345-4788-B15D-D22085EF3B59}" destId="{4A376A4C-2C45-4E9B-8246-D0F5E8944687}" srcOrd="1" destOrd="0" presId="urn:microsoft.com/office/officeart/2005/8/layout/process1"/>
    <dgm:cxn modelId="{BEE9DD46-27E7-4501-ABD0-2841F1DE2DE8}" type="presOf" srcId="{B704BE36-084E-441B-B18D-031C5957F8EE}" destId="{39535F0E-5BB3-475D-83B1-CB844B3F6C5D}" srcOrd="0" destOrd="0" presId="urn:microsoft.com/office/officeart/2005/8/layout/process1"/>
    <dgm:cxn modelId="{5A2A7949-5555-4D5E-9617-B7F67EB45DE1}" type="presOf" srcId="{B704BE36-084E-441B-B18D-031C5957F8EE}" destId="{3B843099-AE1C-4A94-80D7-D7AE6EA255DC}" srcOrd="1" destOrd="0" presId="urn:microsoft.com/office/officeart/2005/8/layout/process1"/>
    <dgm:cxn modelId="{66B7116E-1CA1-4FA7-8DF0-A012A5F6CEB8}" type="presOf" srcId="{5C7F9FA1-F345-4788-B15D-D22085EF3B59}" destId="{DE0A7B4F-A6C9-44DF-A0F3-6F3524FF0D78}" srcOrd="0" destOrd="0" presId="urn:microsoft.com/office/officeart/2005/8/layout/process1"/>
    <dgm:cxn modelId="{7605527D-BC47-4541-A3DD-368E28563AE8}" type="presOf" srcId="{D692AB2C-4943-47B7-9B16-84A5234A7D53}" destId="{2ECE97E6-AC4C-420B-8EA3-606C73889C32}" srcOrd="0" destOrd="0" presId="urn:microsoft.com/office/officeart/2005/8/layout/process1"/>
    <dgm:cxn modelId="{196F3896-F7AE-4FAF-9E1D-607960990EBB}" srcId="{7F10B554-C52A-43D6-8524-99AB9C31452E}" destId="{5EE00A61-3F08-4382-880A-4DE053538BE2}" srcOrd="3" destOrd="0" parTransId="{FEE8F708-7595-4162-A18C-DAC7AA61B513}" sibTransId="{9C6E65E1-58F6-4D91-8841-9EEF5BBF53CF}"/>
    <dgm:cxn modelId="{5CC46FAF-3A92-436F-B13C-F30CF61731DD}" type="presOf" srcId="{D692AB2C-4943-47B7-9B16-84A5234A7D53}" destId="{32BE3B2E-9241-4D68-9D50-FC7EEA3EFADA}" srcOrd="1" destOrd="0" presId="urn:microsoft.com/office/officeart/2005/8/layout/process1"/>
    <dgm:cxn modelId="{797BDBB7-2EF5-43B6-9F86-0AB3A826E87F}" srcId="{7F10B554-C52A-43D6-8524-99AB9C31452E}" destId="{75D25B3A-D7B8-49B4-AE08-8A9373DF7ABF}" srcOrd="2" destOrd="0" parTransId="{8AA9C714-795B-42E6-BE2C-516140495DBA}" sibTransId="{B704BE36-084E-441B-B18D-031C5957F8EE}"/>
    <dgm:cxn modelId="{6A4084CD-3E36-4548-8DE9-D762E13EE691}" type="presOf" srcId="{7F10B554-C52A-43D6-8524-99AB9C31452E}" destId="{2CADE48F-FF7E-44CF-A889-3895CF9B7639}" srcOrd="0" destOrd="0" presId="urn:microsoft.com/office/officeart/2005/8/layout/process1"/>
    <dgm:cxn modelId="{0F9029DB-F6D1-4DA1-B6E8-A8A63875564E}" type="presOf" srcId="{E369E5D0-80A5-4EA9-BFFC-DC9AF56FA29C}" destId="{B6C5C02E-595C-4446-BEDA-BBA5A572F621}" srcOrd="0" destOrd="0" presId="urn:microsoft.com/office/officeart/2005/8/layout/process1"/>
    <dgm:cxn modelId="{69A94FDF-16D3-4E32-BC98-975CE5CBDE03}" srcId="{7F10B554-C52A-43D6-8524-99AB9C31452E}" destId="{E369E5D0-80A5-4EA9-BFFC-DC9AF56FA29C}" srcOrd="0" destOrd="0" parTransId="{2916800E-A5AB-4B2C-8765-89E7F81F66A9}" sibTransId="{5C7F9FA1-F345-4788-B15D-D22085EF3B59}"/>
    <dgm:cxn modelId="{FF3754E2-62F8-4CA7-AF27-810D0B71A291}" srcId="{7F10B554-C52A-43D6-8524-99AB9C31452E}" destId="{B3564F75-94C1-48CF-AB91-21C191FEC2A6}" srcOrd="1" destOrd="0" parTransId="{AD415C13-532A-4CF8-9A82-7CF9B685508A}" sibTransId="{D692AB2C-4943-47B7-9B16-84A5234A7D53}"/>
    <dgm:cxn modelId="{6FF0DE7B-1A02-40CD-9C6A-27406B9EDD40}" type="presParOf" srcId="{2CADE48F-FF7E-44CF-A889-3895CF9B7639}" destId="{B6C5C02E-595C-4446-BEDA-BBA5A572F621}" srcOrd="0" destOrd="0" presId="urn:microsoft.com/office/officeart/2005/8/layout/process1"/>
    <dgm:cxn modelId="{43F99537-12A4-4EFE-B1EB-0AF84677CD93}" type="presParOf" srcId="{2CADE48F-FF7E-44CF-A889-3895CF9B7639}" destId="{DE0A7B4F-A6C9-44DF-A0F3-6F3524FF0D78}" srcOrd="1" destOrd="0" presId="urn:microsoft.com/office/officeart/2005/8/layout/process1"/>
    <dgm:cxn modelId="{6639C087-DF30-4DD0-AF59-F02E96C80616}" type="presParOf" srcId="{DE0A7B4F-A6C9-44DF-A0F3-6F3524FF0D78}" destId="{4A376A4C-2C45-4E9B-8246-D0F5E8944687}" srcOrd="0" destOrd="0" presId="urn:microsoft.com/office/officeart/2005/8/layout/process1"/>
    <dgm:cxn modelId="{832ED9E1-88E8-476F-B4FB-C8D7355233B7}" type="presParOf" srcId="{2CADE48F-FF7E-44CF-A889-3895CF9B7639}" destId="{8830D967-A5C0-4ACC-8E99-9C4B95896126}" srcOrd="2" destOrd="0" presId="urn:microsoft.com/office/officeart/2005/8/layout/process1"/>
    <dgm:cxn modelId="{A4262B56-D821-4E95-A58F-F12005308C25}" type="presParOf" srcId="{2CADE48F-FF7E-44CF-A889-3895CF9B7639}" destId="{2ECE97E6-AC4C-420B-8EA3-606C73889C32}" srcOrd="3" destOrd="0" presId="urn:microsoft.com/office/officeart/2005/8/layout/process1"/>
    <dgm:cxn modelId="{71946984-E551-4A1C-B065-9E25EE0D9851}" type="presParOf" srcId="{2ECE97E6-AC4C-420B-8EA3-606C73889C32}" destId="{32BE3B2E-9241-4D68-9D50-FC7EEA3EFADA}" srcOrd="0" destOrd="0" presId="urn:microsoft.com/office/officeart/2005/8/layout/process1"/>
    <dgm:cxn modelId="{34624052-472A-4E35-9A47-FB160F64B345}" type="presParOf" srcId="{2CADE48F-FF7E-44CF-A889-3895CF9B7639}" destId="{FAF9211D-CB7E-4B3C-A279-CC5747933CF2}" srcOrd="4" destOrd="0" presId="urn:microsoft.com/office/officeart/2005/8/layout/process1"/>
    <dgm:cxn modelId="{B1135CFA-F9DA-4249-8008-50C145ED88F9}" type="presParOf" srcId="{2CADE48F-FF7E-44CF-A889-3895CF9B7639}" destId="{39535F0E-5BB3-475D-83B1-CB844B3F6C5D}" srcOrd="5" destOrd="0" presId="urn:microsoft.com/office/officeart/2005/8/layout/process1"/>
    <dgm:cxn modelId="{4B48B4F1-94BE-4144-98E5-11F959B856AC}" type="presParOf" srcId="{39535F0E-5BB3-475D-83B1-CB844B3F6C5D}" destId="{3B843099-AE1C-4A94-80D7-D7AE6EA255DC}" srcOrd="0" destOrd="0" presId="urn:microsoft.com/office/officeart/2005/8/layout/process1"/>
    <dgm:cxn modelId="{73F34C41-1042-4950-A3E0-7E9F05B2E4C8}" type="presParOf" srcId="{2CADE48F-FF7E-44CF-A889-3895CF9B7639}" destId="{78485EC8-ADA3-4907-B15A-5DF4D8D6A612}" srcOrd="6" destOrd="0" presId="urn:microsoft.com/office/officeart/2005/8/layout/process1"/>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5AA86A68-9FF5-4074-83A2-249AFF453AD7}" type="doc">
      <dgm:prSet loTypeId="urn:microsoft.com/office/officeart/2005/8/layout/radial3" loCatId="relationship" qsTypeId="urn:microsoft.com/office/officeart/2005/8/quickstyle/simple3" qsCatId="simple" csTypeId="urn:microsoft.com/office/officeart/2005/8/colors/accent3_2" csCatId="accent3" phldr="1"/>
      <dgm:spPr/>
      <dgm:t>
        <a:bodyPr/>
        <a:lstStyle/>
        <a:p>
          <a:endParaRPr lang="pl-PL"/>
        </a:p>
      </dgm:t>
    </dgm:pt>
    <dgm:pt modelId="{FDABB7BC-17FA-485D-ADEC-22B0049EABB4}">
      <dgm:prSet phldrT="[Tekst]" custT="1"/>
      <dgm:spPr>
        <a:xfrm>
          <a:off x="1683819" y="912606"/>
          <a:ext cx="2391811" cy="2391811"/>
        </a:xfrm>
        <a:prstGeom prst="ellipse">
          <a:avLst/>
        </a:prstGeom>
        <a:solidFill>
          <a:srgbClr val="ED7D31"/>
        </a:solidFill>
        <a:ln>
          <a:noFill/>
        </a:ln>
        <a:effectLst/>
        <a:scene3d>
          <a:camera prst="orthographicFront"/>
          <a:lightRig rig="flat" dir="t"/>
        </a:scene3d>
        <a:sp3d prstMaterial="dkEdge">
          <a:bevelT w="8200" h="38100"/>
        </a:sp3d>
      </dgm:spPr>
      <dgm:t>
        <a:bodyPr/>
        <a:lstStyle/>
        <a:p>
          <a:pPr>
            <a:buNone/>
          </a:pPr>
          <a:r>
            <a:rPr lang="pl-PL" sz="1000" b="1">
              <a:solidFill>
                <a:sysClr val="window" lastClr="FFFFFF"/>
              </a:solidFill>
              <a:latin typeface="Arial" panose="020B0604020202020204" pitchFamily="34" charset="0"/>
              <a:ea typeface="+mn-ea"/>
              <a:cs typeface="Arial" panose="020B0604020202020204" pitchFamily="34" charset="0"/>
            </a:rPr>
            <a:t>PREZYDENT </a:t>
          </a:r>
        </a:p>
        <a:p>
          <a:pPr>
            <a:buNone/>
          </a:pPr>
          <a:r>
            <a:rPr lang="pl-PL" sz="1000" b="1">
              <a:solidFill>
                <a:sysClr val="window" lastClr="FFFFFF"/>
              </a:solidFill>
              <a:latin typeface="Arial" panose="020B0604020202020204" pitchFamily="34" charset="0"/>
              <a:ea typeface="+mn-ea"/>
              <a:cs typeface="Arial" panose="020B0604020202020204" pitchFamily="34" charset="0"/>
            </a:rPr>
            <a:t>TOMASZOWA MAZOWIECKIEGO</a:t>
          </a:r>
        </a:p>
        <a:p>
          <a:pPr>
            <a:buNone/>
          </a:pPr>
          <a:r>
            <a:rPr lang="pl-PL" sz="1000" b="0">
              <a:solidFill>
                <a:sysClr val="window" lastClr="FFFFFF"/>
              </a:solidFill>
              <a:latin typeface="Arial" panose="020B0604020202020204" pitchFamily="34" charset="0"/>
              <a:ea typeface="+mn-ea"/>
              <a:cs typeface="Arial" panose="020B0604020202020204" pitchFamily="34" charset="0"/>
            </a:rPr>
            <a:t>nadzór nad realizacją Strategii PCW   </a:t>
          </a:r>
        </a:p>
        <a:p>
          <a:pPr>
            <a:buNone/>
          </a:pPr>
          <a:endParaRPr lang="pl-PL" sz="1000" b="0">
            <a:solidFill>
              <a:sysClr val="window" lastClr="FFFFFF"/>
            </a:solidFill>
            <a:latin typeface="Arial" panose="020B0604020202020204" pitchFamily="34" charset="0"/>
            <a:ea typeface="+mn-ea"/>
            <a:cs typeface="Arial" panose="020B0604020202020204" pitchFamily="34" charset="0"/>
          </a:endParaRPr>
        </a:p>
      </dgm:t>
    </dgm:pt>
    <dgm:pt modelId="{D986D044-A7E4-487B-9645-FFD50C53E8D3}" type="parTrans" cxnId="{C33E6F52-0490-45EF-909A-41AFA911B0BF}">
      <dgm:prSet/>
      <dgm:spPr/>
      <dgm:t>
        <a:bodyPr/>
        <a:lstStyle/>
        <a:p>
          <a:endParaRPr lang="pl-PL">
            <a:latin typeface="Arial" panose="020B0604020202020204" pitchFamily="34" charset="0"/>
            <a:cs typeface="Arial" panose="020B0604020202020204" pitchFamily="34" charset="0"/>
          </a:endParaRPr>
        </a:p>
      </dgm:t>
    </dgm:pt>
    <dgm:pt modelId="{840EE31C-5AB6-45BF-9A91-E4A78E4D1B67}" type="sibTrans" cxnId="{C33E6F52-0490-45EF-909A-41AFA911B0BF}">
      <dgm:prSet/>
      <dgm:spPr/>
      <dgm:t>
        <a:bodyPr/>
        <a:lstStyle/>
        <a:p>
          <a:endParaRPr lang="pl-PL">
            <a:latin typeface="Arial" panose="020B0604020202020204" pitchFamily="34" charset="0"/>
            <a:cs typeface="Arial" panose="020B0604020202020204" pitchFamily="34" charset="0"/>
          </a:endParaRPr>
        </a:p>
      </dgm:t>
    </dgm:pt>
    <dgm:pt modelId="{4C108237-BDFB-4866-9E88-35A39B43112B}">
      <dgm:prSet phldrT="[Tekst]" custT="1"/>
      <dgm:spPr>
        <a:xfrm>
          <a:off x="2123726" y="-52083"/>
          <a:ext cx="1511997" cy="1511997"/>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nSpc>
              <a:spcPct val="90000"/>
            </a:lnSpc>
            <a:spcAft>
              <a:spcPct val="35000"/>
            </a:spcAft>
            <a:buNone/>
          </a:pPr>
          <a:r>
            <a:rPr lang="pl-PL" sz="900" b="1">
              <a:solidFill>
                <a:sysClr val="windowText" lastClr="000000"/>
              </a:solidFill>
              <a:latin typeface="Arial" panose="020B0604020202020204" pitchFamily="34" charset="0"/>
              <a:ea typeface="+mn-ea"/>
              <a:cs typeface="Arial" panose="020B0604020202020204" pitchFamily="34" charset="0"/>
            </a:rPr>
            <a:t>ZESPÓŁ </a:t>
          </a:r>
        </a:p>
        <a:p>
          <a:pPr>
            <a:lnSpc>
              <a:spcPct val="90000"/>
            </a:lnSpc>
            <a:spcAft>
              <a:spcPct val="35000"/>
            </a:spcAft>
            <a:buNone/>
          </a:pPr>
          <a:r>
            <a:rPr lang="pl-PL" sz="900" b="1">
              <a:solidFill>
                <a:sysClr val="windowText" lastClr="000000"/>
              </a:solidFill>
              <a:latin typeface="Arial" panose="020B0604020202020204" pitchFamily="34" charset="0"/>
              <a:ea typeface="+mn-ea"/>
              <a:cs typeface="Arial" panose="020B0604020202020204" pitchFamily="34" charset="0"/>
            </a:rPr>
            <a:t>ds. WDRAŻANIA STRATEGII PCW</a:t>
          </a:r>
        </a:p>
        <a:p>
          <a:pPr>
            <a:lnSpc>
              <a:spcPct val="90000"/>
            </a:lnSpc>
            <a:spcAft>
              <a:spcPct val="35000"/>
            </a:spcAft>
            <a:buNone/>
          </a:pPr>
          <a:r>
            <a:rPr lang="pl-PL" sz="900" b="0">
              <a:solidFill>
                <a:sysClr val="windowText" lastClr="000000"/>
              </a:solidFill>
              <a:latin typeface="Arial" panose="020B0604020202020204" pitchFamily="34" charset="0"/>
              <a:ea typeface="+mn-ea"/>
              <a:cs typeface="Arial" panose="020B0604020202020204" pitchFamily="34" charset="0"/>
            </a:rPr>
            <a:t>w zakresie koordynacji wdrażania, monitorowania </a:t>
          </a:r>
        </a:p>
        <a:p>
          <a:pPr>
            <a:lnSpc>
              <a:spcPct val="50000"/>
            </a:lnSpc>
            <a:spcAft>
              <a:spcPts val="0"/>
            </a:spcAft>
            <a:buNone/>
          </a:pPr>
          <a:r>
            <a:rPr lang="pl-PL" sz="900" b="0">
              <a:solidFill>
                <a:sysClr val="windowText" lastClr="000000"/>
              </a:solidFill>
              <a:latin typeface="Arial" panose="020B0604020202020204" pitchFamily="34" charset="0"/>
              <a:ea typeface="+mn-ea"/>
              <a:cs typeface="Arial" panose="020B0604020202020204" pitchFamily="34" charset="0"/>
            </a:rPr>
            <a:t>i ewaluacji</a:t>
          </a:r>
        </a:p>
      </dgm:t>
    </dgm:pt>
    <dgm:pt modelId="{2D42BDE9-0AD9-4229-8229-4C4CBBE0826B}" type="parTrans" cxnId="{E0359382-1F9D-4DDB-85D7-5C3A3421D805}">
      <dgm:prSet/>
      <dgm:spPr/>
      <dgm:t>
        <a:bodyPr/>
        <a:lstStyle/>
        <a:p>
          <a:endParaRPr lang="pl-PL">
            <a:latin typeface="Arial" panose="020B0604020202020204" pitchFamily="34" charset="0"/>
            <a:cs typeface="Arial" panose="020B0604020202020204" pitchFamily="34" charset="0"/>
          </a:endParaRPr>
        </a:p>
      </dgm:t>
    </dgm:pt>
    <dgm:pt modelId="{ECD9354A-781E-4A2B-B188-90601F60F52F}" type="sibTrans" cxnId="{E0359382-1F9D-4DDB-85D7-5C3A3421D805}">
      <dgm:prSet/>
      <dgm:spPr/>
      <dgm:t>
        <a:bodyPr/>
        <a:lstStyle/>
        <a:p>
          <a:endParaRPr lang="pl-PL">
            <a:latin typeface="Arial" panose="020B0604020202020204" pitchFamily="34" charset="0"/>
            <a:cs typeface="Arial" panose="020B0604020202020204" pitchFamily="34" charset="0"/>
          </a:endParaRPr>
        </a:p>
      </dgm:t>
    </dgm:pt>
    <dgm:pt modelId="{91A94218-3D0B-4D96-97AB-4B35C42B7358}">
      <dgm:prSet/>
      <dgm:spPr/>
      <dgm:t>
        <a:bodyPr/>
        <a:lstStyle/>
        <a:p>
          <a:endParaRPr lang="pl-PL"/>
        </a:p>
      </dgm:t>
    </dgm:pt>
    <dgm:pt modelId="{412A9888-8AF8-4DB8-9C86-C10E9101249C}" type="parTrans" cxnId="{BCE101F0-B56B-4BF7-BD0B-0C87A0ED6D81}">
      <dgm:prSet/>
      <dgm:spPr/>
      <dgm:t>
        <a:bodyPr/>
        <a:lstStyle/>
        <a:p>
          <a:endParaRPr lang="pl-PL">
            <a:latin typeface="Arial" panose="020B0604020202020204" pitchFamily="34" charset="0"/>
            <a:cs typeface="Arial" panose="020B0604020202020204" pitchFamily="34" charset="0"/>
          </a:endParaRPr>
        </a:p>
      </dgm:t>
    </dgm:pt>
    <dgm:pt modelId="{CA6F2F5D-BFBC-40A0-9D3A-D554FC665ED2}" type="sibTrans" cxnId="{BCE101F0-B56B-4BF7-BD0B-0C87A0ED6D81}">
      <dgm:prSet/>
      <dgm:spPr/>
      <dgm:t>
        <a:bodyPr/>
        <a:lstStyle/>
        <a:p>
          <a:endParaRPr lang="pl-PL">
            <a:latin typeface="Arial" panose="020B0604020202020204" pitchFamily="34" charset="0"/>
            <a:cs typeface="Arial" panose="020B0604020202020204" pitchFamily="34" charset="0"/>
          </a:endParaRPr>
        </a:p>
      </dgm:t>
    </dgm:pt>
    <dgm:pt modelId="{9E985822-2F12-41C3-9351-44BD6D5A7D02}">
      <dgm:prSet custT="1"/>
      <dgm:spPr>
        <a:xfrm>
          <a:off x="907309" y="2054811"/>
          <a:ext cx="1511997" cy="1511997"/>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nSpc>
              <a:spcPct val="90000"/>
            </a:lnSpc>
            <a:spcAft>
              <a:spcPct val="35000"/>
            </a:spcAft>
            <a:buNone/>
          </a:pPr>
          <a:r>
            <a:rPr lang="pl-PL" sz="900" b="1">
              <a:solidFill>
                <a:sysClr val="windowText" lastClr="000000"/>
              </a:solidFill>
              <a:latin typeface="Arial" panose="020B0604020202020204" pitchFamily="34" charset="0"/>
              <a:ea typeface="+mn-ea"/>
              <a:cs typeface="Arial" panose="020B0604020202020204" pitchFamily="34" charset="0"/>
            </a:rPr>
            <a:t>GMINA MIASTO TOMASZÓW MAZOWIECKI</a:t>
          </a:r>
        </a:p>
        <a:p>
          <a:pPr>
            <a:lnSpc>
              <a:spcPct val="90000"/>
            </a:lnSpc>
            <a:spcAft>
              <a:spcPct val="35000"/>
            </a:spcAft>
            <a:buNone/>
          </a:pPr>
          <a:r>
            <a:rPr lang="pl-PL" sz="900" b="1">
              <a:solidFill>
                <a:sysClr val="windowText" lastClr="000000"/>
              </a:solidFill>
              <a:latin typeface="Arial" panose="020B0604020202020204" pitchFamily="34" charset="0"/>
              <a:ea typeface="+mn-ea"/>
              <a:cs typeface="Arial" panose="020B0604020202020204" pitchFamily="34" charset="0"/>
            </a:rPr>
            <a:t>i jednostki organizacyjne </a:t>
          </a:r>
        </a:p>
        <a:p>
          <a:pPr>
            <a:lnSpc>
              <a:spcPct val="80000"/>
            </a:lnSpc>
            <a:spcAft>
              <a:spcPts val="0"/>
            </a:spcAft>
            <a:buNone/>
          </a:pPr>
          <a:r>
            <a:rPr lang="pl-PL" sz="900">
              <a:solidFill>
                <a:sysClr val="windowText" lastClr="000000"/>
              </a:solidFill>
              <a:latin typeface="Arial" panose="020B0604020202020204" pitchFamily="34" charset="0"/>
              <a:ea typeface="+mn-ea"/>
              <a:cs typeface="Arial" panose="020B0604020202020204" pitchFamily="34" charset="0"/>
            </a:rPr>
            <a:t>w zakresie planowania </a:t>
          </a:r>
        </a:p>
        <a:p>
          <a:pPr>
            <a:lnSpc>
              <a:spcPct val="90000"/>
            </a:lnSpc>
            <a:spcAft>
              <a:spcPct val="35000"/>
            </a:spcAft>
            <a:buNone/>
          </a:pPr>
          <a:r>
            <a:rPr lang="pl-PL" sz="900">
              <a:solidFill>
                <a:sysClr val="windowText" lastClr="000000"/>
              </a:solidFill>
              <a:latin typeface="Arial" panose="020B0604020202020204" pitchFamily="34" charset="0"/>
              <a:ea typeface="+mn-ea"/>
              <a:cs typeface="Arial" panose="020B0604020202020204" pitchFamily="34" charset="0"/>
            </a:rPr>
            <a:t>i realizacji projektów na jej terenie</a:t>
          </a:r>
        </a:p>
      </dgm:t>
    </dgm:pt>
    <dgm:pt modelId="{390F94C1-E4F9-4ABA-9CC1-5B8A2F01283D}" type="parTrans" cxnId="{136DED41-A527-4D37-95B7-46A8F882668B}">
      <dgm:prSet/>
      <dgm:spPr/>
      <dgm:t>
        <a:bodyPr/>
        <a:lstStyle/>
        <a:p>
          <a:endParaRPr lang="pl-PL"/>
        </a:p>
      </dgm:t>
    </dgm:pt>
    <dgm:pt modelId="{A916C31A-0D22-4728-9416-27597F580C29}" type="sibTrans" cxnId="{136DED41-A527-4D37-95B7-46A8F882668B}">
      <dgm:prSet/>
      <dgm:spPr/>
      <dgm:t>
        <a:bodyPr/>
        <a:lstStyle/>
        <a:p>
          <a:endParaRPr lang="pl-PL"/>
        </a:p>
      </dgm:t>
    </dgm:pt>
    <dgm:pt modelId="{108F8E4D-3A2D-4453-8CAC-9540BCB69CA3}">
      <dgm:prSet phldrT="[Tekst]" custT="1"/>
      <dgm:spPr>
        <a:xfrm>
          <a:off x="3340143" y="2054811"/>
          <a:ext cx="1511997" cy="1511997"/>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nSpc>
              <a:spcPct val="90000"/>
            </a:lnSpc>
            <a:spcAft>
              <a:spcPct val="35000"/>
            </a:spcAft>
            <a:buNone/>
          </a:pPr>
          <a:r>
            <a:rPr lang="pl-PL" sz="900" b="1">
              <a:solidFill>
                <a:sysClr val="windowText" lastClr="000000"/>
              </a:solidFill>
              <a:latin typeface="Arial" panose="020B0604020202020204" pitchFamily="34" charset="0"/>
              <a:ea typeface="+mn-ea"/>
              <a:cs typeface="Arial" panose="020B0604020202020204" pitchFamily="34" charset="0"/>
            </a:rPr>
            <a:t>GMINA TOMASZÓW MAZOWIECKI</a:t>
          </a:r>
        </a:p>
        <a:p>
          <a:pPr>
            <a:lnSpc>
              <a:spcPct val="90000"/>
            </a:lnSpc>
            <a:spcAft>
              <a:spcPct val="35000"/>
            </a:spcAft>
            <a:buNone/>
          </a:pPr>
          <a:r>
            <a:rPr lang="pl-PL" sz="900" b="1">
              <a:solidFill>
                <a:sysClr val="windowText" lastClr="000000"/>
              </a:solidFill>
              <a:latin typeface="Arial" panose="020B0604020202020204" pitchFamily="34" charset="0"/>
              <a:ea typeface="+mn-ea"/>
              <a:cs typeface="Arial" panose="020B0604020202020204" pitchFamily="34" charset="0"/>
            </a:rPr>
            <a:t>i jednostki organizacyjne </a:t>
          </a:r>
        </a:p>
        <a:p>
          <a:pPr>
            <a:lnSpc>
              <a:spcPct val="90000"/>
            </a:lnSpc>
            <a:spcAft>
              <a:spcPct val="35000"/>
            </a:spcAft>
            <a:buNone/>
          </a:pPr>
          <a:r>
            <a:rPr lang="pl-PL" sz="900">
              <a:solidFill>
                <a:sysClr val="windowText" lastClr="000000"/>
              </a:solidFill>
              <a:latin typeface="Arial" panose="020B0604020202020204" pitchFamily="34" charset="0"/>
              <a:ea typeface="+mn-ea"/>
              <a:cs typeface="Arial" panose="020B0604020202020204" pitchFamily="34" charset="0"/>
            </a:rPr>
            <a:t>w zakresie planowania </a:t>
          </a:r>
        </a:p>
        <a:p>
          <a:pPr>
            <a:lnSpc>
              <a:spcPct val="80000"/>
            </a:lnSpc>
            <a:spcAft>
              <a:spcPts val="0"/>
            </a:spcAft>
            <a:buNone/>
          </a:pPr>
          <a:r>
            <a:rPr lang="pl-PL" sz="900">
              <a:solidFill>
                <a:sysClr val="windowText" lastClr="000000"/>
              </a:solidFill>
              <a:latin typeface="Arial" panose="020B0604020202020204" pitchFamily="34" charset="0"/>
              <a:ea typeface="+mn-ea"/>
              <a:cs typeface="Arial" panose="020B0604020202020204" pitchFamily="34" charset="0"/>
            </a:rPr>
            <a:t>i realizacji projektów na jej terenie</a:t>
          </a:r>
        </a:p>
      </dgm:t>
    </dgm:pt>
    <dgm:pt modelId="{B67E1347-F29A-4B56-8908-F54E4D0C9503}" type="sibTrans" cxnId="{4B832649-4643-4755-BEAD-BBCC578372F1}">
      <dgm:prSet/>
      <dgm:spPr/>
      <dgm:t>
        <a:bodyPr/>
        <a:lstStyle/>
        <a:p>
          <a:endParaRPr lang="pl-PL">
            <a:latin typeface="Arial" panose="020B0604020202020204" pitchFamily="34" charset="0"/>
            <a:cs typeface="Arial" panose="020B0604020202020204" pitchFamily="34" charset="0"/>
          </a:endParaRPr>
        </a:p>
      </dgm:t>
    </dgm:pt>
    <dgm:pt modelId="{5DA13EB7-E8E8-43A7-B47B-1FD9748264F2}" type="parTrans" cxnId="{4B832649-4643-4755-BEAD-BBCC578372F1}">
      <dgm:prSet/>
      <dgm:spPr/>
      <dgm:t>
        <a:bodyPr/>
        <a:lstStyle/>
        <a:p>
          <a:endParaRPr lang="pl-PL">
            <a:latin typeface="Arial" panose="020B0604020202020204" pitchFamily="34" charset="0"/>
            <a:cs typeface="Arial" panose="020B0604020202020204" pitchFamily="34" charset="0"/>
          </a:endParaRPr>
        </a:p>
      </dgm:t>
    </dgm:pt>
    <dgm:pt modelId="{89BB1757-CC78-416B-B68B-194F62D0B6B7}">
      <dgm:prSet/>
      <dgm:spPr/>
      <dgm:t>
        <a:bodyPr/>
        <a:lstStyle/>
        <a:p>
          <a:r>
            <a:rPr lang="pl-PL" b="1">
              <a:latin typeface="Arial" panose="020B0604020202020204" pitchFamily="34" charset="0"/>
              <a:cs typeface="Arial" panose="020B0604020202020204" pitchFamily="34" charset="0"/>
            </a:rPr>
            <a:t>PLATFORMA WSPÓŁDZIAŁANIA PCW</a:t>
          </a:r>
        </a:p>
        <a:p>
          <a:r>
            <a:rPr lang="pl-PL" b="0">
              <a:latin typeface="Arial" panose="020B0604020202020204" pitchFamily="34" charset="0"/>
              <a:cs typeface="Arial" panose="020B0604020202020204" pitchFamily="34" charset="0"/>
            </a:rPr>
            <a:t>w zakresie wspólpracy branżowej, informacji i promocji</a:t>
          </a:r>
        </a:p>
      </dgm:t>
    </dgm:pt>
    <dgm:pt modelId="{D653E085-C828-4D8F-898F-D54FCB77E78F}" type="parTrans" cxnId="{87F1A79C-AB3D-48EF-9578-C9F2E245555F}">
      <dgm:prSet/>
      <dgm:spPr/>
      <dgm:t>
        <a:bodyPr/>
        <a:lstStyle/>
        <a:p>
          <a:endParaRPr lang="pl-PL"/>
        </a:p>
      </dgm:t>
    </dgm:pt>
    <dgm:pt modelId="{149A50EA-905C-4447-8121-C2D0663B3803}" type="sibTrans" cxnId="{87F1A79C-AB3D-48EF-9578-C9F2E245555F}">
      <dgm:prSet/>
      <dgm:spPr/>
      <dgm:t>
        <a:bodyPr/>
        <a:lstStyle/>
        <a:p>
          <a:endParaRPr lang="pl-PL"/>
        </a:p>
      </dgm:t>
    </dgm:pt>
    <dgm:pt modelId="{73E4D8B9-AC99-4FEF-B852-F0B4266AB7FC}" type="pres">
      <dgm:prSet presAssocID="{5AA86A68-9FF5-4074-83A2-249AFF453AD7}" presName="composite" presStyleCnt="0">
        <dgm:presLayoutVars>
          <dgm:chMax val="1"/>
          <dgm:dir/>
          <dgm:resizeHandles val="exact"/>
        </dgm:presLayoutVars>
      </dgm:prSet>
      <dgm:spPr/>
    </dgm:pt>
    <dgm:pt modelId="{BD5B3274-F66C-4FE4-B3DA-F712EDD8BA62}" type="pres">
      <dgm:prSet presAssocID="{5AA86A68-9FF5-4074-83A2-249AFF453AD7}" presName="radial" presStyleCnt="0">
        <dgm:presLayoutVars>
          <dgm:animLvl val="ctr"/>
        </dgm:presLayoutVars>
      </dgm:prSet>
      <dgm:spPr/>
    </dgm:pt>
    <dgm:pt modelId="{5CDC465F-F016-40EA-8185-F752B175D0EC}" type="pres">
      <dgm:prSet presAssocID="{FDABB7BC-17FA-485D-ADEC-22B0049EABB4}" presName="centerShape" presStyleLbl="vennNode1" presStyleIdx="0" presStyleCnt="5" custScaleX="110786" custScaleY="110786"/>
      <dgm:spPr/>
    </dgm:pt>
    <dgm:pt modelId="{3CE285B0-EB4B-41C5-8745-31F154EE3E89}" type="pres">
      <dgm:prSet presAssocID="{4C108237-BDFB-4866-9E88-35A39B43112B}" presName="node" presStyleLbl="vennNode1" presStyleIdx="1" presStyleCnt="5" custScaleX="139835" custScaleY="139835">
        <dgm:presLayoutVars>
          <dgm:bulletEnabled val="1"/>
        </dgm:presLayoutVars>
      </dgm:prSet>
      <dgm:spPr/>
    </dgm:pt>
    <dgm:pt modelId="{945FCC84-0B03-4428-99A9-008ECEFC4154}" type="pres">
      <dgm:prSet presAssocID="{89BB1757-CC78-416B-B68B-194F62D0B6B7}" presName="node" presStyleLbl="vennNode1" presStyleIdx="2" presStyleCnt="5" custScaleX="139835" custScaleY="139835">
        <dgm:presLayoutVars>
          <dgm:bulletEnabled val="1"/>
        </dgm:presLayoutVars>
      </dgm:prSet>
      <dgm:spPr/>
    </dgm:pt>
    <dgm:pt modelId="{27599F3F-057F-4B47-BD88-42BFC0AE1FA3}" type="pres">
      <dgm:prSet presAssocID="{108F8E4D-3A2D-4453-8CAC-9540BCB69CA3}" presName="node" presStyleLbl="vennNode1" presStyleIdx="3" presStyleCnt="5" custScaleX="140068" custScaleY="140068">
        <dgm:presLayoutVars>
          <dgm:bulletEnabled val="1"/>
        </dgm:presLayoutVars>
      </dgm:prSet>
      <dgm:spPr/>
    </dgm:pt>
    <dgm:pt modelId="{5F51B197-0138-4754-8912-130DBA2BD339}" type="pres">
      <dgm:prSet presAssocID="{9E985822-2F12-41C3-9351-44BD6D5A7D02}" presName="node" presStyleLbl="vennNode1" presStyleIdx="4" presStyleCnt="5" custScaleX="140068" custScaleY="140068">
        <dgm:presLayoutVars>
          <dgm:bulletEnabled val="1"/>
        </dgm:presLayoutVars>
      </dgm:prSet>
      <dgm:spPr/>
    </dgm:pt>
  </dgm:ptLst>
  <dgm:cxnLst>
    <dgm:cxn modelId="{93CA7B2A-9D55-480F-B59D-747C5182E71D}" type="presOf" srcId="{9E985822-2F12-41C3-9351-44BD6D5A7D02}" destId="{5F51B197-0138-4754-8912-130DBA2BD339}" srcOrd="0" destOrd="0" presId="urn:microsoft.com/office/officeart/2005/8/layout/radial3"/>
    <dgm:cxn modelId="{AE11DB33-8D99-4CE4-ACB5-2B8E45F3810B}" type="presOf" srcId="{4C108237-BDFB-4866-9E88-35A39B43112B}" destId="{3CE285B0-EB4B-41C5-8745-31F154EE3E89}" srcOrd="0" destOrd="0" presId="urn:microsoft.com/office/officeart/2005/8/layout/radial3"/>
    <dgm:cxn modelId="{1C01135B-D723-4D0A-8070-3193D507AB06}" type="presOf" srcId="{89BB1757-CC78-416B-B68B-194F62D0B6B7}" destId="{945FCC84-0B03-4428-99A9-008ECEFC4154}" srcOrd="0" destOrd="0" presId="urn:microsoft.com/office/officeart/2005/8/layout/radial3"/>
    <dgm:cxn modelId="{136DED41-A527-4D37-95B7-46A8F882668B}" srcId="{FDABB7BC-17FA-485D-ADEC-22B0049EABB4}" destId="{9E985822-2F12-41C3-9351-44BD6D5A7D02}" srcOrd="3" destOrd="0" parTransId="{390F94C1-E4F9-4ABA-9CC1-5B8A2F01283D}" sibTransId="{A916C31A-0D22-4728-9416-27597F580C29}"/>
    <dgm:cxn modelId="{4B832649-4643-4755-BEAD-BBCC578372F1}" srcId="{FDABB7BC-17FA-485D-ADEC-22B0049EABB4}" destId="{108F8E4D-3A2D-4453-8CAC-9540BCB69CA3}" srcOrd="2" destOrd="0" parTransId="{5DA13EB7-E8E8-43A7-B47B-1FD9748264F2}" sibTransId="{B67E1347-F29A-4B56-8908-F54E4D0C9503}"/>
    <dgm:cxn modelId="{C33E6F52-0490-45EF-909A-41AFA911B0BF}" srcId="{5AA86A68-9FF5-4074-83A2-249AFF453AD7}" destId="{FDABB7BC-17FA-485D-ADEC-22B0049EABB4}" srcOrd="0" destOrd="0" parTransId="{D986D044-A7E4-487B-9645-FFD50C53E8D3}" sibTransId="{840EE31C-5AB6-45BF-9A91-E4A78E4D1B67}"/>
    <dgm:cxn modelId="{E0359382-1F9D-4DDB-85D7-5C3A3421D805}" srcId="{FDABB7BC-17FA-485D-ADEC-22B0049EABB4}" destId="{4C108237-BDFB-4866-9E88-35A39B43112B}" srcOrd="0" destOrd="0" parTransId="{2D42BDE9-0AD9-4229-8229-4C4CBBE0826B}" sibTransId="{ECD9354A-781E-4A2B-B188-90601F60F52F}"/>
    <dgm:cxn modelId="{F1834B85-9B3B-4206-B8A6-A70C571D5E6B}" type="presOf" srcId="{108F8E4D-3A2D-4453-8CAC-9540BCB69CA3}" destId="{27599F3F-057F-4B47-BD88-42BFC0AE1FA3}" srcOrd="0" destOrd="0" presId="urn:microsoft.com/office/officeart/2005/8/layout/radial3"/>
    <dgm:cxn modelId="{2C675287-3942-4A10-A941-F8F99311E838}" type="presOf" srcId="{5AA86A68-9FF5-4074-83A2-249AFF453AD7}" destId="{73E4D8B9-AC99-4FEF-B852-F0B4266AB7FC}" srcOrd="0" destOrd="0" presId="urn:microsoft.com/office/officeart/2005/8/layout/radial3"/>
    <dgm:cxn modelId="{87F1A79C-AB3D-48EF-9578-C9F2E245555F}" srcId="{FDABB7BC-17FA-485D-ADEC-22B0049EABB4}" destId="{89BB1757-CC78-416B-B68B-194F62D0B6B7}" srcOrd="1" destOrd="0" parTransId="{D653E085-C828-4D8F-898F-D54FCB77E78F}" sibTransId="{149A50EA-905C-4447-8121-C2D0663B3803}"/>
    <dgm:cxn modelId="{4B6184C4-160F-4623-AFAF-597154D2DBB1}" type="presOf" srcId="{FDABB7BC-17FA-485D-ADEC-22B0049EABB4}" destId="{5CDC465F-F016-40EA-8185-F752B175D0EC}" srcOrd="0" destOrd="0" presId="urn:microsoft.com/office/officeart/2005/8/layout/radial3"/>
    <dgm:cxn modelId="{BCE101F0-B56B-4BF7-BD0B-0C87A0ED6D81}" srcId="{5AA86A68-9FF5-4074-83A2-249AFF453AD7}" destId="{91A94218-3D0B-4D96-97AB-4B35C42B7358}" srcOrd="1" destOrd="0" parTransId="{412A9888-8AF8-4DB8-9C86-C10E9101249C}" sibTransId="{CA6F2F5D-BFBC-40A0-9D3A-D554FC665ED2}"/>
    <dgm:cxn modelId="{004D2E65-A470-413E-8A00-CBC378525242}" type="presParOf" srcId="{73E4D8B9-AC99-4FEF-B852-F0B4266AB7FC}" destId="{BD5B3274-F66C-4FE4-B3DA-F712EDD8BA62}" srcOrd="0" destOrd="0" presId="urn:microsoft.com/office/officeart/2005/8/layout/radial3"/>
    <dgm:cxn modelId="{EDB8740B-E817-4C94-B12F-22DF163491B1}" type="presParOf" srcId="{BD5B3274-F66C-4FE4-B3DA-F712EDD8BA62}" destId="{5CDC465F-F016-40EA-8185-F752B175D0EC}" srcOrd="0" destOrd="0" presId="urn:microsoft.com/office/officeart/2005/8/layout/radial3"/>
    <dgm:cxn modelId="{8414CD3A-3AB9-446E-B789-A8A3AA6F6125}" type="presParOf" srcId="{BD5B3274-F66C-4FE4-B3DA-F712EDD8BA62}" destId="{3CE285B0-EB4B-41C5-8745-31F154EE3E89}" srcOrd="1" destOrd="0" presId="urn:microsoft.com/office/officeart/2005/8/layout/radial3"/>
    <dgm:cxn modelId="{AA842A1B-4B2A-4589-BFF8-118F931D0F94}" type="presParOf" srcId="{BD5B3274-F66C-4FE4-B3DA-F712EDD8BA62}" destId="{945FCC84-0B03-4428-99A9-008ECEFC4154}" srcOrd="2" destOrd="0" presId="urn:microsoft.com/office/officeart/2005/8/layout/radial3"/>
    <dgm:cxn modelId="{16F21E6F-BF09-4D60-8861-C60463B5A8C1}" type="presParOf" srcId="{BD5B3274-F66C-4FE4-B3DA-F712EDD8BA62}" destId="{27599F3F-057F-4B47-BD88-42BFC0AE1FA3}" srcOrd="3" destOrd="0" presId="urn:microsoft.com/office/officeart/2005/8/layout/radial3"/>
    <dgm:cxn modelId="{3E73FA10-B699-4716-9BDD-A20F12CEA576}" type="presParOf" srcId="{BD5B3274-F66C-4FE4-B3DA-F712EDD8BA62}" destId="{5F51B197-0138-4754-8912-130DBA2BD339}" srcOrd="4" destOrd="0" presId="urn:microsoft.com/office/officeart/2005/8/layout/radial3"/>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5AA86A68-9FF5-4074-83A2-249AFF453AD7}" type="doc">
      <dgm:prSet loTypeId="urn:microsoft.com/office/officeart/2005/8/layout/radial3" loCatId="relationship" qsTypeId="urn:microsoft.com/office/officeart/2005/8/quickstyle/simple3" qsCatId="simple" csTypeId="urn:microsoft.com/office/officeart/2005/8/colors/accent3_2" csCatId="accent3" phldr="1"/>
      <dgm:spPr/>
      <dgm:t>
        <a:bodyPr/>
        <a:lstStyle/>
        <a:p>
          <a:endParaRPr lang="pl-PL"/>
        </a:p>
      </dgm:t>
    </dgm:pt>
    <dgm:pt modelId="{FDABB7BC-17FA-485D-ADEC-22B0049EABB4}">
      <dgm:prSet phldrT="[Tekst]" custT="1"/>
      <dgm:spPr>
        <a:xfrm>
          <a:off x="1481617" y="786559"/>
          <a:ext cx="2509880" cy="2509880"/>
        </a:xfrm>
        <a:prstGeom prst="ellipse">
          <a:avLst/>
        </a:prstGeom>
        <a:solidFill>
          <a:srgbClr val="ED7D31"/>
        </a:solidFill>
        <a:ln>
          <a:noFill/>
        </a:ln>
        <a:effectLst/>
        <a:scene3d>
          <a:camera prst="orthographicFront"/>
          <a:lightRig rig="flat" dir="t"/>
        </a:scene3d>
        <a:sp3d prstMaterial="dkEdge">
          <a:bevelT w="8200" h="38100"/>
        </a:sp3d>
      </dgm:spPr>
      <dgm:t>
        <a:bodyPr/>
        <a:lstStyle/>
        <a:p>
          <a:pPr>
            <a:buNone/>
          </a:pPr>
          <a:r>
            <a:rPr lang="pl-PL" sz="1000" b="1">
              <a:solidFill>
                <a:sysClr val="window" lastClr="FFFFFF"/>
              </a:solidFill>
              <a:latin typeface="Arial" panose="020B0604020202020204" pitchFamily="34" charset="0"/>
              <a:ea typeface="+mn-ea"/>
              <a:cs typeface="Arial" panose="020B0604020202020204" pitchFamily="34" charset="0"/>
            </a:rPr>
            <a:t>MONITORING</a:t>
          </a:r>
        </a:p>
        <a:p>
          <a:pPr>
            <a:buNone/>
          </a:pPr>
          <a:r>
            <a:rPr lang="pl-PL" sz="1000" b="1">
              <a:solidFill>
                <a:sysClr val="window" lastClr="FFFFFF"/>
              </a:solidFill>
              <a:latin typeface="Arial" panose="020B0604020202020204" pitchFamily="34" charset="0"/>
              <a:ea typeface="+mn-ea"/>
              <a:cs typeface="Arial" panose="020B0604020202020204" pitchFamily="34" charset="0"/>
            </a:rPr>
            <a:t> I EWALUACJA </a:t>
          </a:r>
        </a:p>
        <a:p>
          <a:pPr>
            <a:buNone/>
          </a:pPr>
          <a:r>
            <a:rPr lang="pl-PL" sz="1000" b="1">
              <a:solidFill>
                <a:sysClr val="window" lastClr="FFFFFF"/>
              </a:solidFill>
              <a:latin typeface="Arial" panose="020B0604020202020204" pitchFamily="34" charset="0"/>
              <a:ea typeface="+mn-ea"/>
              <a:cs typeface="Arial" panose="020B0604020202020204" pitchFamily="34" charset="0"/>
            </a:rPr>
            <a:t>STRATEGII PCW</a:t>
          </a:r>
        </a:p>
      </dgm:t>
    </dgm:pt>
    <dgm:pt modelId="{D986D044-A7E4-487B-9645-FFD50C53E8D3}" type="parTrans" cxnId="{C33E6F52-0490-45EF-909A-41AFA911B0BF}">
      <dgm:prSet/>
      <dgm:spPr/>
      <dgm:t>
        <a:bodyPr/>
        <a:lstStyle/>
        <a:p>
          <a:endParaRPr lang="pl-PL">
            <a:latin typeface="Arial" panose="020B0604020202020204" pitchFamily="34" charset="0"/>
            <a:cs typeface="Arial" panose="020B0604020202020204" pitchFamily="34" charset="0"/>
          </a:endParaRPr>
        </a:p>
      </dgm:t>
    </dgm:pt>
    <dgm:pt modelId="{840EE31C-5AB6-45BF-9A91-E4A78E4D1B67}" type="sibTrans" cxnId="{C33E6F52-0490-45EF-909A-41AFA911B0BF}">
      <dgm:prSet/>
      <dgm:spPr/>
      <dgm:t>
        <a:bodyPr/>
        <a:lstStyle/>
        <a:p>
          <a:endParaRPr lang="pl-PL">
            <a:latin typeface="Arial" panose="020B0604020202020204" pitchFamily="34" charset="0"/>
            <a:cs typeface="Arial" panose="020B0604020202020204" pitchFamily="34" charset="0"/>
          </a:endParaRPr>
        </a:p>
      </dgm:t>
    </dgm:pt>
    <dgm:pt modelId="{91A94218-3D0B-4D96-97AB-4B35C42B7358}">
      <dgm:prSet/>
      <dgm:spPr/>
      <dgm:t>
        <a:bodyPr/>
        <a:lstStyle/>
        <a:p>
          <a:endParaRPr lang="pl-PL"/>
        </a:p>
      </dgm:t>
    </dgm:pt>
    <dgm:pt modelId="{412A9888-8AF8-4DB8-9C86-C10E9101249C}" type="parTrans" cxnId="{BCE101F0-B56B-4BF7-BD0B-0C87A0ED6D81}">
      <dgm:prSet/>
      <dgm:spPr/>
      <dgm:t>
        <a:bodyPr/>
        <a:lstStyle/>
        <a:p>
          <a:endParaRPr lang="pl-PL">
            <a:latin typeface="Arial" panose="020B0604020202020204" pitchFamily="34" charset="0"/>
            <a:cs typeface="Arial" panose="020B0604020202020204" pitchFamily="34" charset="0"/>
          </a:endParaRPr>
        </a:p>
      </dgm:t>
    </dgm:pt>
    <dgm:pt modelId="{CA6F2F5D-BFBC-40A0-9D3A-D554FC665ED2}" type="sibTrans" cxnId="{BCE101F0-B56B-4BF7-BD0B-0C87A0ED6D81}">
      <dgm:prSet/>
      <dgm:spPr/>
      <dgm:t>
        <a:bodyPr/>
        <a:lstStyle/>
        <a:p>
          <a:endParaRPr lang="pl-PL">
            <a:latin typeface="Arial" panose="020B0604020202020204" pitchFamily="34" charset="0"/>
            <a:cs typeface="Arial" panose="020B0604020202020204" pitchFamily="34" charset="0"/>
          </a:endParaRPr>
        </a:p>
      </dgm:t>
    </dgm:pt>
    <dgm:pt modelId="{9E985822-2F12-41C3-9351-44BD6D5A7D02}">
      <dgm:prSet custT="1"/>
      <dgm:spPr>
        <a:xfrm>
          <a:off x="467864" y="1248182"/>
          <a:ext cx="1586635" cy="1586635"/>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nSpc>
              <a:spcPct val="90000"/>
            </a:lnSpc>
            <a:spcAft>
              <a:spcPct val="35000"/>
            </a:spcAft>
            <a:buNone/>
          </a:pPr>
          <a:r>
            <a:rPr lang="pl-PL" sz="1000" b="1">
              <a:solidFill>
                <a:sysClr val="windowText" lastClr="000000"/>
              </a:solidFill>
              <a:latin typeface="Arial" panose="020B0604020202020204" pitchFamily="34" charset="0"/>
              <a:ea typeface="+mn-ea"/>
              <a:cs typeface="Arial" panose="020B0604020202020204" pitchFamily="34" charset="0"/>
            </a:rPr>
            <a:t>BENCHMARKING</a:t>
          </a:r>
        </a:p>
        <a:p>
          <a:pPr>
            <a:lnSpc>
              <a:spcPct val="90000"/>
            </a:lnSpc>
            <a:spcAft>
              <a:spcPct val="35000"/>
            </a:spcAft>
            <a:buNone/>
          </a:pPr>
          <a:r>
            <a:rPr lang="pl-PL" sz="900" b="1">
              <a:solidFill>
                <a:sysClr val="windowText" lastClr="000000"/>
              </a:solidFill>
              <a:latin typeface="Arial" panose="020B0604020202020204" pitchFamily="34" charset="0"/>
              <a:ea typeface="+mn-ea"/>
              <a:cs typeface="Arial" panose="020B0604020202020204" pitchFamily="34" charset="0"/>
            </a:rPr>
            <a:t> </a:t>
          </a:r>
          <a:r>
            <a:rPr lang="pl-PL" sz="1000" b="0">
              <a:solidFill>
                <a:sysClr val="windowText" lastClr="000000"/>
              </a:solidFill>
              <a:latin typeface="Arial" panose="020B0604020202020204" pitchFamily="34" charset="0"/>
              <a:ea typeface="+mn-ea"/>
              <a:cs typeface="Arial" panose="020B0604020202020204" pitchFamily="34" charset="0"/>
            </a:rPr>
            <a:t>ustalenie grupy porównawczej</a:t>
          </a:r>
        </a:p>
        <a:p>
          <a:pPr>
            <a:lnSpc>
              <a:spcPct val="50000"/>
            </a:lnSpc>
            <a:spcAft>
              <a:spcPts val="0"/>
            </a:spcAft>
            <a:buNone/>
          </a:pPr>
          <a:r>
            <a:rPr lang="pl-PL" sz="1000" b="0">
              <a:solidFill>
                <a:sysClr val="windowText" lastClr="000000"/>
              </a:solidFill>
              <a:latin typeface="Arial" panose="020B0604020202020204" pitchFamily="34" charset="0"/>
              <a:ea typeface="+mn-ea"/>
              <a:cs typeface="Arial" panose="020B0604020202020204" pitchFamily="34" charset="0"/>
            </a:rPr>
            <a:t>i benchmarków </a:t>
          </a:r>
        </a:p>
        <a:p>
          <a:pPr>
            <a:lnSpc>
              <a:spcPct val="90000"/>
            </a:lnSpc>
            <a:spcAft>
              <a:spcPct val="35000"/>
            </a:spcAft>
            <a:buNone/>
          </a:pPr>
          <a:r>
            <a:rPr lang="pl-PL" sz="1000" b="0">
              <a:solidFill>
                <a:sysClr val="windowText" lastClr="000000"/>
              </a:solidFill>
              <a:latin typeface="Arial" panose="020B0604020202020204" pitchFamily="34" charset="0"/>
              <a:ea typeface="+mn-ea"/>
              <a:cs typeface="Arial" panose="020B0604020202020204" pitchFamily="34" charset="0"/>
            </a:rPr>
            <a:t>na etapie ewaluacji ex-post</a:t>
          </a:r>
        </a:p>
      </dgm:t>
    </dgm:pt>
    <dgm:pt modelId="{390F94C1-E4F9-4ABA-9CC1-5B8A2F01283D}" type="parTrans" cxnId="{136DED41-A527-4D37-95B7-46A8F882668B}">
      <dgm:prSet/>
      <dgm:spPr/>
      <dgm:t>
        <a:bodyPr/>
        <a:lstStyle/>
        <a:p>
          <a:endParaRPr lang="pl-PL"/>
        </a:p>
      </dgm:t>
    </dgm:pt>
    <dgm:pt modelId="{A916C31A-0D22-4728-9416-27597F580C29}" type="sibTrans" cxnId="{136DED41-A527-4D37-95B7-46A8F882668B}">
      <dgm:prSet/>
      <dgm:spPr/>
      <dgm:t>
        <a:bodyPr/>
        <a:lstStyle/>
        <a:p>
          <a:endParaRPr lang="pl-PL"/>
        </a:p>
      </dgm:t>
    </dgm:pt>
    <dgm:pt modelId="{108F8E4D-3A2D-4453-8CAC-9540BCB69CA3}">
      <dgm:prSet phldrT="[Tekst]" custT="1"/>
      <dgm:spPr>
        <a:xfrm>
          <a:off x="1943239" y="2723557"/>
          <a:ext cx="1586635" cy="1586635"/>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pl-PL" sz="1000" b="1">
              <a:solidFill>
                <a:sysClr val="windowText" lastClr="000000"/>
              </a:solidFill>
              <a:latin typeface="Arial" panose="020B0604020202020204" pitchFamily="34" charset="0"/>
              <a:ea typeface="+mn-ea"/>
              <a:cs typeface="Arial" panose="020B0604020202020204" pitchFamily="34" charset="0"/>
            </a:rPr>
            <a:t>EWALUACJA </a:t>
          </a:r>
        </a:p>
        <a:p>
          <a:pPr>
            <a:buNone/>
          </a:pPr>
          <a:r>
            <a:rPr lang="pl-PL" sz="1000" b="1">
              <a:solidFill>
                <a:sysClr val="windowText" lastClr="000000"/>
              </a:solidFill>
              <a:latin typeface="Arial" panose="020B0604020202020204" pitchFamily="34" charset="0"/>
              <a:ea typeface="+mn-ea"/>
              <a:cs typeface="Arial" panose="020B0604020202020204" pitchFamily="34" charset="0"/>
            </a:rPr>
            <a:t>EX-POST</a:t>
          </a:r>
        </a:p>
        <a:p>
          <a:pPr>
            <a:buNone/>
          </a:pPr>
          <a:r>
            <a:rPr lang="pl-PL" sz="1000" b="0">
              <a:solidFill>
                <a:sysClr val="windowText" lastClr="000000"/>
              </a:solidFill>
              <a:latin typeface="Arial" panose="020B0604020202020204" pitchFamily="34" charset="0"/>
              <a:ea typeface="+mn-ea"/>
              <a:cs typeface="Arial" panose="020B0604020202020204" pitchFamily="34" charset="0"/>
            </a:rPr>
            <a:t>5 kryteriów</a:t>
          </a:r>
        </a:p>
        <a:p>
          <a:pPr>
            <a:buNone/>
          </a:pPr>
          <a:r>
            <a:rPr lang="pl-PL" sz="1000" b="0">
              <a:solidFill>
                <a:sysClr val="windowText" lastClr="000000"/>
              </a:solidFill>
              <a:latin typeface="Arial" panose="020B0604020202020204" pitchFamily="34" charset="0"/>
              <a:ea typeface="+mn-ea"/>
              <a:cs typeface="Arial" panose="020B0604020202020204" pitchFamily="34" charset="0"/>
            </a:rPr>
            <a:t>warsztaty</a:t>
          </a:r>
        </a:p>
        <a:p>
          <a:pPr>
            <a:buNone/>
          </a:pPr>
          <a:endParaRPr lang="pl-PL" sz="1000" b="1">
            <a:solidFill>
              <a:sysClr val="windowText" lastClr="000000"/>
            </a:solidFill>
            <a:latin typeface="Arial" panose="020B0604020202020204" pitchFamily="34" charset="0"/>
            <a:ea typeface="+mn-ea"/>
            <a:cs typeface="Arial" panose="020B0604020202020204" pitchFamily="34" charset="0"/>
          </a:endParaRPr>
        </a:p>
      </dgm:t>
    </dgm:pt>
    <dgm:pt modelId="{B67E1347-F29A-4B56-8908-F54E4D0C9503}" type="sibTrans" cxnId="{4B832649-4643-4755-BEAD-BBCC578372F1}">
      <dgm:prSet/>
      <dgm:spPr/>
      <dgm:t>
        <a:bodyPr/>
        <a:lstStyle/>
        <a:p>
          <a:endParaRPr lang="pl-PL">
            <a:latin typeface="Arial" panose="020B0604020202020204" pitchFamily="34" charset="0"/>
            <a:cs typeface="Arial" panose="020B0604020202020204" pitchFamily="34" charset="0"/>
          </a:endParaRPr>
        </a:p>
      </dgm:t>
    </dgm:pt>
    <dgm:pt modelId="{5DA13EB7-E8E8-43A7-B47B-1FD9748264F2}" type="parTrans" cxnId="{4B832649-4643-4755-BEAD-BBCC578372F1}">
      <dgm:prSet/>
      <dgm:spPr/>
      <dgm:t>
        <a:bodyPr/>
        <a:lstStyle/>
        <a:p>
          <a:endParaRPr lang="pl-PL">
            <a:latin typeface="Arial" panose="020B0604020202020204" pitchFamily="34" charset="0"/>
            <a:cs typeface="Arial" panose="020B0604020202020204" pitchFamily="34" charset="0"/>
          </a:endParaRPr>
        </a:p>
      </dgm:t>
    </dgm:pt>
    <dgm:pt modelId="{89BB1757-CC78-416B-B68B-194F62D0B6B7}">
      <dgm:prSet custT="1"/>
      <dgm:spPr>
        <a:xfrm>
          <a:off x="3419934" y="1249502"/>
          <a:ext cx="1583995" cy="1583995"/>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pl-PL" sz="1000" b="1">
              <a:solidFill>
                <a:sysClr val="windowText" lastClr="000000"/>
              </a:solidFill>
              <a:latin typeface="Arial" panose="020B0604020202020204" pitchFamily="34" charset="0"/>
              <a:ea typeface="+mn-ea"/>
              <a:cs typeface="Arial" panose="020B0604020202020204" pitchFamily="34" charset="0"/>
            </a:rPr>
            <a:t>MONITORING JAKOŚCIOWY</a:t>
          </a:r>
        </a:p>
        <a:p>
          <a:pPr>
            <a:buNone/>
          </a:pPr>
          <a:r>
            <a:rPr lang="pl-PL" sz="1000" b="0">
              <a:solidFill>
                <a:sysClr val="windowText" lastClr="000000"/>
              </a:solidFill>
              <a:latin typeface="Arial" panose="020B0604020202020204" pitchFamily="34" charset="0"/>
              <a:ea typeface="+mn-ea"/>
              <a:cs typeface="Arial" panose="020B0604020202020204" pitchFamily="34" charset="0"/>
            </a:rPr>
            <a:t>corocznie</a:t>
          </a:r>
        </a:p>
        <a:p>
          <a:pPr>
            <a:buNone/>
          </a:pPr>
          <a:r>
            <a:rPr lang="pl-PL" sz="1000" b="0">
              <a:solidFill>
                <a:sysClr val="windowText" lastClr="000000"/>
              </a:solidFill>
              <a:latin typeface="Arial" panose="020B0604020202020204" pitchFamily="34" charset="0"/>
              <a:ea typeface="+mn-ea"/>
              <a:cs typeface="Arial" panose="020B0604020202020204" pitchFamily="34" charset="0"/>
            </a:rPr>
            <a:t>raport monitoringowy </a:t>
          </a:r>
        </a:p>
      </dgm:t>
    </dgm:pt>
    <dgm:pt modelId="{149A50EA-905C-4447-8121-C2D0663B3803}" type="sibTrans" cxnId="{87F1A79C-AB3D-48EF-9578-C9F2E245555F}">
      <dgm:prSet/>
      <dgm:spPr/>
      <dgm:t>
        <a:bodyPr/>
        <a:lstStyle/>
        <a:p>
          <a:endParaRPr lang="pl-PL"/>
        </a:p>
      </dgm:t>
    </dgm:pt>
    <dgm:pt modelId="{D653E085-C828-4D8F-898F-D54FCB77E78F}" type="parTrans" cxnId="{87F1A79C-AB3D-48EF-9578-C9F2E245555F}">
      <dgm:prSet/>
      <dgm:spPr/>
      <dgm:t>
        <a:bodyPr/>
        <a:lstStyle/>
        <a:p>
          <a:endParaRPr lang="pl-PL"/>
        </a:p>
      </dgm:t>
    </dgm:pt>
    <dgm:pt modelId="{4C108237-BDFB-4866-9E88-35A39B43112B}">
      <dgm:prSet phldrT="[Tekst]" custT="1"/>
      <dgm:spPr>
        <a:xfrm>
          <a:off x="1944559" y="-225873"/>
          <a:ext cx="1583995" cy="1583995"/>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pl-PL" sz="1000" b="1">
              <a:solidFill>
                <a:sysClr val="windowText" lastClr="000000"/>
              </a:solidFill>
              <a:latin typeface="Arial" panose="020B0604020202020204" pitchFamily="34" charset="0"/>
              <a:ea typeface="+mn-ea"/>
              <a:cs typeface="Arial" panose="020B0604020202020204" pitchFamily="34" charset="0"/>
            </a:rPr>
            <a:t>MONITORING ILOŚCIOWY</a:t>
          </a:r>
        </a:p>
        <a:p>
          <a:pPr>
            <a:buNone/>
          </a:pPr>
          <a:r>
            <a:rPr lang="pl-PL" sz="1000" b="0">
              <a:solidFill>
                <a:sysClr val="windowText" lastClr="000000"/>
              </a:solidFill>
              <a:latin typeface="Arial" panose="020B0604020202020204" pitchFamily="34" charset="0"/>
              <a:ea typeface="+mn-ea"/>
              <a:cs typeface="Arial" panose="020B0604020202020204" pitchFamily="34" charset="0"/>
            </a:rPr>
            <a:t>corocznie </a:t>
          </a:r>
        </a:p>
        <a:p>
          <a:pPr>
            <a:buNone/>
          </a:pPr>
          <a:r>
            <a:rPr lang="pl-PL" sz="1000" b="0">
              <a:solidFill>
                <a:sysClr val="windowText" lastClr="000000"/>
              </a:solidFill>
              <a:latin typeface="Arial" panose="020B0604020202020204" pitchFamily="34" charset="0"/>
              <a:ea typeface="+mn-ea"/>
              <a:cs typeface="Arial" panose="020B0604020202020204" pitchFamily="34" charset="0"/>
            </a:rPr>
            <a:t>9 wskaźników</a:t>
          </a:r>
        </a:p>
      </dgm:t>
    </dgm:pt>
    <dgm:pt modelId="{ECD9354A-781E-4A2B-B188-90601F60F52F}" type="sibTrans" cxnId="{E0359382-1F9D-4DDB-85D7-5C3A3421D805}">
      <dgm:prSet/>
      <dgm:spPr/>
      <dgm:t>
        <a:bodyPr/>
        <a:lstStyle/>
        <a:p>
          <a:endParaRPr lang="pl-PL">
            <a:latin typeface="Arial" panose="020B0604020202020204" pitchFamily="34" charset="0"/>
            <a:cs typeface="Arial" panose="020B0604020202020204" pitchFamily="34" charset="0"/>
          </a:endParaRPr>
        </a:p>
      </dgm:t>
    </dgm:pt>
    <dgm:pt modelId="{2D42BDE9-0AD9-4229-8229-4C4CBBE0826B}" type="parTrans" cxnId="{E0359382-1F9D-4DDB-85D7-5C3A3421D805}">
      <dgm:prSet/>
      <dgm:spPr/>
      <dgm:t>
        <a:bodyPr/>
        <a:lstStyle/>
        <a:p>
          <a:endParaRPr lang="pl-PL">
            <a:latin typeface="Arial" panose="020B0604020202020204" pitchFamily="34" charset="0"/>
            <a:cs typeface="Arial" panose="020B0604020202020204" pitchFamily="34" charset="0"/>
          </a:endParaRPr>
        </a:p>
      </dgm:t>
    </dgm:pt>
    <dgm:pt modelId="{73E4D8B9-AC99-4FEF-B852-F0B4266AB7FC}" type="pres">
      <dgm:prSet presAssocID="{5AA86A68-9FF5-4074-83A2-249AFF453AD7}" presName="composite" presStyleCnt="0">
        <dgm:presLayoutVars>
          <dgm:chMax val="1"/>
          <dgm:dir/>
          <dgm:resizeHandles val="exact"/>
        </dgm:presLayoutVars>
      </dgm:prSet>
      <dgm:spPr/>
    </dgm:pt>
    <dgm:pt modelId="{BD5B3274-F66C-4FE4-B3DA-F712EDD8BA62}" type="pres">
      <dgm:prSet presAssocID="{5AA86A68-9FF5-4074-83A2-249AFF453AD7}" presName="radial" presStyleCnt="0">
        <dgm:presLayoutVars>
          <dgm:animLvl val="ctr"/>
        </dgm:presLayoutVars>
      </dgm:prSet>
      <dgm:spPr/>
    </dgm:pt>
    <dgm:pt modelId="{5CDC465F-F016-40EA-8185-F752B175D0EC}" type="pres">
      <dgm:prSet presAssocID="{FDABB7BC-17FA-485D-ADEC-22B0049EABB4}" presName="centerShape" presStyleLbl="vennNode1" presStyleIdx="0" presStyleCnt="5" custScaleX="110786" custScaleY="110786"/>
      <dgm:spPr/>
    </dgm:pt>
    <dgm:pt modelId="{3CE285B0-EB4B-41C5-8745-31F154EE3E89}" type="pres">
      <dgm:prSet presAssocID="{4C108237-BDFB-4866-9E88-35A39B43112B}" presName="node" presStyleLbl="vennNode1" presStyleIdx="1" presStyleCnt="5" custScaleX="139835" custScaleY="139835">
        <dgm:presLayoutVars>
          <dgm:bulletEnabled val="1"/>
        </dgm:presLayoutVars>
      </dgm:prSet>
      <dgm:spPr/>
    </dgm:pt>
    <dgm:pt modelId="{945FCC84-0B03-4428-99A9-008ECEFC4154}" type="pres">
      <dgm:prSet presAssocID="{89BB1757-CC78-416B-B68B-194F62D0B6B7}" presName="node" presStyleLbl="vennNode1" presStyleIdx="2" presStyleCnt="5" custScaleX="139835" custScaleY="139835">
        <dgm:presLayoutVars>
          <dgm:bulletEnabled val="1"/>
        </dgm:presLayoutVars>
      </dgm:prSet>
      <dgm:spPr/>
    </dgm:pt>
    <dgm:pt modelId="{27599F3F-057F-4B47-BD88-42BFC0AE1FA3}" type="pres">
      <dgm:prSet presAssocID="{108F8E4D-3A2D-4453-8CAC-9540BCB69CA3}" presName="node" presStyleLbl="vennNode1" presStyleIdx="3" presStyleCnt="5" custScaleX="140068" custScaleY="140068">
        <dgm:presLayoutVars>
          <dgm:bulletEnabled val="1"/>
        </dgm:presLayoutVars>
      </dgm:prSet>
      <dgm:spPr/>
    </dgm:pt>
    <dgm:pt modelId="{5F51B197-0138-4754-8912-130DBA2BD339}" type="pres">
      <dgm:prSet presAssocID="{9E985822-2F12-41C3-9351-44BD6D5A7D02}" presName="node" presStyleLbl="vennNode1" presStyleIdx="4" presStyleCnt="5" custScaleX="140068" custScaleY="140068" custRadScaleRad="101045" custRadScaleInc="-976">
        <dgm:presLayoutVars>
          <dgm:bulletEnabled val="1"/>
        </dgm:presLayoutVars>
      </dgm:prSet>
      <dgm:spPr/>
    </dgm:pt>
  </dgm:ptLst>
  <dgm:cxnLst>
    <dgm:cxn modelId="{93CA7B2A-9D55-480F-B59D-747C5182E71D}" type="presOf" srcId="{9E985822-2F12-41C3-9351-44BD6D5A7D02}" destId="{5F51B197-0138-4754-8912-130DBA2BD339}" srcOrd="0" destOrd="0" presId="urn:microsoft.com/office/officeart/2005/8/layout/radial3"/>
    <dgm:cxn modelId="{AE11DB33-8D99-4CE4-ACB5-2B8E45F3810B}" type="presOf" srcId="{4C108237-BDFB-4866-9E88-35A39B43112B}" destId="{3CE285B0-EB4B-41C5-8745-31F154EE3E89}" srcOrd="0" destOrd="0" presId="urn:microsoft.com/office/officeart/2005/8/layout/radial3"/>
    <dgm:cxn modelId="{1C01135B-D723-4D0A-8070-3193D507AB06}" type="presOf" srcId="{89BB1757-CC78-416B-B68B-194F62D0B6B7}" destId="{945FCC84-0B03-4428-99A9-008ECEFC4154}" srcOrd="0" destOrd="0" presId="urn:microsoft.com/office/officeart/2005/8/layout/radial3"/>
    <dgm:cxn modelId="{136DED41-A527-4D37-95B7-46A8F882668B}" srcId="{FDABB7BC-17FA-485D-ADEC-22B0049EABB4}" destId="{9E985822-2F12-41C3-9351-44BD6D5A7D02}" srcOrd="3" destOrd="0" parTransId="{390F94C1-E4F9-4ABA-9CC1-5B8A2F01283D}" sibTransId="{A916C31A-0D22-4728-9416-27597F580C29}"/>
    <dgm:cxn modelId="{4B832649-4643-4755-BEAD-BBCC578372F1}" srcId="{FDABB7BC-17FA-485D-ADEC-22B0049EABB4}" destId="{108F8E4D-3A2D-4453-8CAC-9540BCB69CA3}" srcOrd="2" destOrd="0" parTransId="{5DA13EB7-E8E8-43A7-B47B-1FD9748264F2}" sibTransId="{B67E1347-F29A-4B56-8908-F54E4D0C9503}"/>
    <dgm:cxn modelId="{C33E6F52-0490-45EF-909A-41AFA911B0BF}" srcId="{5AA86A68-9FF5-4074-83A2-249AFF453AD7}" destId="{FDABB7BC-17FA-485D-ADEC-22B0049EABB4}" srcOrd="0" destOrd="0" parTransId="{D986D044-A7E4-487B-9645-FFD50C53E8D3}" sibTransId="{840EE31C-5AB6-45BF-9A91-E4A78E4D1B67}"/>
    <dgm:cxn modelId="{E0359382-1F9D-4DDB-85D7-5C3A3421D805}" srcId="{FDABB7BC-17FA-485D-ADEC-22B0049EABB4}" destId="{4C108237-BDFB-4866-9E88-35A39B43112B}" srcOrd="0" destOrd="0" parTransId="{2D42BDE9-0AD9-4229-8229-4C4CBBE0826B}" sibTransId="{ECD9354A-781E-4A2B-B188-90601F60F52F}"/>
    <dgm:cxn modelId="{F1834B85-9B3B-4206-B8A6-A70C571D5E6B}" type="presOf" srcId="{108F8E4D-3A2D-4453-8CAC-9540BCB69CA3}" destId="{27599F3F-057F-4B47-BD88-42BFC0AE1FA3}" srcOrd="0" destOrd="0" presId="urn:microsoft.com/office/officeart/2005/8/layout/radial3"/>
    <dgm:cxn modelId="{2C675287-3942-4A10-A941-F8F99311E838}" type="presOf" srcId="{5AA86A68-9FF5-4074-83A2-249AFF453AD7}" destId="{73E4D8B9-AC99-4FEF-B852-F0B4266AB7FC}" srcOrd="0" destOrd="0" presId="urn:microsoft.com/office/officeart/2005/8/layout/radial3"/>
    <dgm:cxn modelId="{87F1A79C-AB3D-48EF-9578-C9F2E245555F}" srcId="{FDABB7BC-17FA-485D-ADEC-22B0049EABB4}" destId="{89BB1757-CC78-416B-B68B-194F62D0B6B7}" srcOrd="1" destOrd="0" parTransId="{D653E085-C828-4D8F-898F-D54FCB77E78F}" sibTransId="{149A50EA-905C-4447-8121-C2D0663B3803}"/>
    <dgm:cxn modelId="{4B6184C4-160F-4623-AFAF-597154D2DBB1}" type="presOf" srcId="{FDABB7BC-17FA-485D-ADEC-22B0049EABB4}" destId="{5CDC465F-F016-40EA-8185-F752B175D0EC}" srcOrd="0" destOrd="0" presId="urn:microsoft.com/office/officeart/2005/8/layout/radial3"/>
    <dgm:cxn modelId="{BCE101F0-B56B-4BF7-BD0B-0C87A0ED6D81}" srcId="{5AA86A68-9FF5-4074-83A2-249AFF453AD7}" destId="{91A94218-3D0B-4D96-97AB-4B35C42B7358}" srcOrd="1" destOrd="0" parTransId="{412A9888-8AF8-4DB8-9C86-C10E9101249C}" sibTransId="{CA6F2F5D-BFBC-40A0-9D3A-D554FC665ED2}"/>
    <dgm:cxn modelId="{004D2E65-A470-413E-8A00-CBC378525242}" type="presParOf" srcId="{73E4D8B9-AC99-4FEF-B852-F0B4266AB7FC}" destId="{BD5B3274-F66C-4FE4-B3DA-F712EDD8BA62}" srcOrd="0" destOrd="0" presId="urn:microsoft.com/office/officeart/2005/8/layout/radial3"/>
    <dgm:cxn modelId="{EDB8740B-E817-4C94-B12F-22DF163491B1}" type="presParOf" srcId="{BD5B3274-F66C-4FE4-B3DA-F712EDD8BA62}" destId="{5CDC465F-F016-40EA-8185-F752B175D0EC}" srcOrd="0" destOrd="0" presId="urn:microsoft.com/office/officeart/2005/8/layout/radial3"/>
    <dgm:cxn modelId="{8414CD3A-3AB9-446E-B789-A8A3AA6F6125}" type="presParOf" srcId="{BD5B3274-F66C-4FE4-B3DA-F712EDD8BA62}" destId="{3CE285B0-EB4B-41C5-8745-31F154EE3E89}" srcOrd="1" destOrd="0" presId="urn:microsoft.com/office/officeart/2005/8/layout/radial3"/>
    <dgm:cxn modelId="{AA842A1B-4B2A-4589-BFF8-118F931D0F94}" type="presParOf" srcId="{BD5B3274-F66C-4FE4-B3DA-F712EDD8BA62}" destId="{945FCC84-0B03-4428-99A9-008ECEFC4154}" srcOrd="2" destOrd="0" presId="urn:microsoft.com/office/officeart/2005/8/layout/radial3"/>
    <dgm:cxn modelId="{16F21E6F-BF09-4D60-8861-C60463B5A8C1}" type="presParOf" srcId="{BD5B3274-F66C-4FE4-B3DA-F712EDD8BA62}" destId="{27599F3F-057F-4B47-BD88-42BFC0AE1FA3}" srcOrd="3" destOrd="0" presId="urn:microsoft.com/office/officeart/2005/8/layout/radial3"/>
    <dgm:cxn modelId="{3E73FA10-B699-4716-9BDD-A20F12CEA576}" type="presParOf" srcId="{BD5B3274-F66C-4FE4-B3DA-F712EDD8BA62}" destId="{5F51B197-0138-4754-8912-130DBA2BD339}" srcOrd="4" destOrd="0" presId="urn:microsoft.com/office/officeart/2005/8/layout/radial3"/>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7F10B554-C52A-43D6-8524-99AB9C31452E}" type="doc">
      <dgm:prSet loTypeId="urn:microsoft.com/office/officeart/2005/8/layout/process1" loCatId="process" qsTypeId="urn:microsoft.com/office/officeart/2005/8/quickstyle/simple1" qsCatId="simple" csTypeId="urn:microsoft.com/office/officeart/2005/8/colors/colorful3" csCatId="colorful" phldr="1"/>
      <dgm:spPr/>
    </dgm:pt>
    <dgm:pt modelId="{E369E5D0-80A5-4EA9-BFFC-DC9AF56FA29C}">
      <dgm:prSet phldrT="[Tekst]" custT="1"/>
      <dgm:spPr>
        <a:solidFill>
          <a:schemeClr val="accent2"/>
        </a:solidFill>
      </dgm:spPr>
      <dgm:t>
        <a:bodyPr/>
        <a:lstStyle/>
        <a:p>
          <a:r>
            <a:rPr lang="pl-PL" sz="1000" b="1">
              <a:latin typeface="Arial" panose="020B0604020202020204" pitchFamily="34" charset="0"/>
              <a:cs typeface="Arial" panose="020B0604020202020204" pitchFamily="34" charset="0"/>
            </a:rPr>
            <a:t>MONITORING STRATEGII</a:t>
          </a:r>
        </a:p>
      </dgm:t>
    </dgm:pt>
    <dgm:pt modelId="{2916800E-A5AB-4B2C-8765-89E7F81F66A9}" type="parTrans" cxnId="{69A94FDF-16D3-4E32-BC98-975CE5CBDE03}">
      <dgm:prSet/>
      <dgm:spPr/>
      <dgm:t>
        <a:bodyPr/>
        <a:lstStyle/>
        <a:p>
          <a:endParaRPr lang="pl-PL"/>
        </a:p>
      </dgm:t>
    </dgm:pt>
    <dgm:pt modelId="{5C7F9FA1-F345-4788-B15D-D22085EF3B59}" type="sibTrans" cxnId="{69A94FDF-16D3-4E32-BC98-975CE5CBDE03}">
      <dgm:prSet/>
      <dgm:spPr/>
      <dgm:t>
        <a:bodyPr/>
        <a:lstStyle/>
        <a:p>
          <a:endParaRPr lang="pl-PL"/>
        </a:p>
      </dgm:t>
    </dgm:pt>
    <dgm:pt modelId="{B3564F75-94C1-48CF-AB91-21C191FEC2A6}">
      <dgm:prSet phldrT="[Tekst]" custT="1"/>
      <dgm:spPr>
        <a:solidFill>
          <a:schemeClr val="accent2"/>
        </a:solidFill>
      </dgm:spPr>
      <dgm:t>
        <a:bodyPr/>
        <a:lstStyle/>
        <a:p>
          <a:r>
            <a:rPr lang="pl-PL" sz="1000" b="1">
              <a:latin typeface="Arial" panose="020B0604020202020204" pitchFamily="34" charset="0"/>
              <a:cs typeface="Arial" panose="020B0604020202020204" pitchFamily="34" charset="0"/>
            </a:rPr>
            <a:t>DETERMINANTY AKTUALIZACJI STRATEGII PCW</a:t>
          </a:r>
        </a:p>
      </dgm:t>
    </dgm:pt>
    <dgm:pt modelId="{AD415C13-532A-4CF8-9A82-7CF9B685508A}" type="parTrans" cxnId="{FF3754E2-62F8-4CA7-AF27-810D0B71A291}">
      <dgm:prSet/>
      <dgm:spPr/>
      <dgm:t>
        <a:bodyPr/>
        <a:lstStyle/>
        <a:p>
          <a:endParaRPr lang="pl-PL"/>
        </a:p>
      </dgm:t>
    </dgm:pt>
    <dgm:pt modelId="{D692AB2C-4943-47B7-9B16-84A5234A7D53}" type="sibTrans" cxnId="{FF3754E2-62F8-4CA7-AF27-810D0B71A291}">
      <dgm:prSet/>
      <dgm:spPr>
        <a:solidFill>
          <a:schemeClr val="accent3"/>
        </a:solidFill>
      </dgm:spPr>
      <dgm:t>
        <a:bodyPr/>
        <a:lstStyle/>
        <a:p>
          <a:endParaRPr lang="pl-PL"/>
        </a:p>
      </dgm:t>
    </dgm:pt>
    <dgm:pt modelId="{75D25B3A-D7B8-49B4-AE08-8A9373DF7ABF}">
      <dgm:prSet phldrT="[Tekst]" custT="1"/>
      <dgm:spPr>
        <a:solidFill>
          <a:schemeClr val="accent2"/>
        </a:solidFill>
      </dgm:spPr>
      <dgm:t>
        <a:bodyPr/>
        <a:lstStyle/>
        <a:p>
          <a:r>
            <a:rPr lang="pl-PL" sz="1000" b="1">
              <a:latin typeface="Arial" panose="020B0604020202020204" pitchFamily="34" charset="0"/>
              <a:cs typeface="Arial" panose="020B0604020202020204" pitchFamily="34" charset="0"/>
            </a:rPr>
            <a:t>AKTUALIZACJA</a:t>
          </a:r>
        </a:p>
        <a:p>
          <a:r>
            <a:rPr lang="pl-PL" sz="1000" b="1">
              <a:latin typeface="Arial" panose="020B0604020202020204" pitchFamily="34" charset="0"/>
              <a:cs typeface="Arial" panose="020B0604020202020204" pitchFamily="34" charset="0"/>
            </a:rPr>
            <a:t>STRATEGII PCW</a:t>
          </a:r>
        </a:p>
      </dgm:t>
    </dgm:pt>
    <dgm:pt modelId="{8AA9C714-795B-42E6-BE2C-516140495DBA}" type="parTrans" cxnId="{797BDBB7-2EF5-43B6-9F86-0AB3A826E87F}">
      <dgm:prSet/>
      <dgm:spPr/>
      <dgm:t>
        <a:bodyPr/>
        <a:lstStyle/>
        <a:p>
          <a:endParaRPr lang="pl-PL"/>
        </a:p>
      </dgm:t>
    </dgm:pt>
    <dgm:pt modelId="{B704BE36-084E-441B-B18D-031C5957F8EE}" type="sibTrans" cxnId="{797BDBB7-2EF5-43B6-9F86-0AB3A826E87F}">
      <dgm:prSet/>
      <dgm:spPr/>
      <dgm:t>
        <a:bodyPr/>
        <a:lstStyle/>
        <a:p>
          <a:endParaRPr lang="pl-PL"/>
        </a:p>
      </dgm:t>
    </dgm:pt>
    <dgm:pt modelId="{2CADE48F-FF7E-44CF-A889-3895CF9B7639}" type="pres">
      <dgm:prSet presAssocID="{7F10B554-C52A-43D6-8524-99AB9C31452E}" presName="Name0" presStyleCnt="0">
        <dgm:presLayoutVars>
          <dgm:dir/>
          <dgm:resizeHandles val="exact"/>
        </dgm:presLayoutVars>
      </dgm:prSet>
      <dgm:spPr/>
    </dgm:pt>
    <dgm:pt modelId="{B6C5C02E-595C-4446-BEDA-BBA5A572F621}" type="pres">
      <dgm:prSet presAssocID="{E369E5D0-80A5-4EA9-BFFC-DC9AF56FA29C}" presName="node" presStyleLbl="node1" presStyleIdx="0" presStyleCnt="3">
        <dgm:presLayoutVars>
          <dgm:bulletEnabled val="1"/>
        </dgm:presLayoutVars>
      </dgm:prSet>
      <dgm:spPr/>
    </dgm:pt>
    <dgm:pt modelId="{DE0A7B4F-A6C9-44DF-A0F3-6F3524FF0D78}" type="pres">
      <dgm:prSet presAssocID="{5C7F9FA1-F345-4788-B15D-D22085EF3B59}" presName="sibTrans" presStyleLbl="sibTrans2D1" presStyleIdx="0" presStyleCnt="2"/>
      <dgm:spPr/>
    </dgm:pt>
    <dgm:pt modelId="{4A376A4C-2C45-4E9B-8246-D0F5E8944687}" type="pres">
      <dgm:prSet presAssocID="{5C7F9FA1-F345-4788-B15D-D22085EF3B59}" presName="connectorText" presStyleLbl="sibTrans2D1" presStyleIdx="0" presStyleCnt="2"/>
      <dgm:spPr/>
    </dgm:pt>
    <dgm:pt modelId="{8830D967-A5C0-4ACC-8E99-9C4B95896126}" type="pres">
      <dgm:prSet presAssocID="{B3564F75-94C1-48CF-AB91-21C191FEC2A6}" presName="node" presStyleLbl="node1" presStyleIdx="1" presStyleCnt="3">
        <dgm:presLayoutVars>
          <dgm:bulletEnabled val="1"/>
        </dgm:presLayoutVars>
      </dgm:prSet>
      <dgm:spPr/>
    </dgm:pt>
    <dgm:pt modelId="{2ECE97E6-AC4C-420B-8EA3-606C73889C32}" type="pres">
      <dgm:prSet presAssocID="{D692AB2C-4943-47B7-9B16-84A5234A7D53}" presName="sibTrans" presStyleLbl="sibTrans2D1" presStyleIdx="1" presStyleCnt="2"/>
      <dgm:spPr/>
    </dgm:pt>
    <dgm:pt modelId="{32BE3B2E-9241-4D68-9D50-FC7EEA3EFADA}" type="pres">
      <dgm:prSet presAssocID="{D692AB2C-4943-47B7-9B16-84A5234A7D53}" presName="connectorText" presStyleLbl="sibTrans2D1" presStyleIdx="1" presStyleCnt="2"/>
      <dgm:spPr/>
    </dgm:pt>
    <dgm:pt modelId="{FAF9211D-CB7E-4B3C-A279-CC5747933CF2}" type="pres">
      <dgm:prSet presAssocID="{75D25B3A-D7B8-49B4-AE08-8A9373DF7ABF}" presName="node" presStyleLbl="node1" presStyleIdx="2" presStyleCnt="3">
        <dgm:presLayoutVars>
          <dgm:bulletEnabled val="1"/>
        </dgm:presLayoutVars>
      </dgm:prSet>
      <dgm:spPr/>
    </dgm:pt>
  </dgm:ptLst>
  <dgm:cxnLst>
    <dgm:cxn modelId="{C57C7212-2DB5-4A05-947B-C0483D7F6E6C}" type="presOf" srcId="{B3564F75-94C1-48CF-AB91-21C191FEC2A6}" destId="{8830D967-A5C0-4ACC-8E99-9C4B95896126}" srcOrd="0" destOrd="0" presId="urn:microsoft.com/office/officeart/2005/8/layout/process1"/>
    <dgm:cxn modelId="{80DFE618-5060-4D94-BD69-88AC3F974433}" type="presOf" srcId="{75D25B3A-D7B8-49B4-AE08-8A9373DF7ABF}" destId="{FAF9211D-CB7E-4B3C-A279-CC5747933CF2}" srcOrd="0" destOrd="0" presId="urn:microsoft.com/office/officeart/2005/8/layout/process1"/>
    <dgm:cxn modelId="{F40CA420-AF18-4953-A445-6E7D1E58672D}" type="presOf" srcId="{5C7F9FA1-F345-4788-B15D-D22085EF3B59}" destId="{4A376A4C-2C45-4E9B-8246-D0F5E8944687}" srcOrd="1" destOrd="0" presId="urn:microsoft.com/office/officeart/2005/8/layout/process1"/>
    <dgm:cxn modelId="{66B7116E-1CA1-4FA7-8DF0-A012A5F6CEB8}" type="presOf" srcId="{5C7F9FA1-F345-4788-B15D-D22085EF3B59}" destId="{DE0A7B4F-A6C9-44DF-A0F3-6F3524FF0D78}" srcOrd="0" destOrd="0" presId="urn:microsoft.com/office/officeart/2005/8/layout/process1"/>
    <dgm:cxn modelId="{7605527D-BC47-4541-A3DD-368E28563AE8}" type="presOf" srcId="{D692AB2C-4943-47B7-9B16-84A5234A7D53}" destId="{2ECE97E6-AC4C-420B-8EA3-606C73889C32}" srcOrd="0" destOrd="0" presId="urn:microsoft.com/office/officeart/2005/8/layout/process1"/>
    <dgm:cxn modelId="{5CC46FAF-3A92-436F-B13C-F30CF61731DD}" type="presOf" srcId="{D692AB2C-4943-47B7-9B16-84A5234A7D53}" destId="{32BE3B2E-9241-4D68-9D50-FC7EEA3EFADA}" srcOrd="1" destOrd="0" presId="urn:microsoft.com/office/officeart/2005/8/layout/process1"/>
    <dgm:cxn modelId="{797BDBB7-2EF5-43B6-9F86-0AB3A826E87F}" srcId="{7F10B554-C52A-43D6-8524-99AB9C31452E}" destId="{75D25B3A-D7B8-49B4-AE08-8A9373DF7ABF}" srcOrd="2" destOrd="0" parTransId="{8AA9C714-795B-42E6-BE2C-516140495DBA}" sibTransId="{B704BE36-084E-441B-B18D-031C5957F8EE}"/>
    <dgm:cxn modelId="{6A4084CD-3E36-4548-8DE9-D762E13EE691}" type="presOf" srcId="{7F10B554-C52A-43D6-8524-99AB9C31452E}" destId="{2CADE48F-FF7E-44CF-A889-3895CF9B7639}" srcOrd="0" destOrd="0" presId="urn:microsoft.com/office/officeart/2005/8/layout/process1"/>
    <dgm:cxn modelId="{0F9029DB-F6D1-4DA1-B6E8-A8A63875564E}" type="presOf" srcId="{E369E5D0-80A5-4EA9-BFFC-DC9AF56FA29C}" destId="{B6C5C02E-595C-4446-BEDA-BBA5A572F621}" srcOrd="0" destOrd="0" presId="urn:microsoft.com/office/officeart/2005/8/layout/process1"/>
    <dgm:cxn modelId="{69A94FDF-16D3-4E32-BC98-975CE5CBDE03}" srcId="{7F10B554-C52A-43D6-8524-99AB9C31452E}" destId="{E369E5D0-80A5-4EA9-BFFC-DC9AF56FA29C}" srcOrd="0" destOrd="0" parTransId="{2916800E-A5AB-4B2C-8765-89E7F81F66A9}" sibTransId="{5C7F9FA1-F345-4788-B15D-D22085EF3B59}"/>
    <dgm:cxn modelId="{FF3754E2-62F8-4CA7-AF27-810D0B71A291}" srcId="{7F10B554-C52A-43D6-8524-99AB9C31452E}" destId="{B3564F75-94C1-48CF-AB91-21C191FEC2A6}" srcOrd="1" destOrd="0" parTransId="{AD415C13-532A-4CF8-9A82-7CF9B685508A}" sibTransId="{D692AB2C-4943-47B7-9B16-84A5234A7D53}"/>
    <dgm:cxn modelId="{6FF0DE7B-1A02-40CD-9C6A-27406B9EDD40}" type="presParOf" srcId="{2CADE48F-FF7E-44CF-A889-3895CF9B7639}" destId="{B6C5C02E-595C-4446-BEDA-BBA5A572F621}" srcOrd="0" destOrd="0" presId="urn:microsoft.com/office/officeart/2005/8/layout/process1"/>
    <dgm:cxn modelId="{43F99537-12A4-4EFE-B1EB-0AF84677CD93}" type="presParOf" srcId="{2CADE48F-FF7E-44CF-A889-3895CF9B7639}" destId="{DE0A7B4F-A6C9-44DF-A0F3-6F3524FF0D78}" srcOrd="1" destOrd="0" presId="urn:microsoft.com/office/officeart/2005/8/layout/process1"/>
    <dgm:cxn modelId="{6639C087-DF30-4DD0-AF59-F02E96C80616}" type="presParOf" srcId="{DE0A7B4F-A6C9-44DF-A0F3-6F3524FF0D78}" destId="{4A376A4C-2C45-4E9B-8246-D0F5E8944687}" srcOrd="0" destOrd="0" presId="urn:microsoft.com/office/officeart/2005/8/layout/process1"/>
    <dgm:cxn modelId="{832ED9E1-88E8-476F-B4FB-C8D7355233B7}" type="presParOf" srcId="{2CADE48F-FF7E-44CF-A889-3895CF9B7639}" destId="{8830D967-A5C0-4ACC-8E99-9C4B95896126}" srcOrd="2" destOrd="0" presId="urn:microsoft.com/office/officeart/2005/8/layout/process1"/>
    <dgm:cxn modelId="{A4262B56-D821-4E95-A58F-F12005308C25}" type="presParOf" srcId="{2CADE48F-FF7E-44CF-A889-3895CF9B7639}" destId="{2ECE97E6-AC4C-420B-8EA3-606C73889C32}" srcOrd="3" destOrd="0" presId="urn:microsoft.com/office/officeart/2005/8/layout/process1"/>
    <dgm:cxn modelId="{71946984-E551-4A1C-B065-9E25EE0D9851}" type="presParOf" srcId="{2ECE97E6-AC4C-420B-8EA3-606C73889C32}" destId="{32BE3B2E-9241-4D68-9D50-FC7EEA3EFADA}" srcOrd="0" destOrd="0" presId="urn:microsoft.com/office/officeart/2005/8/layout/process1"/>
    <dgm:cxn modelId="{34624052-472A-4E35-9A47-FB160F64B345}" type="presParOf" srcId="{2CADE48F-FF7E-44CF-A889-3895CF9B7639}" destId="{FAF9211D-CB7E-4B3C-A279-CC5747933CF2}" srcOrd="4" destOrd="0" presId="urn:microsoft.com/office/officeart/2005/8/layout/process1"/>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DC465F-F016-40EA-8185-F752B175D0EC}">
      <dsp:nvSpPr>
        <dsp:cNvPr id="0" name=""/>
        <dsp:cNvSpPr/>
      </dsp:nvSpPr>
      <dsp:spPr>
        <a:xfrm>
          <a:off x="1684014" y="912666"/>
          <a:ext cx="2391970" cy="2391970"/>
        </a:xfrm>
        <a:prstGeom prst="ellipse">
          <a:avLst/>
        </a:prstGeom>
        <a:solidFill>
          <a:srgbClr val="ED7D31"/>
        </a:soli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pl-PL" sz="1000" b="1" kern="1200">
              <a:solidFill>
                <a:sysClr val="window" lastClr="FFFFFF"/>
              </a:solidFill>
              <a:latin typeface="Arial" panose="020B0604020202020204" pitchFamily="34" charset="0"/>
              <a:ea typeface="+mn-ea"/>
              <a:cs typeface="Arial" panose="020B0604020202020204" pitchFamily="34" charset="0"/>
            </a:rPr>
            <a:t>OBSZARY ROZWOJU PCW </a:t>
          </a:r>
        </a:p>
      </dsp:txBody>
      <dsp:txXfrm>
        <a:off x="2034310" y="1262962"/>
        <a:ext cx="1691378" cy="1691378"/>
      </dsp:txXfrm>
    </dsp:sp>
    <dsp:sp modelId="{3CE285B0-EB4B-41C5-8745-31F154EE3E89}">
      <dsp:nvSpPr>
        <dsp:cNvPr id="0" name=""/>
        <dsp:cNvSpPr/>
      </dsp:nvSpPr>
      <dsp:spPr>
        <a:xfrm>
          <a:off x="2123951" y="-52087"/>
          <a:ext cx="1512097" cy="1512097"/>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pl-PL" sz="900" b="1" kern="1200">
              <a:solidFill>
                <a:sysClr val="windowText" lastClr="000000"/>
              </a:solidFill>
              <a:latin typeface="Arial" panose="020B0604020202020204" pitchFamily="34" charset="0"/>
              <a:ea typeface="+mn-ea"/>
              <a:cs typeface="Arial" panose="020B0604020202020204" pitchFamily="34" charset="0"/>
            </a:rPr>
            <a:t>OBSZAR I</a:t>
          </a:r>
        </a:p>
        <a:p>
          <a:pPr marL="0" lvl="0" indent="0" algn="ctr" defTabSz="400050">
            <a:lnSpc>
              <a:spcPct val="90000"/>
            </a:lnSpc>
            <a:spcBef>
              <a:spcPct val="0"/>
            </a:spcBef>
            <a:spcAft>
              <a:spcPct val="35000"/>
            </a:spcAft>
            <a:buNone/>
          </a:pPr>
          <a:r>
            <a:rPr lang="pl-PL" sz="900" kern="1200">
              <a:solidFill>
                <a:sysClr val="windowText" lastClr="000000"/>
              </a:solidFill>
              <a:latin typeface="Arial" panose="020B0604020202020204" pitchFamily="34" charset="0"/>
              <a:ea typeface="+mn-ea"/>
              <a:cs typeface="Arial" panose="020B0604020202020204" pitchFamily="34" charset="0"/>
            </a:rPr>
            <a:t>INFRASTRUKTURA </a:t>
          </a:r>
        </a:p>
        <a:p>
          <a:pPr marL="0" lvl="0" indent="0" algn="ctr" defTabSz="400050">
            <a:lnSpc>
              <a:spcPct val="90000"/>
            </a:lnSpc>
            <a:spcBef>
              <a:spcPct val="0"/>
            </a:spcBef>
            <a:spcAft>
              <a:spcPct val="35000"/>
            </a:spcAft>
            <a:buNone/>
          </a:pPr>
          <a:r>
            <a:rPr lang="pl-PL" sz="900" kern="1200">
              <a:solidFill>
                <a:sysClr val="windowText" lastClr="000000"/>
              </a:solidFill>
              <a:latin typeface="Arial" panose="020B0604020202020204" pitchFamily="34" charset="0"/>
              <a:ea typeface="+mn-ea"/>
              <a:cs typeface="Arial" panose="020B0604020202020204" pitchFamily="34" charset="0"/>
            </a:rPr>
            <a:t>I ŚRODOWISKO</a:t>
          </a:r>
        </a:p>
      </dsp:txBody>
      <dsp:txXfrm>
        <a:off x="2345392" y="169354"/>
        <a:ext cx="1069215" cy="1069215"/>
      </dsp:txXfrm>
    </dsp:sp>
    <dsp:sp modelId="{27599F3F-057F-4B47-BD88-42BFC0AE1FA3}">
      <dsp:nvSpPr>
        <dsp:cNvPr id="0" name=""/>
        <dsp:cNvSpPr/>
      </dsp:nvSpPr>
      <dsp:spPr>
        <a:xfrm>
          <a:off x="3340448" y="2054948"/>
          <a:ext cx="1512097" cy="1512097"/>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pl-PL" sz="900" b="1" kern="1200">
              <a:solidFill>
                <a:sysClr val="windowText" lastClr="000000"/>
              </a:solidFill>
              <a:latin typeface="Arial" panose="020B0604020202020204" pitchFamily="34" charset="0"/>
              <a:ea typeface="+mn-ea"/>
              <a:cs typeface="Arial" panose="020B0604020202020204" pitchFamily="34" charset="0"/>
            </a:rPr>
            <a:t>OBSZAR III</a:t>
          </a:r>
        </a:p>
        <a:p>
          <a:pPr marL="0" lvl="0" indent="0" algn="ctr" defTabSz="400050">
            <a:lnSpc>
              <a:spcPct val="90000"/>
            </a:lnSpc>
            <a:spcBef>
              <a:spcPct val="0"/>
            </a:spcBef>
            <a:spcAft>
              <a:spcPct val="35000"/>
            </a:spcAft>
            <a:buNone/>
          </a:pPr>
          <a:r>
            <a:rPr lang="pl-PL" sz="900" kern="1200">
              <a:solidFill>
                <a:sysClr val="windowText" lastClr="000000"/>
              </a:solidFill>
              <a:latin typeface="Arial" panose="020B0604020202020204" pitchFamily="34" charset="0"/>
              <a:ea typeface="+mn-ea"/>
              <a:cs typeface="Arial" panose="020B0604020202020204" pitchFamily="34" charset="0"/>
            </a:rPr>
            <a:t>INFORMACJA </a:t>
          </a:r>
        </a:p>
        <a:p>
          <a:pPr marL="0" lvl="0" indent="0" algn="ctr" defTabSz="400050">
            <a:lnSpc>
              <a:spcPct val="90000"/>
            </a:lnSpc>
            <a:spcBef>
              <a:spcPct val="0"/>
            </a:spcBef>
            <a:spcAft>
              <a:spcPct val="35000"/>
            </a:spcAft>
            <a:buNone/>
          </a:pPr>
          <a:r>
            <a:rPr lang="pl-PL" sz="900" kern="1200">
              <a:solidFill>
                <a:sysClr val="windowText" lastClr="000000"/>
              </a:solidFill>
              <a:latin typeface="Arial" panose="020B0604020202020204" pitchFamily="34" charset="0"/>
              <a:ea typeface="+mn-ea"/>
              <a:cs typeface="Arial" panose="020B0604020202020204" pitchFamily="34" charset="0"/>
            </a:rPr>
            <a:t>I PROMOCJA</a:t>
          </a:r>
        </a:p>
      </dsp:txBody>
      <dsp:txXfrm>
        <a:off x="3561889" y="2276389"/>
        <a:ext cx="1069215" cy="1069215"/>
      </dsp:txXfrm>
    </dsp:sp>
    <dsp:sp modelId="{5F51B197-0138-4754-8912-130DBA2BD339}">
      <dsp:nvSpPr>
        <dsp:cNvPr id="0" name=""/>
        <dsp:cNvSpPr/>
      </dsp:nvSpPr>
      <dsp:spPr>
        <a:xfrm>
          <a:off x="907453" y="2054948"/>
          <a:ext cx="1512097" cy="1512097"/>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pl-PL" sz="900" b="1" kern="1200">
              <a:solidFill>
                <a:sysClr val="windowText" lastClr="000000"/>
              </a:solidFill>
              <a:latin typeface="Arial" panose="020B0604020202020204" pitchFamily="34" charset="0"/>
              <a:ea typeface="+mn-ea"/>
              <a:cs typeface="Arial" panose="020B0604020202020204" pitchFamily="34" charset="0"/>
            </a:rPr>
            <a:t>OBSZAR II</a:t>
          </a:r>
        </a:p>
        <a:p>
          <a:pPr marL="0" lvl="0" indent="0" algn="ctr" defTabSz="400050">
            <a:lnSpc>
              <a:spcPct val="90000"/>
            </a:lnSpc>
            <a:spcBef>
              <a:spcPct val="0"/>
            </a:spcBef>
            <a:spcAft>
              <a:spcPct val="35000"/>
            </a:spcAft>
            <a:buNone/>
          </a:pPr>
          <a:r>
            <a:rPr lang="pl-PL" sz="900" kern="1200">
              <a:solidFill>
                <a:sysClr val="windowText" lastClr="000000"/>
              </a:solidFill>
              <a:latin typeface="Arial" panose="020B0604020202020204" pitchFamily="34" charset="0"/>
              <a:ea typeface="+mn-ea"/>
              <a:cs typeface="Arial" panose="020B0604020202020204" pitchFamily="34" charset="0"/>
            </a:rPr>
            <a:t>WSPÓŁPRACA </a:t>
          </a:r>
          <a:r>
            <a:rPr lang="pl-PL" sz="800" kern="1200">
              <a:solidFill>
                <a:sysClr val="windowText" lastClr="000000"/>
              </a:solidFill>
              <a:latin typeface="Arial" panose="020B0604020202020204" pitchFamily="34" charset="0"/>
              <a:ea typeface="+mn-ea"/>
              <a:cs typeface="Arial" panose="020B0604020202020204" pitchFamily="34" charset="0"/>
            </a:rPr>
            <a:t>MIĘDZYSEKTOROWA</a:t>
          </a:r>
        </a:p>
      </dsp:txBody>
      <dsp:txXfrm>
        <a:off x="1128894" y="2276389"/>
        <a:ext cx="1069215" cy="106921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DC465F-F016-40EA-8185-F752B175D0EC}">
      <dsp:nvSpPr>
        <dsp:cNvPr id="0" name=""/>
        <dsp:cNvSpPr/>
      </dsp:nvSpPr>
      <dsp:spPr>
        <a:xfrm>
          <a:off x="1565776" y="659631"/>
          <a:ext cx="2627897" cy="2627897"/>
        </a:xfrm>
        <a:prstGeom prst="ellipse">
          <a:avLst/>
        </a:prstGeom>
        <a:solidFill>
          <a:srgbClr val="ED7D31"/>
        </a:soli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pl-PL" sz="1000" b="1" kern="1200">
              <a:solidFill>
                <a:sysClr val="window" lastClr="FFFFFF"/>
              </a:solidFill>
              <a:latin typeface="Arial" panose="020B0604020202020204" pitchFamily="34" charset="0"/>
              <a:ea typeface="+mn-ea"/>
              <a:cs typeface="Arial" panose="020B0604020202020204" pitchFamily="34" charset="0"/>
            </a:rPr>
            <a:t>PLATFORMA WSPÓŁDZIAŁANIA</a:t>
          </a:r>
        </a:p>
        <a:p>
          <a:pPr marL="0" lvl="0" indent="0" algn="ctr" defTabSz="444500">
            <a:lnSpc>
              <a:spcPct val="90000"/>
            </a:lnSpc>
            <a:spcBef>
              <a:spcPct val="0"/>
            </a:spcBef>
            <a:spcAft>
              <a:spcPct val="35000"/>
            </a:spcAft>
            <a:buNone/>
          </a:pPr>
          <a:r>
            <a:rPr lang="pl-PL" sz="1000" b="1" kern="1200">
              <a:solidFill>
                <a:sysClr val="window" lastClr="FFFFFF"/>
              </a:solidFill>
              <a:latin typeface="Arial" panose="020B0604020202020204" pitchFamily="34" charset="0"/>
              <a:ea typeface="+mn-ea"/>
              <a:cs typeface="Arial" panose="020B0604020202020204" pitchFamily="34" charset="0"/>
            </a:rPr>
            <a:t>PCW</a:t>
          </a:r>
        </a:p>
        <a:p>
          <a:pPr marL="0" lvl="0" indent="0" algn="ctr" defTabSz="444500">
            <a:lnSpc>
              <a:spcPct val="90000"/>
            </a:lnSpc>
            <a:spcBef>
              <a:spcPct val="0"/>
            </a:spcBef>
            <a:spcAft>
              <a:spcPct val="35000"/>
            </a:spcAft>
            <a:buNone/>
          </a:pPr>
          <a:r>
            <a:rPr lang="pl-PL" sz="1000" b="0" kern="1200">
              <a:solidFill>
                <a:sysClr val="window" lastClr="FFFFFF"/>
              </a:solidFill>
              <a:latin typeface="Arial" panose="020B0604020202020204" pitchFamily="34" charset="0"/>
              <a:ea typeface="+mn-ea"/>
              <a:cs typeface="Arial" panose="020B0604020202020204" pitchFamily="34" charset="0"/>
            </a:rPr>
            <a:t>idea partnerstwa</a:t>
          </a:r>
        </a:p>
        <a:p>
          <a:pPr marL="0" lvl="0" indent="0" algn="ctr" defTabSz="444500">
            <a:lnSpc>
              <a:spcPct val="90000"/>
            </a:lnSpc>
            <a:spcBef>
              <a:spcPct val="0"/>
            </a:spcBef>
            <a:spcAft>
              <a:spcPct val="35000"/>
            </a:spcAft>
            <a:buNone/>
          </a:pPr>
          <a:r>
            <a:rPr lang="pl-PL" sz="1000" b="1" kern="1200">
              <a:solidFill>
                <a:sysClr val="window" lastClr="FFFFFF"/>
              </a:solidFill>
              <a:latin typeface="Arial" panose="020B0604020202020204" pitchFamily="34" charset="0"/>
              <a:ea typeface="+mn-ea"/>
              <a:cs typeface="Arial" panose="020B0604020202020204" pitchFamily="34" charset="0"/>
            </a:rPr>
            <a:t> </a:t>
          </a:r>
        </a:p>
      </dsp:txBody>
      <dsp:txXfrm>
        <a:off x="1950623" y="1044478"/>
        <a:ext cx="1858203" cy="1858203"/>
      </dsp:txXfrm>
    </dsp:sp>
    <dsp:sp modelId="{3CE285B0-EB4B-41C5-8745-31F154EE3E89}">
      <dsp:nvSpPr>
        <dsp:cNvPr id="0" name=""/>
        <dsp:cNvSpPr/>
      </dsp:nvSpPr>
      <dsp:spPr>
        <a:xfrm>
          <a:off x="2172262" y="-159712"/>
          <a:ext cx="1414925" cy="1414925"/>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pl-PL" sz="900" b="1" kern="1200">
              <a:solidFill>
                <a:sysClr val="windowText" lastClr="000000"/>
              </a:solidFill>
              <a:latin typeface="Arial" panose="020B0604020202020204" pitchFamily="34" charset="0"/>
              <a:ea typeface="+mn-ea"/>
              <a:cs typeface="Arial" panose="020B0604020202020204" pitchFamily="34" charset="0"/>
            </a:rPr>
            <a:t>SAMORZĄDY</a:t>
          </a:r>
        </a:p>
        <a:p>
          <a:pPr marL="0" lvl="0" indent="0" algn="ctr" defTabSz="400050">
            <a:lnSpc>
              <a:spcPct val="90000"/>
            </a:lnSpc>
            <a:spcBef>
              <a:spcPct val="0"/>
            </a:spcBef>
            <a:spcAft>
              <a:spcPct val="35000"/>
            </a:spcAft>
            <a:buNone/>
          </a:pPr>
          <a:r>
            <a:rPr lang="pl-PL" sz="900" b="0" kern="1200">
              <a:solidFill>
                <a:sysClr val="windowText" lastClr="000000"/>
              </a:solidFill>
              <a:latin typeface="Arial" panose="020B0604020202020204" pitchFamily="34" charset="0"/>
              <a:ea typeface="+mn-ea"/>
              <a:cs typeface="Arial" panose="020B0604020202020204" pitchFamily="34" charset="0"/>
            </a:rPr>
            <a:t>Miasto Gmina Tomaszów Mazowiecki</a:t>
          </a:r>
        </a:p>
        <a:p>
          <a:pPr marL="0" lvl="0" indent="0" algn="ctr" defTabSz="400050">
            <a:lnSpc>
              <a:spcPct val="90000"/>
            </a:lnSpc>
            <a:spcBef>
              <a:spcPct val="0"/>
            </a:spcBef>
            <a:spcAft>
              <a:spcPct val="35000"/>
            </a:spcAft>
            <a:buNone/>
          </a:pPr>
          <a:r>
            <a:rPr lang="pl-PL" sz="900" b="0" kern="1200">
              <a:solidFill>
                <a:sysClr val="windowText" lastClr="000000"/>
              </a:solidFill>
              <a:latin typeface="Arial" panose="020B0604020202020204" pitchFamily="34" charset="0"/>
              <a:ea typeface="+mn-ea"/>
              <a:cs typeface="Arial" panose="020B0604020202020204" pitchFamily="34" charset="0"/>
            </a:rPr>
            <a:t>oraz</a:t>
          </a:r>
        </a:p>
        <a:p>
          <a:pPr marL="0" lvl="0" indent="0" algn="ctr" defTabSz="400050">
            <a:lnSpc>
              <a:spcPct val="90000"/>
            </a:lnSpc>
            <a:spcBef>
              <a:spcPct val="0"/>
            </a:spcBef>
            <a:spcAft>
              <a:spcPct val="35000"/>
            </a:spcAft>
            <a:buNone/>
          </a:pPr>
          <a:r>
            <a:rPr lang="pl-PL" sz="900" b="0" kern="1200">
              <a:solidFill>
                <a:sysClr val="windowText" lastClr="000000"/>
              </a:solidFill>
              <a:latin typeface="Arial" panose="020B0604020202020204" pitchFamily="34" charset="0"/>
              <a:ea typeface="+mn-ea"/>
              <a:cs typeface="Arial" panose="020B0604020202020204" pitchFamily="34" charset="0"/>
            </a:rPr>
            <a:t>Gmina Tomaszów Mazowiecki</a:t>
          </a:r>
          <a:r>
            <a:rPr lang="pl-PL" sz="900" b="1" kern="1200">
              <a:solidFill>
                <a:sysClr val="windowText" lastClr="000000"/>
              </a:solidFill>
              <a:latin typeface="Arial" panose="020B0604020202020204" pitchFamily="34" charset="0"/>
              <a:ea typeface="+mn-ea"/>
              <a:cs typeface="Arial" panose="020B0604020202020204" pitchFamily="34" charset="0"/>
            </a:rPr>
            <a:t> </a:t>
          </a:r>
        </a:p>
      </dsp:txBody>
      <dsp:txXfrm>
        <a:off x="2379473" y="47499"/>
        <a:ext cx="1000503" cy="1000503"/>
      </dsp:txXfrm>
    </dsp:sp>
    <dsp:sp modelId="{27599F3F-057F-4B47-BD88-42BFC0AE1FA3}">
      <dsp:nvSpPr>
        <dsp:cNvPr id="0" name=""/>
        <dsp:cNvSpPr/>
      </dsp:nvSpPr>
      <dsp:spPr>
        <a:xfrm>
          <a:off x="3407126" y="553262"/>
          <a:ext cx="1414805" cy="1414805"/>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l" defTabSz="382270">
            <a:lnSpc>
              <a:spcPct val="90000"/>
            </a:lnSpc>
            <a:spcBef>
              <a:spcPct val="0"/>
            </a:spcBef>
            <a:spcAft>
              <a:spcPct val="35000"/>
            </a:spcAft>
            <a:buNone/>
          </a:pPr>
          <a:r>
            <a:rPr lang="pl-PL" sz="860" b="1" kern="1200">
              <a:solidFill>
                <a:sysClr val="windowText" lastClr="000000"/>
              </a:solidFill>
              <a:latin typeface="Arial" panose="020B0604020202020204" pitchFamily="34" charset="0"/>
              <a:ea typeface="+mn-ea"/>
              <a:cs typeface="Arial" panose="020B0604020202020204" pitchFamily="34" charset="0"/>
            </a:rPr>
            <a:t>PRZEDSIĘBIORCY</a:t>
          </a:r>
        </a:p>
      </dsp:txBody>
      <dsp:txXfrm>
        <a:off x="3614319" y="760455"/>
        <a:ext cx="1000419" cy="1000419"/>
      </dsp:txXfrm>
    </dsp:sp>
    <dsp:sp modelId="{5F51B197-0138-4754-8912-130DBA2BD339}">
      <dsp:nvSpPr>
        <dsp:cNvPr id="0" name=""/>
        <dsp:cNvSpPr/>
      </dsp:nvSpPr>
      <dsp:spPr>
        <a:xfrm>
          <a:off x="3407066" y="1979031"/>
          <a:ext cx="1414925" cy="1414925"/>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pl-PL" sz="900" b="1" kern="1200">
              <a:solidFill>
                <a:sysClr val="windowText" lastClr="000000"/>
              </a:solidFill>
              <a:latin typeface="Arial" panose="020B0604020202020204" pitchFamily="34" charset="0"/>
              <a:ea typeface="+mn-ea"/>
              <a:cs typeface="Arial" panose="020B0604020202020204" pitchFamily="34" charset="0"/>
            </a:rPr>
            <a:t>ORGANIZACJE </a:t>
          </a:r>
          <a:r>
            <a:rPr lang="pl-PL" sz="850" b="1" kern="1200">
              <a:solidFill>
                <a:sysClr val="windowText" lastClr="000000"/>
              </a:solidFill>
              <a:latin typeface="Arial" panose="020B0604020202020204" pitchFamily="34" charset="0"/>
              <a:ea typeface="+mn-ea"/>
              <a:cs typeface="Arial" panose="020B0604020202020204" pitchFamily="34" charset="0"/>
            </a:rPr>
            <a:t>POZARZĄDOWE</a:t>
          </a:r>
        </a:p>
      </dsp:txBody>
      <dsp:txXfrm>
        <a:off x="3614277" y="2186242"/>
        <a:ext cx="1000503" cy="1000503"/>
      </dsp:txXfrm>
    </dsp:sp>
    <dsp:sp modelId="{A756F200-F85A-458D-A77D-A8F6DAF6A45C}">
      <dsp:nvSpPr>
        <dsp:cNvPr id="0" name=""/>
        <dsp:cNvSpPr/>
      </dsp:nvSpPr>
      <dsp:spPr>
        <a:xfrm>
          <a:off x="2172262" y="2691946"/>
          <a:ext cx="1414925" cy="1414925"/>
        </a:xfrm>
        <a:prstGeom prst="ellipse">
          <a:avLst/>
        </a:prstGeom>
        <a:gradFill rotWithShape="0">
          <a:gsLst>
            <a:gs pos="0">
              <a:schemeClr val="accent3">
                <a:alpha val="50000"/>
                <a:hueOff val="0"/>
                <a:satOff val="0"/>
                <a:lumOff val="0"/>
                <a:alphaOff val="0"/>
                <a:lumMod val="110000"/>
                <a:satMod val="105000"/>
                <a:tint val="67000"/>
              </a:schemeClr>
            </a:gs>
            <a:gs pos="50000">
              <a:schemeClr val="accent3">
                <a:alpha val="50000"/>
                <a:hueOff val="0"/>
                <a:satOff val="0"/>
                <a:lumOff val="0"/>
                <a:alphaOff val="0"/>
                <a:lumMod val="105000"/>
                <a:satMod val="103000"/>
                <a:tint val="73000"/>
              </a:schemeClr>
            </a:gs>
            <a:gs pos="100000">
              <a:schemeClr val="accent3">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pl-PL" sz="900" b="1" kern="1200">
              <a:latin typeface="Arial" panose="020B0604020202020204" pitchFamily="34" charset="0"/>
              <a:cs typeface="Arial" panose="020B0604020202020204" pitchFamily="34" charset="0"/>
            </a:rPr>
            <a:t>ŚRODOWISKO NAUKOWE</a:t>
          </a:r>
        </a:p>
      </dsp:txBody>
      <dsp:txXfrm>
        <a:off x="2379473" y="2899157"/>
        <a:ext cx="1000503" cy="1000503"/>
      </dsp:txXfrm>
    </dsp:sp>
    <dsp:sp modelId="{93ED2DEF-8019-449C-824B-31E7C82E6FBB}">
      <dsp:nvSpPr>
        <dsp:cNvPr id="0" name=""/>
        <dsp:cNvSpPr/>
      </dsp:nvSpPr>
      <dsp:spPr>
        <a:xfrm>
          <a:off x="937457" y="1979031"/>
          <a:ext cx="1414925" cy="1414925"/>
        </a:xfrm>
        <a:prstGeom prst="ellipse">
          <a:avLst/>
        </a:prstGeom>
        <a:gradFill rotWithShape="0">
          <a:gsLst>
            <a:gs pos="0">
              <a:schemeClr val="accent3">
                <a:alpha val="50000"/>
                <a:hueOff val="0"/>
                <a:satOff val="0"/>
                <a:lumOff val="0"/>
                <a:alphaOff val="0"/>
                <a:lumMod val="110000"/>
                <a:satMod val="105000"/>
                <a:tint val="67000"/>
              </a:schemeClr>
            </a:gs>
            <a:gs pos="50000">
              <a:schemeClr val="accent3">
                <a:alpha val="50000"/>
                <a:hueOff val="0"/>
                <a:satOff val="0"/>
                <a:lumOff val="0"/>
                <a:alphaOff val="0"/>
                <a:lumMod val="105000"/>
                <a:satMod val="103000"/>
                <a:tint val="73000"/>
              </a:schemeClr>
            </a:gs>
            <a:gs pos="100000">
              <a:schemeClr val="accent3">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pl-PL" sz="900" b="1" kern="1200">
              <a:latin typeface="Arial" panose="020B0604020202020204" pitchFamily="34" charset="0"/>
              <a:cs typeface="Arial" panose="020B0604020202020204" pitchFamily="34" charset="0"/>
            </a:rPr>
            <a:t>GRUPY NIEFORMALNE</a:t>
          </a:r>
        </a:p>
      </dsp:txBody>
      <dsp:txXfrm>
        <a:off x="1144668" y="2186242"/>
        <a:ext cx="1000503" cy="1000503"/>
      </dsp:txXfrm>
    </dsp:sp>
    <dsp:sp modelId="{27253F64-B11B-4291-A656-323EB23B9EAC}">
      <dsp:nvSpPr>
        <dsp:cNvPr id="0" name=""/>
        <dsp:cNvSpPr/>
      </dsp:nvSpPr>
      <dsp:spPr>
        <a:xfrm>
          <a:off x="937457" y="553202"/>
          <a:ext cx="1414925" cy="1414925"/>
        </a:xfrm>
        <a:prstGeom prst="ellipse">
          <a:avLst/>
        </a:prstGeom>
        <a:gradFill rotWithShape="0">
          <a:gsLst>
            <a:gs pos="0">
              <a:schemeClr val="accent3">
                <a:alpha val="50000"/>
                <a:hueOff val="0"/>
                <a:satOff val="0"/>
                <a:lumOff val="0"/>
                <a:alphaOff val="0"/>
                <a:lumMod val="110000"/>
                <a:satMod val="105000"/>
                <a:tint val="67000"/>
              </a:schemeClr>
            </a:gs>
            <a:gs pos="50000">
              <a:schemeClr val="accent3">
                <a:alpha val="50000"/>
                <a:hueOff val="0"/>
                <a:satOff val="0"/>
                <a:lumOff val="0"/>
                <a:alphaOff val="0"/>
                <a:lumMod val="105000"/>
                <a:satMod val="103000"/>
                <a:tint val="73000"/>
              </a:schemeClr>
            </a:gs>
            <a:gs pos="100000">
              <a:schemeClr val="accent3">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pl-PL" sz="900" b="1" kern="1200">
              <a:latin typeface="Arial" panose="020B0604020202020204" pitchFamily="34" charset="0"/>
              <a:cs typeface="Arial" panose="020B0604020202020204" pitchFamily="34" charset="0"/>
            </a:rPr>
            <a:t>MIESZKAŃCY - AKTYWIŚCI</a:t>
          </a:r>
        </a:p>
      </dsp:txBody>
      <dsp:txXfrm>
        <a:off x="1144668" y="760413"/>
        <a:ext cx="1000503" cy="100050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F1195F-8290-4CF5-8BE1-633B857D85B6}">
      <dsp:nvSpPr>
        <dsp:cNvPr id="0" name=""/>
        <dsp:cNvSpPr/>
      </dsp:nvSpPr>
      <dsp:spPr>
        <a:xfrm>
          <a:off x="0" y="13334"/>
          <a:ext cx="1714499" cy="1028700"/>
        </a:xfrm>
        <a:prstGeom prst="rect">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sl-SI" sz="1000" b="1" kern="1200">
              <a:solidFill>
                <a:sysClr val="window" lastClr="FFFFFF"/>
              </a:solidFill>
              <a:latin typeface="Arial" panose="020B0604020202020204" pitchFamily="34" charset="0"/>
              <a:ea typeface="+mn-ea"/>
              <a:cs typeface="Arial" panose="020B0604020202020204" pitchFamily="34" charset="0"/>
            </a:rPr>
            <a:t>PLATFORMA ŁĄCZY </a:t>
          </a:r>
        </a:p>
        <a:p>
          <a:pPr marL="0" lvl="0" indent="0" algn="ctr" defTabSz="444500">
            <a:lnSpc>
              <a:spcPct val="90000"/>
            </a:lnSpc>
            <a:spcBef>
              <a:spcPct val="0"/>
            </a:spcBef>
            <a:spcAft>
              <a:spcPct val="35000"/>
            </a:spcAft>
            <a:buNone/>
          </a:pPr>
          <a:r>
            <a:rPr lang="sl-SI" sz="1000" kern="1200">
              <a:solidFill>
                <a:sysClr val="window" lastClr="FFFFFF"/>
              </a:solidFill>
              <a:latin typeface="Arial" panose="020B0604020202020204" pitchFamily="34" charset="0"/>
              <a:ea typeface="+mn-ea"/>
              <a:cs typeface="Arial" panose="020B0604020202020204" pitchFamily="34" charset="0"/>
            </a:rPr>
            <a:t>sektor samorzadowy, przedsiębiorców, NGO, środowisko naukowe</a:t>
          </a:r>
          <a:endParaRPr lang="pl-PL" sz="1000" kern="1200">
            <a:solidFill>
              <a:sysClr val="window" lastClr="FFFFFF"/>
            </a:solidFill>
            <a:latin typeface="Arial" panose="020B0604020202020204" pitchFamily="34" charset="0"/>
            <a:ea typeface="+mn-ea"/>
            <a:cs typeface="Arial" panose="020B0604020202020204" pitchFamily="34" charset="0"/>
          </a:endParaRPr>
        </a:p>
      </dsp:txBody>
      <dsp:txXfrm>
        <a:off x="0" y="13334"/>
        <a:ext cx="1714499" cy="1028700"/>
      </dsp:txXfrm>
    </dsp:sp>
    <dsp:sp modelId="{41C3923C-E9A3-4E59-982F-B93BFE2F2EBC}">
      <dsp:nvSpPr>
        <dsp:cNvPr id="0" name=""/>
        <dsp:cNvSpPr/>
      </dsp:nvSpPr>
      <dsp:spPr>
        <a:xfrm>
          <a:off x="1885950" y="13334"/>
          <a:ext cx="1714499" cy="1028700"/>
        </a:xfrm>
        <a:prstGeom prst="rect">
          <a:avLst/>
        </a:prstGeom>
        <a:solidFill>
          <a:srgbClr val="ED7D31">
            <a:hueOff val="-121280"/>
            <a:satOff val="-6994"/>
            <a:lumOff val="719"/>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sl-SI" sz="1000" b="1" kern="1200">
              <a:solidFill>
                <a:sysClr val="window" lastClr="FFFFFF"/>
              </a:solidFill>
              <a:latin typeface="Arial" panose="020B0604020202020204" pitchFamily="34" charset="0"/>
              <a:ea typeface="+mn-ea"/>
              <a:cs typeface="Arial" panose="020B0604020202020204" pitchFamily="34" charset="0"/>
            </a:rPr>
            <a:t>PLATFORMA JEST </a:t>
          </a:r>
        </a:p>
        <a:p>
          <a:pPr marL="0" lvl="0" indent="0" algn="ctr" defTabSz="444500">
            <a:lnSpc>
              <a:spcPct val="90000"/>
            </a:lnSpc>
            <a:spcBef>
              <a:spcPct val="0"/>
            </a:spcBef>
            <a:spcAft>
              <a:spcPct val="35000"/>
            </a:spcAft>
            <a:buNone/>
          </a:pPr>
          <a:r>
            <a:rPr lang="sl-SI" sz="1000" kern="1200">
              <a:solidFill>
                <a:sysClr val="window" lastClr="FFFFFF"/>
              </a:solidFill>
              <a:latin typeface="Arial" panose="020B0604020202020204" pitchFamily="34" charset="0"/>
              <a:ea typeface="+mn-ea"/>
              <a:cs typeface="Arial" panose="020B0604020202020204" pitchFamily="34" charset="0"/>
            </a:rPr>
            <a:t>inicjatywą, a nie instytucją</a:t>
          </a:r>
          <a:endParaRPr lang="pl-PL" sz="1000" kern="1200">
            <a:solidFill>
              <a:sysClr val="window" lastClr="FFFFFF"/>
            </a:solidFill>
            <a:latin typeface="Arial" panose="020B0604020202020204" pitchFamily="34" charset="0"/>
            <a:ea typeface="+mn-ea"/>
            <a:cs typeface="Arial" panose="020B0604020202020204" pitchFamily="34" charset="0"/>
          </a:endParaRPr>
        </a:p>
      </dsp:txBody>
      <dsp:txXfrm>
        <a:off x="1885950" y="13334"/>
        <a:ext cx="1714499" cy="1028700"/>
      </dsp:txXfrm>
    </dsp:sp>
    <dsp:sp modelId="{46F181F6-E8C5-4B3B-BD4F-8B649C393E9E}">
      <dsp:nvSpPr>
        <dsp:cNvPr id="0" name=""/>
        <dsp:cNvSpPr/>
      </dsp:nvSpPr>
      <dsp:spPr>
        <a:xfrm>
          <a:off x="3771900" y="13334"/>
          <a:ext cx="1714499" cy="1028700"/>
        </a:xfrm>
        <a:prstGeom prst="rect">
          <a:avLst/>
        </a:prstGeom>
        <a:solidFill>
          <a:srgbClr val="ED7D31">
            <a:hueOff val="-242561"/>
            <a:satOff val="-13988"/>
            <a:lumOff val="1438"/>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Symbol" panose="05050102010706020507" pitchFamily="18" charset="2"/>
            <a:buNone/>
          </a:pPr>
          <a:r>
            <a:rPr lang="sl-SI" sz="1000" b="1" kern="1200">
              <a:solidFill>
                <a:sysClr val="window" lastClr="FFFFFF"/>
              </a:solidFill>
              <a:latin typeface="Arial" panose="020B0604020202020204" pitchFamily="34" charset="0"/>
              <a:ea typeface="+mn-ea"/>
              <a:cs typeface="Arial" panose="020B0604020202020204" pitchFamily="34" charset="0"/>
            </a:rPr>
            <a:t>PLATFORMA STANOWI</a:t>
          </a:r>
        </a:p>
        <a:p>
          <a:pPr marL="0" lvl="0" indent="0" algn="ctr" defTabSz="444500">
            <a:lnSpc>
              <a:spcPct val="90000"/>
            </a:lnSpc>
            <a:spcBef>
              <a:spcPct val="0"/>
            </a:spcBef>
            <a:spcAft>
              <a:spcPct val="35000"/>
            </a:spcAft>
            <a:buFont typeface="Symbol" panose="05050102010706020507" pitchFamily="18" charset="2"/>
            <a:buNone/>
          </a:pPr>
          <a:r>
            <a:rPr lang="sl-SI" sz="1000" kern="1200">
              <a:solidFill>
                <a:sysClr val="window" lastClr="FFFFFF"/>
              </a:solidFill>
              <a:latin typeface="Arial" panose="020B0604020202020204" pitchFamily="34" charset="0"/>
              <a:ea typeface="+mn-ea"/>
              <a:cs typeface="Arial" panose="020B0604020202020204" pitchFamily="34" charset="0"/>
            </a:rPr>
            <a:t>miejsce (forum) wymiany wiedzy i doświadczenia </a:t>
          </a:r>
          <a:endParaRPr lang="pl-PL" sz="1000" kern="1200">
            <a:solidFill>
              <a:sysClr val="window" lastClr="FFFFFF"/>
            </a:solidFill>
            <a:latin typeface="Arial" panose="020B0604020202020204" pitchFamily="34" charset="0"/>
            <a:ea typeface="+mn-ea"/>
            <a:cs typeface="Arial" panose="020B0604020202020204" pitchFamily="34" charset="0"/>
          </a:endParaRPr>
        </a:p>
      </dsp:txBody>
      <dsp:txXfrm>
        <a:off x="3771900" y="13334"/>
        <a:ext cx="1714499" cy="1028700"/>
      </dsp:txXfrm>
    </dsp:sp>
    <dsp:sp modelId="{060856B9-AD54-4D9C-BB29-1F86A5010747}">
      <dsp:nvSpPr>
        <dsp:cNvPr id="0" name=""/>
        <dsp:cNvSpPr/>
      </dsp:nvSpPr>
      <dsp:spPr>
        <a:xfrm>
          <a:off x="0" y="1213484"/>
          <a:ext cx="1714499" cy="1028700"/>
        </a:xfrm>
        <a:prstGeom prst="rect">
          <a:avLst/>
        </a:prstGeom>
        <a:solidFill>
          <a:srgbClr val="ED7D31">
            <a:hueOff val="-363841"/>
            <a:satOff val="-20982"/>
            <a:lumOff val="2157"/>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pl-PL" sz="1000" b="1" kern="1200">
              <a:solidFill>
                <a:sysClr val="window" lastClr="FFFFFF"/>
              </a:solidFill>
              <a:latin typeface="Arial" panose="020B0604020202020204" pitchFamily="34" charset="0"/>
              <a:ea typeface="+mn-ea"/>
              <a:cs typeface="Arial" panose="020B0604020202020204" pitchFamily="34" charset="0"/>
            </a:rPr>
            <a:t>PLATFORMA PROWADZI</a:t>
          </a:r>
        </a:p>
        <a:p>
          <a:pPr marL="0" lvl="0" indent="0" algn="ctr" defTabSz="444500">
            <a:lnSpc>
              <a:spcPct val="90000"/>
            </a:lnSpc>
            <a:spcBef>
              <a:spcPct val="0"/>
            </a:spcBef>
            <a:spcAft>
              <a:spcPct val="35000"/>
            </a:spcAft>
            <a:buNone/>
          </a:pPr>
          <a:r>
            <a:rPr lang="pl-PL" sz="1000" kern="1200">
              <a:solidFill>
                <a:sysClr val="window" lastClr="FFFFFF"/>
              </a:solidFill>
              <a:latin typeface="Arial" panose="020B0604020202020204" pitchFamily="34" charset="0"/>
              <a:ea typeface="+mn-ea"/>
              <a:cs typeface="Arial" panose="020B0604020202020204" pitchFamily="34" charset="0"/>
            </a:rPr>
            <a:t>zintegrowaną promocję PCW</a:t>
          </a:r>
        </a:p>
      </dsp:txBody>
      <dsp:txXfrm>
        <a:off x="0" y="1213484"/>
        <a:ext cx="1714499" cy="1028700"/>
      </dsp:txXfrm>
    </dsp:sp>
    <dsp:sp modelId="{8075ADD5-910C-4471-AD59-066B1718FF33}">
      <dsp:nvSpPr>
        <dsp:cNvPr id="0" name=""/>
        <dsp:cNvSpPr/>
      </dsp:nvSpPr>
      <dsp:spPr>
        <a:xfrm>
          <a:off x="1885950" y="1213484"/>
          <a:ext cx="1714499" cy="1028700"/>
        </a:xfrm>
        <a:prstGeom prst="rect">
          <a:avLst/>
        </a:prstGeom>
        <a:solidFill>
          <a:srgbClr val="ED7D31">
            <a:hueOff val="-485121"/>
            <a:satOff val="-27976"/>
            <a:lumOff val="2876"/>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pl-PL" sz="1000" b="1" kern="1200">
              <a:solidFill>
                <a:sysClr val="window" lastClr="FFFFFF"/>
              </a:solidFill>
              <a:latin typeface="Arial" panose="020B0604020202020204" pitchFamily="34" charset="0"/>
              <a:ea typeface="+mn-ea"/>
              <a:cs typeface="Arial" panose="020B0604020202020204" pitchFamily="34" charset="0"/>
            </a:rPr>
            <a:t>PLATFORMA JEST</a:t>
          </a:r>
        </a:p>
        <a:p>
          <a:pPr marL="0" lvl="0" indent="0" algn="ctr" defTabSz="444500">
            <a:lnSpc>
              <a:spcPct val="90000"/>
            </a:lnSpc>
            <a:spcBef>
              <a:spcPct val="0"/>
            </a:spcBef>
            <a:spcAft>
              <a:spcPct val="35000"/>
            </a:spcAft>
            <a:buNone/>
          </a:pPr>
          <a:r>
            <a:rPr lang="pl-PL" sz="1000" kern="1200">
              <a:solidFill>
                <a:sysClr val="window" lastClr="FFFFFF"/>
              </a:solidFill>
              <a:latin typeface="Arial" panose="020B0604020202020204" pitchFamily="34" charset="0"/>
              <a:ea typeface="+mn-ea"/>
              <a:cs typeface="Arial" panose="020B0604020202020204" pitchFamily="34" charset="0"/>
            </a:rPr>
            <a:t>polem współpracy interesariuszy</a:t>
          </a:r>
        </a:p>
        <a:p>
          <a:pPr marL="0" lvl="0" indent="0" algn="ctr" defTabSz="444500">
            <a:lnSpc>
              <a:spcPct val="90000"/>
            </a:lnSpc>
            <a:spcBef>
              <a:spcPct val="0"/>
            </a:spcBef>
            <a:spcAft>
              <a:spcPct val="35000"/>
            </a:spcAft>
            <a:buNone/>
          </a:pPr>
          <a:endParaRPr lang="pl-PL" sz="1000" kern="1200">
            <a:solidFill>
              <a:sysClr val="window" lastClr="FFFFFF"/>
            </a:solidFill>
            <a:latin typeface="Arial" panose="020B0604020202020204" pitchFamily="34" charset="0"/>
            <a:ea typeface="+mn-ea"/>
            <a:cs typeface="Arial" panose="020B0604020202020204" pitchFamily="34" charset="0"/>
          </a:endParaRPr>
        </a:p>
      </dsp:txBody>
      <dsp:txXfrm>
        <a:off x="1885950" y="1213484"/>
        <a:ext cx="1714499" cy="1028700"/>
      </dsp:txXfrm>
    </dsp:sp>
    <dsp:sp modelId="{3A3FA0BA-3976-4D65-96E8-CFF87BFBC6DF}">
      <dsp:nvSpPr>
        <dsp:cNvPr id="0" name=""/>
        <dsp:cNvSpPr/>
      </dsp:nvSpPr>
      <dsp:spPr>
        <a:xfrm>
          <a:off x="3771900" y="1213484"/>
          <a:ext cx="1714499" cy="1028700"/>
        </a:xfrm>
        <a:prstGeom prst="rect">
          <a:avLst/>
        </a:prstGeom>
        <a:solidFill>
          <a:srgbClr val="ED7D31">
            <a:hueOff val="-606401"/>
            <a:satOff val="-34970"/>
            <a:lumOff val="359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pl-PL" sz="1000" b="1" kern="1200">
              <a:solidFill>
                <a:sysClr val="window" lastClr="FFFFFF"/>
              </a:solidFill>
              <a:latin typeface="Arial" panose="020B0604020202020204" pitchFamily="34" charset="0"/>
              <a:ea typeface="+mn-ea"/>
              <a:cs typeface="Arial" panose="020B0604020202020204" pitchFamily="34" charset="0"/>
            </a:rPr>
            <a:t>PLATFORMA JEST</a:t>
          </a:r>
        </a:p>
        <a:p>
          <a:pPr marL="0" lvl="0" indent="0" algn="ctr" defTabSz="444500">
            <a:lnSpc>
              <a:spcPct val="90000"/>
            </a:lnSpc>
            <a:spcBef>
              <a:spcPct val="0"/>
            </a:spcBef>
            <a:spcAft>
              <a:spcPct val="35000"/>
            </a:spcAft>
            <a:buNone/>
          </a:pPr>
          <a:r>
            <a:rPr lang="pl-PL" sz="1000" kern="1200">
              <a:solidFill>
                <a:sysClr val="window" lastClr="FFFFFF"/>
              </a:solidFill>
              <a:latin typeface="Arial" panose="020B0604020202020204" pitchFamily="34" charset="0"/>
              <a:ea typeface="+mn-ea"/>
              <a:cs typeface="Arial" panose="020B0604020202020204" pitchFamily="34" charset="0"/>
            </a:rPr>
            <a:t>bankiem pomysłów </a:t>
          </a:r>
        </a:p>
        <a:p>
          <a:pPr marL="0" lvl="0" indent="0" algn="ctr" defTabSz="444500">
            <a:lnSpc>
              <a:spcPct val="50000"/>
            </a:lnSpc>
            <a:spcBef>
              <a:spcPct val="0"/>
            </a:spcBef>
            <a:spcAft>
              <a:spcPts val="0"/>
            </a:spcAft>
            <a:buNone/>
          </a:pPr>
          <a:r>
            <a:rPr lang="pl-PL" sz="1000" kern="1200">
              <a:solidFill>
                <a:sysClr val="window" lastClr="FFFFFF"/>
              </a:solidFill>
              <a:latin typeface="Arial" panose="020B0604020202020204" pitchFamily="34" charset="0"/>
              <a:ea typeface="+mn-ea"/>
              <a:cs typeface="Arial" panose="020B0604020202020204" pitchFamily="34" charset="0"/>
            </a:rPr>
            <a:t>i inicjatyw</a:t>
          </a:r>
        </a:p>
      </dsp:txBody>
      <dsp:txXfrm>
        <a:off x="3771900" y="1213484"/>
        <a:ext cx="1714499" cy="1028700"/>
      </dsp:txXfrm>
    </dsp:sp>
    <dsp:sp modelId="{58D2DFDA-4B41-4FFF-B4C5-CE2D60FD075C}">
      <dsp:nvSpPr>
        <dsp:cNvPr id="0" name=""/>
        <dsp:cNvSpPr/>
      </dsp:nvSpPr>
      <dsp:spPr>
        <a:xfrm>
          <a:off x="0" y="2413635"/>
          <a:ext cx="1714499" cy="1028700"/>
        </a:xfrm>
        <a:prstGeom prst="rect">
          <a:avLst/>
        </a:prstGeom>
        <a:solidFill>
          <a:srgbClr val="ED7D31">
            <a:hueOff val="-727682"/>
            <a:satOff val="-41964"/>
            <a:lumOff val="4314"/>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pl-PL" sz="1000" b="1" kern="1200">
              <a:solidFill>
                <a:sysClr val="window" lastClr="FFFFFF"/>
              </a:solidFill>
              <a:latin typeface="Arial" panose="020B0604020202020204" pitchFamily="34" charset="0"/>
              <a:ea typeface="+mn-ea"/>
              <a:cs typeface="Arial" panose="020B0604020202020204" pitchFamily="34" charset="0"/>
            </a:rPr>
            <a:t>PLATFORMA TWORZY</a:t>
          </a:r>
        </a:p>
        <a:p>
          <a:pPr marL="0" lvl="0" indent="0" algn="ctr" defTabSz="444500">
            <a:lnSpc>
              <a:spcPct val="90000"/>
            </a:lnSpc>
            <a:spcBef>
              <a:spcPct val="0"/>
            </a:spcBef>
            <a:spcAft>
              <a:spcPct val="35000"/>
            </a:spcAft>
            <a:buNone/>
          </a:pPr>
          <a:r>
            <a:rPr lang="pl-PL" sz="1000" kern="1200">
              <a:solidFill>
                <a:sysClr val="window" lastClr="FFFFFF"/>
              </a:solidFill>
              <a:latin typeface="Arial" panose="020B0604020202020204" pitchFamily="34" charset="0"/>
              <a:ea typeface="+mn-ea"/>
              <a:cs typeface="Arial" panose="020B0604020202020204" pitchFamily="34" charset="0"/>
            </a:rPr>
            <a:t>spójny wizerunek obszaru</a:t>
          </a:r>
        </a:p>
      </dsp:txBody>
      <dsp:txXfrm>
        <a:off x="0" y="2413635"/>
        <a:ext cx="1714499" cy="1028700"/>
      </dsp:txXfrm>
    </dsp:sp>
    <dsp:sp modelId="{94F05A1E-C249-40A8-9481-27825BC52EF7}">
      <dsp:nvSpPr>
        <dsp:cNvPr id="0" name=""/>
        <dsp:cNvSpPr/>
      </dsp:nvSpPr>
      <dsp:spPr>
        <a:xfrm>
          <a:off x="1885950" y="2413635"/>
          <a:ext cx="1714499" cy="1028700"/>
        </a:xfrm>
        <a:prstGeom prst="rect">
          <a:avLst/>
        </a:prstGeom>
        <a:solidFill>
          <a:srgbClr val="ED7D31">
            <a:hueOff val="-848962"/>
            <a:satOff val="-48958"/>
            <a:lumOff val="503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endParaRPr lang="pl-PL" sz="1000" kern="1200">
            <a:solidFill>
              <a:sysClr val="window" lastClr="FFFFFF"/>
            </a:solidFill>
            <a:latin typeface="Arial" panose="020B0604020202020204" pitchFamily="34" charset="0"/>
            <a:ea typeface="+mn-ea"/>
            <a:cs typeface="Arial" panose="020B0604020202020204" pitchFamily="34" charset="0"/>
          </a:endParaRPr>
        </a:p>
        <a:p>
          <a:pPr marL="0" lvl="0" indent="0" algn="ctr" defTabSz="444500">
            <a:lnSpc>
              <a:spcPct val="90000"/>
            </a:lnSpc>
            <a:spcBef>
              <a:spcPct val="0"/>
            </a:spcBef>
            <a:spcAft>
              <a:spcPct val="35000"/>
            </a:spcAft>
            <a:buNone/>
          </a:pPr>
          <a:r>
            <a:rPr lang="pl-PL" sz="1000" b="1" kern="1200">
              <a:solidFill>
                <a:sysClr val="window" lastClr="FFFFFF"/>
              </a:solidFill>
              <a:latin typeface="Arial" panose="020B0604020202020204" pitchFamily="34" charset="0"/>
              <a:ea typeface="+mn-ea"/>
              <a:cs typeface="Arial" panose="020B0604020202020204" pitchFamily="34" charset="0"/>
            </a:rPr>
            <a:t>PLATFORMA WZMACNIA</a:t>
          </a:r>
        </a:p>
        <a:p>
          <a:pPr marL="0" lvl="0" indent="0" algn="ctr" defTabSz="444500">
            <a:lnSpc>
              <a:spcPct val="90000"/>
            </a:lnSpc>
            <a:spcBef>
              <a:spcPct val="0"/>
            </a:spcBef>
            <a:spcAft>
              <a:spcPct val="35000"/>
            </a:spcAft>
            <a:buNone/>
          </a:pPr>
          <a:r>
            <a:rPr lang="pl-PL" sz="1000" kern="1200">
              <a:solidFill>
                <a:sysClr val="window" lastClr="FFFFFF"/>
              </a:solidFill>
              <a:latin typeface="Arial" panose="020B0604020202020204" pitchFamily="34" charset="0"/>
              <a:ea typeface="+mn-ea"/>
              <a:cs typeface="Arial" panose="020B0604020202020204" pitchFamily="34" charset="0"/>
            </a:rPr>
            <a:t> branżę PCW jako istotną gałąż gospodarki</a:t>
          </a:r>
        </a:p>
        <a:p>
          <a:pPr marL="0" lvl="0" indent="0" algn="ctr" defTabSz="444500">
            <a:lnSpc>
              <a:spcPct val="90000"/>
            </a:lnSpc>
            <a:spcBef>
              <a:spcPct val="0"/>
            </a:spcBef>
            <a:spcAft>
              <a:spcPct val="35000"/>
            </a:spcAft>
            <a:buNone/>
          </a:pPr>
          <a:endParaRPr lang="pl-PL" sz="1000" kern="1200">
            <a:solidFill>
              <a:sysClr val="window" lastClr="FFFFFF"/>
            </a:solidFill>
            <a:latin typeface="Arial" panose="020B0604020202020204" pitchFamily="34" charset="0"/>
            <a:ea typeface="+mn-ea"/>
            <a:cs typeface="Arial" panose="020B0604020202020204" pitchFamily="34" charset="0"/>
          </a:endParaRPr>
        </a:p>
      </dsp:txBody>
      <dsp:txXfrm>
        <a:off x="1885950" y="2413635"/>
        <a:ext cx="1714499" cy="1028700"/>
      </dsp:txXfrm>
    </dsp:sp>
    <dsp:sp modelId="{E3E6A88C-C5ED-478D-B314-80FDA03D910F}">
      <dsp:nvSpPr>
        <dsp:cNvPr id="0" name=""/>
        <dsp:cNvSpPr/>
      </dsp:nvSpPr>
      <dsp:spPr>
        <a:xfrm>
          <a:off x="3771900" y="2413635"/>
          <a:ext cx="1714499" cy="1028700"/>
        </a:xfrm>
        <a:prstGeom prst="rect">
          <a:avLst/>
        </a:prstGeom>
        <a:solidFill>
          <a:srgbClr val="ED7D31">
            <a:hueOff val="-970242"/>
            <a:satOff val="-55952"/>
            <a:lumOff val="5752"/>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Symbol" panose="05050102010706020507" pitchFamily="18" charset="2"/>
            <a:buNone/>
          </a:pPr>
          <a:r>
            <a:rPr lang="sl-SI" sz="1000" b="1" kern="1200">
              <a:solidFill>
                <a:sysClr val="window" lastClr="FFFFFF"/>
              </a:solidFill>
              <a:latin typeface="Arial" panose="020B0604020202020204" pitchFamily="34" charset="0"/>
              <a:ea typeface="+mn-ea"/>
              <a:cs typeface="Arial" panose="020B0604020202020204" pitchFamily="34" charset="0"/>
            </a:rPr>
            <a:t>PLATFORMA BADA</a:t>
          </a:r>
        </a:p>
        <a:p>
          <a:pPr marL="0" lvl="0" indent="0" algn="ctr" defTabSz="444500">
            <a:lnSpc>
              <a:spcPct val="90000"/>
            </a:lnSpc>
            <a:spcBef>
              <a:spcPct val="0"/>
            </a:spcBef>
            <a:spcAft>
              <a:spcPct val="35000"/>
            </a:spcAft>
            <a:buFont typeface="Symbol" panose="05050102010706020507" pitchFamily="18" charset="2"/>
            <a:buNone/>
          </a:pPr>
          <a:r>
            <a:rPr lang="sl-SI" sz="1000" kern="1200">
              <a:solidFill>
                <a:sysClr val="window" lastClr="FFFFFF"/>
              </a:solidFill>
              <a:latin typeface="Arial" panose="020B0604020202020204" pitchFamily="34" charset="0"/>
              <a:ea typeface="+mn-ea"/>
              <a:cs typeface="Arial" panose="020B0604020202020204" pitchFamily="34" charset="0"/>
            </a:rPr>
            <a:t> potrzeby interesariuszy </a:t>
          </a:r>
        </a:p>
      </dsp:txBody>
      <dsp:txXfrm>
        <a:off x="3771900" y="2413635"/>
        <a:ext cx="1714499" cy="1028700"/>
      </dsp:txXfrm>
    </dsp:sp>
    <dsp:sp modelId="{42253AFC-E8C8-4AA7-B0E6-195073A3CC44}">
      <dsp:nvSpPr>
        <dsp:cNvPr id="0" name=""/>
        <dsp:cNvSpPr/>
      </dsp:nvSpPr>
      <dsp:spPr>
        <a:xfrm>
          <a:off x="0" y="3613785"/>
          <a:ext cx="1714499" cy="1028700"/>
        </a:xfrm>
        <a:prstGeom prst="rect">
          <a:avLst/>
        </a:prstGeom>
        <a:solidFill>
          <a:srgbClr val="ED7D31">
            <a:hueOff val="-1091522"/>
            <a:satOff val="-62946"/>
            <a:lumOff val="6471"/>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Symbol" panose="05050102010706020507" pitchFamily="18" charset="2"/>
            <a:buNone/>
          </a:pPr>
          <a:r>
            <a:rPr lang="sl-SI" sz="1000" b="1" kern="1200">
              <a:solidFill>
                <a:sysClr val="window" lastClr="FFFFFF"/>
              </a:solidFill>
              <a:latin typeface="Arial" panose="020B0604020202020204" pitchFamily="34" charset="0"/>
              <a:ea typeface="+mn-ea"/>
              <a:cs typeface="Arial" panose="020B0604020202020204" pitchFamily="34" charset="0"/>
            </a:rPr>
            <a:t>PLATFORMA DBA</a:t>
          </a:r>
        </a:p>
        <a:p>
          <a:pPr marL="0" lvl="0" indent="0" algn="ctr" defTabSz="444500">
            <a:lnSpc>
              <a:spcPct val="90000"/>
            </a:lnSpc>
            <a:spcBef>
              <a:spcPct val="0"/>
            </a:spcBef>
            <a:spcAft>
              <a:spcPct val="35000"/>
            </a:spcAft>
            <a:buFont typeface="Symbol" panose="05050102010706020507" pitchFamily="18" charset="2"/>
            <a:buNone/>
          </a:pPr>
          <a:r>
            <a:rPr lang="sl-SI" sz="1000" kern="1200">
              <a:solidFill>
                <a:sysClr val="window" lastClr="FFFFFF"/>
              </a:solidFill>
              <a:latin typeface="Arial" panose="020B0604020202020204" pitchFamily="34" charset="0"/>
              <a:ea typeface="+mn-ea"/>
              <a:cs typeface="Arial" panose="020B0604020202020204" pitchFamily="34" charset="0"/>
            </a:rPr>
            <a:t> o interesy wszystkich podmiotów PCW</a:t>
          </a:r>
          <a:endParaRPr lang="pl-PL" sz="1000" kern="1200">
            <a:solidFill>
              <a:sysClr val="window" lastClr="FFFFFF"/>
            </a:solidFill>
            <a:latin typeface="Arial" panose="020B0604020202020204" pitchFamily="34" charset="0"/>
            <a:ea typeface="+mn-ea"/>
            <a:cs typeface="Arial" panose="020B0604020202020204" pitchFamily="34" charset="0"/>
          </a:endParaRPr>
        </a:p>
      </dsp:txBody>
      <dsp:txXfrm>
        <a:off x="0" y="3613785"/>
        <a:ext cx="1714499" cy="1028700"/>
      </dsp:txXfrm>
    </dsp:sp>
    <dsp:sp modelId="{5B936B8F-5CC6-480A-A3D6-EF04947C5321}">
      <dsp:nvSpPr>
        <dsp:cNvPr id="0" name=""/>
        <dsp:cNvSpPr/>
      </dsp:nvSpPr>
      <dsp:spPr>
        <a:xfrm>
          <a:off x="1885950" y="3613785"/>
          <a:ext cx="1714499" cy="1028700"/>
        </a:xfrm>
        <a:prstGeom prst="rect">
          <a:avLst/>
        </a:prstGeom>
        <a:solidFill>
          <a:srgbClr val="ED7D31">
            <a:hueOff val="-1212803"/>
            <a:satOff val="-69940"/>
            <a:lumOff val="719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Symbol" panose="05050102010706020507" pitchFamily="18" charset="2"/>
            <a:buNone/>
          </a:pPr>
          <a:r>
            <a:rPr lang="pl-PL" sz="1000" b="1" kern="1200">
              <a:solidFill>
                <a:sysClr val="window" lastClr="FFFFFF"/>
              </a:solidFill>
              <a:latin typeface="Arial" panose="020B0604020202020204" pitchFamily="34" charset="0"/>
              <a:ea typeface="+mn-ea"/>
              <a:cs typeface="Arial" panose="020B0604020202020204" pitchFamily="34" charset="0"/>
            </a:rPr>
            <a:t>PLATFORMA KORZYSTA</a:t>
          </a:r>
        </a:p>
        <a:p>
          <a:pPr marL="0" lvl="0" indent="0" algn="ctr" defTabSz="444500">
            <a:lnSpc>
              <a:spcPct val="90000"/>
            </a:lnSpc>
            <a:spcBef>
              <a:spcPct val="0"/>
            </a:spcBef>
            <a:spcAft>
              <a:spcPct val="35000"/>
            </a:spcAft>
            <a:buFont typeface="Symbol" panose="05050102010706020507" pitchFamily="18" charset="2"/>
            <a:buNone/>
          </a:pPr>
          <a:r>
            <a:rPr lang="pl-PL" sz="1000" kern="1200">
              <a:solidFill>
                <a:sysClr val="window" lastClr="FFFFFF"/>
              </a:solidFill>
              <a:latin typeface="Arial" panose="020B0604020202020204" pitchFamily="34" charset="0"/>
              <a:ea typeface="+mn-ea"/>
              <a:cs typeface="Arial" panose="020B0604020202020204" pitchFamily="34" charset="0"/>
            </a:rPr>
            <a:t>z rozwiązań IT, internetu, aplikacji, smartfona</a:t>
          </a:r>
        </a:p>
      </dsp:txBody>
      <dsp:txXfrm>
        <a:off x="1885950" y="3613785"/>
        <a:ext cx="1714499" cy="1028700"/>
      </dsp:txXfrm>
    </dsp:sp>
    <dsp:sp modelId="{F741B5E9-B6E8-47E9-A96B-C7CC206B7C60}">
      <dsp:nvSpPr>
        <dsp:cNvPr id="0" name=""/>
        <dsp:cNvSpPr/>
      </dsp:nvSpPr>
      <dsp:spPr>
        <a:xfrm>
          <a:off x="3771900" y="3613785"/>
          <a:ext cx="1714499" cy="1028700"/>
        </a:xfrm>
        <a:prstGeom prst="rect">
          <a:avLst/>
        </a:prstGeom>
        <a:solidFill>
          <a:srgbClr val="ED7D31">
            <a:hueOff val="-1334083"/>
            <a:satOff val="-76934"/>
            <a:lumOff val="7909"/>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Font typeface="Symbol" panose="05050102010706020507" pitchFamily="18" charset="2"/>
            <a:buNone/>
          </a:pPr>
          <a:r>
            <a:rPr lang="pl-PL" sz="1000" b="1" kern="1200">
              <a:solidFill>
                <a:sysClr val="window" lastClr="FFFFFF"/>
              </a:solidFill>
              <a:latin typeface="Arial" panose="020B0604020202020204" pitchFamily="34" charset="0"/>
              <a:ea typeface="+mn-ea"/>
              <a:cs typeface="Arial" panose="020B0604020202020204" pitchFamily="34" charset="0"/>
            </a:rPr>
            <a:t>PLATFORMA STANOWI</a:t>
          </a:r>
        </a:p>
        <a:p>
          <a:pPr marL="0" lvl="0" indent="0" algn="ctr" defTabSz="444500">
            <a:lnSpc>
              <a:spcPct val="90000"/>
            </a:lnSpc>
            <a:spcBef>
              <a:spcPct val="0"/>
            </a:spcBef>
            <a:spcAft>
              <a:spcPct val="35000"/>
            </a:spcAft>
            <a:buFont typeface="Symbol" panose="05050102010706020507" pitchFamily="18" charset="2"/>
            <a:buNone/>
          </a:pPr>
          <a:r>
            <a:rPr lang="pl-PL" sz="1000" kern="1200">
              <a:solidFill>
                <a:sysClr val="window" lastClr="FFFFFF"/>
              </a:solidFill>
              <a:latin typeface="Arial" panose="020B0604020202020204" pitchFamily="34" charset="0"/>
              <a:ea typeface="+mn-ea"/>
              <a:cs typeface="Arial" panose="020B0604020202020204" pitchFamily="34" charset="0"/>
            </a:rPr>
            <a:t>ciało doradcze </a:t>
          </a:r>
        </a:p>
        <a:p>
          <a:pPr marL="0" lvl="0" indent="0" algn="ctr" defTabSz="444500">
            <a:lnSpc>
              <a:spcPct val="50000"/>
            </a:lnSpc>
            <a:spcBef>
              <a:spcPct val="0"/>
            </a:spcBef>
            <a:spcAft>
              <a:spcPts val="0"/>
            </a:spcAft>
            <a:buFont typeface="Symbol" panose="05050102010706020507" pitchFamily="18" charset="2"/>
            <a:buNone/>
          </a:pPr>
          <a:r>
            <a:rPr lang="pl-PL" sz="1000" kern="1200">
              <a:solidFill>
                <a:sysClr val="window" lastClr="FFFFFF"/>
              </a:solidFill>
              <a:latin typeface="Arial" panose="020B0604020202020204" pitchFamily="34" charset="0"/>
              <a:ea typeface="+mn-ea"/>
              <a:cs typeface="Arial" panose="020B0604020202020204" pitchFamily="34" charset="0"/>
            </a:rPr>
            <a:t>dla sektora PCW</a:t>
          </a:r>
        </a:p>
      </dsp:txBody>
      <dsp:txXfrm>
        <a:off x="3771900" y="3613785"/>
        <a:ext cx="1714499" cy="102870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C5C02E-595C-4446-BEDA-BBA5A572F621}">
      <dsp:nvSpPr>
        <dsp:cNvPr id="0" name=""/>
        <dsp:cNvSpPr/>
      </dsp:nvSpPr>
      <dsp:spPr>
        <a:xfrm>
          <a:off x="2531" y="365214"/>
          <a:ext cx="1106718" cy="664031"/>
        </a:xfrm>
        <a:prstGeom prst="roundRect">
          <a:avLst>
            <a:gd name="adj" fmla="val 10000"/>
          </a:avLst>
        </a:prstGeom>
        <a:solidFill>
          <a:srgbClr val="ED7D3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pl-PL" sz="1000" b="1" kern="1200">
              <a:solidFill>
                <a:sysClr val="window" lastClr="FFFFFF"/>
              </a:solidFill>
              <a:latin typeface="Arial" panose="020B0604020202020204" pitchFamily="34" charset="0"/>
              <a:ea typeface="+mn-ea"/>
              <a:cs typeface="Arial" panose="020B0604020202020204" pitchFamily="34" charset="0"/>
            </a:rPr>
            <a:t>CEL PROMOCJI</a:t>
          </a:r>
        </a:p>
      </dsp:txBody>
      <dsp:txXfrm>
        <a:off x="21980" y="384663"/>
        <a:ext cx="1067820" cy="625133"/>
      </dsp:txXfrm>
    </dsp:sp>
    <dsp:sp modelId="{DE0A7B4F-A6C9-44DF-A0F3-6F3524FF0D78}">
      <dsp:nvSpPr>
        <dsp:cNvPr id="0" name=""/>
        <dsp:cNvSpPr/>
      </dsp:nvSpPr>
      <dsp:spPr>
        <a:xfrm>
          <a:off x="1219921" y="559996"/>
          <a:ext cx="234624" cy="274466"/>
        </a:xfrm>
        <a:prstGeom prst="rightArrow">
          <a:avLst>
            <a:gd name="adj1" fmla="val 60000"/>
            <a:gd name="adj2" fmla="val 50000"/>
          </a:avLst>
        </a:prstGeom>
        <a:solidFill>
          <a:srgbClr val="A5A5A5">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pl-PL" sz="1100" kern="1200">
            <a:solidFill>
              <a:sysClr val="window" lastClr="FFFFFF"/>
            </a:solidFill>
            <a:latin typeface="Calibri"/>
            <a:ea typeface="+mn-ea"/>
            <a:cs typeface="+mn-cs"/>
          </a:endParaRPr>
        </a:p>
      </dsp:txBody>
      <dsp:txXfrm>
        <a:off x="1219921" y="614889"/>
        <a:ext cx="164237" cy="164680"/>
      </dsp:txXfrm>
    </dsp:sp>
    <dsp:sp modelId="{8830D967-A5C0-4ACC-8E99-9C4B95896126}">
      <dsp:nvSpPr>
        <dsp:cNvPr id="0" name=""/>
        <dsp:cNvSpPr/>
      </dsp:nvSpPr>
      <dsp:spPr>
        <a:xfrm>
          <a:off x="1551937" y="365214"/>
          <a:ext cx="1106718" cy="664031"/>
        </a:xfrm>
        <a:prstGeom prst="roundRect">
          <a:avLst>
            <a:gd name="adj" fmla="val 10000"/>
          </a:avLst>
        </a:prstGeom>
        <a:solidFill>
          <a:srgbClr val="ED7D3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pl-PL" sz="1000" b="1" kern="1200">
              <a:solidFill>
                <a:sysClr val="window" lastClr="FFFFFF"/>
              </a:solidFill>
              <a:latin typeface="Arial" panose="020B0604020202020204" pitchFamily="34" charset="0"/>
              <a:ea typeface="+mn-ea"/>
              <a:cs typeface="Arial" panose="020B0604020202020204" pitchFamily="34" charset="0"/>
            </a:rPr>
            <a:t>GRUPY DOCELOWE</a:t>
          </a:r>
        </a:p>
      </dsp:txBody>
      <dsp:txXfrm>
        <a:off x="1571386" y="384663"/>
        <a:ext cx="1067820" cy="625133"/>
      </dsp:txXfrm>
    </dsp:sp>
    <dsp:sp modelId="{2ECE97E6-AC4C-420B-8EA3-606C73889C32}">
      <dsp:nvSpPr>
        <dsp:cNvPr id="0" name=""/>
        <dsp:cNvSpPr/>
      </dsp:nvSpPr>
      <dsp:spPr>
        <a:xfrm>
          <a:off x="2769328" y="559996"/>
          <a:ext cx="234624" cy="274466"/>
        </a:xfrm>
        <a:prstGeom prst="rightArrow">
          <a:avLst>
            <a:gd name="adj1" fmla="val 60000"/>
            <a:gd name="adj2" fmla="val 50000"/>
          </a:avLst>
        </a:prstGeom>
        <a:solidFill>
          <a:srgbClr val="A5A5A5"/>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pl-PL" sz="1100" kern="1200">
            <a:solidFill>
              <a:sysClr val="window" lastClr="FFFFFF"/>
            </a:solidFill>
            <a:latin typeface="Calibri"/>
            <a:ea typeface="+mn-ea"/>
            <a:cs typeface="+mn-cs"/>
          </a:endParaRPr>
        </a:p>
      </dsp:txBody>
      <dsp:txXfrm>
        <a:off x="2769328" y="614889"/>
        <a:ext cx="164237" cy="164680"/>
      </dsp:txXfrm>
    </dsp:sp>
    <dsp:sp modelId="{FAF9211D-CB7E-4B3C-A279-CC5747933CF2}">
      <dsp:nvSpPr>
        <dsp:cNvPr id="0" name=""/>
        <dsp:cNvSpPr/>
      </dsp:nvSpPr>
      <dsp:spPr>
        <a:xfrm>
          <a:off x="3101343" y="365214"/>
          <a:ext cx="1106718" cy="664031"/>
        </a:xfrm>
        <a:prstGeom prst="roundRect">
          <a:avLst>
            <a:gd name="adj" fmla="val 10000"/>
          </a:avLst>
        </a:prstGeom>
        <a:solidFill>
          <a:srgbClr val="ED7D3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pl-PL" sz="1000" b="1" kern="1200">
              <a:solidFill>
                <a:sysClr val="window" lastClr="FFFFFF"/>
              </a:solidFill>
              <a:latin typeface="Arial" panose="020B0604020202020204" pitchFamily="34" charset="0"/>
              <a:ea typeface="+mn-ea"/>
              <a:cs typeface="Arial" panose="020B0604020202020204" pitchFamily="34" charset="0"/>
            </a:rPr>
            <a:t>PRZEKAZ</a:t>
          </a:r>
        </a:p>
      </dsp:txBody>
      <dsp:txXfrm>
        <a:off x="3120792" y="384663"/>
        <a:ext cx="1067820" cy="625133"/>
      </dsp:txXfrm>
    </dsp:sp>
    <dsp:sp modelId="{39535F0E-5BB3-475D-83B1-CB844B3F6C5D}">
      <dsp:nvSpPr>
        <dsp:cNvPr id="0" name=""/>
        <dsp:cNvSpPr/>
      </dsp:nvSpPr>
      <dsp:spPr>
        <a:xfrm>
          <a:off x="4318734" y="559996"/>
          <a:ext cx="234624" cy="274466"/>
        </a:xfrm>
        <a:prstGeom prst="rightArrow">
          <a:avLst>
            <a:gd name="adj1" fmla="val 60000"/>
            <a:gd name="adj2" fmla="val 50000"/>
          </a:avLst>
        </a:prstGeom>
        <a:solidFill>
          <a:schemeClr val="accent3"/>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pl-PL" sz="1100" kern="1200"/>
        </a:p>
      </dsp:txBody>
      <dsp:txXfrm>
        <a:off x="4318734" y="614889"/>
        <a:ext cx="164237" cy="164680"/>
      </dsp:txXfrm>
    </dsp:sp>
    <dsp:sp modelId="{78485EC8-ADA3-4907-B15A-5DF4D8D6A612}">
      <dsp:nvSpPr>
        <dsp:cNvPr id="0" name=""/>
        <dsp:cNvSpPr/>
      </dsp:nvSpPr>
      <dsp:spPr>
        <a:xfrm>
          <a:off x="4650750" y="365214"/>
          <a:ext cx="1106718" cy="664031"/>
        </a:xfrm>
        <a:prstGeom prst="roundRect">
          <a:avLst>
            <a:gd name="adj" fmla="val 10000"/>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pl-PL" sz="1000" b="1" kern="1200">
              <a:latin typeface="Arial" panose="020B0604020202020204" pitchFamily="34" charset="0"/>
              <a:cs typeface="Arial" panose="020B0604020202020204" pitchFamily="34" charset="0"/>
            </a:rPr>
            <a:t>NARZĘDZIA PROMOCJI</a:t>
          </a:r>
        </a:p>
      </dsp:txBody>
      <dsp:txXfrm>
        <a:off x="4670199" y="384663"/>
        <a:ext cx="1067820" cy="625133"/>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DC465F-F016-40EA-8185-F752B175D0EC}">
      <dsp:nvSpPr>
        <dsp:cNvPr id="0" name=""/>
        <dsp:cNvSpPr/>
      </dsp:nvSpPr>
      <dsp:spPr>
        <a:xfrm>
          <a:off x="1481617" y="786559"/>
          <a:ext cx="2509880" cy="2509880"/>
        </a:xfrm>
        <a:prstGeom prst="ellipse">
          <a:avLst/>
        </a:prstGeom>
        <a:solidFill>
          <a:srgbClr val="ED7D31"/>
        </a:soli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pl-PL" sz="1000" b="1" kern="1200">
              <a:solidFill>
                <a:sysClr val="window" lastClr="FFFFFF"/>
              </a:solidFill>
              <a:latin typeface="Arial" panose="020B0604020202020204" pitchFamily="34" charset="0"/>
              <a:ea typeface="+mn-ea"/>
              <a:cs typeface="Arial" panose="020B0604020202020204" pitchFamily="34" charset="0"/>
            </a:rPr>
            <a:t>PREZYDENT </a:t>
          </a:r>
        </a:p>
        <a:p>
          <a:pPr marL="0" lvl="0" indent="0" algn="ctr" defTabSz="444500">
            <a:lnSpc>
              <a:spcPct val="90000"/>
            </a:lnSpc>
            <a:spcBef>
              <a:spcPct val="0"/>
            </a:spcBef>
            <a:spcAft>
              <a:spcPct val="35000"/>
            </a:spcAft>
            <a:buNone/>
          </a:pPr>
          <a:r>
            <a:rPr lang="pl-PL" sz="1000" b="1" kern="1200">
              <a:solidFill>
                <a:sysClr val="window" lastClr="FFFFFF"/>
              </a:solidFill>
              <a:latin typeface="Arial" panose="020B0604020202020204" pitchFamily="34" charset="0"/>
              <a:ea typeface="+mn-ea"/>
              <a:cs typeface="Arial" panose="020B0604020202020204" pitchFamily="34" charset="0"/>
            </a:rPr>
            <a:t>TOMASZOWA MAZOWIECKIEGO</a:t>
          </a:r>
        </a:p>
        <a:p>
          <a:pPr marL="0" lvl="0" indent="0" algn="ctr" defTabSz="444500">
            <a:lnSpc>
              <a:spcPct val="90000"/>
            </a:lnSpc>
            <a:spcBef>
              <a:spcPct val="0"/>
            </a:spcBef>
            <a:spcAft>
              <a:spcPct val="35000"/>
            </a:spcAft>
            <a:buNone/>
          </a:pPr>
          <a:r>
            <a:rPr lang="pl-PL" sz="1000" b="0" kern="1200">
              <a:solidFill>
                <a:sysClr val="window" lastClr="FFFFFF"/>
              </a:solidFill>
              <a:latin typeface="Arial" panose="020B0604020202020204" pitchFamily="34" charset="0"/>
              <a:ea typeface="+mn-ea"/>
              <a:cs typeface="Arial" panose="020B0604020202020204" pitchFamily="34" charset="0"/>
            </a:rPr>
            <a:t>nadzór nad realizacją Strategii PCW   </a:t>
          </a:r>
        </a:p>
        <a:p>
          <a:pPr marL="0" lvl="0" indent="0" algn="ctr" defTabSz="444500">
            <a:lnSpc>
              <a:spcPct val="90000"/>
            </a:lnSpc>
            <a:spcBef>
              <a:spcPct val="0"/>
            </a:spcBef>
            <a:spcAft>
              <a:spcPct val="35000"/>
            </a:spcAft>
            <a:buNone/>
          </a:pPr>
          <a:endParaRPr lang="pl-PL" sz="1000" b="0" kern="1200">
            <a:solidFill>
              <a:sysClr val="window" lastClr="FFFFFF"/>
            </a:solidFill>
            <a:latin typeface="Arial" panose="020B0604020202020204" pitchFamily="34" charset="0"/>
            <a:ea typeface="+mn-ea"/>
            <a:cs typeface="Arial" panose="020B0604020202020204" pitchFamily="34" charset="0"/>
          </a:endParaRPr>
        </a:p>
      </dsp:txBody>
      <dsp:txXfrm>
        <a:off x="1849180" y="1154122"/>
        <a:ext cx="1774754" cy="1774754"/>
      </dsp:txXfrm>
    </dsp:sp>
    <dsp:sp modelId="{3CE285B0-EB4B-41C5-8745-31F154EE3E89}">
      <dsp:nvSpPr>
        <dsp:cNvPr id="0" name=""/>
        <dsp:cNvSpPr/>
      </dsp:nvSpPr>
      <dsp:spPr>
        <a:xfrm>
          <a:off x="1944559" y="-225873"/>
          <a:ext cx="1583995" cy="1583995"/>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pl-PL" sz="900" b="1" kern="1200">
              <a:solidFill>
                <a:sysClr val="windowText" lastClr="000000"/>
              </a:solidFill>
              <a:latin typeface="Arial" panose="020B0604020202020204" pitchFamily="34" charset="0"/>
              <a:ea typeface="+mn-ea"/>
              <a:cs typeface="Arial" panose="020B0604020202020204" pitchFamily="34" charset="0"/>
            </a:rPr>
            <a:t>ZESPÓŁ </a:t>
          </a:r>
        </a:p>
        <a:p>
          <a:pPr marL="0" lvl="0" indent="0" algn="ctr" defTabSz="400050">
            <a:lnSpc>
              <a:spcPct val="90000"/>
            </a:lnSpc>
            <a:spcBef>
              <a:spcPct val="0"/>
            </a:spcBef>
            <a:spcAft>
              <a:spcPct val="35000"/>
            </a:spcAft>
            <a:buNone/>
          </a:pPr>
          <a:r>
            <a:rPr lang="pl-PL" sz="900" b="1" kern="1200">
              <a:solidFill>
                <a:sysClr val="windowText" lastClr="000000"/>
              </a:solidFill>
              <a:latin typeface="Arial" panose="020B0604020202020204" pitchFamily="34" charset="0"/>
              <a:ea typeface="+mn-ea"/>
              <a:cs typeface="Arial" panose="020B0604020202020204" pitchFamily="34" charset="0"/>
            </a:rPr>
            <a:t>ds. WDRAŻANIA STRATEGII PCW</a:t>
          </a:r>
        </a:p>
        <a:p>
          <a:pPr marL="0" lvl="0" indent="0" algn="ctr" defTabSz="400050">
            <a:lnSpc>
              <a:spcPct val="90000"/>
            </a:lnSpc>
            <a:spcBef>
              <a:spcPct val="0"/>
            </a:spcBef>
            <a:spcAft>
              <a:spcPct val="35000"/>
            </a:spcAft>
            <a:buNone/>
          </a:pPr>
          <a:r>
            <a:rPr lang="pl-PL" sz="900" b="0" kern="1200">
              <a:solidFill>
                <a:sysClr val="windowText" lastClr="000000"/>
              </a:solidFill>
              <a:latin typeface="Arial" panose="020B0604020202020204" pitchFamily="34" charset="0"/>
              <a:ea typeface="+mn-ea"/>
              <a:cs typeface="Arial" panose="020B0604020202020204" pitchFamily="34" charset="0"/>
            </a:rPr>
            <a:t>w zakresie koordynacji wdrażania, monitorowania </a:t>
          </a:r>
        </a:p>
        <a:p>
          <a:pPr marL="0" lvl="0" indent="0" algn="ctr" defTabSz="400050">
            <a:lnSpc>
              <a:spcPct val="50000"/>
            </a:lnSpc>
            <a:spcBef>
              <a:spcPct val="0"/>
            </a:spcBef>
            <a:spcAft>
              <a:spcPts val="0"/>
            </a:spcAft>
            <a:buNone/>
          </a:pPr>
          <a:r>
            <a:rPr lang="pl-PL" sz="900" b="0" kern="1200">
              <a:solidFill>
                <a:sysClr val="windowText" lastClr="000000"/>
              </a:solidFill>
              <a:latin typeface="Arial" panose="020B0604020202020204" pitchFamily="34" charset="0"/>
              <a:ea typeface="+mn-ea"/>
              <a:cs typeface="Arial" panose="020B0604020202020204" pitchFamily="34" charset="0"/>
            </a:rPr>
            <a:t>i ewaluacji</a:t>
          </a:r>
        </a:p>
      </dsp:txBody>
      <dsp:txXfrm>
        <a:off x="2176530" y="6098"/>
        <a:ext cx="1120053" cy="1120053"/>
      </dsp:txXfrm>
    </dsp:sp>
    <dsp:sp modelId="{945FCC84-0B03-4428-99A9-008ECEFC4154}">
      <dsp:nvSpPr>
        <dsp:cNvPr id="0" name=""/>
        <dsp:cNvSpPr/>
      </dsp:nvSpPr>
      <dsp:spPr>
        <a:xfrm>
          <a:off x="3419934" y="1249502"/>
          <a:ext cx="1583995" cy="1583995"/>
        </a:xfrm>
        <a:prstGeom prst="ellipse">
          <a:avLst/>
        </a:prstGeom>
        <a:gradFill rotWithShape="0">
          <a:gsLst>
            <a:gs pos="0">
              <a:schemeClr val="accent3">
                <a:alpha val="50000"/>
                <a:hueOff val="0"/>
                <a:satOff val="0"/>
                <a:lumOff val="0"/>
                <a:alphaOff val="0"/>
                <a:lumMod val="110000"/>
                <a:satMod val="105000"/>
                <a:tint val="67000"/>
              </a:schemeClr>
            </a:gs>
            <a:gs pos="50000">
              <a:schemeClr val="accent3">
                <a:alpha val="50000"/>
                <a:hueOff val="0"/>
                <a:satOff val="0"/>
                <a:lumOff val="0"/>
                <a:alphaOff val="0"/>
                <a:lumMod val="105000"/>
                <a:satMod val="103000"/>
                <a:tint val="73000"/>
              </a:schemeClr>
            </a:gs>
            <a:gs pos="100000">
              <a:schemeClr val="accent3">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pl-PL" sz="900" b="1" kern="1200">
              <a:latin typeface="Arial" panose="020B0604020202020204" pitchFamily="34" charset="0"/>
              <a:cs typeface="Arial" panose="020B0604020202020204" pitchFamily="34" charset="0"/>
            </a:rPr>
            <a:t>PLATFORMA WSPÓŁDZIAŁANIA PCW</a:t>
          </a:r>
        </a:p>
        <a:p>
          <a:pPr marL="0" lvl="0" indent="0" algn="ctr" defTabSz="400050">
            <a:lnSpc>
              <a:spcPct val="90000"/>
            </a:lnSpc>
            <a:spcBef>
              <a:spcPct val="0"/>
            </a:spcBef>
            <a:spcAft>
              <a:spcPct val="35000"/>
            </a:spcAft>
            <a:buNone/>
          </a:pPr>
          <a:r>
            <a:rPr lang="pl-PL" sz="900" b="0" kern="1200">
              <a:latin typeface="Arial" panose="020B0604020202020204" pitchFamily="34" charset="0"/>
              <a:cs typeface="Arial" panose="020B0604020202020204" pitchFamily="34" charset="0"/>
            </a:rPr>
            <a:t>w zakresie wspólpracy branżowej, informacji i promocji</a:t>
          </a:r>
        </a:p>
      </dsp:txBody>
      <dsp:txXfrm>
        <a:off x="3651905" y="1481473"/>
        <a:ext cx="1120053" cy="1120053"/>
      </dsp:txXfrm>
    </dsp:sp>
    <dsp:sp modelId="{27599F3F-057F-4B47-BD88-42BFC0AE1FA3}">
      <dsp:nvSpPr>
        <dsp:cNvPr id="0" name=""/>
        <dsp:cNvSpPr/>
      </dsp:nvSpPr>
      <dsp:spPr>
        <a:xfrm>
          <a:off x="1943239" y="2723557"/>
          <a:ext cx="1586635" cy="1586635"/>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pl-PL" sz="900" b="1" kern="1200">
              <a:solidFill>
                <a:sysClr val="windowText" lastClr="000000"/>
              </a:solidFill>
              <a:latin typeface="Arial" panose="020B0604020202020204" pitchFamily="34" charset="0"/>
              <a:ea typeface="+mn-ea"/>
              <a:cs typeface="Arial" panose="020B0604020202020204" pitchFamily="34" charset="0"/>
            </a:rPr>
            <a:t>GMINA TOMASZÓW MAZOWIECKI</a:t>
          </a:r>
        </a:p>
        <a:p>
          <a:pPr marL="0" lvl="0" indent="0" algn="ctr" defTabSz="400050">
            <a:lnSpc>
              <a:spcPct val="90000"/>
            </a:lnSpc>
            <a:spcBef>
              <a:spcPct val="0"/>
            </a:spcBef>
            <a:spcAft>
              <a:spcPct val="35000"/>
            </a:spcAft>
            <a:buNone/>
          </a:pPr>
          <a:r>
            <a:rPr lang="pl-PL" sz="900" b="1" kern="1200">
              <a:solidFill>
                <a:sysClr val="windowText" lastClr="000000"/>
              </a:solidFill>
              <a:latin typeface="Arial" panose="020B0604020202020204" pitchFamily="34" charset="0"/>
              <a:ea typeface="+mn-ea"/>
              <a:cs typeface="Arial" panose="020B0604020202020204" pitchFamily="34" charset="0"/>
            </a:rPr>
            <a:t>i jednostki organizacyjne </a:t>
          </a:r>
        </a:p>
        <a:p>
          <a:pPr marL="0" lvl="0" indent="0" algn="ctr" defTabSz="400050">
            <a:lnSpc>
              <a:spcPct val="90000"/>
            </a:lnSpc>
            <a:spcBef>
              <a:spcPct val="0"/>
            </a:spcBef>
            <a:spcAft>
              <a:spcPct val="35000"/>
            </a:spcAft>
            <a:buNone/>
          </a:pPr>
          <a:r>
            <a:rPr lang="pl-PL" sz="900" kern="1200">
              <a:solidFill>
                <a:sysClr val="windowText" lastClr="000000"/>
              </a:solidFill>
              <a:latin typeface="Arial" panose="020B0604020202020204" pitchFamily="34" charset="0"/>
              <a:ea typeface="+mn-ea"/>
              <a:cs typeface="Arial" panose="020B0604020202020204" pitchFamily="34" charset="0"/>
            </a:rPr>
            <a:t>w zakresie planowania </a:t>
          </a:r>
        </a:p>
        <a:p>
          <a:pPr marL="0" lvl="0" indent="0" algn="ctr" defTabSz="400050">
            <a:lnSpc>
              <a:spcPct val="80000"/>
            </a:lnSpc>
            <a:spcBef>
              <a:spcPct val="0"/>
            </a:spcBef>
            <a:spcAft>
              <a:spcPts val="0"/>
            </a:spcAft>
            <a:buNone/>
          </a:pPr>
          <a:r>
            <a:rPr lang="pl-PL" sz="900" kern="1200">
              <a:solidFill>
                <a:sysClr val="windowText" lastClr="000000"/>
              </a:solidFill>
              <a:latin typeface="Arial" panose="020B0604020202020204" pitchFamily="34" charset="0"/>
              <a:ea typeface="+mn-ea"/>
              <a:cs typeface="Arial" panose="020B0604020202020204" pitchFamily="34" charset="0"/>
            </a:rPr>
            <a:t>i realizacji projektów na jej terenie</a:t>
          </a:r>
        </a:p>
      </dsp:txBody>
      <dsp:txXfrm>
        <a:off x="2175596" y="2955914"/>
        <a:ext cx="1121921" cy="1121921"/>
      </dsp:txXfrm>
    </dsp:sp>
    <dsp:sp modelId="{5F51B197-0138-4754-8912-130DBA2BD339}">
      <dsp:nvSpPr>
        <dsp:cNvPr id="0" name=""/>
        <dsp:cNvSpPr/>
      </dsp:nvSpPr>
      <dsp:spPr>
        <a:xfrm>
          <a:off x="467864" y="1248182"/>
          <a:ext cx="1586635" cy="1586635"/>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pl-PL" sz="900" b="1" kern="1200">
              <a:solidFill>
                <a:sysClr val="windowText" lastClr="000000"/>
              </a:solidFill>
              <a:latin typeface="Arial" panose="020B0604020202020204" pitchFamily="34" charset="0"/>
              <a:ea typeface="+mn-ea"/>
              <a:cs typeface="Arial" panose="020B0604020202020204" pitchFamily="34" charset="0"/>
            </a:rPr>
            <a:t>GMINA MIASTO TOMASZÓW MAZOWIECKI</a:t>
          </a:r>
        </a:p>
        <a:p>
          <a:pPr marL="0" lvl="0" indent="0" algn="ctr" defTabSz="400050">
            <a:lnSpc>
              <a:spcPct val="90000"/>
            </a:lnSpc>
            <a:spcBef>
              <a:spcPct val="0"/>
            </a:spcBef>
            <a:spcAft>
              <a:spcPct val="35000"/>
            </a:spcAft>
            <a:buNone/>
          </a:pPr>
          <a:r>
            <a:rPr lang="pl-PL" sz="900" b="1" kern="1200">
              <a:solidFill>
                <a:sysClr val="windowText" lastClr="000000"/>
              </a:solidFill>
              <a:latin typeface="Arial" panose="020B0604020202020204" pitchFamily="34" charset="0"/>
              <a:ea typeface="+mn-ea"/>
              <a:cs typeface="Arial" panose="020B0604020202020204" pitchFamily="34" charset="0"/>
            </a:rPr>
            <a:t>i jednostki organizacyjne </a:t>
          </a:r>
        </a:p>
        <a:p>
          <a:pPr marL="0" lvl="0" indent="0" algn="ctr" defTabSz="400050">
            <a:lnSpc>
              <a:spcPct val="80000"/>
            </a:lnSpc>
            <a:spcBef>
              <a:spcPct val="0"/>
            </a:spcBef>
            <a:spcAft>
              <a:spcPts val="0"/>
            </a:spcAft>
            <a:buNone/>
          </a:pPr>
          <a:r>
            <a:rPr lang="pl-PL" sz="900" kern="1200">
              <a:solidFill>
                <a:sysClr val="windowText" lastClr="000000"/>
              </a:solidFill>
              <a:latin typeface="Arial" panose="020B0604020202020204" pitchFamily="34" charset="0"/>
              <a:ea typeface="+mn-ea"/>
              <a:cs typeface="Arial" panose="020B0604020202020204" pitchFamily="34" charset="0"/>
            </a:rPr>
            <a:t>w zakresie planowania </a:t>
          </a:r>
        </a:p>
        <a:p>
          <a:pPr marL="0" lvl="0" indent="0" algn="ctr" defTabSz="400050">
            <a:lnSpc>
              <a:spcPct val="90000"/>
            </a:lnSpc>
            <a:spcBef>
              <a:spcPct val="0"/>
            </a:spcBef>
            <a:spcAft>
              <a:spcPct val="35000"/>
            </a:spcAft>
            <a:buNone/>
          </a:pPr>
          <a:r>
            <a:rPr lang="pl-PL" sz="900" kern="1200">
              <a:solidFill>
                <a:sysClr val="windowText" lastClr="000000"/>
              </a:solidFill>
              <a:latin typeface="Arial" panose="020B0604020202020204" pitchFamily="34" charset="0"/>
              <a:ea typeface="+mn-ea"/>
              <a:cs typeface="Arial" panose="020B0604020202020204" pitchFamily="34" charset="0"/>
            </a:rPr>
            <a:t>i realizacji projektów na jej terenie</a:t>
          </a:r>
        </a:p>
      </dsp:txBody>
      <dsp:txXfrm>
        <a:off x="700221" y="1480539"/>
        <a:ext cx="1121921" cy="1121921"/>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DC465F-F016-40EA-8185-F752B175D0EC}">
      <dsp:nvSpPr>
        <dsp:cNvPr id="0" name=""/>
        <dsp:cNvSpPr/>
      </dsp:nvSpPr>
      <dsp:spPr>
        <a:xfrm>
          <a:off x="1670842" y="769551"/>
          <a:ext cx="2455606" cy="2455606"/>
        </a:xfrm>
        <a:prstGeom prst="ellipse">
          <a:avLst/>
        </a:prstGeom>
        <a:solidFill>
          <a:srgbClr val="ED7D31"/>
        </a:soli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pl-PL" sz="1000" b="1" kern="1200">
              <a:solidFill>
                <a:sysClr val="window" lastClr="FFFFFF"/>
              </a:solidFill>
              <a:latin typeface="Arial" panose="020B0604020202020204" pitchFamily="34" charset="0"/>
              <a:ea typeface="+mn-ea"/>
              <a:cs typeface="Arial" panose="020B0604020202020204" pitchFamily="34" charset="0"/>
            </a:rPr>
            <a:t>MONITORING</a:t>
          </a:r>
        </a:p>
        <a:p>
          <a:pPr marL="0" lvl="0" indent="0" algn="ctr" defTabSz="444500">
            <a:lnSpc>
              <a:spcPct val="90000"/>
            </a:lnSpc>
            <a:spcBef>
              <a:spcPct val="0"/>
            </a:spcBef>
            <a:spcAft>
              <a:spcPct val="35000"/>
            </a:spcAft>
            <a:buNone/>
          </a:pPr>
          <a:r>
            <a:rPr lang="pl-PL" sz="1000" b="1" kern="1200">
              <a:solidFill>
                <a:sysClr val="window" lastClr="FFFFFF"/>
              </a:solidFill>
              <a:latin typeface="Arial" panose="020B0604020202020204" pitchFamily="34" charset="0"/>
              <a:ea typeface="+mn-ea"/>
              <a:cs typeface="Arial" panose="020B0604020202020204" pitchFamily="34" charset="0"/>
            </a:rPr>
            <a:t> I EWALUACJA </a:t>
          </a:r>
        </a:p>
        <a:p>
          <a:pPr marL="0" lvl="0" indent="0" algn="ctr" defTabSz="444500">
            <a:lnSpc>
              <a:spcPct val="90000"/>
            </a:lnSpc>
            <a:spcBef>
              <a:spcPct val="0"/>
            </a:spcBef>
            <a:spcAft>
              <a:spcPct val="35000"/>
            </a:spcAft>
            <a:buNone/>
          </a:pPr>
          <a:r>
            <a:rPr lang="pl-PL" sz="1000" b="1" kern="1200">
              <a:solidFill>
                <a:sysClr val="window" lastClr="FFFFFF"/>
              </a:solidFill>
              <a:latin typeface="Arial" panose="020B0604020202020204" pitchFamily="34" charset="0"/>
              <a:ea typeface="+mn-ea"/>
              <a:cs typeface="Arial" panose="020B0604020202020204" pitchFamily="34" charset="0"/>
            </a:rPr>
            <a:t>STRATEGII PCW</a:t>
          </a:r>
        </a:p>
      </dsp:txBody>
      <dsp:txXfrm>
        <a:off x="2030457" y="1129166"/>
        <a:ext cx="1736376" cy="1736376"/>
      </dsp:txXfrm>
    </dsp:sp>
    <dsp:sp modelId="{3CE285B0-EB4B-41C5-8745-31F154EE3E89}">
      <dsp:nvSpPr>
        <dsp:cNvPr id="0" name=""/>
        <dsp:cNvSpPr/>
      </dsp:nvSpPr>
      <dsp:spPr>
        <a:xfrm>
          <a:off x="2123773" y="-220988"/>
          <a:ext cx="1549743" cy="1549743"/>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pl-PL" sz="1000" b="1" kern="1200">
              <a:solidFill>
                <a:sysClr val="windowText" lastClr="000000"/>
              </a:solidFill>
              <a:latin typeface="Arial" panose="020B0604020202020204" pitchFamily="34" charset="0"/>
              <a:ea typeface="+mn-ea"/>
              <a:cs typeface="Arial" panose="020B0604020202020204" pitchFamily="34" charset="0"/>
            </a:rPr>
            <a:t>MONITORING ILOŚCIOWY</a:t>
          </a:r>
        </a:p>
        <a:p>
          <a:pPr marL="0" lvl="0" indent="0" algn="ctr" defTabSz="444500">
            <a:lnSpc>
              <a:spcPct val="90000"/>
            </a:lnSpc>
            <a:spcBef>
              <a:spcPct val="0"/>
            </a:spcBef>
            <a:spcAft>
              <a:spcPct val="35000"/>
            </a:spcAft>
            <a:buNone/>
          </a:pPr>
          <a:r>
            <a:rPr lang="pl-PL" sz="1000" b="0" kern="1200">
              <a:solidFill>
                <a:sysClr val="windowText" lastClr="000000"/>
              </a:solidFill>
              <a:latin typeface="Arial" panose="020B0604020202020204" pitchFamily="34" charset="0"/>
              <a:ea typeface="+mn-ea"/>
              <a:cs typeface="Arial" panose="020B0604020202020204" pitchFamily="34" charset="0"/>
            </a:rPr>
            <a:t>corocznie </a:t>
          </a:r>
        </a:p>
        <a:p>
          <a:pPr marL="0" lvl="0" indent="0" algn="ctr" defTabSz="444500">
            <a:lnSpc>
              <a:spcPct val="90000"/>
            </a:lnSpc>
            <a:spcBef>
              <a:spcPct val="0"/>
            </a:spcBef>
            <a:spcAft>
              <a:spcPct val="35000"/>
            </a:spcAft>
            <a:buNone/>
          </a:pPr>
          <a:r>
            <a:rPr lang="pl-PL" sz="1000" b="0" kern="1200">
              <a:solidFill>
                <a:sysClr val="windowText" lastClr="000000"/>
              </a:solidFill>
              <a:latin typeface="Arial" panose="020B0604020202020204" pitchFamily="34" charset="0"/>
              <a:ea typeface="+mn-ea"/>
              <a:cs typeface="Arial" panose="020B0604020202020204" pitchFamily="34" charset="0"/>
            </a:rPr>
            <a:t>9 wskaźników</a:t>
          </a:r>
        </a:p>
      </dsp:txBody>
      <dsp:txXfrm>
        <a:off x="2350728" y="5967"/>
        <a:ext cx="1095833" cy="1095833"/>
      </dsp:txXfrm>
    </dsp:sp>
    <dsp:sp modelId="{945FCC84-0B03-4428-99A9-008ECEFC4154}">
      <dsp:nvSpPr>
        <dsp:cNvPr id="0" name=""/>
        <dsp:cNvSpPr/>
      </dsp:nvSpPr>
      <dsp:spPr>
        <a:xfrm>
          <a:off x="3567245" y="1222482"/>
          <a:ext cx="1549743" cy="1549743"/>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pl-PL" sz="1000" b="1" kern="1200">
              <a:solidFill>
                <a:sysClr val="windowText" lastClr="000000"/>
              </a:solidFill>
              <a:latin typeface="Arial" panose="020B0604020202020204" pitchFamily="34" charset="0"/>
              <a:ea typeface="+mn-ea"/>
              <a:cs typeface="Arial" panose="020B0604020202020204" pitchFamily="34" charset="0"/>
            </a:rPr>
            <a:t>MONITORING JAKOŚCIOWY</a:t>
          </a:r>
        </a:p>
        <a:p>
          <a:pPr marL="0" lvl="0" indent="0" algn="ctr" defTabSz="444500">
            <a:lnSpc>
              <a:spcPct val="90000"/>
            </a:lnSpc>
            <a:spcBef>
              <a:spcPct val="0"/>
            </a:spcBef>
            <a:spcAft>
              <a:spcPct val="35000"/>
            </a:spcAft>
            <a:buNone/>
          </a:pPr>
          <a:r>
            <a:rPr lang="pl-PL" sz="1000" b="0" kern="1200">
              <a:solidFill>
                <a:sysClr val="windowText" lastClr="000000"/>
              </a:solidFill>
              <a:latin typeface="Arial" panose="020B0604020202020204" pitchFamily="34" charset="0"/>
              <a:ea typeface="+mn-ea"/>
              <a:cs typeface="Arial" panose="020B0604020202020204" pitchFamily="34" charset="0"/>
            </a:rPr>
            <a:t>corocznie</a:t>
          </a:r>
        </a:p>
        <a:p>
          <a:pPr marL="0" lvl="0" indent="0" algn="ctr" defTabSz="444500">
            <a:lnSpc>
              <a:spcPct val="90000"/>
            </a:lnSpc>
            <a:spcBef>
              <a:spcPct val="0"/>
            </a:spcBef>
            <a:spcAft>
              <a:spcPct val="35000"/>
            </a:spcAft>
            <a:buNone/>
          </a:pPr>
          <a:r>
            <a:rPr lang="pl-PL" sz="1000" b="0" kern="1200">
              <a:solidFill>
                <a:sysClr val="windowText" lastClr="000000"/>
              </a:solidFill>
              <a:latin typeface="Arial" panose="020B0604020202020204" pitchFamily="34" charset="0"/>
              <a:ea typeface="+mn-ea"/>
              <a:cs typeface="Arial" panose="020B0604020202020204" pitchFamily="34" charset="0"/>
            </a:rPr>
            <a:t>raport monitoringowy </a:t>
          </a:r>
        </a:p>
      </dsp:txBody>
      <dsp:txXfrm>
        <a:off x="3794200" y="1449437"/>
        <a:ext cx="1095833" cy="1095833"/>
      </dsp:txXfrm>
    </dsp:sp>
    <dsp:sp modelId="{27599F3F-057F-4B47-BD88-42BFC0AE1FA3}">
      <dsp:nvSpPr>
        <dsp:cNvPr id="0" name=""/>
        <dsp:cNvSpPr/>
      </dsp:nvSpPr>
      <dsp:spPr>
        <a:xfrm>
          <a:off x="2122482" y="2664663"/>
          <a:ext cx="1552325" cy="1552325"/>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pl-PL" sz="1000" b="1" kern="1200">
              <a:solidFill>
                <a:sysClr val="windowText" lastClr="000000"/>
              </a:solidFill>
              <a:latin typeface="Arial" panose="020B0604020202020204" pitchFamily="34" charset="0"/>
              <a:ea typeface="+mn-ea"/>
              <a:cs typeface="Arial" panose="020B0604020202020204" pitchFamily="34" charset="0"/>
            </a:rPr>
            <a:t>EWALUACJA </a:t>
          </a:r>
        </a:p>
        <a:p>
          <a:pPr marL="0" lvl="0" indent="0" algn="ctr" defTabSz="444500">
            <a:lnSpc>
              <a:spcPct val="90000"/>
            </a:lnSpc>
            <a:spcBef>
              <a:spcPct val="0"/>
            </a:spcBef>
            <a:spcAft>
              <a:spcPct val="35000"/>
            </a:spcAft>
            <a:buNone/>
          </a:pPr>
          <a:r>
            <a:rPr lang="pl-PL" sz="1000" b="1" kern="1200">
              <a:solidFill>
                <a:sysClr val="windowText" lastClr="000000"/>
              </a:solidFill>
              <a:latin typeface="Arial" panose="020B0604020202020204" pitchFamily="34" charset="0"/>
              <a:ea typeface="+mn-ea"/>
              <a:cs typeface="Arial" panose="020B0604020202020204" pitchFamily="34" charset="0"/>
            </a:rPr>
            <a:t>EX-POST</a:t>
          </a:r>
        </a:p>
        <a:p>
          <a:pPr marL="0" lvl="0" indent="0" algn="ctr" defTabSz="444500">
            <a:lnSpc>
              <a:spcPct val="90000"/>
            </a:lnSpc>
            <a:spcBef>
              <a:spcPct val="0"/>
            </a:spcBef>
            <a:spcAft>
              <a:spcPct val="35000"/>
            </a:spcAft>
            <a:buNone/>
          </a:pPr>
          <a:r>
            <a:rPr lang="pl-PL" sz="1000" b="0" kern="1200">
              <a:solidFill>
                <a:sysClr val="windowText" lastClr="000000"/>
              </a:solidFill>
              <a:latin typeface="Arial" panose="020B0604020202020204" pitchFamily="34" charset="0"/>
              <a:ea typeface="+mn-ea"/>
              <a:cs typeface="Arial" panose="020B0604020202020204" pitchFamily="34" charset="0"/>
            </a:rPr>
            <a:t>5 kryteriów</a:t>
          </a:r>
        </a:p>
        <a:p>
          <a:pPr marL="0" lvl="0" indent="0" algn="ctr" defTabSz="444500">
            <a:lnSpc>
              <a:spcPct val="90000"/>
            </a:lnSpc>
            <a:spcBef>
              <a:spcPct val="0"/>
            </a:spcBef>
            <a:spcAft>
              <a:spcPct val="35000"/>
            </a:spcAft>
            <a:buNone/>
          </a:pPr>
          <a:r>
            <a:rPr lang="pl-PL" sz="1000" b="0" kern="1200">
              <a:solidFill>
                <a:sysClr val="windowText" lastClr="000000"/>
              </a:solidFill>
              <a:latin typeface="Arial" panose="020B0604020202020204" pitchFamily="34" charset="0"/>
              <a:ea typeface="+mn-ea"/>
              <a:cs typeface="Arial" panose="020B0604020202020204" pitchFamily="34" charset="0"/>
            </a:rPr>
            <a:t>warsztaty</a:t>
          </a:r>
        </a:p>
        <a:p>
          <a:pPr marL="0" lvl="0" indent="0" algn="ctr" defTabSz="444500">
            <a:lnSpc>
              <a:spcPct val="90000"/>
            </a:lnSpc>
            <a:spcBef>
              <a:spcPct val="0"/>
            </a:spcBef>
            <a:spcAft>
              <a:spcPct val="35000"/>
            </a:spcAft>
            <a:buNone/>
          </a:pPr>
          <a:endParaRPr lang="pl-PL" sz="1000" b="1" kern="1200">
            <a:solidFill>
              <a:sysClr val="windowText" lastClr="000000"/>
            </a:solidFill>
            <a:latin typeface="Arial" panose="020B0604020202020204" pitchFamily="34" charset="0"/>
            <a:ea typeface="+mn-ea"/>
            <a:cs typeface="Arial" panose="020B0604020202020204" pitchFamily="34" charset="0"/>
          </a:endParaRPr>
        </a:p>
      </dsp:txBody>
      <dsp:txXfrm>
        <a:off x="2349815" y="2891996"/>
        <a:ext cx="1097659" cy="1097659"/>
      </dsp:txXfrm>
    </dsp:sp>
    <dsp:sp modelId="{5F51B197-0138-4754-8912-130DBA2BD339}">
      <dsp:nvSpPr>
        <dsp:cNvPr id="0" name=""/>
        <dsp:cNvSpPr/>
      </dsp:nvSpPr>
      <dsp:spPr>
        <a:xfrm>
          <a:off x="664098" y="1243551"/>
          <a:ext cx="1552325" cy="1552325"/>
        </a:xfrm>
        <a:prstGeom prst="ellipse">
          <a:avLst/>
        </a:prstGeom>
        <a:gradFill rotWithShape="0">
          <a:gsLst>
            <a:gs pos="0">
              <a:srgbClr val="A5A5A5">
                <a:alpha val="50000"/>
                <a:hueOff val="0"/>
                <a:satOff val="0"/>
                <a:lumOff val="0"/>
                <a:alphaOff val="0"/>
                <a:lumMod val="110000"/>
                <a:satMod val="105000"/>
                <a:tint val="67000"/>
              </a:srgbClr>
            </a:gs>
            <a:gs pos="50000">
              <a:srgbClr val="A5A5A5">
                <a:alpha val="50000"/>
                <a:hueOff val="0"/>
                <a:satOff val="0"/>
                <a:lumOff val="0"/>
                <a:alphaOff val="0"/>
                <a:lumMod val="105000"/>
                <a:satMod val="103000"/>
                <a:tint val="73000"/>
              </a:srgbClr>
            </a:gs>
            <a:gs pos="100000">
              <a:srgbClr val="A5A5A5">
                <a:alpha val="50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pl-PL" sz="1000" b="1" kern="1200">
              <a:solidFill>
                <a:sysClr val="windowText" lastClr="000000"/>
              </a:solidFill>
              <a:latin typeface="Arial" panose="020B0604020202020204" pitchFamily="34" charset="0"/>
              <a:ea typeface="+mn-ea"/>
              <a:cs typeface="Arial" panose="020B0604020202020204" pitchFamily="34" charset="0"/>
            </a:rPr>
            <a:t>BENCHMARKING</a:t>
          </a:r>
        </a:p>
        <a:p>
          <a:pPr marL="0" lvl="0" indent="0" algn="ctr" defTabSz="444500">
            <a:lnSpc>
              <a:spcPct val="90000"/>
            </a:lnSpc>
            <a:spcBef>
              <a:spcPct val="0"/>
            </a:spcBef>
            <a:spcAft>
              <a:spcPct val="35000"/>
            </a:spcAft>
            <a:buNone/>
          </a:pPr>
          <a:r>
            <a:rPr lang="pl-PL" sz="900" b="1" kern="1200">
              <a:solidFill>
                <a:sysClr val="windowText" lastClr="000000"/>
              </a:solidFill>
              <a:latin typeface="Arial" panose="020B0604020202020204" pitchFamily="34" charset="0"/>
              <a:ea typeface="+mn-ea"/>
              <a:cs typeface="Arial" panose="020B0604020202020204" pitchFamily="34" charset="0"/>
            </a:rPr>
            <a:t> </a:t>
          </a:r>
          <a:r>
            <a:rPr lang="pl-PL" sz="1000" b="0" kern="1200">
              <a:solidFill>
                <a:sysClr val="windowText" lastClr="000000"/>
              </a:solidFill>
              <a:latin typeface="Arial" panose="020B0604020202020204" pitchFamily="34" charset="0"/>
              <a:ea typeface="+mn-ea"/>
              <a:cs typeface="Arial" panose="020B0604020202020204" pitchFamily="34" charset="0"/>
            </a:rPr>
            <a:t>ustalenie grupy porównawczej</a:t>
          </a:r>
        </a:p>
        <a:p>
          <a:pPr marL="0" lvl="0" indent="0" algn="ctr" defTabSz="444500">
            <a:lnSpc>
              <a:spcPct val="50000"/>
            </a:lnSpc>
            <a:spcBef>
              <a:spcPct val="0"/>
            </a:spcBef>
            <a:spcAft>
              <a:spcPts val="0"/>
            </a:spcAft>
            <a:buNone/>
          </a:pPr>
          <a:r>
            <a:rPr lang="pl-PL" sz="1000" b="0" kern="1200">
              <a:solidFill>
                <a:sysClr val="windowText" lastClr="000000"/>
              </a:solidFill>
              <a:latin typeface="Arial" panose="020B0604020202020204" pitchFamily="34" charset="0"/>
              <a:ea typeface="+mn-ea"/>
              <a:cs typeface="Arial" panose="020B0604020202020204" pitchFamily="34" charset="0"/>
            </a:rPr>
            <a:t>i benchmarków </a:t>
          </a:r>
        </a:p>
        <a:p>
          <a:pPr marL="0" lvl="0" indent="0" algn="ctr" defTabSz="444500">
            <a:lnSpc>
              <a:spcPct val="90000"/>
            </a:lnSpc>
            <a:spcBef>
              <a:spcPct val="0"/>
            </a:spcBef>
            <a:spcAft>
              <a:spcPct val="35000"/>
            </a:spcAft>
            <a:buNone/>
          </a:pPr>
          <a:r>
            <a:rPr lang="pl-PL" sz="1000" b="0" kern="1200">
              <a:solidFill>
                <a:sysClr val="windowText" lastClr="000000"/>
              </a:solidFill>
              <a:latin typeface="Arial" panose="020B0604020202020204" pitchFamily="34" charset="0"/>
              <a:ea typeface="+mn-ea"/>
              <a:cs typeface="Arial" panose="020B0604020202020204" pitchFamily="34" charset="0"/>
            </a:rPr>
            <a:t>na etapie ewaluacji ex-post</a:t>
          </a:r>
        </a:p>
      </dsp:txBody>
      <dsp:txXfrm>
        <a:off x="891431" y="1470884"/>
        <a:ext cx="1097659" cy="1097659"/>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C5C02E-595C-4446-BEDA-BBA5A572F621}">
      <dsp:nvSpPr>
        <dsp:cNvPr id="0" name=""/>
        <dsp:cNvSpPr/>
      </dsp:nvSpPr>
      <dsp:spPr>
        <a:xfrm>
          <a:off x="4822" y="264854"/>
          <a:ext cx="1441251" cy="864750"/>
        </a:xfrm>
        <a:prstGeom prst="roundRect">
          <a:avLst>
            <a:gd name="adj" fmla="val 10000"/>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pl-PL" sz="1000" b="1" kern="1200">
              <a:latin typeface="Arial" panose="020B0604020202020204" pitchFamily="34" charset="0"/>
              <a:cs typeface="Arial" panose="020B0604020202020204" pitchFamily="34" charset="0"/>
            </a:rPr>
            <a:t>MONITORING STRATEGII</a:t>
          </a:r>
        </a:p>
      </dsp:txBody>
      <dsp:txXfrm>
        <a:off x="30150" y="290182"/>
        <a:ext cx="1390595" cy="814094"/>
      </dsp:txXfrm>
    </dsp:sp>
    <dsp:sp modelId="{DE0A7B4F-A6C9-44DF-A0F3-6F3524FF0D78}">
      <dsp:nvSpPr>
        <dsp:cNvPr id="0" name=""/>
        <dsp:cNvSpPr/>
      </dsp:nvSpPr>
      <dsp:spPr>
        <a:xfrm>
          <a:off x="1590198" y="518514"/>
          <a:ext cx="305545" cy="357430"/>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pl-PL" sz="1500" kern="1200"/>
        </a:p>
      </dsp:txBody>
      <dsp:txXfrm>
        <a:off x="1590198" y="590000"/>
        <a:ext cx="213882" cy="214458"/>
      </dsp:txXfrm>
    </dsp:sp>
    <dsp:sp modelId="{8830D967-A5C0-4ACC-8E99-9C4B95896126}">
      <dsp:nvSpPr>
        <dsp:cNvPr id="0" name=""/>
        <dsp:cNvSpPr/>
      </dsp:nvSpPr>
      <dsp:spPr>
        <a:xfrm>
          <a:off x="2022574" y="264854"/>
          <a:ext cx="1441251" cy="864750"/>
        </a:xfrm>
        <a:prstGeom prst="roundRect">
          <a:avLst>
            <a:gd name="adj" fmla="val 10000"/>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pl-PL" sz="1000" b="1" kern="1200">
              <a:latin typeface="Arial" panose="020B0604020202020204" pitchFamily="34" charset="0"/>
              <a:cs typeface="Arial" panose="020B0604020202020204" pitchFamily="34" charset="0"/>
            </a:rPr>
            <a:t>DETERMINANTY AKTUALIZACJI STRATEGII PCW</a:t>
          </a:r>
        </a:p>
      </dsp:txBody>
      <dsp:txXfrm>
        <a:off x="2047902" y="290182"/>
        <a:ext cx="1390595" cy="814094"/>
      </dsp:txXfrm>
    </dsp:sp>
    <dsp:sp modelId="{2ECE97E6-AC4C-420B-8EA3-606C73889C32}">
      <dsp:nvSpPr>
        <dsp:cNvPr id="0" name=""/>
        <dsp:cNvSpPr/>
      </dsp:nvSpPr>
      <dsp:spPr>
        <a:xfrm>
          <a:off x="3607950" y="518514"/>
          <a:ext cx="305545" cy="357430"/>
        </a:xfrm>
        <a:prstGeom prst="rightArrow">
          <a:avLst>
            <a:gd name="adj1" fmla="val 60000"/>
            <a:gd name="adj2" fmla="val 50000"/>
          </a:avLst>
        </a:prstGeom>
        <a:solidFill>
          <a:schemeClr val="accent3"/>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pl-PL" sz="1500" kern="1200"/>
        </a:p>
      </dsp:txBody>
      <dsp:txXfrm>
        <a:off x="3607950" y="590000"/>
        <a:ext cx="213882" cy="214458"/>
      </dsp:txXfrm>
    </dsp:sp>
    <dsp:sp modelId="{FAF9211D-CB7E-4B3C-A279-CC5747933CF2}">
      <dsp:nvSpPr>
        <dsp:cNvPr id="0" name=""/>
        <dsp:cNvSpPr/>
      </dsp:nvSpPr>
      <dsp:spPr>
        <a:xfrm>
          <a:off x="4040326" y="264854"/>
          <a:ext cx="1441251" cy="864750"/>
        </a:xfrm>
        <a:prstGeom prst="roundRect">
          <a:avLst>
            <a:gd name="adj" fmla="val 10000"/>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pl-PL" sz="1000" b="1" kern="1200">
              <a:latin typeface="Arial" panose="020B0604020202020204" pitchFamily="34" charset="0"/>
              <a:cs typeface="Arial" panose="020B0604020202020204" pitchFamily="34" charset="0"/>
            </a:rPr>
            <a:t>AKTUALIZACJA</a:t>
          </a:r>
        </a:p>
        <a:p>
          <a:pPr marL="0" lvl="0" indent="0" algn="ctr" defTabSz="444500">
            <a:lnSpc>
              <a:spcPct val="90000"/>
            </a:lnSpc>
            <a:spcBef>
              <a:spcPct val="0"/>
            </a:spcBef>
            <a:spcAft>
              <a:spcPct val="35000"/>
            </a:spcAft>
            <a:buNone/>
          </a:pPr>
          <a:r>
            <a:rPr lang="pl-PL" sz="1000" b="1" kern="1200">
              <a:latin typeface="Arial" panose="020B0604020202020204" pitchFamily="34" charset="0"/>
              <a:cs typeface="Arial" panose="020B0604020202020204" pitchFamily="34" charset="0"/>
            </a:rPr>
            <a:t>STRATEGII PCW</a:t>
          </a:r>
        </a:p>
      </dsp:txBody>
      <dsp:txXfrm>
        <a:off x="4065654" y="290182"/>
        <a:ext cx="1390595" cy="814094"/>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6.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7.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B0A57-D00A-4FEF-BA15-36864B4B2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15079</Words>
  <Characters>90474</Characters>
  <Application>Microsoft Office Word</Application>
  <DocSecurity>0</DocSecurity>
  <Lines>753</Lines>
  <Paragraphs>210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Małgorzata Śmiechowicz</cp:lastModifiedBy>
  <cp:revision>2</cp:revision>
  <cp:lastPrinted>2023-05-16T10:16:00Z</cp:lastPrinted>
  <dcterms:created xsi:type="dcterms:W3CDTF">2023-05-17T08:22:00Z</dcterms:created>
  <dcterms:modified xsi:type="dcterms:W3CDTF">2023-05-17T08:22:00Z</dcterms:modified>
</cp:coreProperties>
</file>