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625C11" w14:paraId="79EF4112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83C5A7" w14:textId="77777777" w:rsidR="00A77B3E" w:rsidRDefault="0000000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09429879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5AE016B9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21 marca 2023 r.</w:t>
            </w:r>
          </w:p>
          <w:p w14:paraId="61D49CF5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34965678" w14:textId="77777777" w:rsidR="00A77B3E" w:rsidRDefault="00A77B3E">
            <w:pPr>
              <w:ind w:left="5669"/>
              <w:rPr>
                <w:sz w:val="20"/>
              </w:rPr>
            </w:pPr>
          </w:p>
          <w:p w14:paraId="06800FEA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6AA0512A" w14:textId="77777777" w:rsidR="00A77B3E" w:rsidRDefault="00A77B3E"/>
    <w:p w14:paraId="23569B64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C940AB8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666C01F1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przyjęcia Programu współpracy z organizacjami pozarządowymi oraz podmiotami prowadzącymi działalność pożytku publicznego na rok 2023</w:t>
      </w:r>
    </w:p>
    <w:p w14:paraId="5893773B" w14:textId="77777777" w:rsidR="00A77B3E" w:rsidRDefault="0000000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pkt. 15 ustawy z dnia 8 marca 1990 roku o samorządzie gminnym (</w:t>
      </w:r>
      <w:proofErr w:type="spellStart"/>
      <w:r>
        <w:t>t.j</w:t>
      </w:r>
      <w:proofErr w:type="spellEnd"/>
      <w:r>
        <w:t>. Dz. U. z 2023 r. poz. 40), art. 5a ust. 1 i 4 ustawy z dnia 24 kwietnia 2003 roku o działalności pożytku publicznego i o wolontariacie (</w:t>
      </w:r>
      <w:proofErr w:type="spellStart"/>
      <w:r>
        <w:t>t.j</w:t>
      </w:r>
      <w:proofErr w:type="spellEnd"/>
      <w:r>
        <w:t xml:space="preserve">. Dz. U. z 2022 r. poz. 1327, poz. 1812), </w:t>
      </w:r>
      <w:r>
        <w:rPr>
          <w:b/>
          <w:color w:val="000000"/>
          <w:u w:color="000000"/>
        </w:rPr>
        <w:t>Rada Miejska Tomaszowa Mazowieckiego uchwala, co następuje</w:t>
      </w:r>
      <w:r>
        <w:rPr>
          <w:color w:val="000000"/>
          <w:u w:color="000000"/>
        </w:rPr>
        <w:t>:</w:t>
      </w:r>
    </w:p>
    <w:p w14:paraId="2C51F5D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Przyjmuje się Program współpracy z organizacjami pozarządowymi oraz podmiotami prowadzącymi działalność pożytku publicznego na rok 2023, zgodnie z załącznikiem, stanowiącym integralną część niniejszej uchwały.</w:t>
      </w:r>
    </w:p>
    <w:p w14:paraId="5F51FA8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6705AFD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14:paraId="6037A2EB" w14:textId="77777777" w:rsidR="00A77B3E" w:rsidRDefault="00000000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................................. 2023 r.</w:t>
      </w:r>
    </w:p>
    <w:p w14:paraId="48B12CB7" w14:textId="77777777" w:rsidR="00204F21" w:rsidRDefault="00204F21">
      <w:pPr>
        <w:keepNext/>
        <w:spacing w:after="480" w:line="276" w:lineRule="auto"/>
        <w:jc w:val="center"/>
        <w:rPr>
          <w:b/>
          <w:i/>
          <w:color w:val="000000"/>
          <w:sz w:val="40"/>
          <w:szCs w:val="44"/>
          <w:u w:color="000000"/>
        </w:rPr>
      </w:pPr>
    </w:p>
    <w:p w14:paraId="49A2C709" w14:textId="3111702F" w:rsidR="00204F21" w:rsidRDefault="00204F21">
      <w:pPr>
        <w:keepNext/>
        <w:spacing w:after="480" w:line="276" w:lineRule="auto"/>
        <w:jc w:val="center"/>
        <w:rPr>
          <w:b/>
          <w:i/>
          <w:color w:val="000000"/>
          <w:sz w:val="40"/>
          <w:szCs w:val="44"/>
          <w:u w:color="000000"/>
        </w:rPr>
      </w:pPr>
    </w:p>
    <w:p w14:paraId="05097719" w14:textId="77777777" w:rsidR="00204F21" w:rsidRDefault="00204F21">
      <w:pPr>
        <w:keepNext/>
        <w:spacing w:after="480" w:line="276" w:lineRule="auto"/>
        <w:jc w:val="center"/>
        <w:rPr>
          <w:b/>
          <w:i/>
          <w:color w:val="000000"/>
          <w:sz w:val="40"/>
          <w:szCs w:val="44"/>
          <w:u w:color="000000"/>
        </w:rPr>
      </w:pPr>
    </w:p>
    <w:p w14:paraId="02C99B3C" w14:textId="77777777" w:rsidR="00204F21" w:rsidRDefault="00000000" w:rsidP="00204F21">
      <w:pPr>
        <w:keepNext/>
        <w:spacing w:line="276" w:lineRule="auto"/>
        <w:jc w:val="center"/>
        <w:rPr>
          <w:b/>
          <w:i/>
          <w:color w:val="000000"/>
          <w:sz w:val="40"/>
          <w:szCs w:val="44"/>
          <w:u w:color="000000"/>
        </w:rPr>
      </w:pPr>
      <w:r w:rsidRPr="00204F21">
        <w:rPr>
          <w:b/>
          <w:i/>
          <w:color w:val="000000"/>
          <w:sz w:val="40"/>
          <w:szCs w:val="44"/>
          <w:u w:color="000000"/>
        </w:rPr>
        <w:t>Program współpracy z organizacjami pozarządowymi</w:t>
      </w:r>
    </w:p>
    <w:p w14:paraId="51720D14" w14:textId="0B54FA82" w:rsidR="00A77B3E" w:rsidRPr="00204F21" w:rsidRDefault="00000000">
      <w:pPr>
        <w:keepNext/>
        <w:spacing w:after="480" w:line="276" w:lineRule="auto"/>
        <w:jc w:val="center"/>
        <w:rPr>
          <w:color w:val="000000"/>
          <w:sz w:val="40"/>
          <w:szCs w:val="44"/>
          <w:u w:color="000000"/>
        </w:rPr>
      </w:pPr>
      <w:r w:rsidRPr="00204F21">
        <w:rPr>
          <w:b/>
          <w:i/>
          <w:color w:val="000000"/>
          <w:sz w:val="40"/>
          <w:szCs w:val="44"/>
          <w:u w:color="000000"/>
        </w:rPr>
        <w:t>oraz podmiotami prowadzącymi działalność pożytku publicznego na rok 2023</w:t>
      </w:r>
    </w:p>
    <w:p w14:paraId="1F6C8DD6" w14:textId="68D1C38F" w:rsidR="00A77B3E" w:rsidRDefault="00000000">
      <w:pPr>
        <w:spacing w:before="120" w:after="120" w:line="276" w:lineRule="auto"/>
        <w:ind w:firstLine="227"/>
        <w:rPr>
          <w:b/>
          <w:i/>
          <w:color w:val="000000"/>
          <w:u w:color="000000"/>
        </w:rPr>
      </w:pPr>
      <w:r>
        <w:rPr>
          <w:b/>
          <w:i/>
          <w:color w:val="000000"/>
          <w:u w:color="000000"/>
        </w:rPr>
        <w:tab/>
      </w:r>
    </w:p>
    <w:p w14:paraId="52483B39" w14:textId="3814DC04" w:rsidR="00204F21" w:rsidRDefault="00204F21">
      <w:pPr>
        <w:spacing w:before="120" w:after="120" w:line="276" w:lineRule="auto"/>
        <w:ind w:firstLine="227"/>
        <w:rPr>
          <w:b/>
          <w:i/>
          <w:color w:val="000000"/>
          <w:u w:color="000000"/>
        </w:rPr>
      </w:pPr>
    </w:p>
    <w:p w14:paraId="134944EC" w14:textId="7CE5BF70" w:rsidR="00204F21" w:rsidRDefault="00204F21">
      <w:pPr>
        <w:spacing w:before="120" w:after="120" w:line="276" w:lineRule="auto"/>
        <w:ind w:firstLine="227"/>
        <w:rPr>
          <w:b/>
          <w:i/>
          <w:color w:val="000000"/>
          <w:u w:color="000000"/>
        </w:rPr>
      </w:pPr>
    </w:p>
    <w:p w14:paraId="14EE2440" w14:textId="0EF168C5" w:rsidR="00204F21" w:rsidRDefault="00204F21">
      <w:pPr>
        <w:spacing w:before="120" w:after="120" w:line="276" w:lineRule="auto"/>
        <w:ind w:firstLine="227"/>
        <w:rPr>
          <w:b/>
          <w:i/>
          <w:color w:val="000000"/>
          <w:u w:color="000000"/>
        </w:rPr>
      </w:pPr>
    </w:p>
    <w:p w14:paraId="5E4D05E9" w14:textId="0CF03600" w:rsidR="00204F21" w:rsidRDefault="00204F21">
      <w:pPr>
        <w:spacing w:before="120" w:after="120" w:line="276" w:lineRule="auto"/>
        <w:ind w:firstLine="227"/>
        <w:rPr>
          <w:b/>
          <w:i/>
          <w:color w:val="000000"/>
          <w:u w:color="000000"/>
        </w:rPr>
      </w:pPr>
    </w:p>
    <w:p w14:paraId="765444A9" w14:textId="19DAFD1C" w:rsidR="00204F21" w:rsidRDefault="00204F21">
      <w:pPr>
        <w:spacing w:before="120" w:after="120" w:line="276" w:lineRule="auto"/>
        <w:ind w:firstLine="227"/>
        <w:rPr>
          <w:b/>
          <w:i/>
          <w:color w:val="000000"/>
          <w:u w:color="000000"/>
        </w:rPr>
      </w:pPr>
    </w:p>
    <w:p w14:paraId="012CDC70" w14:textId="77777777" w:rsidR="00204F21" w:rsidRDefault="00204F21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228A0EDB" w14:textId="77777777" w:rsidR="00A77B3E" w:rsidRDefault="0000000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24C37CC5" wp14:editId="7A96493C">
            <wp:extent cx="2672322" cy="1469777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72322" cy="146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89F4F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br w:type="page"/>
      </w:r>
      <w:r>
        <w:rPr>
          <w:b/>
          <w:color w:val="000000"/>
          <w:u w:color="000000"/>
        </w:rPr>
        <w:lastRenderedPageBreak/>
        <w:t>Spis treści</w:t>
      </w:r>
    </w:p>
    <w:p w14:paraId="39B45292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1. Postanowienia ogólne …………………………………………………………………………….……............... 3</w:t>
      </w:r>
    </w:p>
    <w:p w14:paraId="55D07FB5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2. Cele programu ………………………………………………………………………………………….........…….…. 3</w:t>
      </w:r>
    </w:p>
    <w:p w14:paraId="3AC02656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3. Przedmiot i zasady współpracy ………………………………………………………………………............. 4</w:t>
      </w:r>
    </w:p>
    <w:p w14:paraId="788B7413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4. Formy współpracy finansowej …………………………………………………………………................…. 5</w:t>
      </w:r>
    </w:p>
    <w:p w14:paraId="18F0FE02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5. Formy współpracy pozafinansowej …………………………………………………………….................. 5</w:t>
      </w:r>
    </w:p>
    <w:p w14:paraId="704D450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6. Sposób realizacji programu ………………………………………………………………………………........... 7</w:t>
      </w:r>
    </w:p>
    <w:p w14:paraId="5F5D0CA1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7. Priorytetowe zadania publiczne ……………………………………………………………….................... 7</w:t>
      </w:r>
    </w:p>
    <w:p w14:paraId="0FBA719B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8. Okres realizacji programu ………………………………………………………………………....…..…..…….. 9</w:t>
      </w:r>
    </w:p>
    <w:p w14:paraId="7EA4F71C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9. Wysokość środków przeznaczonych na realizację programu ………………………….............. 9</w:t>
      </w:r>
    </w:p>
    <w:p w14:paraId="19A8E908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10. Sposób oceny realizacji programu ……………………………………………………………….............. 9</w:t>
      </w:r>
    </w:p>
    <w:p w14:paraId="0000952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11. Informacja o sposobie tworzenia programu oraz o przebiegu konsultacji …………….... 10</w:t>
      </w:r>
    </w:p>
    <w:p w14:paraId="3165AF76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12. Tryb powoływania i zasady działania komisji konkursowych do opiniowania ofert w</w:t>
      </w:r>
    </w:p>
    <w:p w14:paraId="25091C9C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otwartych konkursach ofert ………………………………………………….......................……..….…................... 10</w:t>
      </w:r>
    </w:p>
    <w:p w14:paraId="699B4CA9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</w:rPr>
        <w:lastRenderedPageBreak/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14:paraId="05D8CDE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Ilekroć w niniejszym programie jest mowa o:</w:t>
      </w:r>
    </w:p>
    <w:p w14:paraId="695F0C7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ustawie</w:t>
      </w:r>
      <w:r>
        <w:rPr>
          <w:color w:val="000000"/>
          <w:u w:color="000000"/>
        </w:rPr>
        <w:t xml:space="preserve"> - należy przez to rozumieć ustawę z dnia 24 kwietnia 2003r. o działalności pożytku publicznego i o wolontariacie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1057 z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14:paraId="7E6D7E3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działalności pożytku publicznego</w:t>
      </w:r>
      <w:r>
        <w:rPr>
          <w:color w:val="000000"/>
          <w:u w:color="000000"/>
        </w:rPr>
        <w:t xml:space="preserve"> - należy przez to rozumieć działalność określoną w art. 3 ust. 1 ustawy, tj. działalność społecznie użyteczną, prowadzoną przez organizacje pozarządowe w sferze zadań publicznych określonych w ustawie;</w:t>
      </w:r>
    </w:p>
    <w:p w14:paraId="498F765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organizacjach pozarządowych </w:t>
      </w:r>
      <w:r>
        <w:rPr>
          <w:color w:val="000000"/>
          <w:u w:color="000000"/>
        </w:rPr>
        <w:t>- należy przez to rozumieć organizacje pozarządowe, osoby prawne i jednostki organizacyjne, o których mowa  art. 3 ust. 2 i 3 ustawy;</w:t>
      </w:r>
    </w:p>
    <w:p w14:paraId="1FBBE5B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programie</w:t>
      </w:r>
      <w:r>
        <w:rPr>
          <w:color w:val="000000"/>
          <w:u w:color="000000"/>
        </w:rPr>
        <w:t xml:space="preserve"> - należy przez to rozumieć Program współpracy Gminy Miasto Tomaszów Mazowiecki z organizacjami pozarządowymi i podmiotami prowadzącymi działalność pożytku publicznego na rok 2023;</w:t>
      </w:r>
    </w:p>
    <w:p w14:paraId="0668457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Mieście</w:t>
      </w:r>
      <w:r>
        <w:rPr>
          <w:color w:val="000000"/>
          <w:u w:color="000000"/>
        </w:rPr>
        <w:t xml:space="preserve"> - należy przez to rozumieć Gminę Miasto Tomaszów Mazowiecki;</w:t>
      </w:r>
    </w:p>
    <w:p w14:paraId="693ECC7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zadaniach publicznych</w:t>
      </w:r>
      <w:r>
        <w:rPr>
          <w:color w:val="000000"/>
          <w:u w:color="000000"/>
        </w:rPr>
        <w:t xml:space="preserve"> - należy przez to rozumieć każde działanie związane z realizacją zadań własnych Gminy Miasto Tomaszów Mazowiecki, określonych w art. 6 i 7 ustawy z dnia 8 marca 1990 roku o samorządzie gminnym;</w:t>
      </w:r>
    </w:p>
    <w:p w14:paraId="2936B4F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>dotacji</w:t>
      </w:r>
      <w:r>
        <w:rPr>
          <w:color w:val="000000"/>
          <w:u w:color="000000"/>
        </w:rPr>
        <w:t xml:space="preserve"> - należy przez to rozumieć dotacje zdefiniowane w art. 126 ustawy z dnia 27 sierpnia 2009 roku o finansach publicznych, czyli podlegające szczególnym zasadom rozliczania środki budżetu jednostek samorządu terytorialnego, przeznaczone na finansowanie lub dofinansowanie realizacji zadań publicznych;</w:t>
      </w:r>
    </w:p>
    <w:p w14:paraId="32C9495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konkursie ofert</w:t>
      </w:r>
      <w:r>
        <w:rPr>
          <w:color w:val="000000"/>
          <w:u w:color="000000"/>
        </w:rPr>
        <w:t xml:space="preserve"> - należy przez to rozumieć otwarty konkurs ofert na realizację zadań publicznych, o których mowa w art. 11 ustawy;</w:t>
      </w:r>
    </w:p>
    <w:p w14:paraId="6F10424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>trybie pozakonkursowym</w:t>
      </w:r>
      <w:r>
        <w:rPr>
          <w:color w:val="000000"/>
          <w:u w:color="000000"/>
        </w:rPr>
        <w:t xml:space="preserve"> - należy przez to rozumieć tryb zlecania realizacji zadań publicznych organizacjom pozarządowym poza konkursem ofert określonym w art. 19a ustawy.</w:t>
      </w:r>
    </w:p>
    <w:p w14:paraId="5DCAD722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programu</w:t>
      </w:r>
    </w:p>
    <w:p w14:paraId="49AC289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Główny cel programu:</w:t>
      </w:r>
    </w:p>
    <w:p w14:paraId="6C9EF323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Głównym celem programu jest poprawa jakości życia mieszkańców, wzmocnienie aktywności społeczności lokalnej oraz kreowanie polityki społecznej.</w:t>
      </w:r>
    </w:p>
    <w:p w14:paraId="28E2795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Cele szczegółowe</w:t>
      </w:r>
      <w:r>
        <w:rPr>
          <w:color w:val="000000"/>
          <w:u w:color="000000"/>
        </w:rPr>
        <w:t>:</w:t>
      </w:r>
    </w:p>
    <w:p w14:paraId="13556FD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Celem szczegółowym jest określenie zasad i form współpracy pomiędzy miastem, a organizacjami pozarządowymi poprzez opracowanie rocznego programu współpracy w tym:</w:t>
      </w:r>
    </w:p>
    <w:p w14:paraId="4FB093A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promowanie i upowszechnianie modelu współpracy samorządu z organizacjami pozarządowymi;</w:t>
      </w:r>
    </w:p>
    <w:p w14:paraId="441C390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rozwój i promowanie dialogu obywatelskiego jako narzędzia dobrego rządzenia;</w:t>
      </w:r>
    </w:p>
    <w:p w14:paraId="09C42AC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budowanie lokalnych partnerstw dla realizacji zadań publicznych;</w:t>
      </w:r>
    </w:p>
    <w:p w14:paraId="45A972A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budowanie lokalnego społeczeństwa obywatelskiego i wspomaganie rozwoju społeczności lokalnej, w tym:</w:t>
      </w:r>
    </w:p>
    <w:p w14:paraId="10A0352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wykorzystywanie potencjału mieszkańców miasta w realizacji inicjatyw oddolnych,</w:t>
      </w:r>
    </w:p>
    <w:p w14:paraId="6D23F3C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rozwijanie i wzmacnianie poczucia przynależności do lokalnej społeczności, czyli odpowiedzialności za siebie i swoje otoczenie w szczególności na obszarach rewitalizacji miasta,</w:t>
      </w:r>
    </w:p>
    <w:p w14:paraId="174B241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aktywizowanie osób starszych i młodzieży,</w:t>
      </w:r>
    </w:p>
    <w:p w14:paraId="38B4F65A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włączanie mieszkańców miasta w definiowanie i rozwiązywanie problemów społecznych,</w:t>
      </w:r>
    </w:p>
    <w:p w14:paraId="115BACA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podniesienie jakości życia i lepsze zaspokajanie potrzeb mieszkańców poprzez zwiększenie aktywności organizacji, w szczególności poprzez działania na rzecz niwelowania skutków pandemii,</w:t>
      </w:r>
    </w:p>
    <w:p w14:paraId="04FBEB0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warunki służące do zapewnienia dostępności osobom ze szczególnymi potrzebami z uwzględnieniem minimalnych wymagań, o których mowa w art. 6 ustawy o zapewnieniu dostępności osobom ze szczególnymi potrzebami.</w:t>
      </w:r>
    </w:p>
    <w:p w14:paraId="4F7402E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zwiększanie aktywności zespołów o charakterze doradczym i inicjatywnym;</w:t>
      </w:r>
    </w:p>
    <w:p w14:paraId="30A0E4F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kreowanie i wykorzystanie możliwości, jakie niesie ze sobą rozwój wolontariatu;</w:t>
      </w:r>
    </w:p>
    <w:p w14:paraId="277D7BC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integracja organizacji pozarządowych realizujących zadania publiczne;</w:t>
      </w:r>
    </w:p>
    <w:p w14:paraId="140342A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racjonalne wykorzystanie publicznych środków finansowych;</w:t>
      </w:r>
    </w:p>
    <w:p w14:paraId="5C21296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wzrost świadomości społecznej na temat roli i działalności organizacji pozarządowych;</w:t>
      </w:r>
    </w:p>
    <w:p w14:paraId="7F3E56B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tworzenie przyjaznego środowiska dla powstania i funkcjonowania organizacji pozarządowych.</w:t>
      </w:r>
    </w:p>
    <w:p w14:paraId="1591A5D1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Przedmiot i zasady współpracy</w:t>
      </w:r>
    </w:p>
    <w:p w14:paraId="0F92F5C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Przedmiotem współpracy miasta z organizacjami pozarządowymi jest realizowanie zadań publicznych  w zakresie:</w:t>
      </w:r>
    </w:p>
    <w:p w14:paraId="13ECA02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pomocy społecznej, w tym pomoc rodzinom i osobom w trudnej sytuacji życiowej oraz wyrównywanie szans tych rodzin i osób;</w:t>
      </w:r>
    </w:p>
    <w:p w14:paraId="77C7BF9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wspierania rodziny i systemu pieczy zastępczej;</w:t>
      </w:r>
    </w:p>
    <w:p w14:paraId="450F01F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podtrzymywania i upowszechniania tradycji narodowej, pielęgnowanie polskości oraz rozwoju świadomości narodowej, obywatelskiej i kulturowej;</w:t>
      </w:r>
    </w:p>
    <w:p w14:paraId="6BCC2ED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działalności na rzecz osób w wieku emerytalnym;</w:t>
      </w:r>
    </w:p>
    <w:p w14:paraId="132D9F1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działalności wspomagającą rozwój wspólnot i społeczności lokalnej;</w:t>
      </w:r>
    </w:p>
    <w:p w14:paraId="583DC73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nauki, szkolnictwa wyższego, edukację, oświatę i wychowanie;</w:t>
      </w:r>
    </w:p>
    <w:p w14:paraId="5510853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działalności na rzecz dzieci i młodzieży, w tym wypoczynek dzieci i młodzieży;</w:t>
      </w:r>
    </w:p>
    <w:p w14:paraId="75D3489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8) </w:t>
      </w:r>
      <w:r>
        <w:rPr>
          <w:color w:val="000000"/>
          <w:u w:color="000000"/>
        </w:rPr>
        <w:t>kultury, sztukę, ochronę dóbr kultury i dziedzictwa narodowego;</w:t>
      </w:r>
    </w:p>
    <w:p w14:paraId="4595099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wspierania i upowszechniania kultury fizycznej;</w:t>
      </w:r>
    </w:p>
    <w:p w14:paraId="019D06C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ekologii i ochrony zwierząt oraz ochrony dziedzictwa przyrodniczego;</w:t>
      </w:r>
    </w:p>
    <w:p w14:paraId="0019A08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turystyki i krajoznawstwa;</w:t>
      </w:r>
    </w:p>
    <w:p w14:paraId="722F9F7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porządku i bezpieczeństwa publicznego;</w:t>
      </w:r>
    </w:p>
    <w:p w14:paraId="2805E12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przeciwdziałania uzależnieniom i patologiom społecznym;</w:t>
      </w:r>
    </w:p>
    <w:p w14:paraId="049B49B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promocji i organizacji wolontariatu;</w:t>
      </w:r>
    </w:p>
    <w:p w14:paraId="5466F1C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działalności na rzecz rodziny.</w:t>
      </w:r>
    </w:p>
    <w:p w14:paraId="0C5731E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Współpraca miasta z organizacjami:</w:t>
      </w:r>
    </w:p>
    <w:p w14:paraId="0821F1A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będzie się odbywać w pierwszej kolejności w obszarach priorytetowych wskazanych w niniejszym programie;</w:t>
      </w:r>
    </w:p>
    <w:p w14:paraId="1940C79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może przybierać formy finansowe i pozafinansowe;</w:t>
      </w:r>
    </w:p>
    <w:p w14:paraId="65350A7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uwzględnia inicjatywę lokalną na zasadach określonych w ustawie.</w:t>
      </w:r>
    </w:p>
    <w:p w14:paraId="3EDEB286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Formy współpracy finansowej</w:t>
      </w:r>
    </w:p>
    <w:p w14:paraId="007382D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Współpraca finansowa miasta z organizacjami pozarządowymi polega na zlecaniu realizacji zadań publicznych w formie </w:t>
      </w:r>
      <w:r>
        <w:rPr>
          <w:b/>
          <w:color w:val="000000"/>
          <w:u w:color="000000"/>
        </w:rPr>
        <w:t>wspierania</w:t>
      </w:r>
      <w:r>
        <w:rPr>
          <w:color w:val="000000"/>
          <w:u w:color="000000"/>
        </w:rPr>
        <w:t xml:space="preserve"> lub </w:t>
      </w:r>
      <w:r>
        <w:rPr>
          <w:b/>
          <w:color w:val="000000"/>
          <w:u w:color="000000"/>
        </w:rPr>
        <w:t>powierzania</w:t>
      </w:r>
      <w:r>
        <w:rPr>
          <w:color w:val="000000"/>
          <w:u w:color="000000"/>
        </w:rPr>
        <w:t xml:space="preserve"> ich wykonywania wraz z udzieleniem dotacji na ten cel oraz wprowadzenie zakupu usług społecznych, a także uruchomienie Lokalnego Programu </w:t>
      </w:r>
      <w:proofErr w:type="spellStart"/>
      <w:r>
        <w:rPr>
          <w:color w:val="000000"/>
          <w:u w:color="000000"/>
        </w:rPr>
        <w:t>Mikrograntowego</w:t>
      </w:r>
      <w:proofErr w:type="spellEnd"/>
      <w:r>
        <w:rPr>
          <w:color w:val="000000"/>
          <w:u w:color="000000"/>
        </w:rPr>
        <w:t>.</w:t>
      </w:r>
    </w:p>
    <w:p w14:paraId="6A703D5C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Formy współpracy pozafinansowej</w:t>
      </w:r>
    </w:p>
    <w:p w14:paraId="6EEEF3E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Pozafinansowa współpraca miasta z organizacjami może w szczególności odbywać się</w:t>
      </w:r>
      <w:r>
        <w:rPr>
          <w:color w:val="000000"/>
          <w:u w:color="000000"/>
        </w:rPr>
        <w:br/>
        <w:t>w następujących formach:</w:t>
      </w:r>
    </w:p>
    <w:p w14:paraId="600F9F1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informacyjnej poprzez:</w:t>
      </w:r>
    </w:p>
    <w:p w14:paraId="525600DA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konsultowanie z organizacjami pozarządowymi lub Miejską Radą Działalności Pożytku Publicznego, projektów aktów prawa miejscowego i innych dokumentów dotyczących działalności pożytku publicznego,</w:t>
      </w:r>
    </w:p>
    <w:p w14:paraId="486B957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udzielanie informacji o istnieniu innych źródeł finansowania, zwłaszcza pochodzących spoza budżetu miasta,</w:t>
      </w:r>
    </w:p>
    <w:p w14:paraId="6250FF9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i aktualizacja wykazu organizacji pozarządowych i innych podmiotów na stronach internetowych Urzędu Miasta,</w:t>
      </w:r>
    </w:p>
    <w:p w14:paraId="586B3BF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pisemne lub e-mailowe powiadomienie o możliwości składania propozycji do programu współpracy,</w:t>
      </w:r>
    </w:p>
    <w:p w14:paraId="24E9792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umieszczanie na stronie internetowej Urzędu Miasta informacji dotyczących szkoleń, konferencji i innych ogłoszeń,</w:t>
      </w:r>
    </w:p>
    <w:p w14:paraId="2BDAC7D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prowadzenie na stronie internetowej Urzędu Miasta osobnej zakładki dotyczącej współpracy z organizacjami pozarządowymi,</w:t>
      </w:r>
    </w:p>
    <w:p w14:paraId="0331F6DA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wysyłanie informacji drogą e-mailową i SMS-em o ogłoszeniach dotyczących otwartych konkursów ofert.</w:t>
      </w:r>
    </w:p>
    <w:p w14:paraId="2ED7B7F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promocyjnej poprzez:</w:t>
      </w:r>
    </w:p>
    <w:p w14:paraId="24B8CC4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umieszczanie informacji na stronie internetowej Urzędu Miasta dotyczącej działalności i akcji przeprowadzonych przez organizacje pozarządowe,</w:t>
      </w:r>
    </w:p>
    <w:p w14:paraId="6082B3C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współorganizację kolejnej edycji kampanii pn. „A gdy nadchodzi pora PIT-owa, wpisz 1% dla Tomaszowa”,</w:t>
      </w:r>
    </w:p>
    <w:p w14:paraId="1139067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współorganizację Pikniku Organizacji Pozarządowych LOKALNI NIEBANALNI,</w:t>
      </w:r>
    </w:p>
    <w:p w14:paraId="53BA874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współorganizację i uczestnictwo w wydarzeniach </w:t>
      </w:r>
      <w:proofErr w:type="spellStart"/>
      <w:r>
        <w:rPr>
          <w:color w:val="000000"/>
          <w:u w:color="000000"/>
        </w:rPr>
        <w:t>kulturalno</w:t>
      </w:r>
      <w:proofErr w:type="spellEnd"/>
      <w:r>
        <w:rPr>
          <w:color w:val="000000"/>
          <w:u w:color="000000"/>
        </w:rPr>
        <w:t xml:space="preserve"> - sportowych,</w:t>
      </w:r>
    </w:p>
    <w:p w14:paraId="35E5A76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udzielanie rekomendacji organizacjom pozarządowym i grupom nieformalnym współpracującym z miastem, które ubiegają się o dofinansowanie z innych źródeł,</w:t>
      </w:r>
    </w:p>
    <w:p w14:paraId="4653319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współorganizację konkursu kreatywności społecznej.</w:t>
      </w:r>
    </w:p>
    <w:p w14:paraId="00A269A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organizacyjnej poprzez:</w:t>
      </w:r>
    </w:p>
    <w:p w14:paraId="71BB6EC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organizowanie szkoleń/doradztwa w związku ze zmianą przepisów prawnych, w celu podnoszenia standardów usług publicznych świadczonych przez organizacje pozarządowe,</w:t>
      </w:r>
    </w:p>
    <w:p w14:paraId="3E94A21B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obejmowanie patronatem przez Prezydenta Miasta Tomaszowa Mazowieckiego działań i programów, prowadzonych przez organizacje pozarządowe,</w:t>
      </w:r>
    </w:p>
    <w:p w14:paraId="671BA97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podejmowanie inicjatyw integrujących sektor publiczny i pozarządowy w zakresie zadań publicznych ważnych dla lokalnego rozwoju,</w:t>
      </w:r>
    </w:p>
    <w:p w14:paraId="2B413B42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tworzeniu, w miarę potrzeb, wspólnych zespołów o charakterze doradczym</w:t>
      </w:r>
      <w:r>
        <w:rPr>
          <w:color w:val="000000"/>
          <w:u w:color="000000"/>
        </w:rPr>
        <w:br/>
        <w:t>i inicjatywnym, złożonych z przedstawicieli organizacji pozarządowych oraz przedstawicieli samorządu wraz z określeniem przedmiotu ich działania,</w:t>
      </w:r>
    </w:p>
    <w:p w14:paraId="008B2494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realizacja wspólnych projektów i inicjatyw na rzecz społeczności lokalnej, szczególnie z zakresu kultury, turystyki, sportu, rekreacji, podtrzymywania i upowszechniania tradycji narodowej, pomocy społecznej, profilaktyki oraz promocji wolontariatu.</w:t>
      </w:r>
    </w:p>
    <w:p w14:paraId="7506EDD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technicznej w zakresie:</w:t>
      </w:r>
    </w:p>
    <w:p w14:paraId="25DE8A0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udostępnianiu sali obrad Urzędu Miasta na spotkania organizacji oraz spotkania otwarte oraz w miarę możliwości umożliwienia organizacjom pozarządowym realizację przedsięwzięć na terenie miejskich obiektów w tym nieodpłatnego udostępnienia przestrzeni miejskiej Przystani,</w:t>
      </w:r>
    </w:p>
    <w:p w14:paraId="6560F8F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użyczania sprzętu multimedialnego do realizacji zadań statutowych i regulaminowych,</w:t>
      </w:r>
    </w:p>
    <w:p w14:paraId="543CFDB1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umożliwiania dostępu do materiałów dotyczących działalności sektora pozarządowego.</w:t>
      </w:r>
    </w:p>
    <w:p w14:paraId="42DD4BD6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realizacji programu</w:t>
      </w:r>
    </w:p>
    <w:p w14:paraId="3EB3371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Program jest realizowany poprzez współpracę pomiędzy:</w:t>
      </w:r>
    </w:p>
    <w:p w14:paraId="7C55723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Radą Miejską Tomaszowa Mazowieckiego</w:t>
      </w:r>
      <w:r>
        <w:rPr>
          <w:color w:val="000000"/>
          <w:u w:color="000000"/>
        </w:rPr>
        <w:t xml:space="preserve"> - jako organem stanowiącym, uchwalającym Program; </w:t>
      </w:r>
    </w:p>
    <w:p w14:paraId="750B109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Prezydentem Miasta Tomaszowa Mazowieckiego </w:t>
      </w:r>
      <w:r>
        <w:rPr>
          <w:color w:val="000000"/>
          <w:u w:color="000000"/>
        </w:rPr>
        <w:t xml:space="preserve">- jako organem wykonawczym, realizującym Program; </w:t>
      </w:r>
    </w:p>
    <w:p w14:paraId="4488CA5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organizacjami pozarządowymi</w:t>
      </w:r>
      <w:r>
        <w:rPr>
          <w:color w:val="000000"/>
          <w:u w:color="000000"/>
        </w:rPr>
        <w:t xml:space="preserve"> w zakresie realizacji zadań publicznych miasta;</w:t>
      </w:r>
    </w:p>
    <w:p w14:paraId="4EC8840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komisją konkursową </w:t>
      </w:r>
      <w:r>
        <w:rPr>
          <w:color w:val="000000"/>
          <w:u w:color="000000"/>
        </w:rPr>
        <w:t>- opiniowanie złożonych ofert na realizację zadań;</w:t>
      </w:r>
    </w:p>
    <w:p w14:paraId="7D7E523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Miejską Radą Działalności Pożytku Publicznego </w:t>
      </w:r>
      <w:r>
        <w:rPr>
          <w:color w:val="000000"/>
          <w:u w:color="000000"/>
        </w:rPr>
        <w:t xml:space="preserve">w zakresie inicjowania nowych </w:t>
      </w:r>
      <w:r>
        <w:rPr>
          <w:color w:val="000000"/>
          <w:u w:color="000000"/>
        </w:rPr>
        <w:br/>
        <w:t>i wypowiadania się o dotychczasowych formach współpracy miasta z sektorem pozarządowym, współtworzenia i konsultowania dokumentów dotyczących działalności pożytku publicznego;</w:t>
      </w:r>
    </w:p>
    <w:p w14:paraId="7224047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Tomaszowską Radą Seniorów </w:t>
      </w:r>
      <w:r>
        <w:rPr>
          <w:color w:val="000000"/>
          <w:u w:color="000000"/>
        </w:rPr>
        <w:t>w zakresie inicjowania zadań oraz konsultowania podejmowanych działań na rzecz seniorów, a także opiniowania dokumentów dotyczących osób starszych;</w:t>
      </w:r>
    </w:p>
    <w:p w14:paraId="6ACCC51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Młodzieżową Radą Miasta </w:t>
      </w:r>
      <w:r>
        <w:rPr>
          <w:color w:val="000000"/>
          <w:u w:color="000000"/>
        </w:rPr>
        <w:t>w zakresie inicjowania zadań i konsultowania dokumentów dotyczących młodzieży;</w:t>
      </w:r>
    </w:p>
    <w:p w14:paraId="4CB0E3A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 xml:space="preserve">grupami nieformalnymi </w:t>
      </w:r>
      <w:r>
        <w:rPr>
          <w:color w:val="000000"/>
          <w:u w:color="000000"/>
        </w:rPr>
        <w:t>w zakresie odpowiadającym działaniom miasta;</w:t>
      </w:r>
    </w:p>
    <w:p w14:paraId="391B879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>Miejską Komisją Rozwiązywania Problemów Alkoholowych</w:t>
      </w:r>
      <w:r>
        <w:rPr>
          <w:color w:val="000000"/>
          <w:u w:color="000000"/>
        </w:rPr>
        <w:t xml:space="preserve"> – współpraca w obszarze profilaktyki.</w:t>
      </w:r>
    </w:p>
    <w:p w14:paraId="702C9B17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Priorytetowe zadania publiczne</w:t>
      </w:r>
    </w:p>
    <w:p w14:paraId="7A46C44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Wyznacza się następujące obszary współpracy w sferze realizacji zadań publicznych:</w:t>
      </w:r>
    </w:p>
    <w:p w14:paraId="07E3D80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pomoc społeczną, w tym pomoc rodzinom i osobom w trudnej sytuacji życiowej oraz wyrównywanie szans tych rodzin i osób:</w:t>
      </w:r>
    </w:p>
    <w:p w14:paraId="4AE3DD29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zadań z zakresu pomocy społecznej, a w szczególności:</w:t>
      </w:r>
    </w:p>
    <w:p w14:paraId="22A84C75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prowadzenie działań aktywizujących na rzecz osób potrzebujących wsparcia,</w:t>
      </w:r>
      <w:r>
        <w:rPr>
          <w:color w:val="000000"/>
          <w:u w:color="000000"/>
        </w:rPr>
        <w:br/>
        <w:t>w szczelności działań mających na celu integrację osób niepełnosprawnych,</w:t>
      </w:r>
    </w:p>
    <w:p w14:paraId="2D89E0D3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programy aktywizujące w zakresie włączania mieszkańców w życie społeczne,</w:t>
      </w:r>
    </w:p>
    <w:p w14:paraId="1D82BA99" w14:textId="77777777" w:rsidR="00A77B3E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podejmowanie działań profilaktycznych, edukacyjnych i integracyjnych mających na celu podnoszenie poziomu wiedzy o chorobach cywilizacyjnych,</w:t>
      </w:r>
    </w:p>
    <w:p w14:paraId="3B3D3F0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działania mające na celu zapewnienie całodobowego schronienia, posiłków oraz niezbędnego wyposażenia osobom bezdomnym, a także prowadzenie działań długofalowych mających na celu przywracanie do życia w naturalnym środowisku lub rodzinie osób objętych pomocą oraz realizacja programu w ramach Miejskiego  Programu Rozwiązywania Problemu Bezdomności,</w:t>
      </w:r>
    </w:p>
    <w:p w14:paraId="37A8836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prowadzenie punktu wydawania odzieży, obuwia i innych tekstyliów dla mieszkańców znajdujących się w trudnej sytuacji materialnej, zagrożonych wykluczeniem społecznym;</w:t>
      </w:r>
    </w:p>
    <w:p w14:paraId="56C6E52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wspieranie rodziny i systemu pieczy zastępczej:</w:t>
      </w:r>
    </w:p>
    <w:p w14:paraId="27521356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prowadzenie placówek wsparcia dziennego dla dzieci i młodzieży,</w:t>
      </w:r>
    </w:p>
    <w:p w14:paraId="12BCA1F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imprez sprzyjających integracji rodzin;</w:t>
      </w:r>
    </w:p>
    <w:p w14:paraId="699F0EE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podtrzymywanie i upowszechnianie tradycji narodowej, pielęgnowanie polskości oraz rozwoju świadomości narodowej, obywatelskiej i kulturowej:</w:t>
      </w:r>
    </w:p>
    <w:p w14:paraId="160C4D6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zadań dotyczących wychowania patriotycznego i pobudzania aktywności obywatelskiej,</w:t>
      </w:r>
    </w:p>
    <w:p w14:paraId="71031255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imprez patriotycznych upamiętniających ważne wydarzenia historyczne,</w:t>
      </w:r>
    </w:p>
    <w:p w14:paraId="1DE3288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upowszechnianie wiedzy i umiejętności na rzecz obronności państwa;</w:t>
      </w:r>
    </w:p>
    <w:p w14:paraId="2E95F72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działalność na rzecz osób w wieku emerytalnym:</w:t>
      </w:r>
    </w:p>
    <w:p w14:paraId="4A36F9D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zadań z zakresu Miejskiego programu działań na rzecz seniorów, a w szczególności w dziedzinach edukacji, kultury, integracji i aktywizacji;</w:t>
      </w:r>
    </w:p>
    <w:p w14:paraId="3A1B9E2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działalność wspomagającą rozwój wspólnot i społeczności lokalnej:</w:t>
      </w:r>
    </w:p>
    <w:p w14:paraId="508FDB7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promowanie przekazywania 1% podatku dochodowego na rzecz działalności lokalnych organizacji pożytku publicznego poprzez kampanię społeczną,</w:t>
      </w:r>
    </w:p>
    <w:p w14:paraId="39E464F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współpraca przy organizacji lokalnych wydarzeń promujących działalność organizacji pozarządowych,</w:t>
      </w:r>
    </w:p>
    <w:p w14:paraId="0A030D3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wdrażanie innowacyjnych rozwiązań wspierających rozwój społeczeństwa obywatelskiego;</w:t>
      </w:r>
    </w:p>
    <w:p w14:paraId="321DA4A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działalność na rzecz dzieci i młodzieży, w tym wypoczynek dzieci i młodzieży;</w:t>
      </w:r>
    </w:p>
    <w:p w14:paraId="3642A00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>kulturę, sztukę, ochronę dóbr kultury i dziedzictwa narodowego:</w:t>
      </w:r>
    </w:p>
    <w:p w14:paraId="350285C3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organizowanie wydarzeń, imprez i innych form artystycznych z zakresu rozwoju i promocji kultury,</w:t>
      </w:r>
    </w:p>
    <w:p w14:paraId="3CD2536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działań związanych z edukacją regionalną;</w:t>
      </w:r>
    </w:p>
    <w:p w14:paraId="6BD717F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wspieranie i upowszechnianie kultury fizycznej;</w:t>
      </w:r>
    </w:p>
    <w:p w14:paraId="35BE843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>ekologii i ochrony zwierząt oraz ochrony dziedzictwa przyrodniczego:</w:t>
      </w:r>
    </w:p>
    <w:p w14:paraId="68E321FF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działania na rzecz bezdomnych zwierząt,</w:t>
      </w:r>
    </w:p>
    <w:p w14:paraId="6C9C22A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działania na rzecz podnoszenia świadomości ekologicznej mieszkańców miasta w tym działania wspierające i poprawiające stan środowiska w mieście poprzez organizację i udział w różnych rodzajach akcjach, wspieranie inicjatyw dla zwiększenia poziomu segregacji odpadów komunalnych;</w:t>
      </w:r>
    </w:p>
    <w:p w14:paraId="3CEB4E6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>turystykę i krajoznawstwo:</w:t>
      </w:r>
    </w:p>
    <w:p w14:paraId="2A2B42CC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realizacja zadań dotyczących upowszechniania turystyki i krajoznawstwa;</w:t>
      </w:r>
    </w:p>
    <w:p w14:paraId="58AE583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>porządek i bezpieczeństwo publiczne:</w:t>
      </w:r>
    </w:p>
    <w:p w14:paraId="337BE49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zadań z zakresu Programu Poprawy Bezpieczeństwa w Tomaszowie Mazowieckim - Bezpieczne Miasto,</w:t>
      </w:r>
    </w:p>
    <w:p w14:paraId="32FE4DA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zadań edukacyjnych z zakresu ochrony przeciwpożarowej, szkolenia z zakresu udzielania pierwszej pomocy przedmedycznej, prowadzenie profilaktycznej działalności w zakresie bezpiecznego poruszania się na drogach oraz korzystania z obszarów wodnych;</w:t>
      </w:r>
    </w:p>
    <w:p w14:paraId="60F6BC3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>przeciwdziałanie uzależnieniom i patologiom społecznym:</w:t>
      </w:r>
    </w:p>
    <w:p w14:paraId="74A05A8E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zadań Miejskiego Programu Profilaktyki i Rozwiązywania Problemów Alkoholowych oraz Przeciwdziałania Narkomanii na lata 2022-2025,</w:t>
      </w:r>
    </w:p>
    <w:p w14:paraId="46BEF717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zadań Miejskiego Programu Przeciwdziałania Przemocy w Rodzinie oraz Ochrony Ofiar Przemocy w Rodzinie;</w:t>
      </w:r>
    </w:p>
    <w:p w14:paraId="271A10C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b/>
          <w:color w:val="000000"/>
          <w:u w:color="000000"/>
        </w:rPr>
        <w:t>promocji i organizacji wolontariatu:</w:t>
      </w:r>
    </w:p>
    <w:p w14:paraId="2E02CA49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upowszechnianie idei wolontariatu oraz obchody Międzynarodowego Dnia Wolontariusza;</w:t>
      </w:r>
    </w:p>
    <w:p w14:paraId="3C170F2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b/>
          <w:color w:val="000000"/>
          <w:u w:color="000000"/>
        </w:rPr>
        <w:t>działalność na rzecz rodziny:</w:t>
      </w:r>
    </w:p>
    <w:p w14:paraId="5BAC8988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na rzecz rodziny, macierzyństwa, rodzicielstwa, upowszechniania ochrony praw dziecka;</w:t>
      </w:r>
    </w:p>
    <w:p w14:paraId="0524FBC1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Okres realizacji programu</w:t>
      </w:r>
    </w:p>
    <w:p w14:paraId="76DACA5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Program współpracy z organizacjami pozarządowymi oraz podmiotami prowadzącymi działalność pożytku publicznego na rok 2023 będzie realizowany od 1 stycznia do 31 grudnia 2023 roku.</w:t>
      </w:r>
    </w:p>
    <w:p w14:paraId="42906FE6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Wysokość środków przeznaczonych na realizację programu</w:t>
      </w:r>
    </w:p>
    <w:p w14:paraId="3A21A8B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Planowana wysokość środków finansowych przeznaczonych na realizację Programu wynosi </w:t>
      </w:r>
      <w:r>
        <w:rPr>
          <w:b/>
          <w:color w:val="000000"/>
          <w:u w:color="000000"/>
        </w:rPr>
        <w:t xml:space="preserve">1.711.000,00 zł (słownie: jeden milion siedemset jedenaście złotych). </w:t>
      </w:r>
      <w:r>
        <w:rPr>
          <w:color w:val="000000"/>
          <w:u w:color="000000"/>
        </w:rPr>
        <w:t>Poszczególne kwoty na realizację zadań publicznych będą zabezpieczone w budżecie poszczególnych wydziałów. Wysokość środków finansowych przeznaczonych na realizację niniejszego Programu, może ulec zmianie w zależności od możliwości budżetu Gminy Miasto Tomaszów Mazowiecki.</w:t>
      </w:r>
    </w:p>
    <w:p w14:paraId="385340DD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oceny realizacji programu</w:t>
      </w:r>
    </w:p>
    <w:p w14:paraId="6CEC2ED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Ustala się następujące wskaźniki niezbędne do oceny realizacji programu:</w:t>
      </w:r>
    </w:p>
    <w:p w14:paraId="3BCD855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liczbę otwartych konkursów ofert;</w:t>
      </w:r>
    </w:p>
    <w:p w14:paraId="5680F3B5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liczbę ofert złożonych na realizację zadań publicznych;</w:t>
      </w:r>
    </w:p>
    <w:p w14:paraId="2C123AD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liczbę umów zawartych na wsparcie i powierzenie realizacji zadań publicznych;</w:t>
      </w:r>
    </w:p>
    <w:p w14:paraId="526782D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liczbę zadań, których realizację zlecono organizacjom pozarządowym;</w:t>
      </w:r>
    </w:p>
    <w:p w14:paraId="6813A2A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liczbę organizacji pozarządowych, z którymi zawarto umowy na realizację zadania publicznego;</w:t>
      </w:r>
    </w:p>
    <w:p w14:paraId="54531EF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wysokości udzielonych dotacji w poszczególnych obszarach zadaniowych;</w:t>
      </w:r>
    </w:p>
    <w:p w14:paraId="13D76B6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całkowity koszt realizacji zadań zleconych organizacjom pozarządowym.</w:t>
      </w:r>
    </w:p>
    <w:p w14:paraId="4A3F41ED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Informacja o sposobie tworzenia programu oraz o przebiegu konsultacji</w:t>
      </w:r>
    </w:p>
    <w:p w14:paraId="77D10B3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Tworzenie programu odbyło się w następujący sposób:</w:t>
      </w:r>
    </w:p>
    <w:p w14:paraId="29A75EC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zebranie propozycji organizacji pozarządowych dotyczących realizacji zadań publicznych na rok 2023;</w:t>
      </w:r>
    </w:p>
    <w:p w14:paraId="14EC85A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projektu programu;</w:t>
      </w:r>
    </w:p>
    <w:p w14:paraId="50D07E2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poddanie projektu programu pod konsultacje zgodnie z Uchwałą NR LXII/519/2010 Rady Miejskiej Tomaszowa Mazowieckiego z dnia 25 sierpnia 2010 r. w sprawie przyjęcia „Regulaminu konsultowania z radą działalności pożytku publicznego lub organizacjami pozarządowymi i podmiotami, o których mowa w art. 3 ust. 3 ustawy o działalności pożytku publicznego i o wolontariacie, projektów aktów prawa miejscowego w dziedzinach dotyczących działalności statutowej tych organizacji”;</w:t>
      </w:r>
    </w:p>
    <w:p w14:paraId="6984B599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opublikowanie projektu uchwały na stronie internetowej Urzędu Miasta w Tomaszowie Mazowieckim wraz z informacją o możliwości zgłaszania opinii i wniosków do powyższego projektu;</w:t>
      </w:r>
    </w:p>
    <w:p w14:paraId="23378C1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zapoznanie się organizacji pozarządowych i rady działalności pożytku publicznego z projektem uchwały;</w:t>
      </w:r>
    </w:p>
    <w:p w14:paraId="2506429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skierowanie projektu uchwały w sprawie przyjęcia Programu współpracy z organizacjami pozarządowymi oraz innymi podmiotami prowadzącymi działalność pożytku publicznego na rok 2023 pod obrady Miejskiej Rady Tomaszowa Mazowieckiego.</w:t>
      </w:r>
    </w:p>
    <w:p w14:paraId="7C34AA4F" w14:textId="77777777" w:rsidR="00A77B3E" w:rsidRDefault="00000000">
      <w:pPr>
        <w:keepNext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powoływania i zasady działania komisji konkursowych do opiniowania ofert</w:t>
      </w:r>
    </w:p>
    <w:p w14:paraId="0B769FA6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 otwartych konkursach ofert</w:t>
      </w:r>
    </w:p>
    <w:p w14:paraId="60D75C0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Komisja obraduje na posiedzeniach, na których odbywa się opiniowanie ofert. Zespołem kieruje przewodniczący lub wiceprzewodniczący.</w:t>
      </w:r>
    </w:p>
    <w:p w14:paraId="40F23F4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Baza kandydatów stanowi listę osób zgłoszonych w celu reprezentacji poszczególnych organizacji pozarządowych na członków komisji.</w:t>
      </w:r>
    </w:p>
    <w:p w14:paraId="28724C4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 przebiegu konkursu sporządza się protokół, który powinien zawierać w szczególności:</w:t>
      </w:r>
    </w:p>
    <w:p w14:paraId="43E41BB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określenie miejsca i terminu posiedzenia komisji;</w:t>
      </w:r>
    </w:p>
    <w:p w14:paraId="210783D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komisji;</w:t>
      </w:r>
    </w:p>
    <w:p w14:paraId="3858779D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nazwy zadań publicznych oraz oferentów;</w:t>
      </w:r>
    </w:p>
    <w:p w14:paraId="34F18C97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opinię złożonych ofert;</w:t>
      </w:r>
    </w:p>
    <w:p w14:paraId="31AB4C6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informację o odczytaniu protokołu;</w:t>
      </w:r>
    </w:p>
    <w:p w14:paraId="139FEE0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miejsce na podpisy obecnych członków komisji.</w:t>
      </w:r>
    </w:p>
    <w:p w14:paraId="797C5D9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4. </w:t>
      </w:r>
      <w:r>
        <w:rPr>
          <w:color w:val="000000"/>
          <w:u w:color="000000"/>
        </w:rPr>
        <w:t>Protokół z przebiegu konkursu komisja konkursowa niezwłocznie po zakończeniu prac przekazuje całość dokumentacji Prezydentowi Miasta Tomaszowa Mazowieckiego.</w:t>
      </w:r>
    </w:p>
    <w:p w14:paraId="3320114C" w14:textId="77777777" w:rsidR="00625C11" w:rsidRDefault="00625C11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044728A" w14:textId="77777777" w:rsidR="00625C11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CEB017C" w14:textId="77777777" w:rsidR="00625C11" w:rsidRDefault="00000000">
      <w:pPr>
        <w:spacing w:before="240"/>
        <w:jc w:val="both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do projektu Uchwały Rady Miejskiej Tomaszowa Mazowieckiego w sprawie przyjęcia Programu współpracy z organizacjami pozarządowymi oraz podmiotami prowadzącymi działalność pożytku publicznego na rok 2023.</w:t>
      </w:r>
    </w:p>
    <w:p w14:paraId="2EA4B482" w14:textId="77777777" w:rsidR="00625C11" w:rsidRDefault="00625C11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FADBD7C" w14:textId="77777777" w:rsidR="00625C11" w:rsidRDefault="00000000">
      <w:pPr>
        <w:spacing w:line="276" w:lineRule="auto"/>
        <w:jc w:val="both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uchyleniem Uchwały </w:t>
      </w:r>
      <w:r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  <w:t>N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</w:t>
      </w:r>
      <w:r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  <w:t xml:space="preserve"> LXVI/521/2022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Rady Miejskiej Tomaszowa Mazowieckiego</w:t>
      </w: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 dnia 1 grudnia 2022 r. przez organ nadzoru zostaje ponownie przedłożony projekt uchwały Radzie Miejskiej Tomaszowa Mazowieckiego do ponownego przyjęcia. </w:t>
      </w:r>
    </w:p>
    <w:p w14:paraId="474B2B38" w14:textId="77777777" w:rsidR="00625C11" w:rsidRDefault="00625C11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9C5CFD9" w14:textId="77777777" w:rsidR="00625C11" w:rsidRDefault="00000000">
      <w:pPr>
        <w:spacing w:line="276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Podjęcie rocznego programu współpracy z organizacjami pozarządowymi wymaga konsultacji z organizacjami pozarządowymi, które przeprowadzone zostały poprzez udostępnienie projektu programu na stronie internetowej Gminy Miasto Tomaszów Mazowiecki, Biuletynie Informacji Publicznej oraz zamieszczone na tablicy ogłoszeń. Dodatkowo projekt programu został przesłany w wersji elektronicznej do organizacji pozarządowych realizujących zadania publiczne oraz omówiony na spotkaniu Miejskiej Rady Działalności Pożytku Publicznego w Tomaszowie Mazowieckim w dniu 10.02.2023 r. podczas, którego wyraziła pozytywną opinię. Konsultacje trwały w okresie od 1 do 10 lutego 2023 r.</w:t>
      </w:r>
    </w:p>
    <w:sectPr w:rsidR="00625C11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07C3D" w14:textId="77777777" w:rsidR="003A1907" w:rsidRDefault="003A1907">
      <w:r>
        <w:separator/>
      </w:r>
    </w:p>
  </w:endnote>
  <w:endnote w:type="continuationSeparator" w:id="0">
    <w:p w14:paraId="00C5D94B" w14:textId="77777777" w:rsidR="003A1907" w:rsidRDefault="003A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C11" w14:paraId="0E34377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7E67AB" w14:textId="77777777" w:rsidR="00625C11" w:rsidRDefault="00000000">
          <w:pPr>
            <w:rPr>
              <w:sz w:val="18"/>
            </w:rPr>
          </w:pPr>
          <w:r>
            <w:rPr>
              <w:sz w:val="18"/>
            </w:rPr>
            <w:t>Id: 0340BF65-6B41-4049-AD39-F016A297D817.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5BFE36" w14:textId="77777777" w:rsidR="00625C1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04F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40552E" w14:textId="77777777" w:rsidR="00625C11" w:rsidRDefault="00625C1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C11" w14:paraId="42F3385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9F4B8E3" w14:textId="77777777" w:rsidR="00625C11" w:rsidRDefault="00000000">
          <w:pPr>
            <w:rPr>
              <w:sz w:val="18"/>
            </w:rPr>
          </w:pPr>
          <w:r>
            <w:rPr>
              <w:sz w:val="18"/>
            </w:rPr>
            <w:t>Id: 0340BF65-6B41-4049-AD39-F016A297D817.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C65A837" w14:textId="77777777" w:rsidR="00625C1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04F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C482AD" w14:textId="77777777" w:rsidR="00625C11" w:rsidRDefault="00625C1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625C11" w14:paraId="512A18D3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595D01" w14:textId="77777777" w:rsidR="00625C11" w:rsidRDefault="00000000">
          <w:pPr>
            <w:rPr>
              <w:sz w:val="18"/>
            </w:rPr>
          </w:pPr>
          <w:r>
            <w:rPr>
              <w:sz w:val="18"/>
            </w:rPr>
            <w:t>Id: 0340BF65-6B41-4049-AD39-F016A297D817.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551E0CF" w14:textId="71068172" w:rsidR="00625C1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04F21">
            <w:rPr>
              <w:noProof/>
              <w:sz w:val="18"/>
            </w:rPr>
            <w:t>12</w:t>
          </w:r>
          <w:r>
            <w:rPr>
              <w:sz w:val="18"/>
            </w:rPr>
            <w:fldChar w:fldCharType="end"/>
          </w:r>
        </w:p>
      </w:tc>
    </w:tr>
  </w:tbl>
  <w:p w14:paraId="57073642" w14:textId="77777777" w:rsidR="00625C11" w:rsidRDefault="00625C1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0669A" w14:textId="77777777" w:rsidR="003A1907" w:rsidRDefault="003A1907">
      <w:r>
        <w:separator/>
      </w:r>
    </w:p>
  </w:footnote>
  <w:footnote w:type="continuationSeparator" w:id="0">
    <w:p w14:paraId="1D4B3FC4" w14:textId="77777777" w:rsidR="003A1907" w:rsidRDefault="003A19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4F21"/>
    <w:rsid w:val="003A1907"/>
    <w:rsid w:val="00625C1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65EFB"/>
  <w15:docId w15:val="{6542D5B5-CA7C-40DA-A1C7-CA07DAA1C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1E4163AB-90C3-481F-B9F0-A306B793CDFF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3018</Words>
  <Characters>18108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współpracy z^organizacjami pozarządowymi oraz podmiotami prowadzącymi działalność pożytku publicznego na rok 2023</dc:subject>
  <dc:creator>antomczyk</dc:creator>
  <cp:lastModifiedBy>Anna Tomczyk</cp:lastModifiedBy>
  <cp:revision>2</cp:revision>
  <dcterms:created xsi:type="dcterms:W3CDTF">2023-03-21T12:34:00Z</dcterms:created>
  <dcterms:modified xsi:type="dcterms:W3CDTF">2023-03-21T12:34:00Z</dcterms:modified>
  <cp:category>Akt prawny</cp:category>
</cp:coreProperties>
</file>