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  <w:t>Tomaszów Maz., dn. 16.03.2023 r.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right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>
      <w:pPr>
        <w:pStyle w:val="Normal"/>
        <w:jc w:val="right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WRIK.271.2.4.2023.ZP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publikację ogłoszenia o zamówieniu na stronie internetowej BIP zamawiającego w dniu 08.03.2023 r.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 ze zm.) oraz Regulaminem Udzielania Zamówień Publicznych o wartości nie przekraczającej wyrażonej w złotych równowartości kwoty 130 000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b/>
          <w:sz w:val="22"/>
          <w:szCs w:val="22"/>
        </w:rPr>
        <w:t>Zakup i dostawa tonerów dla potrzeb Urzędu Miasta w Tomaszowie Maz.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niniejszym postępowaniu do upływu terminu składania ofert, tj. do dnia 15.03.2023 r. do godz. 09.00, wpłynęło do zamawiającego łącznie 11 ofert. Podczas otwarcia ofert zamawiający odczytał kwotę, jaką zabezpieczył w planie finansowym na realizację niniejszego zamówienia w wysokości </w:t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pl-PL" w:eastAsia="pl-PL" w:bidi="ar-SA"/>
        </w:rPr>
        <w:t xml:space="preserve">50 289,43 </w:t>
      </w:r>
      <w:r>
        <w:rPr>
          <w:sz w:val="22"/>
          <w:szCs w:val="22"/>
        </w:rPr>
        <w:t>zł brutto, w tym:</w:t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część 1 – </w:t>
      </w:r>
      <w:r>
        <w:rPr>
          <w:rFonts w:eastAsia="Times New Roman" w:cs="Times New Roman"/>
          <w:sz w:val="22"/>
          <w:szCs w:val="22"/>
          <w:lang w:eastAsia="pl-PL"/>
        </w:rPr>
        <w:t>45 305,69</w:t>
      </w:r>
      <w:r>
        <w:rPr>
          <w:sz w:val="22"/>
          <w:szCs w:val="22"/>
        </w:rPr>
        <w:t xml:space="preserve"> zł</w:t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część 2 – </w:t>
      </w:r>
      <w:r>
        <w:rPr>
          <w:rFonts w:eastAsia="Times New Roman" w:cs="Times New Roman"/>
          <w:sz w:val="22"/>
          <w:szCs w:val="22"/>
          <w:lang w:eastAsia="pl-PL"/>
        </w:rPr>
        <w:t xml:space="preserve">4 983,74 </w:t>
      </w:r>
      <w:r>
        <w:rPr>
          <w:sz w:val="22"/>
          <w:szCs w:val="22"/>
        </w:rPr>
        <w:t>zł.</w:t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28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60"/>
        <w:gridCol w:w="4287"/>
        <w:gridCol w:w="2069"/>
        <w:gridCol w:w="1971"/>
      </w:tblGrid>
      <w:tr>
        <w:trPr>
          <w:trHeight w:val="357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Numer oferty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(Firma, nazwa lub nazwisko oraz adres)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Część 1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Część 2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rFonts w:eastAsia="Calibri" w:eastAsiaTheme="minorHAnsi"/>
                <w:b/>
                <w:bCs/>
                <w:sz w:val="22"/>
                <w:szCs w:val="22"/>
              </w:rPr>
              <w:t>Drukstar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Wojciech Wierzbicki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ul. Króla wł. Jagiełły 13/7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25-634 Kielce</w:t>
              <w:br/>
              <w:t>tel. 538 493 330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e-mail: przedstawiciel@drukstar.pl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45 755,37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2 516,70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ECOBLACK S.C</w:t>
            </w:r>
          </w:p>
          <w:p>
            <w:pPr>
              <w:pStyle w:val="Normal"/>
              <w:widowControl w:val="false"/>
              <w:suppressAutoHyphens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M.Szewczyk, Ł. Baran</w:t>
              <w:br/>
              <w:t>ul. Warszawska 312F,</w:t>
            </w:r>
          </w:p>
          <w:p>
            <w:pPr>
              <w:pStyle w:val="Normal"/>
              <w:widowControl w:val="false"/>
              <w:suppressAutoHyphens w:val="true"/>
              <w:rPr/>
            </w:pPr>
            <w:r>
              <w:rPr>
                <w:sz w:val="20"/>
                <w:szCs w:val="20"/>
              </w:rPr>
              <w:t>25-414 Kielce</w:t>
              <w:br/>
              <w:t>tel. kom. 531 499 139</w:t>
              <w:br/>
              <w:t xml:space="preserve">e-mail: </w:t>
            </w:r>
            <w:r>
              <w:rPr>
                <w:rStyle w:val="Czeinternetowe"/>
                <w:color w:val="111111"/>
                <w:sz w:val="20"/>
                <w:szCs w:val="20"/>
              </w:rPr>
              <w:t>agata.boksa@ecoblack.pl</w:t>
            </w:r>
            <w:r>
              <w:rPr>
                <w:color w:val="111111"/>
                <w:sz w:val="20"/>
                <w:szCs w:val="20"/>
              </w:rPr>
              <w:br/>
              <w:t xml:space="preserve">e-mail: </w:t>
            </w:r>
            <w:r>
              <w:rPr>
                <w:rStyle w:val="Czeinternetowe"/>
                <w:color w:val="111111"/>
                <w:sz w:val="20"/>
                <w:szCs w:val="20"/>
              </w:rPr>
              <w:t>biuro@ecoblack.pl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47 227,08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2 787,18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World Trade Technology Polska Spółka z o .o.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Janowice 387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32-020 Wieliczka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12/6840088</w:t>
            </w:r>
          </w:p>
          <w:p>
            <w:pPr>
              <w:pStyle w:val="Normal"/>
              <w:widowControl w:val="false"/>
              <w:suppressAutoHyphens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biuro@wttp.pl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3 498,12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Dorota Bednarska COPY DOR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Orkana 3/9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25-548 Kielce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512249102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admin@copydor.pl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44 576,07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2 783,49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SIGMA Joanna RĄPAŁA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 7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74-500 Chojna</w:t>
            </w:r>
          </w:p>
          <w:p>
            <w:pPr>
              <w:pStyle w:val="Zawartotabeli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502390469</w:t>
            </w:r>
          </w:p>
          <w:p>
            <w:pPr>
              <w:pStyle w:val="Zawartotabeli"/>
              <w:widowControl w:val="false"/>
              <w:spacing w:lineRule="auto" w:line="240"/>
              <w:rPr/>
            </w:pPr>
            <w:r>
              <w:rPr>
                <w:sz w:val="20"/>
                <w:szCs w:val="20"/>
              </w:rPr>
              <w:t>e-mail: nagaj@sigmachojna.com.p</w:t>
            </w:r>
            <w:r>
              <w:rPr/>
              <w:t>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Brak formularza ofertowo-cenowego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Brak formularza ofertowo-cenowego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PRINTEX K. Mirowski Sp. k.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Annopol 22 c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03-236 Warszawa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535252611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zp@printex.pl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47 519,76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3 056,55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Correct E. Mikas, J. Mikas spółka jawna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Lawendowa 12/14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98-220 Zduńska Wola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tel.509675224</w:t>
            </w:r>
          </w:p>
          <w:p>
            <w:pPr>
              <w:pStyle w:val="Zawartotabeli"/>
              <w:widowControl w:val="false"/>
              <w:rPr/>
            </w:pPr>
            <w:r>
              <w:rPr>
                <w:sz w:val="20"/>
                <w:szCs w:val="20"/>
              </w:rPr>
              <w:t xml:space="preserve">e-mail: </w:t>
            </w:r>
            <w:r>
              <w:rPr>
                <w:rStyle w:val="Czeinternetowe"/>
                <w:color w:val="111111"/>
                <w:sz w:val="20"/>
                <w:szCs w:val="20"/>
              </w:rPr>
              <w:t>correct@correct.pl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k.piatkiewicz@correct.pl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48 357,45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4 066,38</w:t>
            </w:r>
          </w:p>
        </w:tc>
      </w:tr>
      <w:tr>
        <w:trPr>
          <w:trHeight w:val="268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Firma Handlowo-Usługowa JARKPOL Jarosław Korzycki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150/152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97-200 Tomaszów Maz.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785145365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przetargi@jarkpol.pl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47 206,17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2 607,85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JM DATA Sp. Z o. o. sp.k.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Zwoleńska 65A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04-761 Warszawa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510105481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agnieszka@jmdata.pl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45 838,41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PRAXIS ŁÓŹ Spółka jawna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Wólczańska 66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90-516 Łódź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tel.42/6360271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44 444,82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2666,64</w:t>
            </w:r>
          </w:p>
        </w:tc>
      </w:tr>
      <w:tr>
        <w:trPr>
          <w:trHeight w:val="473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42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BLACKLINE S.C.</w:t>
            </w:r>
            <w:r>
              <w:rPr>
                <w:sz w:val="20"/>
                <w:szCs w:val="20"/>
              </w:rPr>
              <w:br/>
              <w:t>ul. Chmielewskiego 20c</w:t>
              <w:br/>
              <w:t>70-028 Szczecin</w:t>
              <w:br/>
              <w:t>tel. 510 402 068 / 91 812 42 46</w:t>
              <w:br/>
              <w:t>e-mail: p.krajewicz@blackline.pl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</w:t>
            </w:r>
          </w:p>
        </w:tc>
        <w:tc>
          <w:tcPr>
            <w:tcW w:w="1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2 646,22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postępowaniu, zgodnie z treścią ogłoszenia o zamówieniu oraz na podstawie §18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kryterium oceny ofert opisanego w ogłoszeniu (cena – 100%). </w:t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>Zgodnie z §20 pkt 1) Regulaminu Zamawiający odrzuca ofertę nr 5 – brak formularza ofertowo-cenowego.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Z godnie z §19 ust. 1. Regulaminu Udzielania Zamówień Publicznych, Zamawiający może poprawić w ofercie oczywiste omyłki pisarskie, oczywiste  omyłki rachunkowe, z  uwzględnieniem konsekwencji rachunkowych dokonanych poprawek. W związku z powyższym dokonano następujących poprawek: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/>
        <w:jc w:val="both"/>
        <w:rPr/>
      </w:pPr>
      <w:r>
        <w:rPr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 xml:space="preserve">OFERCIE nr 4 </w:t>
      </w:r>
      <w:r>
        <w:rPr>
          <w:sz w:val="22"/>
          <w:szCs w:val="22"/>
        </w:rPr>
        <w:t xml:space="preserve">Dorota Bednarska COPY DOR, </w:t>
      </w:r>
      <w:r>
        <w:rPr/>
        <w:t xml:space="preserve">ul. Orkana 3/9, </w:t>
      </w:r>
      <w:r>
        <w:rPr>
          <w:sz w:val="22"/>
          <w:szCs w:val="22"/>
        </w:rPr>
        <w:t>25-548 Kielce dokonano omyłki pisarskiej. W części 1 Tonery do drukarek wyprodukowanych przez producenta drukarki w pozycji 3 tabeli:</w:t>
      </w:r>
    </w:p>
    <w:p>
      <w:pPr>
        <w:pStyle w:val="Normal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190"/>
        <w:gridCol w:w="510"/>
        <w:gridCol w:w="2836"/>
        <w:gridCol w:w="1512"/>
        <w:gridCol w:w="1511"/>
        <w:gridCol w:w="1512"/>
      </w:tblGrid>
      <w:tr>
        <w:trPr/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Lp.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Nazwa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Ilość (szt.)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Cena jednostkowa brutto za 1 sztukę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Wartość brutto (iloczyn kolumny 2 i 3)</w:t>
            </w:r>
          </w:p>
        </w:tc>
      </w:tr>
      <w:tr>
        <w:trPr/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T0B30A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20000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756,45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1512,90</w:t>
            </w:r>
          </w:p>
        </w:tc>
      </w:tr>
      <w:tr>
        <w:trPr/>
        <w:tc>
          <w:tcPr>
            <w:tcW w:w="11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8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T0B30A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20000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756,45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3025,80</w:t>
            </w:r>
          </w:p>
        </w:tc>
      </w:tr>
    </w:tbl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BYŁO</w:t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255"/>
        <w:gridCol w:w="1816"/>
      </w:tblGrid>
      <w:tr>
        <w:trPr/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1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44 576,07</w:t>
            </w:r>
          </w:p>
        </w:tc>
      </w:tr>
    </w:tbl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POWINNO BYĆ</w:t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255"/>
        <w:gridCol w:w="1816"/>
      </w:tblGrid>
      <w:tr>
        <w:trPr/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1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b/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46 088,97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>OFERCIE nr 6</w:t>
      </w:r>
      <w:r>
        <w:rPr>
          <w:sz w:val="22"/>
          <w:szCs w:val="22"/>
        </w:rPr>
        <w:t xml:space="preserve"> PRINTEX K. Mirowski Sp. k., </w:t>
      </w:r>
      <w:r>
        <w:rPr/>
        <w:t xml:space="preserve">ul. Annopol 22 c, </w:t>
      </w:r>
      <w:r>
        <w:rPr>
          <w:sz w:val="22"/>
          <w:szCs w:val="22"/>
        </w:rPr>
        <w:t>03-236 Warszawa  dokonano omyłki pisarskiej.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W części 1 Tonery do drukarek wyprodukowanych przez producenta drukarki w pozycj</w:t>
      </w:r>
      <w:r>
        <w:rPr>
          <w:rFonts w:eastAsia="Times New Roman" w:cs="Times New Roman"/>
          <w:sz w:val="22"/>
          <w:szCs w:val="22"/>
          <w:lang w:eastAsia="pl-PL"/>
        </w:rPr>
        <w:t>ach</w:t>
      </w:r>
      <w:r>
        <w:rPr>
          <w:sz w:val="22"/>
          <w:szCs w:val="22"/>
        </w:rPr>
        <w:t xml:space="preserve"> tabeli:</w:t>
      </w:r>
    </w:p>
    <w:tbl>
      <w:tblPr>
        <w:tblW w:w="913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188"/>
        <w:gridCol w:w="512"/>
        <w:gridCol w:w="2835"/>
        <w:gridCol w:w="1512"/>
        <w:gridCol w:w="1512"/>
        <w:gridCol w:w="1570"/>
      </w:tblGrid>
      <w:tr>
        <w:trPr/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Nazwa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Ilość (szt.)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Cena jednostkowa brutto za 1 sztukę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Wartość brutto (iloczyn kolumny 2 i 3)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T0B30A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20000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739,29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2957,17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T0B30A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20000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739,29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2957,16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(L0S20Y)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21000 str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813,95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4069,76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(L0S20Y)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21000 str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813,95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4069,75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(L0S31Y) żółty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16000 str)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946,74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1893,49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(L0S31Y) żółty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16000 str)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946,74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1893,48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(L0S29Y) niebieski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16000 str)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946,74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1 893,49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(L0S29Y) niebieski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16000 str)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946,74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1 893,48</w:t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DATACARD PRINT RIBBON 532000-053 SD260/SD360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101,29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1012,91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DATACARD PRINT RIBBON 532000-053 SD260/SD360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101,29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1012,90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953XL czarny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227,35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454,71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953XL czarny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227,35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454,70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MFP 428dw (CF259X)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842,28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17 687,87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MFP 428dw (CF259X)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842,28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17 687,88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973XL L0S07AE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519,90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2 079,59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973XL L0S07AE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519,90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2 079,60</w:t>
            </w:r>
          </w:p>
        </w:tc>
      </w:tr>
    </w:tbl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BYŁO</w:t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255"/>
        <w:gridCol w:w="1816"/>
      </w:tblGrid>
      <w:tr>
        <w:trPr/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1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47 519,76</w:t>
            </w:r>
          </w:p>
        </w:tc>
      </w:tr>
    </w:tbl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POWINNO BYĆ</w:t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255"/>
        <w:gridCol w:w="1816"/>
      </w:tblGrid>
      <w:tr>
        <w:trPr/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1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u w:val="single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u w:val="single"/>
                <w:lang w:val="pl-PL" w:eastAsia="pl-PL" w:bidi="ar-SA"/>
              </w:rPr>
              <w:t>47 519,74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>OFERCIE nr 11</w:t>
      </w:r>
      <w:r>
        <w:rPr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BLACKLINE S.C.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ul. Chmielewskiego 20c, 70-028 Szczecin dokonano omyłki pisarskiej.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W części 2 w pozycj</w:t>
      </w:r>
      <w:r>
        <w:rPr>
          <w:rFonts w:eastAsia="Times New Roman" w:cs="Times New Roman"/>
          <w:sz w:val="22"/>
          <w:szCs w:val="22"/>
          <w:lang w:eastAsia="pl-PL"/>
        </w:rPr>
        <w:t>ach</w:t>
      </w:r>
      <w:r>
        <w:rPr>
          <w:sz w:val="22"/>
          <w:szCs w:val="22"/>
        </w:rPr>
        <w:t xml:space="preserve"> tabeli:</w:t>
      </w:r>
    </w:p>
    <w:tbl>
      <w:tblPr>
        <w:tblW w:w="913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188"/>
        <w:gridCol w:w="512"/>
        <w:gridCol w:w="2834"/>
        <w:gridCol w:w="1512"/>
        <w:gridCol w:w="1512"/>
        <w:gridCol w:w="1571"/>
      </w:tblGrid>
      <w:tr>
        <w:trPr/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Lp.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Nazwa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Ilość (szt.)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Cena jednostkowa brutto za 1 sztukę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Wartość brutto (iloczyn kolumny 2 i 3)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Toner do HP P2015 5949X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(wydajność min 5000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35,42</w:t>
            </w:r>
          </w:p>
        </w:tc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106,27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Toner do HP P2015 5949X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(wydajność min 5000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  <w:t>3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35,42</w:t>
            </w:r>
          </w:p>
        </w:tc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u w:val="single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u w:val="single"/>
                <w:lang w:val="pl-PL" w:eastAsia="pl-PL" w:bidi="ar-SA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u w:val="single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u w:val="single"/>
                <w:lang w:val="pl-PL" w:eastAsia="pl-PL" w:bidi="ar-SA"/>
              </w:rPr>
              <w:t>106,26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Toner do HP LaserJet Pro M402 M426 MFP 226X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(wydajności 9000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36,29</w:t>
            </w:r>
          </w:p>
        </w:tc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2 539,95</w:t>
            </w:r>
          </w:p>
        </w:tc>
      </w:tr>
      <w:tr>
        <w:trPr/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Toner do HP LaserJet Pro M402 M426 MFP 226X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(wydajności 9000 str.)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  <w:t>36,29</w:t>
            </w:r>
          </w:p>
        </w:tc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0"/>
                <w:szCs w:val="20"/>
                <w:lang w:val="pl-PL" w:eastAsia="pl-PL" w:bidi="ar-SA"/>
              </w:rPr>
              <w:t>2 540,30</w:t>
            </w:r>
          </w:p>
        </w:tc>
      </w:tr>
    </w:tbl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BYŁO</w:t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255"/>
        <w:gridCol w:w="1816"/>
      </w:tblGrid>
      <w:tr>
        <w:trPr/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2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2 646,22</w:t>
            </w:r>
          </w:p>
        </w:tc>
      </w:tr>
    </w:tbl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POWINNO BYĆ</w:t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255"/>
        <w:gridCol w:w="1816"/>
      </w:tblGrid>
      <w:tr>
        <w:trPr/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2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b/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2 646,56</w:t>
            </w:r>
          </w:p>
        </w:tc>
      </w:tr>
    </w:tbl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Punkty, jakie uzyskał każdy z wykonawców, przedstawia poniższa tabela.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Część 1 zamówienia – Tonery do drukarek wyprodukowane przez producenta drukarki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18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29"/>
        <w:gridCol w:w="3091"/>
        <w:gridCol w:w="2238"/>
        <w:gridCol w:w="1531"/>
        <w:gridCol w:w="1391"/>
      </w:tblGrid>
      <w:tr>
        <w:trPr>
          <w:trHeight w:val="357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rFonts w:eastAsia="Calibri" w:eastAsiaTheme="minorHAnsi"/>
                <w:b/>
                <w:bCs/>
                <w:sz w:val="22"/>
                <w:szCs w:val="22"/>
              </w:rPr>
              <w:t>Drukstar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Wojciech Wierzbicki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ul. Króla wł. Jagiełły 13/7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25-634 Kielce</w:t>
              <w:br/>
              <w:t>tel. 538 493 330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e-mail: przedstawiciel@drukstar.pl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45 755,37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97,14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ECOBLACK S.C</w:t>
            </w:r>
          </w:p>
          <w:p>
            <w:pPr>
              <w:pStyle w:val="Normal"/>
              <w:widowControl w:val="false"/>
              <w:suppressAutoHyphens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M.Szewczyk, Ł. Baran</w:t>
              <w:br/>
              <w:t>ul. Warszawska 312F,</w:t>
            </w:r>
          </w:p>
          <w:p>
            <w:pPr>
              <w:pStyle w:val="Normal"/>
              <w:widowControl w:val="false"/>
              <w:suppressAutoHyphens w:val="true"/>
              <w:rPr/>
            </w:pPr>
            <w:r>
              <w:rPr>
                <w:sz w:val="20"/>
                <w:szCs w:val="20"/>
              </w:rPr>
              <w:t>25-414 Kielce</w:t>
              <w:br/>
              <w:t>tel. kom. 531 499 139</w:t>
              <w:br/>
              <w:t xml:space="preserve">e-mail: </w:t>
            </w:r>
            <w:hyperlink r:id="rId2">
              <w:r>
                <w:rPr>
                  <w:rStyle w:val="Czeinternetowe"/>
                  <w:color w:val="111111"/>
                  <w:sz w:val="20"/>
                  <w:szCs w:val="20"/>
                </w:rPr>
                <w:t>agata.boksa@ecoblack.pl</w:t>
              </w:r>
            </w:hyperlink>
            <w:r>
              <w:rPr>
                <w:color w:val="111111"/>
                <w:sz w:val="20"/>
                <w:szCs w:val="20"/>
              </w:rPr>
              <w:br/>
              <w:t xml:space="preserve">e-mail: </w:t>
            </w:r>
            <w:hyperlink r:id="rId3">
              <w:r>
                <w:rPr>
                  <w:rStyle w:val="Czeinternetowe"/>
                  <w:color w:val="111111"/>
                  <w:sz w:val="20"/>
                  <w:szCs w:val="20"/>
                </w:rPr>
                <w:t>biuro@ecoblack.pl</w:t>
              </w:r>
            </w:hyperlink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47 227,08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94,11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Dorota Bednarska COPY DOR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Orkana 3/9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25-548 Kielce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512249102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admin@copydor.pl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/>
            </w:pPr>
            <w:r>
              <w:rPr>
                <w:sz w:val="20"/>
                <w:szCs w:val="20"/>
              </w:rPr>
              <w:t>4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6 088,97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6,44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IV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PRINTEX K. Mirowski Sp. k.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Annopol 22 c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03-236 Warszawa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535252611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zp@printex.pl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47 519,74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93,53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VII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Correct E. Mikas, J. Mikas spółka jawna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Lawendowa 12/14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98-220 Zduńska Wola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tel.509675224</w:t>
            </w:r>
          </w:p>
          <w:p>
            <w:pPr>
              <w:pStyle w:val="Zawartotabeli"/>
              <w:widowControl w:val="false"/>
              <w:rPr/>
            </w:pPr>
            <w:r>
              <w:rPr>
                <w:sz w:val="20"/>
                <w:szCs w:val="20"/>
              </w:rPr>
              <w:t xml:space="preserve">e-mail: </w:t>
            </w:r>
            <w:r>
              <w:rPr>
                <w:rStyle w:val="Czeinternetowe"/>
                <w:color w:val="111111"/>
                <w:sz w:val="20"/>
                <w:szCs w:val="20"/>
              </w:rPr>
              <w:t>correct@correct.pl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k.piatkiewicz@correct.pl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48 357,45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91,91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Firma Handlowo-Usługowa JARKPOL Jarosław Korzycki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150/152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97-200 Tomaszów Maz.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785145365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przetargi@jarkpol.pl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47 206,17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94,15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JM DATA Sp. Z o. o. sp.k.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Zwoleńska 65A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04-761 Warszawa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510105481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agnieszka@jmdata.pl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45 838,41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96,96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PRAXIS ŁÓDŹ Pilecka i Petlak Spółka jawna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Wólczańska 66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90-516 Łódź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tel.42/6360271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44 444,82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100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 miejsce</w:t>
            </w:r>
          </w:p>
        </w:tc>
      </w:tr>
    </w:tbl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>
      <w:pPr>
        <w:pStyle w:val="Normal"/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>
        <w:rPr>
          <w:b/>
          <w:sz w:val="22"/>
          <w:szCs w:val="22"/>
        </w:rPr>
        <w:t>PRAXIS ŁÓDŹ Pilecka i Petlak Spółka Jawna</w:t>
      </w:r>
      <w:r>
        <w:rPr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>u</w:t>
      </w:r>
      <w:r>
        <w:rPr>
          <w:b/>
          <w:sz w:val="22"/>
          <w:szCs w:val="22"/>
        </w:rPr>
        <w:t>l. Wólczańska 66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>90-516 Łódź</w:t>
      </w:r>
      <w:r>
        <w:rPr>
          <w:sz w:val="22"/>
          <w:szCs w:val="22"/>
        </w:rPr>
        <w:t xml:space="preserve"> uzyskała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– </w:t>
      </w:r>
      <w:r>
        <w:rPr>
          <w:b/>
          <w:sz w:val="22"/>
          <w:szCs w:val="22"/>
        </w:rPr>
        <w:t>PRAXIS ŁÓDŹ Pilecka i Petlak Spółka Jawna</w:t>
      </w:r>
      <w:r>
        <w:rPr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>u</w:t>
      </w:r>
      <w:r>
        <w:rPr>
          <w:b/>
          <w:sz w:val="22"/>
          <w:szCs w:val="22"/>
        </w:rPr>
        <w:t>l. Wólczańska 66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>90-516 Łódź</w:t>
      </w:r>
      <w:r>
        <w:rPr>
          <w:sz w:val="22"/>
          <w:szCs w:val="22"/>
        </w:rPr>
        <w:t xml:space="preserve"> spełnił wszystkie wymagania określone w ogłoszeniu o zamówieniu, przez co nie podlega on wykluczeniu oraz przedłożył do oferty wymagane dokumenty i oświadczenia, w szczególności:</w:t>
      </w:r>
    </w:p>
    <w:p>
      <w:pPr>
        <w:pStyle w:val="Normal"/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>
        <w:rPr>
          <w:sz w:val="22"/>
          <w:szCs w:val="22"/>
        </w:rPr>
        <w:t>,</w:t>
      </w:r>
    </w:p>
    <w:p>
      <w:pPr>
        <w:pStyle w:val="Normal"/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odpis z KRS spółki.</w:t>
      </w:r>
    </w:p>
    <w:p>
      <w:pPr>
        <w:pStyle w:val="Normal"/>
        <w:ind w:left="1134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zamawiający dokonał wyboru oferty nr 10 jako najkorzystniejszej do realizacji zamówienia złożonej przez PRAXIS ŁÓDŹ Pilecka i Petlak Spółka Jawna.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Część 2 zamówienia 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18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29"/>
        <w:gridCol w:w="3091"/>
        <w:gridCol w:w="2238"/>
        <w:gridCol w:w="1531"/>
        <w:gridCol w:w="1391"/>
      </w:tblGrid>
      <w:tr>
        <w:trPr>
          <w:trHeight w:val="357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rFonts w:eastAsia="Calibri" w:eastAsiaTheme="minorHAnsi"/>
                <w:b/>
                <w:bCs/>
                <w:sz w:val="22"/>
                <w:szCs w:val="22"/>
              </w:rPr>
              <w:t>Drukstar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Wojciech Wierzbicki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ul. Króla wł. Jagiełły 13/7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25-634 Kielce</w:t>
              <w:br/>
              <w:t>tel. 538 493 330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Calibri" w:eastAsiaTheme="minorHAnsi"/>
                <w:sz w:val="20"/>
                <w:szCs w:val="20"/>
              </w:rPr>
              <w:t>e-mail: przedstawiciel@drukstar.pl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2 516,70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100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2B2B2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ECOBLACK S.C</w:t>
            </w:r>
          </w:p>
          <w:p>
            <w:pPr>
              <w:pStyle w:val="Normal"/>
              <w:widowControl w:val="false"/>
              <w:suppressAutoHyphens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M.Szewczyk, Ł. Baran</w:t>
              <w:br/>
              <w:t>ul. Warszawska 312F,</w:t>
            </w:r>
          </w:p>
          <w:p>
            <w:pPr>
              <w:pStyle w:val="Normal"/>
              <w:widowControl w:val="false"/>
              <w:suppressAutoHyphens w:val="true"/>
              <w:rPr/>
            </w:pPr>
            <w:r>
              <w:rPr>
                <w:sz w:val="20"/>
                <w:szCs w:val="20"/>
              </w:rPr>
              <w:t>25-414 Kielce</w:t>
              <w:br/>
              <w:t>tel. kom. 531 499 139</w:t>
              <w:br/>
              <w:t>e-mail:</w:t>
            </w:r>
            <w:r>
              <w:rPr>
                <w:color w:val="111111"/>
                <w:sz w:val="20"/>
                <w:szCs w:val="20"/>
              </w:rPr>
              <w:t xml:space="preserve"> </w:t>
            </w:r>
            <w:hyperlink r:id="rId4">
              <w:r>
                <w:rPr>
                  <w:rStyle w:val="Czeinternetowe"/>
                  <w:color w:val="111111"/>
                  <w:sz w:val="20"/>
                  <w:szCs w:val="20"/>
                </w:rPr>
                <w:t>agata.boksa@ecoblack.pl</w:t>
              </w:r>
            </w:hyperlink>
            <w:r>
              <w:rPr>
                <w:color w:val="111111"/>
                <w:sz w:val="20"/>
                <w:szCs w:val="20"/>
              </w:rPr>
              <w:br/>
              <w:t xml:space="preserve">e-mail: </w:t>
            </w:r>
            <w:hyperlink r:id="rId5">
              <w:r>
                <w:rPr>
                  <w:rStyle w:val="Czeinternetowe"/>
                  <w:color w:val="111111"/>
                  <w:sz w:val="20"/>
                  <w:szCs w:val="20"/>
                </w:rPr>
                <w:t>biuro@ecoblack.pl</w:t>
              </w:r>
            </w:hyperlink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2 787,18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90,30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World Trade Technology Polska Spółka z o .o.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Janowice 387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32-020 Wieliczka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12/6840088</w:t>
            </w:r>
          </w:p>
          <w:p>
            <w:pPr>
              <w:pStyle w:val="Normal"/>
              <w:widowControl w:val="false"/>
              <w:suppressAutoHyphens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biuro@wttp.pl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3 498,12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71,95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Dorota Bednarska COPY DOR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Orkana 3/9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25-548 Kielce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512249102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admin@copydor.pl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2 783,49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90,42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 xml:space="preserve">V </w:t>
            </w:r>
            <w:r>
              <w:rPr>
                <w:sz w:val="20"/>
                <w:szCs w:val="20"/>
              </w:rPr>
              <w:t>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PRINTEX K. Mirowski Sp. k.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Annopol 22 c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03-236 Warszawa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535252611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zp@printex.pl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3 056,55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color w:val="auto"/>
                <w:kern w:val="0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82,34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Correct E. Mikas, J. Mikas spółka jawna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Lawendowa 12/14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98-220 Zduńska Wola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tel.509675224</w:t>
            </w:r>
          </w:p>
          <w:p>
            <w:pPr>
              <w:pStyle w:val="Zawartotabeli"/>
              <w:widowControl w:val="false"/>
              <w:rPr/>
            </w:pPr>
            <w:r>
              <w:rPr>
                <w:sz w:val="20"/>
                <w:szCs w:val="20"/>
              </w:rPr>
              <w:t>e-mail:</w:t>
            </w:r>
            <w:r>
              <w:rPr>
                <w:color w:val="111111"/>
                <w:sz w:val="20"/>
                <w:szCs w:val="20"/>
              </w:rPr>
              <w:t xml:space="preserve"> </w:t>
            </w:r>
            <w:r>
              <w:rPr>
                <w:rStyle w:val="Czeinternetowe"/>
                <w:color w:val="111111"/>
                <w:sz w:val="20"/>
                <w:szCs w:val="20"/>
              </w:rPr>
              <w:t>correct@correct.pl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k.piatkiewicz@correct.pl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4 066,38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61,89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IX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Firma Handlowo-Usługowa JARKPOL Jarosław Korzycki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150/152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97-200 Tomaszów Maz.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785145365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przetargi@jarkpol.pl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2 607,85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96,51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PRAXIS ŁÓDŹ Pilecka i Petlak Spółka jawna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Wólczańska 66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90-516 Łódź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tel.42/6360271</w:t>
            </w:r>
          </w:p>
          <w:p>
            <w:pPr>
              <w:pStyle w:val="Zawartotabeli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2666,64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94,38 pkt</w:t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IV miejsce</w:t>
            </w:r>
          </w:p>
        </w:tc>
      </w:tr>
      <w:tr>
        <w:trPr>
          <w:trHeight w:val="473" w:hRule="atLeast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BLACKLINE S.C.</w:t>
            </w:r>
            <w:r>
              <w:rPr>
                <w:sz w:val="20"/>
                <w:szCs w:val="20"/>
              </w:rPr>
              <w:br/>
              <w:t>ul. Chmielewskiego 20c</w:t>
              <w:br/>
              <w:t>70-028 Szczecin</w:t>
              <w:br/>
              <w:t>tel. 510 402 068 / 91 812 42 46</w:t>
              <w:br/>
              <w:t>p.krajewicz@blackline.pl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jc w:val="center"/>
              <w:rPr/>
            </w:pPr>
            <w:r>
              <w:rPr>
                <w:sz w:val="20"/>
                <w:szCs w:val="20"/>
              </w:rPr>
              <w:t>2 646,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pl-PL" w:eastAsia="pl-PL" w:bidi="ar-SA"/>
              </w:rPr>
              <w:t>56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95,10 pkt</w:t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III miejsce</w:t>
            </w:r>
          </w:p>
        </w:tc>
      </w:tr>
    </w:tbl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before="0" w:after="1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>
      <w:pPr>
        <w:pStyle w:val="Normal"/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>
        <w:rPr>
          <w:rFonts w:eastAsia="Calibri" w:eastAsiaTheme="minorHAnsi"/>
          <w:b/>
          <w:bCs/>
          <w:sz w:val="22"/>
          <w:szCs w:val="22"/>
        </w:rPr>
        <w:t>Drukstar Wojciech Wierzbicki, ul. Króla wł. Jagiełły 13/7, 25-634 Kielce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– </w:t>
      </w:r>
      <w:r>
        <w:rPr>
          <w:rFonts w:eastAsia="Calibri" w:eastAsiaTheme="minorHAnsi"/>
          <w:b/>
          <w:bCs/>
          <w:sz w:val="22"/>
          <w:szCs w:val="22"/>
        </w:rPr>
        <w:t>Drukstar Wojciech Wierzbicki</w:t>
      </w:r>
      <w:r>
        <w:rPr>
          <w:rFonts w:eastAsia="Calibri" w:eastAsiaTheme="minorHAnsi"/>
          <w:b/>
          <w:sz w:val="22"/>
          <w:szCs w:val="22"/>
        </w:rPr>
        <w:t xml:space="preserve">, </w:t>
      </w:r>
      <w:r>
        <w:rPr>
          <w:rFonts w:eastAsia="Calibri" w:eastAsiaTheme="minorHAnsi"/>
          <w:b/>
          <w:bCs/>
          <w:sz w:val="22"/>
          <w:szCs w:val="22"/>
        </w:rPr>
        <w:t xml:space="preserve">ul. Króla wł. Jagiełły 13/7, 25-634 Kielce </w:t>
      </w:r>
      <w:r>
        <w:rPr>
          <w:sz w:val="22"/>
          <w:szCs w:val="22"/>
        </w:rPr>
        <w:t>spełnił wszystkie wymagania określone w ogłoszeniu o zamówieniu, przez co nie podlega on wykluczeniu oraz przedłożył do oferty wymagane dokumenty i oświadczenia, w szczególności:</w:t>
      </w:r>
    </w:p>
    <w:p>
      <w:pPr>
        <w:pStyle w:val="Normal"/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>
        <w:rPr>
          <w:sz w:val="22"/>
          <w:szCs w:val="22"/>
        </w:rPr>
        <w:t>,</w:t>
      </w:r>
    </w:p>
    <w:p>
      <w:pPr>
        <w:pStyle w:val="Normal"/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odpis z CEIDG.</w:t>
      </w:r>
    </w:p>
    <w:p>
      <w:pPr>
        <w:pStyle w:val="Normal"/>
        <w:ind w:left="1134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 związku z czym zamawiający dokonał wyboru oferty nr 1 jako najkorzystniejszej do realizacji zamówienia złożonej przez </w:t>
      </w:r>
      <w:r>
        <w:rPr>
          <w:rFonts w:eastAsia="Calibri" w:eastAsiaTheme="minorHAnsi"/>
          <w:b/>
          <w:bCs/>
          <w:sz w:val="22"/>
          <w:szCs w:val="22"/>
        </w:rPr>
        <w:t>Drukstar Wojciech Wierzbicki.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wykonawcami wybranymi do realizacji zamówienia zostaje ustalony na dzień </w:t>
      </w:r>
      <w:r>
        <w:rPr>
          <w:rFonts w:eastAsia="Times New Roman" w:cs="Times New Roman"/>
          <w:color w:val="auto"/>
          <w:kern w:val="0"/>
          <w:sz w:val="22"/>
          <w:szCs w:val="22"/>
          <w:lang w:val="pl-PL" w:eastAsia="pl-PL" w:bidi="ar-SA"/>
        </w:rPr>
        <w:t>22.03.2023</w:t>
      </w:r>
      <w:r>
        <w:rPr>
          <w:sz w:val="22"/>
          <w:szCs w:val="22"/>
        </w:rPr>
        <w:t xml:space="preserve"> r.</w:t>
      </w:r>
      <w:bookmarkStart w:id="0" w:name="_GoBack"/>
      <w:bookmarkEnd w:id="0"/>
      <w:r>
        <w:rPr>
          <w:sz w:val="22"/>
          <w:szCs w:val="22"/>
        </w:rPr>
        <w:t xml:space="preserve"> w siedzibie zamawiającego.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/>
      </w:r>
    </w:p>
    <w:sectPr>
      <w:footerReference w:type="default" r:id="rId6"/>
      <w:type w:val="nextPage"/>
      <w:pgSz w:w="11906" w:h="16838"/>
      <w:pgMar w:left="1417" w:right="1417" w:header="0" w:top="1276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54044252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e414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9e587b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9e587b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a008b"/>
    <w:rPr>
      <w:rFonts w:ascii="Segoe UI" w:hAnsi="Segoe UI" w:eastAsia="Times New Roman" w:cs="Segoe UI"/>
      <w:sz w:val="18"/>
      <w:szCs w:val="18"/>
      <w:lang w:eastAsia="pl-PL"/>
    </w:rPr>
  </w:style>
  <w:style w:type="character" w:styleId="Czeinternetowe">
    <w:name w:val="Łącze internetowe"/>
    <w:basedOn w:val="DefaultParagraphFont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WWTekstpodstawowywcity3" w:customStyle="1">
    <w:name w:val="WW-Tekst podstawowy wcięty 3"/>
    <w:basedOn w:val="Normal"/>
    <w:uiPriority w:val="99"/>
    <w:qFormat/>
    <w:rsid w:val="00ee414c"/>
    <w:pPr>
      <w:suppressAutoHyphens w:val="true"/>
      <w:ind w:left="426" w:hanging="568"/>
      <w:jc w:val="both"/>
    </w:pPr>
    <w:rPr>
      <w:rFonts w:ascii="Bookman Old Style" w:hAnsi="Bookman Old Style" w:eastAsia="Calibri"/>
      <w:szCs w:val="20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unhideWhenUsed/>
    <w:rsid w:val="009e587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9e587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Default" w:customStyle="1">
    <w:name w:val="Default"/>
    <w:qFormat/>
    <w:rsid w:val="00697ce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a008b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gata.boksa@ecoblack.pl" TargetMode="External"/><Relationship Id="rId3" Type="http://schemas.openxmlformats.org/officeDocument/2006/relationships/hyperlink" Target="mailto:biuro@ecoblack.pl" TargetMode="External"/><Relationship Id="rId4" Type="http://schemas.openxmlformats.org/officeDocument/2006/relationships/hyperlink" Target="mailto:agata.boksa@ecoblack.pl" TargetMode="External"/><Relationship Id="rId5" Type="http://schemas.openxmlformats.org/officeDocument/2006/relationships/hyperlink" Target="mailto:biuro@ecoblack.pl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FE333-B6A0-4035-9D09-E7554D33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Application>LibreOffice/7.0.2.2$Windows_X86_64 LibreOffice_project/8349ace3c3162073abd90d81fd06dcfb6b36b994</Application>
  <Pages>7</Pages>
  <Words>1812</Words>
  <Characters>10384</Characters>
  <CharactersWithSpaces>11759</CharactersWithSpaces>
  <Paragraphs>454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2019-11-13T13:15:00Z</dcterms:created>
  <dc:creator>kczok</dc:creator>
  <dc:description/>
  <dc:language>pl-PL</dc:language>
  <cp:lastModifiedBy/>
  <cp:lastPrinted>2023-03-16T10:12:55Z</cp:lastPrinted>
  <dcterms:modified xsi:type="dcterms:W3CDTF">2023-03-17T08:28:00Z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