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Wcicietrecitekstu"/>
        <w:spacing w:lineRule="auto" w:line="360"/>
        <w:ind w:left="0" w:hanging="0"/>
        <w:jc w:val="right"/>
        <w:rPr>
          <w:rFonts w:ascii="Cambria" w:hAnsi="Cambria"/>
        </w:rPr>
      </w:pPr>
      <w:r>
        <w:rPr>
          <w:rFonts w:eastAsia="Bookman Old Style" w:cs="Calibri" w:ascii="Cambria" w:hAnsi="Cambria" w:cstheme="minorHAnsi"/>
          <w:b/>
          <w:sz w:val="23"/>
          <w:szCs w:val="23"/>
          <w:u w:val="single"/>
        </w:rPr>
        <w:t>Załącznik 1</w:t>
      </w:r>
    </w:p>
    <w:p>
      <w:pPr>
        <w:pStyle w:val="Wcicietrecitekstu"/>
        <w:ind w:left="0" w:hanging="0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b/>
        </w:rPr>
        <w:t>Nazwa  albo imię i nazwisko i adres Wykonawcy</w:t>
      </w:r>
    </w:p>
    <w:p>
      <w:pPr>
        <w:pStyle w:val="Normal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i/>
          <w:sz w:val="22"/>
          <w:szCs w:val="22"/>
        </w:rPr>
        <w:t>(w przypadku podmiotów/ osób  występujących wspólnie</w:t>
      </w:r>
    </w:p>
    <w:p>
      <w:pPr>
        <w:pStyle w:val="Normal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i/>
          <w:sz w:val="22"/>
          <w:szCs w:val="22"/>
        </w:rPr>
        <w:t xml:space="preserve"> </w:t>
      </w:r>
      <w:r>
        <w:rPr>
          <w:rFonts w:eastAsia="Bookman Old Style" w:cs="Calibri" w:ascii="Cambria" w:hAnsi="Cambria" w:cstheme="minorHAnsi"/>
          <w:i/>
          <w:sz w:val="22"/>
          <w:szCs w:val="22"/>
        </w:rPr>
        <w:t>należy wskazać wszystkie podmioty i lidera, ich NIP i REGON):</w:t>
      </w:r>
    </w:p>
    <w:p>
      <w:pPr>
        <w:pStyle w:val="Normal"/>
        <w:jc w:val="both"/>
        <w:rPr>
          <w:rFonts w:ascii="Cambria" w:hAnsi="Cambria" w:eastAsia="Bookman Old Style" w:cs="Calibri" w:cstheme="minorHAnsi"/>
          <w:i/>
          <w:i/>
          <w:sz w:val="22"/>
          <w:szCs w:val="22"/>
        </w:rPr>
      </w:pPr>
      <w:r>
        <w:rPr>
          <w:rFonts w:eastAsia="Bookman Old Style" w:cs="Calibri" w:cstheme="minorHAnsi" w:ascii="Cambria" w:hAnsi="Cambria"/>
          <w:i/>
          <w:sz w:val="22"/>
          <w:szCs w:val="22"/>
        </w:rPr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..................................................................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..................................................................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………………………………………………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NIP …………………………………………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REGON ……………………………………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Nr tel./faks ………………………...........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  <w:lang w:val="en-US"/>
        </w:rPr>
        <w:t>Nr tel. Kom. ………………………………</w:t>
      </w:r>
    </w:p>
    <w:p>
      <w:pPr>
        <w:pStyle w:val="Normalny1"/>
        <w:spacing w:lineRule="auto" w:line="360"/>
        <w:ind w:left="426" w:hanging="426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E-mail ………………………………………</w:t>
      </w:r>
    </w:p>
    <w:p>
      <w:pPr>
        <w:pStyle w:val="Normalny1"/>
        <w:keepNext w:val="true"/>
        <w:ind w:left="426" w:hanging="426"/>
        <w:jc w:val="center"/>
        <w:rPr>
          <w:rFonts w:ascii="Cambria" w:hAnsi="Cambria"/>
        </w:rPr>
      </w:pPr>
      <w:r>
        <w:rPr>
          <w:rFonts w:eastAsia="Bookman Old Style" w:cs="Calibri" w:ascii="Cambria" w:hAnsi="Cambria" w:cstheme="minorHAnsi"/>
          <w:b/>
          <w:bCs/>
          <w:sz w:val="23"/>
          <w:szCs w:val="23"/>
        </w:rPr>
        <w:t>FORMULARZ OFERTY</w:t>
      </w:r>
    </w:p>
    <w:p>
      <w:pPr>
        <w:pStyle w:val="Normalny1"/>
        <w:ind w:left="426" w:hanging="426"/>
        <w:jc w:val="both"/>
        <w:rPr>
          <w:rFonts w:ascii="Cambria" w:hAnsi="Cambria" w:eastAsia="Bookman Old Style" w:cs="Calibri" w:cstheme="minorHAnsi"/>
          <w:sz w:val="23"/>
          <w:szCs w:val="23"/>
        </w:rPr>
      </w:pPr>
      <w:r>
        <w:rPr>
          <w:rFonts w:eastAsia="Bookman Old Style" w:cs="Calibri" w:cstheme="minorHAnsi" w:ascii="Cambria" w:hAnsi="Cambria"/>
          <w:sz w:val="23"/>
          <w:szCs w:val="23"/>
        </w:rPr>
      </w:r>
    </w:p>
    <w:p>
      <w:pPr>
        <w:pStyle w:val="Normal"/>
        <w:shd w:val="clear" w:color="auto" w:fill="FFFFFF"/>
        <w:ind w:hanging="426"/>
        <w:jc w:val="both"/>
        <w:rPr>
          <w:rFonts w:ascii="Calibri" w:hAnsi="Calibri" w:eastAsia="Bookman Old Style" w:cs="Calibri" w:asciiTheme="minorHAnsi" w:cstheme="minorHAnsi" w:hAnsiTheme="minorHAnsi"/>
          <w:sz w:val="23"/>
          <w:szCs w:val="23"/>
        </w:rPr>
      </w:pPr>
      <w:r>
        <w:rPr>
          <w:rFonts w:eastAsia="Bookman Old Style" w:cs="Calibri" w:ascii="Calibri" w:hAnsi="Calibri" w:asciiTheme="minorHAnsi" w:cstheme="minorHAnsi" w:hAnsiTheme="minorHAnsi"/>
          <w:sz w:val="23"/>
          <w:szCs w:val="23"/>
        </w:rPr>
        <w:tab/>
      </w:r>
      <w:r>
        <w:rPr>
          <w:rFonts w:eastAsia="Bookman Old Style" w:cs="Calibri" w:ascii="Cambria" w:hAnsi="Cambria" w:cstheme="minorHAnsi"/>
          <w:sz w:val="22"/>
          <w:szCs w:val="22"/>
        </w:rPr>
        <w:t xml:space="preserve">Składając ofertę w postępowaniu o udzielenie zamówienia publicznego, prowadzonego przez Gminę - Miasto Tomaszów Mazowiecki, pod nazwą: </w:t>
      </w:r>
    </w:p>
    <w:p>
      <w:pPr>
        <w:pStyle w:val="Normal"/>
        <w:shd w:val="clear" w:color="auto" w:fill="FFFFFF"/>
        <w:ind w:hanging="426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"/>
        <w:shd w:val="clear" w:color="auto" w:fill="FFFFFF"/>
        <w:ind w:hanging="0"/>
        <w:jc w:val="center"/>
        <w:rPr>
          <w:rFonts w:eastAsia="Bookman Old Style"/>
          <w:sz w:val="22"/>
          <w:szCs w:val="22"/>
        </w:rPr>
      </w:pPr>
      <w:r>
        <w:rPr>
          <w:rFonts w:eastAsia="Times New Roman" w:cs="Times New Roman" w:ascii="Cambria" w:hAnsi="Cambria"/>
          <w:b/>
          <w:bCs/>
          <w:color w:val="auto"/>
          <w:kern w:val="0"/>
          <w:sz w:val="22"/>
          <w:szCs w:val="22"/>
          <w:lang w:val="pl-PL" w:eastAsia="pl-PL" w:bidi="ar-SA"/>
        </w:rPr>
        <w:t>Zakup i dostawa tonerów dla potrzeb Urzędu Miasta w Tomaszowie Maz.</w:t>
      </w:r>
    </w:p>
    <w:p>
      <w:pPr>
        <w:pStyle w:val="Normal"/>
        <w:rPr>
          <w:rFonts w:ascii="Cambria" w:hAnsi="Cambria" w:cs="Calibri" w:cstheme="minorHAnsi"/>
          <w:b/>
          <w:b/>
          <w:bCs/>
          <w:sz w:val="22"/>
          <w:szCs w:val="22"/>
        </w:rPr>
      </w:pPr>
      <w:r>
        <w:rPr>
          <w:rFonts w:cs="Calibri" w:cstheme="minorHAnsi" w:ascii="Cambria" w:hAnsi="Cambria"/>
          <w:b/>
          <w:bCs/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ny1"/>
        <w:numPr>
          <w:ilvl w:val="0"/>
          <w:numId w:val="1"/>
        </w:numPr>
        <w:tabs>
          <w:tab w:val="clear" w:pos="720"/>
          <w:tab w:val="left" w:pos="284" w:leader="none"/>
        </w:tabs>
        <w:ind w:left="284" w:hanging="284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Oświadczamy, że zapoznaliśmy się z zapytaniem ofertowym, z opisem przedmiotu zamówienia i warunkami jego realizacji, wzorem umowy, zmianami i wyjaśnieniami dokonywanymi  w trakcie postępowania, w pełni je akceptujemy i przyjmujemy jako obowiązujące w pełnym zakresie postanowienia w nich określone.</w:t>
      </w:r>
    </w:p>
    <w:p>
      <w:pPr>
        <w:pStyle w:val="Normalny1"/>
        <w:jc w:val="both"/>
        <w:rPr>
          <w:rFonts w:ascii="Cambria" w:hAnsi="Cambria" w:eastAsia="Bookman Old Style" w:cs="Calibri" w:cstheme="minorHAnsi"/>
          <w:sz w:val="10"/>
          <w:szCs w:val="10"/>
        </w:rPr>
      </w:pPr>
      <w:r>
        <w:rPr>
          <w:rFonts w:eastAsia="Bookman Old Style" w:cs="Calibri" w:cstheme="minorHAnsi" w:ascii="Cambria" w:hAnsi="Cambria"/>
          <w:sz w:val="10"/>
          <w:szCs w:val="10"/>
        </w:rPr>
      </w:r>
    </w:p>
    <w:p>
      <w:pPr>
        <w:pStyle w:val="Normalny1"/>
        <w:numPr>
          <w:ilvl w:val="0"/>
          <w:numId w:val="1"/>
        </w:numPr>
        <w:tabs>
          <w:tab w:val="clear" w:pos="720"/>
          <w:tab w:val="left" w:pos="284" w:leader="none"/>
        </w:tabs>
        <w:ind w:left="284" w:hanging="284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W przypadku wyboru naszej oferty zobowiązujemy się do zawarcia umowy zgodnej ze wzorem w miejscu i terminie wyznaczonym przez zamawiającego.</w:t>
      </w:r>
    </w:p>
    <w:p>
      <w:pPr>
        <w:pStyle w:val="ListParagraph"/>
        <w:rPr>
          <w:rFonts w:ascii="Cambria" w:hAnsi="Cambria" w:eastAsia="Bookman Old Style"/>
          <w:b/>
          <w:b/>
          <w:sz w:val="22"/>
          <w:szCs w:val="22"/>
        </w:rPr>
      </w:pPr>
      <w:r>
        <w:rPr>
          <w:rFonts w:eastAsia="Bookman Old Style" w:ascii="Cambria" w:hAnsi="Cambria"/>
          <w:b/>
          <w:sz w:val="22"/>
          <w:szCs w:val="22"/>
        </w:rPr>
      </w:r>
    </w:p>
    <w:p>
      <w:pPr>
        <w:pStyle w:val="Normalny1"/>
        <w:numPr>
          <w:ilvl w:val="0"/>
          <w:numId w:val="1"/>
        </w:numPr>
        <w:tabs>
          <w:tab w:val="clear" w:pos="720"/>
          <w:tab w:val="left" w:pos="284" w:leader="none"/>
        </w:tabs>
        <w:ind w:left="284" w:hanging="284"/>
        <w:jc w:val="both"/>
        <w:rPr/>
      </w:pPr>
      <w:r>
        <w:rPr>
          <w:rFonts w:eastAsia="Bookman Old Style" w:cs="Calibri" w:ascii="Cambria" w:hAnsi="Cambria" w:cstheme="minorHAnsi"/>
          <w:sz w:val="22"/>
          <w:szCs w:val="22"/>
        </w:rPr>
        <w:t xml:space="preserve">Oświadczamy, iż </w:t>
      </w:r>
      <w:r>
        <w:rPr>
          <w:rFonts w:cs="Calibri" w:ascii="Cambria" w:hAnsi="Cambria" w:cstheme="minorHAnsi"/>
          <w:sz w:val="22"/>
          <w:szCs w:val="22"/>
        </w:rPr>
        <w:t xml:space="preserve">nie podlegamy wykluczeniu z postępowania na podst. art. 7 ust. 1 ustawy z dnia 13 kwietnia 2022 r. </w:t>
      </w:r>
      <w:r>
        <w:rPr>
          <w:rFonts w:cs="Calibri" w:ascii="Cambria" w:hAnsi="Cambria" w:cstheme="minorHAnsi"/>
          <w:bCs/>
          <w:sz w:val="22"/>
          <w:szCs w:val="22"/>
        </w:rPr>
        <w:t>o szczególnych rozwiązaniach w zakresie przeciwdziałania wspieraniu agresji na Ukrainę oraz służących ochronie bezpieczeństwa narodowego</w:t>
      </w:r>
      <w:r>
        <w:rPr>
          <w:rFonts w:cs="Calibri" w:ascii="Cambria" w:hAnsi="Cambria" w:cstheme="minorHAnsi"/>
          <w:sz w:val="22"/>
          <w:szCs w:val="22"/>
        </w:rPr>
        <w:t>.</w:t>
      </w:r>
      <w:r>
        <w:rPr>
          <w:rStyle w:val="Strong"/>
          <w:rFonts w:cs="Calibri" w:ascii="Cambria" w:hAnsi="Cambria" w:cstheme="minorHAnsi"/>
          <w:b w:val="false"/>
          <w:sz w:val="22"/>
          <w:szCs w:val="22"/>
        </w:rPr>
        <w:t xml:space="preserve"> (Dz.U. z 2022 r., poz. 835), tj.:</w:t>
      </w:r>
    </w:p>
    <w:p>
      <w:pPr>
        <w:pStyle w:val="NormalWeb"/>
        <w:numPr>
          <w:ilvl w:val="0"/>
          <w:numId w:val="3"/>
        </w:numPr>
        <w:spacing w:beforeAutospacing="0" w:before="0" w:afterAutospacing="0" w:after="0"/>
        <w:jc w:val="both"/>
        <w:rPr/>
      </w:pPr>
      <w:r>
        <w:rPr>
          <w:rStyle w:val="Strong"/>
          <w:rFonts w:cs="Calibri" w:ascii="Cambria" w:hAnsi="Cambria" w:cstheme="minorHAnsi"/>
          <w:b w:val="false"/>
          <w:sz w:val="22"/>
          <w:szCs w:val="22"/>
        </w:rPr>
        <w:t>nie jesteśmy wykonawcą wymienionym w wykazach określonych w rozporządzeniu 765/2006 i rozporządzeniu 269/2014 ani wpisanym na listę na podstawie decyzji w sprawie wpisu na listę rozstrzygającej o zastosowaniu środka, o którym mowa w art. 1 pkt 3 cyt. ustawy;</w:t>
      </w:r>
    </w:p>
    <w:p>
      <w:pPr>
        <w:pStyle w:val="NormalWeb"/>
        <w:numPr>
          <w:ilvl w:val="0"/>
          <w:numId w:val="3"/>
        </w:numPr>
        <w:spacing w:before="0" w:after="0"/>
        <w:jc w:val="both"/>
        <w:rPr/>
      </w:pPr>
      <w:r>
        <w:rPr>
          <w:rStyle w:val="Strong"/>
          <w:rFonts w:cs="Calibri" w:ascii="Cambria" w:hAnsi="Cambria" w:cstheme="minorHAnsi"/>
          <w:b w:val="false"/>
          <w:sz w:val="22"/>
          <w:szCs w:val="22"/>
        </w:rPr>
        <w:t>nie jesteśmy wykonawcą, którego beneficjentem rzeczywistym w rozumieniu ustawy z dnia 1 marca 2018 r. o przeciwdziałaniu praniu pieniędzy oraz finansowaniu terroryzmu (Dz.U z 2022 r., poz. 593 i 655) jest osoba wymieniona w wykazach określonych w rozporządzeniu 765/2006 i rozporządzeniu 269/2014 ani wpisana na listę lub będąca takim beneficjentem rzeczywistym od dnia 24 lutego 2022 r., o ile została wpisana na listę na podstawie decyzji w sprawie wpisu na listę rozstrzygającej o zastosowaniu środka, o którym mowa w art. 1 pkt 3 cyt. ustawy;</w:t>
      </w:r>
    </w:p>
    <w:p>
      <w:pPr>
        <w:pStyle w:val="NormalWeb"/>
        <w:numPr>
          <w:ilvl w:val="0"/>
          <w:numId w:val="3"/>
        </w:numPr>
        <w:spacing w:before="0" w:after="280"/>
        <w:jc w:val="both"/>
        <w:rPr/>
      </w:pPr>
      <w:r>
        <w:rPr>
          <w:rStyle w:val="Strong"/>
          <w:rFonts w:cs="Calibri" w:ascii="Cambria" w:hAnsi="Cambria" w:cstheme="minorHAnsi"/>
          <w:b w:val="false"/>
          <w:sz w:val="22"/>
          <w:szCs w:val="22"/>
        </w:rPr>
        <w:t>nie jesteśmy wykonawcą, którego jednostką dominującą w rozumieniu art. 3 ust. 1 pkt 37 ustawy z dnia 29 września 1994 r. o rachunkowości (Dz.U. z 2021 r.,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cyt. Ustawy.</w:t>
      </w:r>
    </w:p>
    <w:p>
      <w:pPr>
        <w:pStyle w:val="Normalny1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40"/>
        <w:ind w:left="720" w:hanging="0"/>
        <w:jc w:val="both"/>
        <w:rPr/>
      </w:pPr>
      <w:r>
        <w:rPr>
          <w:rFonts w:eastAsia="Bookman Old Style" w:cs="Calibri" w:ascii="Cambria" w:hAnsi="Cambria" w:cstheme="minorHAnsi"/>
          <w:sz w:val="22"/>
          <w:szCs w:val="22"/>
        </w:rPr>
        <w:t xml:space="preserve">4. </w:t>
      </w:r>
      <w:r>
        <w:rPr>
          <w:rFonts w:eastAsia="Bookman Old Style" w:cs="Calibri" w:ascii="Cambria" w:hAnsi="Cambria" w:cstheme="minorHAnsi"/>
          <w:b/>
          <w:sz w:val="22"/>
          <w:szCs w:val="22"/>
        </w:rPr>
        <w:t>Za dostawę przedmiotu zamówienia, o których mowa w ogłoszeniu o zamówieniu, stosuje się ceny jednostkowe oraz cenę całkowitą, zgodnie z poniższym:</w:t>
      </w:r>
    </w:p>
    <w:p>
      <w:pPr>
        <w:pStyle w:val="Normal"/>
        <w:numPr>
          <w:ilvl w:val="0"/>
          <w:numId w:val="0"/>
        </w:numPr>
        <w:ind w:left="1080" w:hanging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ny1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360"/>
        <w:ind w:left="720" w:hanging="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="Calibri" w:cstheme="minorHAnsi"/>
          <w:b/>
          <w:sz w:val="22"/>
          <w:szCs w:val="22"/>
          <w:u w:val="single"/>
        </w:rPr>
        <w:t xml:space="preserve">Część 1 </w:t>
      </w:r>
    </w:p>
    <w:p>
      <w:pPr>
        <w:pStyle w:val="Normalny1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360"/>
        <w:ind w:left="720" w:hanging="0"/>
        <w:jc w:val="center"/>
        <w:rPr>
          <w:rFonts w:ascii="Cambria" w:hAnsi="Cambria"/>
          <w:sz w:val="22"/>
          <w:szCs w:val="22"/>
        </w:rPr>
      </w:pPr>
      <w:r>
        <w:rPr>
          <w:rFonts w:eastAsia="Bookman Old Style" w:cs="Calibri" w:cstheme="minorHAnsi"/>
          <w:b/>
          <w:sz w:val="22"/>
          <w:szCs w:val="22"/>
          <w:u w:val="single"/>
        </w:rPr>
        <w:t xml:space="preserve">Tonery do drukarek </w:t>
      </w:r>
      <w:r>
        <w:rPr>
          <w:rFonts w:eastAsia="Bookman Old Style" w:cs="Calibri" w:cstheme="minorHAnsi"/>
          <w:b/>
          <w:sz w:val="22"/>
          <w:szCs w:val="22"/>
          <w:u w:val="single"/>
          <w:lang w:eastAsia="pl-PL"/>
        </w:rPr>
        <w:t>wyprodukowane przez producenta drukarki</w:t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0"/>
        <w:gridCol w:w="3008"/>
        <w:gridCol w:w="1472"/>
        <w:gridCol w:w="2157"/>
        <w:gridCol w:w="1815"/>
      </w:tblGrid>
      <w:tr>
        <w:trPr/>
        <w:tc>
          <w:tcPr>
            <w:tcW w:w="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 xml:space="preserve">Ilość </w:t>
            </w:r>
            <w:r>
              <w:rPr>
                <w:b/>
                <w:bCs/>
                <w:sz w:val="22"/>
                <w:szCs w:val="22"/>
                <w:shd w:fill="auto" w:val="clear"/>
              </w:rPr>
              <w:t>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Wartość brutto (iloczyn kolumny 2 i 3)</w:t>
            </w:r>
          </w:p>
        </w:tc>
      </w:tr>
      <w:tr>
        <w:trPr/>
        <w:tc>
          <w:tcPr>
            <w:tcW w:w="620" w:type="dxa"/>
            <w:vMerge w:val="continue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4.</w:t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T0B29A żółty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16000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T0B27A niebieski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16000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T0B30A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20000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HP MFP 785 T0B28A czerwony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min. 16000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(L0S20Y) czarny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21000 str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(L0S31Y) żółty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l-PL"/>
              </w:rPr>
              <w:t xml:space="preserve">Tusz do HP PageWide P57750 976Y (L0S29Y) niebieski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>(wydajność min 16000 str)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DATACARD PRINT RIBBON 532000-053 SD260/SD360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XEROX Versalink C7020/C7025/C7030 komplet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XEROX Versalink C7020/C7025/C7030 czarny (min.23600 str) 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DesignJet T2600 PostScript MFP komplet (P2V69A,P2V70A,P2V72A,P2V68A,P2V73A,P2V71A)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kpl.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953XL czarny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953XL yellow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953XL magenta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608dn HP 37X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MFP 428dw (CF259X)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L0S07AE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F6T81AE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F6T82AE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HP 973XL F6T83AE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1 zamówienia zł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</w:tbl>
    <w:p>
      <w:pPr>
        <w:pStyle w:val="Normal"/>
        <w:numPr>
          <w:ilvl w:val="0"/>
          <w:numId w:val="0"/>
        </w:numPr>
        <w:ind w:left="720" w:hanging="0"/>
        <w:jc w:val="center"/>
        <w:rPr>
          <w:b/>
          <w:b/>
          <w:sz w:val="23"/>
          <w:szCs w:val="23"/>
          <w:u w:val="single"/>
        </w:rPr>
      </w:pPr>
      <w:r>
        <w:rPr>
          <w:b/>
          <w:sz w:val="23"/>
          <w:szCs w:val="23"/>
          <w:u w:val="single"/>
        </w:rPr>
        <w:t xml:space="preserve">Część 2 </w:t>
      </w:r>
    </w:p>
    <w:p>
      <w:pPr>
        <w:pStyle w:val="Normal"/>
        <w:jc w:val="center"/>
        <w:rPr>
          <w:b/>
          <w:b/>
          <w:sz w:val="23"/>
          <w:szCs w:val="23"/>
          <w:u w:val="single"/>
        </w:rPr>
      </w:pPr>
      <w:r>
        <w:rPr/>
      </w:r>
    </w:p>
    <w:tbl>
      <w:tblPr>
        <w:tblW w:w="9072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20"/>
        <w:gridCol w:w="3008"/>
        <w:gridCol w:w="1472"/>
        <w:gridCol w:w="2157"/>
        <w:gridCol w:w="1815"/>
      </w:tblGrid>
      <w:tr>
        <w:trPr/>
        <w:tc>
          <w:tcPr>
            <w:tcW w:w="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Lp.</w:t>
            </w:r>
          </w:p>
        </w:tc>
        <w:tc>
          <w:tcPr>
            <w:tcW w:w="3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Nazwa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 xml:space="preserve">Ilość </w:t>
            </w:r>
            <w:r>
              <w:rPr>
                <w:b/>
                <w:bCs/>
                <w:sz w:val="22"/>
                <w:szCs w:val="22"/>
                <w:shd w:fill="auto" w:val="clear"/>
              </w:rPr>
              <w:t>(szt.)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</w:r>
          </w:p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Cena jednostkowa brutto za 1 sztukę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z w:val="22"/>
                <w:szCs w:val="22"/>
                <w:shd w:fill="auto" w:val="clear"/>
              </w:rPr>
            </w:pPr>
            <w:r>
              <w:rPr>
                <w:b/>
                <w:bCs/>
                <w:sz w:val="22"/>
                <w:szCs w:val="22"/>
                <w:shd w:fill="auto" w:val="clear"/>
              </w:rPr>
              <w:t>Wartość brutto (iloczyn kolumny 2 i 3)</w:t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rPr>
                <w:b/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1.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2.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3.</w:t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DDDDDD" w:val="clear"/>
          </w:tcPr>
          <w:p>
            <w:pPr>
              <w:pStyle w:val="Zawartotabeli"/>
              <w:jc w:val="center"/>
              <w:rPr>
                <w:b/>
                <w:b/>
                <w:bCs/>
                <w:shd w:fill="auto" w:val="clear"/>
              </w:rPr>
            </w:pPr>
            <w:r>
              <w:rPr>
                <w:b/>
                <w:bCs/>
                <w:shd w:fill="auto" w:val="clear"/>
              </w:rPr>
              <w:t>4.</w:t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P2015 5949X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(wydajność min 5000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 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62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300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ListParagraph"/>
              <w:tabs>
                <w:tab w:val="clear" w:pos="720"/>
                <w:tab w:val="right" w:pos="8789" w:leader="dot"/>
              </w:tabs>
              <w:spacing w:lineRule="auto" w:line="240" w:before="0" w:after="0"/>
              <w:ind w:left="426" w:hanging="360"/>
              <w:contextualSpacing/>
              <w:rPr>
                <w:sz w:val="20"/>
                <w:szCs w:val="20"/>
              </w:rPr>
            </w:pPr>
            <w:r>
              <w:rPr>
                <w:rFonts w:eastAsia="Times New Roman" w:cs="Calibri"/>
                <w:b/>
                <w:bCs/>
                <w:color w:val="000000"/>
                <w:sz w:val="20"/>
                <w:szCs w:val="20"/>
                <w:lang w:eastAsia="pl-PL"/>
              </w:rPr>
              <w:t>Toner do HP LaserJet Pro M402 M426 MFP 226X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l-PL"/>
              </w:rPr>
              <w:t xml:space="preserve"> (wydajności 9000 str.)</w:t>
            </w:r>
          </w:p>
        </w:tc>
        <w:tc>
          <w:tcPr>
            <w:tcW w:w="14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70</w:t>
            </w:r>
          </w:p>
        </w:tc>
        <w:tc>
          <w:tcPr>
            <w:tcW w:w="21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  <w:tr>
        <w:trPr/>
        <w:tc>
          <w:tcPr>
            <w:tcW w:w="7257" w:type="dxa"/>
            <w:gridSpan w:val="4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right"/>
              <w:rPr>
                <w:b/>
                <w:b/>
                <w:sz w:val="22"/>
                <w:szCs w:val="22"/>
              </w:rPr>
            </w:pPr>
            <w:r>
              <w:rPr>
                <w:b/>
                <w:kern w:val="0"/>
                <w:sz w:val="22"/>
                <w:szCs w:val="22"/>
                <w:lang w:val="pl-PL" w:bidi="ar-SA"/>
              </w:rPr>
              <w:t>Razem całkowita cena brutto za część 2 zamówienia zł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b/>
                <w:b/>
                <w:sz w:val="20"/>
                <w:szCs w:val="20"/>
                <w:lang w:eastAsia="ar-SA"/>
              </w:rPr>
            </w:pPr>
            <w:r>
              <w:rPr>
                <w:b/>
                <w:kern w:val="0"/>
                <w:sz w:val="20"/>
                <w:szCs w:val="20"/>
                <w:lang w:val="pl-PL" w:eastAsia="ar-SA" w:bidi="ar-SA"/>
              </w:rPr>
            </w:r>
          </w:p>
        </w:tc>
        <w:tc>
          <w:tcPr>
            <w:tcW w:w="18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Zawartotabeli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b/>
          <w:b/>
          <w:sz w:val="23"/>
          <w:szCs w:val="23"/>
          <w:u w:val="single"/>
        </w:rPr>
      </w:pPr>
      <w:r>
        <w:rPr/>
      </w:r>
    </w:p>
    <w:p>
      <w:pPr>
        <w:pStyle w:val="Normal"/>
        <w:numPr>
          <w:ilvl w:val="0"/>
          <w:numId w:val="0"/>
        </w:numPr>
        <w:tabs>
          <w:tab w:val="clear" w:pos="720"/>
          <w:tab w:val="right" w:pos="8789" w:leader="dot"/>
        </w:tabs>
        <w:ind w:left="805" w:hanging="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Tonery wysokiej wydajności muszą charakteryzować się podaną wyżej wydajnością mierzoną przy 5% zaczernieniu. Wydajność tonera musi być opublikowana na stronie producenta tonera. Dostawca gwarantuje poprawne działanie atramentu, tonera.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 przypadku stwierdzenia wad produktu, dostawca gwarantuje wymianę atramentu tonera na nowy sprawny w terminie 3 dni.</w:t>
      </w:r>
    </w:p>
    <w:p>
      <w:pPr>
        <w:pStyle w:val="Normal"/>
        <w:numPr>
          <w:ilvl w:val="0"/>
          <w:numId w:val="0"/>
        </w:numPr>
        <w:ind w:left="720" w:hanging="0"/>
        <w:jc w:val="both"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</w:r>
    </w:p>
    <w:p>
      <w:pPr>
        <w:pStyle w:val="Normalny1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360"/>
        <w:ind w:hanging="0"/>
        <w:jc w:val="both"/>
        <w:rPr>
          <w:rFonts w:ascii="Cambria" w:hAnsi="Cambria"/>
          <w:sz w:val="22"/>
          <w:szCs w:val="22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Oświadczamy, iż spełniamy warunki udziału w postępowaniu, a w szczególności: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bCs/>
          <w:sz w:val="22"/>
          <w:szCs w:val="22"/>
        </w:rPr>
        <w:t>posiadamy zdolności do występowania w obrocie gospodarczym,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0" w:leader="none"/>
        </w:tabs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bCs/>
          <w:sz w:val="22"/>
          <w:szCs w:val="22"/>
        </w:rPr>
        <w:t>posiadamy uprawnienia do prowadzenia określonej działalności gospodarczej lub zawodowej, o ile wynika to z odrębnych przepisów,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426" w:leader="none"/>
        </w:tabs>
        <w:suppressAutoHyphens w:val="true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sz w:val="22"/>
          <w:szCs w:val="22"/>
        </w:rPr>
        <w:t>posiadamy sytuację ekonomiczną lub finansową umożliwiającą należytą realizację zamówienia,</w:t>
      </w:r>
    </w:p>
    <w:p>
      <w:pPr>
        <w:pStyle w:val="Normal"/>
        <w:numPr>
          <w:ilvl w:val="0"/>
          <w:numId w:val="2"/>
        </w:numPr>
        <w:tabs>
          <w:tab w:val="clear" w:pos="720"/>
          <w:tab w:val="left" w:pos="426" w:leader="none"/>
        </w:tabs>
        <w:suppressAutoHyphens w:val="true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bCs/>
          <w:sz w:val="22"/>
          <w:szCs w:val="22"/>
        </w:rPr>
        <w:t>posiadamy zdolności techniczne lub zawodowe umożliwiające realizację zamówienia.</w:t>
      </w:r>
    </w:p>
    <w:p>
      <w:pPr>
        <w:pStyle w:val="Normal"/>
        <w:tabs>
          <w:tab w:val="clear" w:pos="720"/>
          <w:tab w:val="left" w:pos="426" w:leader="none"/>
        </w:tabs>
        <w:suppressAutoHyphens w:val="true"/>
        <w:ind w:left="360" w:hanging="0"/>
        <w:jc w:val="both"/>
        <w:rPr>
          <w:rFonts w:ascii="Cambria" w:hAnsi="Cambria" w:cs="Calibri" w:cstheme="minorHAnsi"/>
          <w:sz w:val="22"/>
          <w:szCs w:val="22"/>
        </w:rPr>
      </w:pPr>
      <w:r>
        <w:rPr>
          <w:rFonts w:eastAsia="Bookman Old Style" w:cs="Calibri" w:cstheme="minorHAnsi"/>
          <w:b/>
        </w:rPr>
      </w:r>
    </w:p>
    <w:p>
      <w:pPr>
        <w:pStyle w:val="Normalny1"/>
        <w:widowControl/>
        <w:suppressAutoHyphens w:val="true"/>
        <w:bidi w:val="0"/>
        <w:spacing w:before="0" w:after="0"/>
        <w:ind w:left="227" w:right="0" w:hanging="227"/>
        <w:jc w:val="left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5</w:t>
      </w:r>
      <w:r>
        <w:rPr>
          <w:rFonts w:ascii="Cambria" w:hAnsi="Cambria"/>
          <w:sz w:val="22"/>
          <w:szCs w:val="22"/>
        </w:rPr>
        <w:t>. Oświadczamy, że uważamy się za związanych niniejszą ofertą na okres 30 dni liczonych od upływu terminu składania ofert.</w:t>
      </w:r>
    </w:p>
    <w:p>
      <w:pPr>
        <w:pStyle w:val="Normalny1"/>
        <w:spacing w:lineRule="atLeast" w:line="100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ny1"/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6</w:t>
      </w:r>
      <w:r>
        <w:rPr>
          <w:rFonts w:eastAsia="Bookman Old Style" w:cs="Calibri" w:ascii="Cambria" w:hAnsi="Cambria" w:cstheme="minorHAnsi"/>
          <w:sz w:val="22"/>
          <w:szCs w:val="22"/>
        </w:rPr>
        <w:t>.</w:t>
        <w:tab/>
        <w:t>Zobowiązujemy się wykonywać prace związane z realizacją przedmiotu umowy zgodnie z opisem przedmiotu zamówienia, obowiązującymi przepisami prawa i normami z zachowaniem należytej staranności, za cenę  wskazanych w niniejsz</w:t>
      </w:r>
      <w:r>
        <w:rPr>
          <w:rFonts w:eastAsia="Bookman Old Style" w:cs="Calibri" w:ascii="Cambria" w:hAnsi="Cambria" w:cstheme="minorHAnsi"/>
          <w:sz w:val="22"/>
          <w:szCs w:val="22"/>
        </w:rPr>
        <w:t>ym</w:t>
      </w:r>
      <w:r>
        <w:rPr>
          <w:rFonts w:eastAsia="Bookman Old Style" w:cs="Calibri" w:ascii="Cambria" w:hAnsi="Cambria" w:cstheme="minorHAnsi"/>
          <w:sz w:val="22"/>
          <w:szCs w:val="22"/>
        </w:rPr>
        <w:t xml:space="preserve"> formularz</w:t>
      </w:r>
      <w:r>
        <w:rPr>
          <w:rFonts w:eastAsia="Bookman Old Style" w:cs="Calibri" w:ascii="Cambria" w:hAnsi="Cambria" w:cstheme="minorHAnsi"/>
          <w:sz w:val="22"/>
          <w:szCs w:val="22"/>
        </w:rPr>
        <w:t>u</w:t>
      </w:r>
      <w:r>
        <w:rPr>
          <w:rFonts w:eastAsia="Bookman Old Style" w:cs="Calibri" w:ascii="Cambria" w:hAnsi="Cambria" w:cstheme="minorHAnsi"/>
          <w:sz w:val="22"/>
          <w:szCs w:val="22"/>
        </w:rPr>
        <w:t>.</w:t>
      </w:r>
    </w:p>
    <w:p>
      <w:pPr>
        <w:pStyle w:val="Normalny1"/>
        <w:spacing w:lineRule="atLeast" w:line="100"/>
        <w:ind w:left="284" w:hanging="360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ny1"/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7</w:t>
      </w:r>
      <w:r>
        <w:rPr>
          <w:rFonts w:eastAsia="Bookman Old Style" w:cs="Calibri" w:ascii="Cambria" w:hAnsi="Cambria" w:cstheme="minorHAnsi"/>
          <w:sz w:val="22"/>
          <w:szCs w:val="22"/>
        </w:rPr>
        <w:t>.</w:t>
        <w:tab/>
        <w:t>Z</w:t>
      </w:r>
      <w:r>
        <w:rPr>
          <w:rFonts w:cs="Calibri" w:ascii="Cambria" w:hAnsi="Cambria" w:cstheme="minorHAnsi"/>
          <w:sz w:val="22"/>
          <w:szCs w:val="22"/>
        </w:rPr>
        <w:t xml:space="preserve">obowiązujemy się zrealizować przedmiot zamówienia </w:t>
      </w:r>
      <w:r>
        <w:rPr>
          <w:rFonts w:cs="Calibri" w:ascii="Cambria" w:hAnsi="Cambria" w:cstheme="minorHAnsi"/>
          <w:b/>
          <w:sz w:val="22"/>
          <w:szCs w:val="22"/>
        </w:rPr>
        <w:t>w terminie określonym w zapytaniu ofertowym.</w:t>
      </w:r>
    </w:p>
    <w:p>
      <w:pPr>
        <w:pStyle w:val="Normalny1"/>
        <w:spacing w:lineRule="atLeast" w:line="100"/>
        <w:ind w:left="284" w:hanging="360"/>
        <w:jc w:val="both"/>
        <w:rPr>
          <w:rFonts w:ascii="Cambria" w:hAnsi="Cambria" w:cs="Calibri" w:cstheme="minorHAnsi"/>
          <w:b/>
          <w:b/>
          <w:bCs/>
          <w:sz w:val="22"/>
          <w:szCs w:val="22"/>
        </w:rPr>
      </w:pPr>
      <w:r>
        <w:rPr>
          <w:rFonts w:cs="Calibri" w:cstheme="minorHAnsi" w:ascii="Cambria" w:hAnsi="Cambria"/>
          <w:b/>
          <w:bCs/>
          <w:sz w:val="22"/>
          <w:szCs w:val="22"/>
        </w:rPr>
      </w:r>
    </w:p>
    <w:p>
      <w:pPr>
        <w:pStyle w:val="Normalny1"/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sz w:val="22"/>
          <w:szCs w:val="22"/>
        </w:rPr>
        <w:t>8</w:t>
      </w:r>
      <w:r>
        <w:rPr>
          <w:rFonts w:cs="Calibri" w:ascii="Cambria" w:hAnsi="Cambria" w:cstheme="minorHAnsi"/>
          <w:sz w:val="22"/>
          <w:szCs w:val="22"/>
        </w:rPr>
        <w:t>.</w:t>
        <w:tab/>
        <w:t xml:space="preserve">Przedstawicielem (koordynatorem) upoważnionym do reprezentowania wykonawcy                            i podejmowania w jego imieniu decyzji związanych z realizacją zamówienia ustanawiamy: </w:t>
      </w:r>
    </w:p>
    <w:p>
      <w:pPr>
        <w:pStyle w:val="Normalny1"/>
        <w:tabs>
          <w:tab w:val="clear" w:pos="720"/>
          <w:tab w:val="left" w:pos="284" w:leader="none"/>
        </w:tabs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sz w:val="22"/>
          <w:szCs w:val="22"/>
        </w:rPr>
        <w:tab/>
      </w:r>
      <w:r>
        <w:rPr>
          <w:rFonts w:cs="Calibri" w:ascii="Cambria" w:hAnsi="Cambria" w:cstheme="minorHAnsi"/>
          <w:b/>
          <w:sz w:val="22"/>
          <w:szCs w:val="22"/>
        </w:rPr>
        <w:t>Pana/Panią</w:t>
      </w:r>
      <w:r>
        <w:rPr>
          <w:rFonts w:cs="Calibri" w:ascii="Cambria" w:hAnsi="Cambria" w:cstheme="minorHAnsi"/>
          <w:sz w:val="22"/>
          <w:szCs w:val="22"/>
        </w:rPr>
        <w:t>…………………………………………………………………………</w:t>
      </w:r>
    </w:p>
    <w:p>
      <w:pPr>
        <w:pStyle w:val="Normalny1"/>
        <w:tabs>
          <w:tab w:val="clear" w:pos="720"/>
          <w:tab w:val="left" w:pos="284" w:leader="none"/>
        </w:tabs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b/>
          <w:sz w:val="22"/>
          <w:szCs w:val="22"/>
        </w:rPr>
        <w:tab/>
        <w:t xml:space="preserve">Tel. </w:t>
      </w:r>
      <w:r>
        <w:rPr>
          <w:rFonts w:cs="Calibri" w:ascii="Cambria" w:hAnsi="Cambria" w:cstheme="minorHAnsi"/>
          <w:sz w:val="22"/>
          <w:szCs w:val="22"/>
        </w:rPr>
        <w:t>…………………………………………………………………………………….</w:t>
      </w:r>
      <w:r>
        <w:rPr>
          <w:rFonts w:cs="Calibri" w:ascii="Cambria" w:hAnsi="Cambria" w:cstheme="minorHAnsi"/>
          <w:b/>
          <w:sz w:val="22"/>
          <w:szCs w:val="22"/>
        </w:rPr>
        <w:t>.</w:t>
      </w:r>
    </w:p>
    <w:p>
      <w:pPr>
        <w:pStyle w:val="Normalny1"/>
        <w:tabs>
          <w:tab w:val="clear" w:pos="720"/>
          <w:tab w:val="left" w:pos="284" w:leader="none"/>
        </w:tabs>
        <w:spacing w:lineRule="atLeast" w:line="100"/>
        <w:ind w:left="284" w:hanging="360"/>
        <w:jc w:val="both"/>
        <w:rPr>
          <w:rFonts w:ascii="Cambria" w:hAnsi="Cambria"/>
          <w:sz w:val="22"/>
          <w:szCs w:val="22"/>
        </w:rPr>
      </w:pPr>
      <w:r>
        <w:rPr>
          <w:rFonts w:cs="Calibri" w:ascii="Cambria" w:hAnsi="Cambria" w:cstheme="minorHAnsi"/>
          <w:b/>
          <w:sz w:val="22"/>
          <w:szCs w:val="22"/>
        </w:rPr>
        <w:tab/>
        <w:t xml:space="preserve">email: </w:t>
      </w:r>
      <w:r>
        <w:rPr>
          <w:rFonts w:cs="Calibri" w:ascii="Cambria" w:hAnsi="Cambria" w:cstheme="minorHAnsi"/>
          <w:sz w:val="22"/>
          <w:szCs w:val="22"/>
        </w:rPr>
        <w:t>………………………………………………………………………………….</w:t>
      </w:r>
    </w:p>
    <w:p>
      <w:pPr>
        <w:pStyle w:val="Normalny1"/>
        <w:spacing w:lineRule="atLeast" w:line="100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ny1"/>
        <w:widowControl/>
        <w:tabs>
          <w:tab w:val="clear" w:pos="720"/>
          <w:tab w:val="left" w:pos="280" w:leader="none"/>
        </w:tabs>
        <w:suppressAutoHyphens w:val="true"/>
        <w:bidi w:val="0"/>
        <w:spacing w:lineRule="atLeast" w:line="100" w:before="0" w:after="0"/>
        <w:ind w:left="283" w:right="0" w:hanging="283"/>
        <w:jc w:val="both"/>
        <w:rPr>
          <w:rFonts w:ascii="Cambria" w:hAnsi="Cambria"/>
          <w:sz w:val="22"/>
          <w:szCs w:val="22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9</w:t>
      </w:r>
      <w:r>
        <w:rPr>
          <w:rFonts w:eastAsia="Bookman Old Style" w:cs="Calibri" w:ascii="Cambria" w:hAnsi="Cambria" w:cstheme="minorHAnsi"/>
          <w:sz w:val="22"/>
          <w:szCs w:val="22"/>
        </w:rPr>
        <w:t>. Numer rachunku bankowego z otwartym rachunkiem VAT, na który przekazane będzie wynagrodzenie z tytułu realizacji zamówienia …………………………………………………………………………………………………………………………….…</w:t>
      </w:r>
    </w:p>
    <w:p>
      <w:pPr>
        <w:pStyle w:val="Normalny1"/>
        <w:tabs>
          <w:tab w:val="clear" w:pos="720"/>
          <w:tab w:val="left" w:pos="426" w:leader="none"/>
        </w:tabs>
        <w:spacing w:lineRule="atLeast" w:line="100"/>
        <w:ind w:left="284" w:hanging="284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ny1"/>
        <w:tabs>
          <w:tab w:val="clear" w:pos="720"/>
          <w:tab w:val="left" w:pos="280" w:leader="none"/>
        </w:tabs>
        <w:spacing w:lineRule="atLeast" w:line="100"/>
        <w:ind w:left="284" w:hanging="284"/>
        <w:jc w:val="both"/>
        <w:rPr>
          <w:rFonts w:ascii="Cambria" w:hAnsi="Cambria"/>
          <w:sz w:val="22"/>
          <w:szCs w:val="22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1</w:t>
      </w:r>
      <w:r>
        <w:rPr>
          <w:rFonts w:eastAsia="Bookman Old Style" w:cs="Calibri" w:ascii="Cambria" w:hAnsi="Cambria" w:cstheme="minorHAnsi"/>
          <w:sz w:val="22"/>
          <w:szCs w:val="22"/>
        </w:rPr>
        <w:t>0</w:t>
      </w:r>
      <w:r>
        <w:rPr>
          <w:rFonts w:eastAsia="Bookman Old Style" w:cs="Calibri" w:ascii="Cambria" w:hAnsi="Cambria" w:cstheme="minorHAnsi"/>
          <w:sz w:val="22"/>
          <w:szCs w:val="22"/>
        </w:rPr>
        <w:t xml:space="preserve">. </w:t>
      </w:r>
      <w:r>
        <w:rPr>
          <w:rFonts w:cs="Calibri" w:ascii="Cambria" w:hAnsi="Cambria"/>
          <w:b/>
          <w:sz w:val="22"/>
          <w:szCs w:val="22"/>
        </w:rPr>
        <w:t>Oświadczam, że wypełniłem/ wypełniliśmy obowiązki informacyjne przewidziane w art. 13 lub art. 14 RODO</w:t>
      </w:r>
      <w:r>
        <w:rPr>
          <w:rFonts w:cs="Calibri" w:ascii="Cambria" w:hAnsi="Cambria"/>
          <w:b/>
          <w:sz w:val="22"/>
          <w:szCs w:val="22"/>
          <w:vertAlign w:val="superscript"/>
        </w:rPr>
        <w:t>1)</w:t>
      </w:r>
      <w:r>
        <w:rPr>
          <w:rFonts w:cs="Calibri" w:ascii="Cambria" w:hAnsi="Cambria"/>
          <w:b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 *</w:t>
      </w:r>
    </w:p>
    <w:p>
      <w:pPr>
        <w:pStyle w:val="Normalny1"/>
        <w:tabs>
          <w:tab w:val="clear" w:pos="720"/>
          <w:tab w:val="left" w:pos="396" w:leader="none"/>
        </w:tabs>
        <w:ind w:left="426" w:hanging="426"/>
        <w:jc w:val="both"/>
        <w:rPr>
          <w:rFonts w:ascii="Cambria" w:hAnsi="Cambria"/>
        </w:rPr>
      </w:pPr>
      <w:r>
        <w:rPr>
          <w:rFonts w:cs="Calibri" w:ascii="Cambria" w:hAnsi="Cambria"/>
          <w:sz w:val="20"/>
          <w:szCs w:val="20"/>
        </w:rPr>
        <w:tab/>
        <w:t>______________________________</w:t>
      </w:r>
    </w:p>
    <w:p>
      <w:pPr>
        <w:pStyle w:val="Przypisdolny"/>
        <w:tabs>
          <w:tab w:val="clear" w:pos="720"/>
          <w:tab w:val="left" w:pos="396" w:leader="none"/>
        </w:tabs>
        <w:ind w:left="426" w:hanging="426"/>
        <w:jc w:val="both"/>
        <w:rPr>
          <w:rFonts w:ascii="Cambria" w:hAnsi="Cambria"/>
        </w:rPr>
      </w:pPr>
      <w:r>
        <w:rPr>
          <w:rFonts w:cs="Calibri" w:ascii="Cambria" w:hAnsi="Cambria"/>
          <w:sz w:val="18"/>
          <w:szCs w:val="18"/>
          <w:vertAlign w:val="superscript"/>
        </w:rPr>
        <w:tab/>
      </w:r>
      <w:r>
        <w:rPr>
          <w:rFonts w:cs="Calibri" w:ascii="Cambria" w:hAnsi="Cambria"/>
          <w:sz w:val="16"/>
          <w:szCs w:val="16"/>
          <w:vertAlign w:val="superscript"/>
        </w:rPr>
        <w:t xml:space="preserve">1) </w:t>
      </w:r>
      <w:r>
        <w:rPr>
          <w:rFonts w:cs="Calibri" w:ascii="Cambria" w:hAnsi="Cambria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>
      <w:pPr>
        <w:pStyle w:val="Przypisdolny"/>
        <w:tabs>
          <w:tab w:val="clear" w:pos="720"/>
          <w:tab w:val="left" w:pos="396" w:leader="none"/>
        </w:tabs>
        <w:ind w:left="426" w:hanging="426"/>
        <w:jc w:val="both"/>
        <w:rPr>
          <w:sz w:val="16"/>
          <w:szCs w:val="16"/>
        </w:rPr>
      </w:pPr>
      <w:r>
        <w:rPr>
          <w:rFonts w:cs="Calibri" w:ascii="Cambria" w:hAnsi="Cambria"/>
          <w:sz w:val="16"/>
          <w:szCs w:val="16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>
      <w:pPr>
        <w:pStyle w:val="Normalny1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"/>
        <w:ind w:left="5672" w:right="-6" w:hanging="0"/>
        <w:jc w:val="right"/>
        <w:rPr>
          <w:rFonts w:ascii="Cambria" w:hAnsi="Cambria"/>
        </w:rPr>
      </w:pPr>
      <w:r>
        <w:rPr>
          <w:rFonts w:ascii="Cambria" w:hAnsi="Cambria"/>
        </w:rPr>
      </w:r>
    </w:p>
    <w:p>
      <w:pPr>
        <w:pStyle w:val="Normal"/>
        <w:ind w:left="5672" w:right="-6" w:hanging="0"/>
        <w:jc w:val="right"/>
        <w:rPr>
          <w:rFonts w:ascii="Cambria" w:hAnsi="Cambria"/>
        </w:rPr>
      </w:pPr>
      <w:r>
        <w:rPr>
          <w:rFonts w:cs="Calibri" w:ascii="Cambria" w:hAnsi="Cambria" w:cstheme="minorHAnsi"/>
          <w:sz w:val="22"/>
          <w:szCs w:val="22"/>
        </w:rPr>
        <w:t>………………</w:t>
      </w:r>
      <w:r>
        <w:rPr>
          <w:rFonts w:cs="Calibri" w:ascii="Cambria" w:hAnsi="Cambria" w:cstheme="minorHAnsi"/>
          <w:sz w:val="22"/>
          <w:szCs w:val="22"/>
        </w:rPr>
        <w:t>................................</w:t>
      </w:r>
    </w:p>
    <w:p>
      <w:pPr>
        <w:pStyle w:val="Normal"/>
        <w:jc w:val="right"/>
        <w:rPr>
          <w:rFonts w:ascii="Cambria" w:hAnsi="Cambria"/>
        </w:rPr>
      </w:pPr>
      <w:r>
        <w:rPr>
          <w:rFonts w:cs="Calibri" w:ascii="Cambria" w:hAnsi="Cambria" w:cstheme="minorHAnsi"/>
          <w:sz w:val="22"/>
          <w:szCs w:val="22"/>
        </w:rPr>
        <w:t xml:space="preserve">podpis upoważnionego </w:t>
      </w:r>
    </w:p>
    <w:p>
      <w:pPr>
        <w:pStyle w:val="Normal"/>
        <w:jc w:val="right"/>
        <w:rPr>
          <w:rFonts w:ascii="Cambria" w:hAnsi="Cambria"/>
        </w:rPr>
      </w:pPr>
      <w:r>
        <w:rPr>
          <w:rFonts w:cs="Calibri" w:ascii="Cambria" w:hAnsi="Cambria" w:cstheme="minorHAnsi"/>
          <w:sz w:val="22"/>
          <w:szCs w:val="22"/>
        </w:rPr>
        <w:t>przedstawiciela Wykonawcy</w:t>
      </w:r>
    </w:p>
    <w:p>
      <w:pPr>
        <w:pStyle w:val="Normalny1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ny1"/>
        <w:ind w:hanging="0"/>
        <w:jc w:val="both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>................................................................</w:t>
      </w:r>
    </w:p>
    <w:p>
      <w:pPr>
        <w:pStyle w:val="Normalny1"/>
        <w:rPr>
          <w:rFonts w:ascii="Cambria" w:hAnsi="Cambria"/>
        </w:rPr>
      </w:pPr>
      <w:r>
        <w:rPr>
          <w:rFonts w:eastAsia="Bookman Old Style" w:cs="Calibri" w:ascii="Cambria" w:hAnsi="Cambria" w:cstheme="minorHAnsi"/>
          <w:sz w:val="22"/>
          <w:szCs w:val="22"/>
        </w:rPr>
        <w:t xml:space="preserve">Miejscowość, data </w:t>
        <w:tab/>
        <w:tab/>
        <w:tab/>
        <w:tab/>
      </w:r>
    </w:p>
    <w:p>
      <w:pPr>
        <w:pStyle w:val="Normal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"/>
        <w:jc w:val="both"/>
        <w:rPr>
          <w:rFonts w:ascii="Cambria" w:hAnsi="Cambria" w:eastAsia="Bookman Old Style" w:cs="Calibri" w:cstheme="minorHAnsi"/>
          <w:sz w:val="22"/>
          <w:szCs w:val="22"/>
        </w:rPr>
      </w:pPr>
      <w:r>
        <w:rPr>
          <w:rFonts w:eastAsia="Bookman Old Style" w:cs="Calibri" w:cstheme="minorHAnsi" w:ascii="Cambria" w:hAnsi="Cambria"/>
          <w:sz w:val="22"/>
          <w:szCs w:val="22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Bookman Old Style" w:cs="Calibri" w:ascii="Cambria" w:hAnsi="Cambria" w:cstheme="minorHAnsi"/>
          <w:b/>
          <w:i/>
          <w:sz w:val="20"/>
          <w:szCs w:val="20"/>
          <w:u w:val="single"/>
        </w:rPr>
        <w:t>*-niepotrzebne skreślić</w:t>
      </w:r>
    </w:p>
    <w:sectPr>
      <w:type w:val="nextPage"/>
      <w:pgSz w:w="11906" w:h="16838"/>
      <w:pgMar w:left="1417" w:right="1417" w:header="0" w:top="1134" w:footer="0" w:bottom="851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Bookman Old Style">
    <w:charset w:val="ee"/>
    <w:family w:val="roman"/>
    <w:pitch w:val="variable"/>
  </w:font>
  <w:font w:name="Cambria"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fals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fals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-108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-3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50"/>
  <w:embedSystemFonts/>
  <w:defaultTabStop w:val="720"/>
  <w:autoHyphenation w:val="true"/>
  <w:compat>
    <w:compatSetting w:name="compatibilityMode" w:uri="http://schemas.microsoft.com/office/word" w:val="12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5379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qFormat/>
    <w:rsid w:val="004b1455"/>
    <w:rPr>
      <w:sz w:val="24"/>
      <w:szCs w:val="24"/>
    </w:rPr>
  </w:style>
  <w:style w:type="character" w:styleId="TekstpodstawowyZnak" w:customStyle="1">
    <w:name w:val="Tekst podstawowy Znak"/>
    <w:basedOn w:val="DefaultParagraphFont"/>
    <w:link w:val="Tekstpodstawowy"/>
    <w:qFormat/>
    <w:rsid w:val="00976d2e"/>
    <w:rPr>
      <w:sz w:val="24"/>
      <w:szCs w:val="24"/>
    </w:rPr>
  </w:style>
  <w:style w:type="character" w:styleId="Tekstpodstawowywcity3Znak" w:customStyle="1">
    <w:name w:val="Tekst podstawowy wcięty 3 Znak"/>
    <w:basedOn w:val="DefaultParagraphFont"/>
    <w:link w:val="Tekstpodstawowywcity3"/>
    <w:qFormat/>
    <w:rsid w:val="0052101f"/>
    <w:rPr>
      <w:sz w:val="16"/>
      <w:szCs w:val="16"/>
    </w:rPr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5b6a88"/>
    <w:rPr/>
  </w:style>
  <w:style w:type="character" w:styleId="TekstdymkaZnak" w:customStyle="1">
    <w:name w:val="Tekst dymka Znak"/>
    <w:basedOn w:val="DefaultParagraphFont"/>
    <w:link w:val="Tekstdymka"/>
    <w:semiHidden/>
    <w:qFormat/>
    <w:rsid w:val="007032a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127279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Tretekstu">
    <w:name w:val="Body Text"/>
    <w:basedOn w:val="Normal"/>
    <w:link w:val="TekstpodstawowyZnak"/>
    <w:rsid w:val="00976d2e"/>
    <w:pPr>
      <w:spacing w:before="0" w:after="120"/>
    </w:pPr>
    <w:rPr/>
  </w:style>
  <w:style w:type="paragraph" w:styleId="Lista">
    <w:name w:val="List"/>
    <w:basedOn w:val="Tretekstu"/>
    <w:pPr/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 Unicode MS"/>
    </w:rPr>
  </w:style>
  <w:style w:type="paragraph" w:styleId="Normalny1" w:customStyle="1">
    <w:name w:val="Normalny1"/>
    <w:basedOn w:val="Normal"/>
    <w:qFormat/>
    <w:rsid w:val="00d27c18"/>
    <w:pPr>
      <w:suppressAutoHyphens w:val="true"/>
    </w:pPr>
    <w:rPr>
      <w:lang w:eastAsia="ar-SA"/>
    </w:rPr>
  </w:style>
  <w:style w:type="paragraph" w:styleId="Wcicietrecitekstu">
    <w:name w:val="Body Text Indent"/>
    <w:basedOn w:val="Normal"/>
    <w:rsid w:val="0085379d"/>
    <w:pPr>
      <w:spacing w:before="0" w:after="120"/>
      <w:ind w:left="283" w:hanging="0"/>
    </w:pPr>
    <w:rPr/>
  </w:style>
  <w:style w:type="paragraph" w:styleId="Znak2" w:customStyle="1">
    <w:name w:val="Znak2"/>
    <w:basedOn w:val="Normal"/>
    <w:qFormat/>
    <w:rsid w:val="0085379d"/>
    <w:pPr/>
    <w:rPr>
      <w:rFonts w:ascii="Arial" w:hAnsi="Arial" w:cs="Arial"/>
    </w:rPr>
  </w:style>
  <w:style w:type="paragraph" w:styleId="Znak1ZnakZnakZnakZnakZnakZnakZnakZnakZnakZnakZnakZnak1" w:customStyle="1">
    <w:name w:val="Znak1 Znak Znak Znak Znak Znak Znak Znak Znak Znak Znak Znak Znak1"/>
    <w:basedOn w:val="Normal"/>
    <w:qFormat/>
    <w:rsid w:val="00766c8e"/>
    <w:pPr/>
    <w:rPr>
      <w:rFonts w:ascii="Arial" w:hAnsi="Arial" w:cs="Arial"/>
    </w:rPr>
  </w:style>
  <w:style w:type="paragraph" w:styleId="Znak2ZnakZnakZnak" w:customStyle="1">
    <w:name w:val="Znak2 Znak Znak Znak"/>
    <w:basedOn w:val="Normal"/>
    <w:qFormat/>
    <w:rsid w:val="00583509"/>
    <w:pPr/>
    <w:rPr>
      <w:rFonts w:ascii="Arial" w:hAnsi="Arial" w:cs="Arial"/>
    </w:rPr>
  </w:style>
  <w:style w:type="paragraph" w:styleId="Default" w:customStyle="1">
    <w:name w:val="Default"/>
    <w:qFormat/>
    <w:rsid w:val="00201c0e"/>
    <w:pPr>
      <w:widowControl/>
      <w:suppressAutoHyphens w:val="true"/>
      <w:bidi w:val="0"/>
      <w:spacing w:before="0" w:after="0"/>
      <w:jc w:val="left"/>
    </w:pPr>
    <w:rPr>
      <w:rFonts w:ascii="Arial" w:hAnsi="Arial" w:eastAsia="Calibri" w:cs="Arial"/>
      <w:color w:val="000000"/>
      <w:kern w:val="0"/>
      <w:sz w:val="24"/>
      <w:szCs w:val="24"/>
      <w:lang w:val="pl-PL" w:eastAsia="pl-PL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rsid w:val="000c509b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rsid w:val="000c509b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Normalny4" w:customStyle="1">
    <w:name w:val="Normalny4"/>
    <w:basedOn w:val="Normal"/>
    <w:qFormat/>
    <w:rsid w:val="00130bb4"/>
    <w:pPr>
      <w:suppressAutoHyphens w:val="true"/>
    </w:pPr>
    <w:rPr>
      <w:lang w:eastAsia="ar-SA"/>
    </w:rPr>
  </w:style>
  <w:style w:type="paragraph" w:styleId="ListParagraph">
    <w:name w:val="List Paragraph"/>
    <w:basedOn w:val="Normal"/>
    <w:uiPriority w:val="34"/>
    <w:qFormat/>
    <w:rsid w:val="006d616c"/>
    <w:pPr>
      <w:ind w:left="708" w:hanging="0"/>
    </w:pPr>
    <w:rPr/>
  </w:style>
  <w:style w:type="paragraph" w:styleId="BodyTextIndent3">
    <w:name w:val="Body Text Indent 3"/>
    <w:basedOn w:val="Normal"/>
    <w:link w:val="Tekstpodstawowywcity3Znak"/>
    <w:qFormat/>
    <w:rsid w:val="0052101f"/>
    <w:pPr>
      <w:spacing w:before="0" w:after="120"/>
      <w:ind w:left="283" w:hanging="0"/>
    </w:pPr>
    <w:rPr>
      <w:sz w:val="16"/>
      <w:szCs w:val="16"/>
    </w:rPr>
  </w:style>
  <w:style w:type="paragraph" w:styleId="WWTekstpodstawowywcity2" w:customStyle="1">
    <w:name w:val="WW-Tekst podstawowy wcięty 2"/>
    <w:basedOn w:val="Normal"/>
    <w:qFormat/>
    <w:rsid w:val="00f361f6"/>
    <w:pPr>
      <w:suppressAutoHyphens w:val="true"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Przypisdolny">
    <w:name w:val="Footnote Text"/>
    <w:basedOn w:val="Normal"/>
    <w:link w:val="TekstprzypisudolnegoZnak"/>
    <w:uiPriority w:val="99"/>
    <w:unhideWhenUsed/>
    <w:rsid w:val="005b6a88"/>
    <w:pPr/>
    <w:rPr>
      <w:sz w:val="20"/>
      <w:szCs w:val="20"/>
    </w:rPr>
  </w:style>
  <w:style w:type="paragraph" w:styleId="Normalny2" w:customStyle="1">
    <w:name w:val="Normalny2"/>
    <w:basedOn w:val="Normal"/>
    <w:qFormat/>
    <w:rsid w:val="005b6a88"/>
    <w:pPr>
      <w:suppressAutoHyphens w:val="true"/>
    </w:pPr>
    <w:rPr>
      <w:lang w:eastAsia="ar-SA"/>
    </w:rPr>
  </w:style>
  <w:style w:type="paragraph" w:styleId="BalloonText">
    <w:name w:val="Balloon Text"/>
    <w:basedOn w:val="Normal"/>
    <w:link w:val="TekstdymkaZnak"/>
    <w:semiHidden/>
    <w:unhideWhenUsed/>
    <w:qFormat/>
    <w:rsid w:val="007032a3"/>
    <w:pPr/>
    <w:rPr>
      <w:rFonts w:ascii="Segoe UI" w:hAnsi="Segoe UI" w:cs="Segoe UI"/>
      <w:sz w:val="18"/>
      <w:szCs w:val="18"/>
    </w:rPr>
  </w:style>
  <w:style w:type="paragraph" w:styleId="Normalny3" w:customStyle="1">
    <w:name w:val="Normalny3"/>
    <w:basedOn w:val="Normal"/>
    <w:qFormat/>
    <w:rsid w:val="00127279"/>
    <w:pPr>
      <w:suppressAutoHyphens w:val="true"/>
    </w:pPr>
    <w:rPr>
      <w:lang w:eastAsia="ar-SA"/>
    </w:rPr>
  </w:style>
  <w:style w:type="paragraph" w:styleId="NormalWeb">
    <w:name w:val="Normal (Web)"/>
    <w:basedOn w:val="Normal"/>
    <w:uiPriority w:val="99"/>
    <w:unhideWhenUsed/>
    <w:qFormat/>
    <w:rsid w:val="00127279"/>
    <w:pPr>
      <w:spacing w:beforeAutospacing="1" w:afterAutospacing="1"/>
    </w:pPr>
    <w:rPr/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18073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Application>LibreOffice/7.0.2.2$Windows_X86_64 LibreOffice_project/8349ace3c3162073abd90d81fd06dcfb6b36b994</Application>
  <Pages>4</Pages>
  <Words>1019</Words>
  <Characters>6227</Characters>
  <CharactersWithSpaces>7154</CharactersWithSpaces>
  <Paragraphs>136</Paragraphs>
  <Company>Urzad Miasta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2018-02-21T07:53:00Z</dcterms:created>
  <dc:creator>ZamPub</dc:creator>
  <dc:description/>
  <dc:language>pl-PL</dc:language>
  <cp:lastModifiedBy/>
  <cp:lastPrinted>2021-08-05T11:49:00Z</cp:lastPrinted>
  <dcterms:modified xsi:type="dcterms:W3CDTF">2023-02-23T09:12:00Z</dcterms:modified>
  <cp:revision>43</cp:revision>
  <dc:subject/>
  <dc:title>Załącznik 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Urzad Miasta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