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5522C" w:rsidRPr="00F5522C" w:rsidRDefault="00F5522C" w:rsidP="00F5522C">
      <w:pPr>
        <w:suppressAutoHyphens w:val="0"/>
        <w:spacing w:before="100" w:after="100"/>
        <w:jc w:val="center"/>
        <w:textAlignment w:val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5522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Możliwość składania wniosku o wycinkę drzew lub krzewów drogą elektroniczną</w:t>
      </w:r>
    </w:p>
    <w:p w:rsidR="00945329" w:rsidRDefault="00945329" w:rsidP="00945329">
      <w:pPr>
        <w:suppressAutoHyphens w:val="0"/>
        <w:spacing w:before="100" w:after="10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Ustawą z dnia 7 października 2022 r. o zmianie niektórych ustaw w celu uproszczenia procedur administracyjnych dla obywateli i przedsiębiorców (Dz.U. z 2022 poz. 2185),                              dokonana została nowelizacja ustawy z dnia 16 kwietnia 2004 r. o ochronie przyrody (zwanej dalej ustawą o ochronie przyrody), </w:t>
      </w:r>
      <w:r>
        <w:rPr>
          <w:rFonts w:ascii="Times New Roman" w:hAnsi="Times New Roman"/>
          <w:color w:val="000000"/>
          <w:sz w:val="24"/>
        </w:rPr>
        <w:t>wprowadzono m.in. zmiany dotyczące wniosków                                wynikających z ustawy o ochronie przyrody tj.:</w:t>
      </w:r>
    </w:p>
    <w:p w:rsidR="00945329" w:rsidRDefault="00945329" w:rsidP="00945329">
      <w:pPr>
        <w:suppressAutoHyphens w:val="0"/>
        <w:spacing w:before="100" w:after="100"/>
        <w:jc w:val="both"/>
        <w:textAlignment w:val="auto"/>
      </w:pPr>
      <w:r>
        <w:rPr>
          <w:rFonts w:ascii="Times New Roman" w:eastAsia="Times New Roman" w:hAnsi="Times New Roman"/>
          <w:color w:val="000000"/>
          <w:sz w:val="24"/>
          <w:lang w:eastAsia="pl-PL"/>
        </w:rPr>
        <w:t>wniosek o wydanie zezwolenia na usunięcie drzewa lub krzewu składa się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                                                   </w:t>
      </w:r>
      <w:r>
        <w:rPr>
          <w:rFonts w:ascii="Times New Roman" w:eastAsia="Times New Roman" w:hAnsi="Times New Roman"/>
          <w:color w:val="000000"/>
          <w:sz w:val="24"/>
          <w:lang w:eastAsia="pl-PL"/>
        </w:rPr>
        <w:t>1) postaci papierowej albo</w:t>
      </w:r>
      <w:r w:rsidR="00FB2F22">
        <w:rPr>
          <w:rFonts w:ascii="Times New Roman" w:eastAsia="Times New Roman" w:hAnsi="Times New Roman"/>
          <w:color w:val="000000"/>
          <w:sz w:val="24"/>
          <w:lang w:eastAsia="pl-PL"/>
        </w:rPr>
        <w:t>,</w:t>
      </w:r>
    </w:p>
    <w:p w:rsidR="00945329" w:rsidRDefault="00945329" w:rsidP="00945329">
      <w:pPr>
        <w:suppressAutoHyphens w:val="0"/>
        <w:spacing w:before="100" w:after="100"/>
        <w:jc w:val="both"/>
        <w:textAlignment w:val="auto"/>
      </w:pPr>
      <w:r>
        <w:rPr>
          <w:rFonts w:ascii="Times New Roman" w:eastAsia="Times New Roman" w:hAnsi="Times New Roman"/>
          <w:color w:val="000000"/>
          <w:sz w:val="24"/>
          <w:lang w:eastAsia="pl-PL"/>
        </w:rPr>
        <w:t>2) formie dokumentu elektronicznego w rozumieniu ustawy z dnia 17 lutego 2005 r.                                  o informatyzacji działalności podmiotów realizujących zadania publiczne.</w:t>
      </w:r>
    </w:p>
    <w:p w:rsidR="00945329" w:rsidRDefault="00945329" w:rsidP="00945329">
      <w:pPr>
        <w:suppressAutoHyphens w:val="0"/>
        <w:spacing w:before="25" w:after="0"/>
        <w:jc w:val="both"/>
        <w:textAlignment w:val="auto"/>
      </w:pPr>
      <w:r>
        <w:rPr>
          <w:rFonts w:ascii="Times New Roman" w:eastAsia="Times New Roman" w:hAnsi="Times New Roman"/>
          <w:color w:val="000000"/>
          <w:sz w:val="24"/>
          <w:lang w:eastAsia="pl-PL"/>
        </w:rPr>
        <w:t> Formularz wniosku o wydanie zezwolenia na usunięcie drzewa lub krzewu w formie                                dokumentu elektronicznego minister właściwy do spraw środowiska udostępnia                                                     w Biuletynie Informacji Publicznej na stronie podmiotowej obsługującego go urzędu.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       W związku z powyższym </w:t>
      </w:r>
      <w:r>
        <w:rPr>
          <w:rFonts w:ascii="Times New Roman" w:hAnsi="Times New Roman"/>
          <w:sz w:val="24"/>
          <w:szCs w:val="24"/>
          <w:lang w:eastAsia="pl-PL"/>
        </w:rPr>
        <w:t xml:space="preserve">informuje się, że w Biuletynie Informacji Publicznej na                                </w:t>
      </w:r>
      <w:r>
        <w:rPr>
          <w:rFonts w:ascii="Times New Roman" w:hAnsi="Times New Roman"/>
          <w:sz w:val="24"/>
          <w:szCs w:val="24"/>
        </w:rPr>
        <w:t>stronie Ministerstwa Klimatu i Środowiska dostępny jest formularz wniosku o wycinkę drzewa lub krzewu w formie elektronicznej pod linkiem:</w:t>
      </w:r>
    </w:p>
    <w:p w:rsidR="00945329" w:rsidRDefault="00000000" w:rsidP="00945329">
      <w:pPr>
        <w:rPr>
          <w:rStyle w:val="Hipercze"/>
        </w:rPr>
      </w:pPr>
      <w:hyperlink r:id="rId4" w:history="1">
        <w:r w:rsidR="00945329">
          <w:rPr>
            <w:rStyle w:val="Hipercze"/>
          </w:rPr>
          <w:t>https://bip.mos.gov.pl/prawo/wzory-wnioskow/wniosek-o-wydanie-zezwolenia-na-usuniecie-drzewa-lub-krzewu/</w:t>
        </w:r>
      </w:hyperlink>
    </w:p>
    <w:p w:rsidR="00F5522C" w:rsidRPr="002A01E7" w:rsidRDefault="00F5522C" w:rsidP="00945329">
      <w:pPr>
        <w:rPr>
          <w:b/>
          <w:bCs/>
        </w:rPr>
      </w:pPr>
      <w:r w:rsidRPr="002A01E7">
        <w:rPr>
          <w:rStyle w:val="Hipercze"/>
          <w:b/>
          <w:bCs/>
          <w:color w:val="auto"/>
          <w:u w:val="none"/>
        </w:rPr>
        <w:t>- formularz wniosku dostępny również na BIP Tomaszów Mazowiecki -</w:t>
      </w:r>
      <w:r w:rsidR="002A01E7">
        <w:rPr>
          <w:rStyle w:val="Hipercze"/>
          <w:b/>
          <w:bCs/>
          <w:color w:val="auto"/>
          <w:u w:val="none"/>
        </w:rPr>
        <w:t xml:space="preserve"> </w:t>
      </w:r>
      <w:r w:rsidRPr="002A01E7">
        <w:rPr>
          <w:rStyle w:val="Hipercze"/>
          <w:b/>
          <w:bCs/>
          <w:color w:val="auto"/>
          <w:u w:val="none"/>
        </w:rPr>
        <w:t>wniosek o wydanie zezwolenia na usunięcie drzewa lub krzewu</w:t>
      </w:r>
    </w:p>
    <w:p w:rsidR="00945329" w:rsidRDefault="00945329" w:rsidP="00945329">
      <w:pPr>
        <w:ind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W celu usprawnienia procedury rozpatrywania wniosków o wydanie zezwolenia na wycinkę drzew lub krzewów wnioskodawca winien załączyć załączniki wynikające z art. 83b ustawy o ochronie przyrody.                                                                                                     </w:t>
      </w:r>
    </w:p>
    <w:p w:rsidR="00945329" w:rsidRDefault="00945329" w:rsidP="00945329">
      <w:pPr>
        <w:jc w:val="both"/>
      </w:pPr>
      <w:r>
        <w:rPr>
          <w:rFonts w:ascii="Times New Roman" w:hAnsi="Times New Roman"/>
          <w:sz w:val="24"/>
          <w:szCs w:val="24"/>
        </w:rPr>
        <w:t>Jednocześnie informuje się, że jeżeli zamierzone usunięcie drzewa lub krzewu wymaga decyzji o pozwoleniu na budowę bądź decyzji o ustaleniu lokalizacji inwestycji celu publicznego lub zgłoszenia zamiaru wykonania robót budowlanych, prosimy o ich załączenie do wniosku.</w:t>
      </w:r>
    </w:p>
    <w:p w:rsidR="00945329" w:rsidRDefault="00945329" w:rsidP="0094532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Ponadto prosimy na etapie składania wniosku o złożenie dodatkowych informacji                                             i dokumentów o: </w:t>
      </w:r>
    </w:p>
    <w:p w:rsidR="00945329" w:rsidRDefault="00945329" w:rsidP="00945329">
      <w:pPr>
        <w:ind w:left="142" w:hanging="142"/>
        <w:jc w:val="both"/>
      </w:pPr>
      <w:r>
        <w:rPr>
          <w:rFonts w:ascii="Times New Roman" w:hAnsi="Times New Roman"/>
          <w:sz w:val="24"/>
          <w:szCs w:val="24"/>
        </w:rPr>
        <w:t>- przeznaczeniu terenu, na którym rosną wnioskowane do usunięcia drzewa lub krzewy                                  (</w:t>
      </w:r>
      <w:r>
        <w:rPr>
          <w:rFonts w:ascii="Times New Roman" w:hAnsi="Times New Roman"/>
          <w:i/>
          <w:sz w:val="20"/>
          <w:szCs w:val="20"/>
        </w:rPr>
        <w:t>zabudowa jednorodzinna, działka budowlana, nieużytki, park, zieleniec, pas drogowy z zaznaczeniem czy jest to droga publiczna czy też wewnętrzna</w:t>
      </w:r>
      <w:r>
        <w:rPr>
          <w:rFonts w:ascii="Times New Roman" w:hAnsi="Times New Roman"/>
          <w:sz w:val="24"/>
          <w:szCs w:val="24"/>
        </w:rPr>
        <w:t>) zgodnie z miejscowym planem zagospodarowania przestrzennego, decyzją o warunkach zabudowy, ewidencją gruntów, uchwałą o ustanowieniu drogi publicznej, faktycznym wykorzystaniem,</w:t>
      </w:r>
    </w:p>
    <w:p w:rsidR="00945329" w:rsidRPr="00E3240A" w:rsidRDefault="00945329" w:rsidP="00E3240A">
      <w:pPr>
        <w:ind w:left="142" w:hanging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</w:t>
      </w:r>
      <w:r>
        <w:rPr>
          <w:rFonts w:ascii="Times New Roman" w:hAnsi="Times New Roman"/>
          <w:b/>
          <w:i/>
          <w:sz w:val="20"/>
          <w:szCs w:val="20"/>
        </w:rPr>
        <w:t>-</w:t>
      </w:r>
      <w:r>
        <w:rPr>
          <w:rFonts w:ascii="Times New Roman" w:hAnsi="Times New Roman"/>
          <w:sz w:val="24"/>
          <w:szCs w:val="24"/>
        </w:rPr>
        <w:t xml:space="preserve">  oświadczenia, że działka jest/nie jest wpisana do rejestru zabytków, leży /nie leży na obszarach    </w:t>
      </w:r>
      <w:r w:rsidRPr="00945329">
        <w:rPr>
          <w:rFonts w:ascii="Times New Roman" w:hAnsi="Times New Roman"/>
          <w:sz w:val="24"/>
          <w:szCs w:val="24"/>
        </w:rPr>
        <w:t>objętych ochroną krajobrazową w granicach parku narodowego/rezerwatu przyrody lub na obszarze Natura 2000.</w:t>
      </w:r>
    </w:p>
    <w:p w:rsidR="00945329" w:rsidRDefault="00945329" w:rsidP="0094532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Informuje się również, że stosownie do art. 155 k.p.a. decyzja ostateczna na mocy, której strona nabyła prawo, może być  w każdym czasie za zgodą strony uchylona lub zmieniona przez organ administracji, który ją wydał, jeżeli przepisy szczególne nie sprzeciwiają się uchyleniu lub zmianie takiej decyzji i przemawia za tym interes społeczny lub słuszny interes strony.  Należy przy tym pamiętać, że decyzja ostateczna i prawomocna może zostać zmieniona jeżeli nie upłynął termin obowiązku/uprawnienia wynikający z tej decyzji, w tym termin obowiązywania tej decyzji. Decyzja zmieniająca winna być uprawomocniona przed upływem tych terminów. Wyroki potwierdzające takie procedowanie: II OSK 2468/14, II OSK 1316/05. </w:t>
      </w:r>
      <w:r>
        <w:rPr>
          <w:rFonts w:ascii="Times New Roman" w:hAnsi="Times New Roman"/>
          <w:sz w:val="24"/>
          <w:szCs w:val="24"/>
        </w:rPr>
        <w:lastRenderedPageBreak/>
        <w:t>Ponadto informuje się, że w toku postępowania o zmianę decyzji uczestniczą organy współdziałające jak przy wydawaniu decyzji pierwotnej.</w:t>
      </w:r>
    </w:p>
    <w:p w:rsidR="00602965" w:rsidRDefault="00602965"/>
    <w:sectPr w:rsidR="00602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29"/>
    <w:rsid w:val="002A01E7"/>
    <w:rsid w:val="00602965"/>
    <w:rsid w:val="00945329"/>
    <w:rsid w:val="00E3240A"/>
    <w:rsid w:val="00F5522C"/>
    <w:rsid w:val="00FB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00995"/>
  <w15:chartTrackingRefBased/>
  <w15:docId w15:val="{C7F25D3E-4E76-4F3E-BB2A-9EB341A48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32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45329"/>
    <w:rPr>
      <w:color w:val="0563C1"/>
      <w:u w:val="single"/>
    </w:rPr>
  </w:style>
  <w:style w:type="character" w:customStyle="1" w:styleId="alb-s">
    <w:name w:val="a_lb-s"/>
    <w:basedOn w:val="Domylnaczcionkaakapitu"/>
    <w:rsid w:val="00945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77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8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90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15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8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p.mos.gov.pl/prawo/wzory-wnioskow/wniosek-o-wydanie-zezwolenia-na-usuniecie-drzewa-lub-krzew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576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Pasik-Urbańska</dc:creator>
  <cp:keywords/>
  <dc:description/>
  <cp:lastModifiedBy>Paula Pasik-Urbańska</cp:lastModifiedBy>
  <cp:revision>4</cp:revision>
  <cp:lastPrinted>2023-03-07T08:35:00Z</cp:lastPrinted>
  <dcterms:created xsi:type="dcterms:W3CDTF">2023-03-07T08:23:00Z</dcterms:created>
  <dcterms:modified xsi:type="dcterms:W3CDTF">2023-03-07T12:43:00Z</dcterms:modified>
</cp:coreProperties>
</file>