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A16" w:rsidRPr="000609B3" w:rsidRDefault="00ED1A16" w:rsidP="000609B3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0609B3">
        <w:rPr>
          <w:rFonts w:asciiTheme="minorHAnsi" w:hAnsiTheme="minorHAnsi" w:cstheme="minorHAnsi"/>
          <w:sz w:val="24"/>
          <w:szCs w:val="24"/>
        </w:rPr>
        <w:t>PREZYDENT MIASTA</w:t>
      </w:r>
    </w:p>
    <w:p w:rsidR="00ED1A16" w:rsidRPr="000609B3" w:rsidRDefault="00ED1A16" w:rsidP="000609B3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0609B3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257117" w:rsidRPr="000609B3" w:rsidRDefault="00257117" w:rsidP="000609B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609B3">
        <w:rPr>
          <w:rFonts w:asciiTheme="minorHAnsi" w:hAnsiTheme="minorHAnsi" w:cstheme="minorHAnsi"/>
          <w:sz w:val="24"/>
          <w:szCs w:val="24"/>
        </w:rPr>
        <w:t>WA</w:t>
      </w:r>
      <w:r w:rsidR="00ED1A16" w:rsidRPr="000609B3">
        <w:rPr>
          <w:rFonts w:asciiTheme="minorHAnsi" w:hAnsiTheme="minorHAnsi" w:cstheme="minorHAnsi"/>
          <w:sz w:val="24"/>
          <w:szCs w:val="24"/>
        </w:rPr>
        <w:t>N-A</w:t>
      </w:r>
      <w:r w:rsidRPr="000609B3">
        <w:rPr>
          <w:rFonts w:asciiTheme="minorHAnsi" w:hAnsiTheme="minorHAnsi" w:cstheme="minorHAnsi"/>
          <w:sz w:val="24"/>
          <w:szCs w:val="24"/>
        </w:rPr>
        <w:t>.6220.</w:t>
      </w:r>
      <w:r w:rsidR="00ED1A16" w:rsidRPr="000609B3">
        <w:rPr>
          <w:rFonts w:asciiTheme="minorHAnsi" w:hAnsiTheme="minorHAnsi" w:cstheme="minorHAnsi"/>
          <w:sz w:val="24"/>
          <w:szCs w:val="24"/>
        </w:rPr>
        <w:t>8.2022.ABŁ</w:t>
      </w:r>
    </w:p>
    <w:p w:rsidR="0021098F" w:rsidRPr="000609B3" w:rsidRDefault="0021098F" w:rsidP="000609B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609B3">
        <w:rPr>
          <w:rFonts w:asciiTheme="minorHAnsi" w:hAnsiTheme="minorHAnsi" w:cstheme="minorHAnsi"/>
          <w:sz w:val="24"/>
          <w:szCs w:val="24"/>
        </w:rPr>
        <w:t>OBWIESZCZENIE</w:t>
      </w:r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(j.t. Dz. U. </w:t>
      </w:r>
      <w:proofErr w:type="gramStart"/>
      <w:r w:rsidRPr="004031A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031AF">
        <w:rPr>
          <w:rFonts w:asciiTheme="minorHAnsi" w:hAnsiTheme="minorHAnsi" w:cstheme="minorHAnsi"/>
          <w:sz w:val="24"/>
          <w:szCs w:val="24"/>
        </w:rPr>
        <w:t xml:space="preserve"> 2022r. poz. 2000 z </w:t>
      </w:r>
      <w:proofErr w:type="spellStart"/>
      <w:r w:rsidRPr="004031A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4031AF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4031AF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4031AF">
        <w:rPr>
          <w:rFonts w:asciiTheme="minorHAnsi" w:hAnsiTheme="minorHAnsi" w:cstheme="minorHAnsi"/>
          <w:sz w:val="24"/>
          <w:szCs w:val="24"/>
        </w:rPr>
        <w:t xml:space="preserve">.) w związku z art. 64 ust. 1 oraz art. 74 ust. 3 ustawy z dnia </w:t>
      </w:r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 xml:space="preserve">3 października 2008 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4031AF">
        <w:rPr>
          <w:rFonts w:asciiTheme="minorHAnsi" w:hAnsiTheme="minorHAnsi" w:cstheme="minorHAnsi"/>
          <w:sz w:val="24"/>
          <w:szCs w:val="24"/>
        </w:rPr>
        <w:t xml:space="preserve">połeczeństwa w ochronie środowiska oraz o ocenach oddziaływania na środowisko (j.t. Dz. U. </w:t>
      </w:r>
      <w:proofErr w:type="gramStart"/>
      <w:r w:rsidRPr="004031A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031AF">
        <w:rPr>
          <w:rFonts w:asciiTheme="minorHAnsi" w:hAnsiTheme="minorHAnsi" w:cstheme="minorHAnsi"/>
          <w:sz w:val="24"/>
          <w:szCs w:val="24"/>
        </w:rPr>
        <w:t xml:space="preserve"> 2022r. poz. 1029 z </w:t>
      </w:r>
      <w:proofErr w:type="spellStart"/>
      <w:r w:rsidRPr="004031A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4031AF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4031AF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4031AF">
        <w:rPr>
          <w:rFonts w:asciiTheme="minorHAnsi" w:hAnsiTheme="minorHAnsi" w:cstheme="minorHAnsi"/>
          <w:sz w:val="24"/>
          <w:szCs w:val="24"/>
        </w:rPr>
        <w:t>.) oraz Rozporządzeniem Rady Ministrów z dnia 10 września 2019r. w sprawie przedsięwzięć mogących znacząco oddziaływać na środowisko (</w:t>
      </w:r>
      <w:proofErr w:type="spellStart"/>
      <w:r w:rsidRPr="004031AF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4031AF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4031A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031AF">
        <w:rPr>
          <w:rFonts w:asciiTheme="minorHAnsi" w:hAnsiTheme="minorHAnsi" w:cstheme="minorHAnsi"/>
          <w:sz w:val="24"/>
          <w:szCs w:val="24"/>
        </w:rPr>
        <w:t xml:space="preserve"> 2019r. poz. 1839) Prezydent Miasta Tomaszowa Mazowieckiego zawiadamia strony o ponownym (drugim) wystąpieniu z prośbą o wydanie opinii co do potrzeby przeprowadzenia oceny oddziaływania na środowisko, a w przypadku stwierdzenia takiej konieczności, co do zakresu raportu, z uwagi na uzupełnienie w dniu 22 grudnia 2022r. Karty Informacyjnej Przedsięwzięcia przez Pełnomocnika Inwestora.</w:t>
      </w:r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>Nazwa przedsięwzięcia: „Rozszerzenie katalogu odpadów przeznaczonych do zbierania i przetwarzania w procesie termicznej degradacji”</w:t>
      </w:r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 xml:space="preserve">Lokalizacja przedsięwzięcia: Przedsięwzięcie planowane jest do realizacji na działce o numerze ewidencyjnym 162/23 w obrębie 4 położonej w Tomaszowie </w:t>
      </w:r>
      <w:proofErr w:type="spellStart"/>
      <w:r w:rsidRPr="004031AF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4031AF">
        <w:rPr>
          <w:rFonts w:asciiTheme="minorHAnsi" w:hAnsiTheme="minorHAnsi" w:cstheme="minorHAnsi"/>
          <w:sz w:val="24"/>
          <w:szCs w:val="24"/>
        </w:rPr>
        <w:t>.</w:t>
      </w:r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 xml:space="preserve">Inwestor: </w:t>
      </w:r>
      <w:proofErr w:type="spellStart"/>
      <w:r w:rsidRPr="004031AF">
        <w:rPr>
          <w:rFonts w:asciiTheme="minorHAnsi" w:hAnsiTheme="minorHAnsi" w:cstheme="minorHAnsi"/>
          <w:sz w:val="24"/>
          <w:szCs w:val="24"/>
        </w:rPr>
        <w:t>EcoHydroCarbon</w:t>
      </w:r>
      <w:proofErr w:type="spellEnd"/>
      <w:r w:rsidRPr="004031AF">
        <w:rPr>
          <w:rFonts w:asciiTheme="minorHAnsi" w:hAnsiTheme="minorHAnsi" w:cstheme="minorHAnsi"/>
          <w:sz w:val="24"/>
          <w:szCs w:val="24"/>
        </w:rPr>
        <w:t xml:space="preserve"> Sp. z o.</w:t>
      </w:r>
      <w:proofErr w:type="gramStart"/>
      <w:r w:rsidRPr="004031AF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4031AF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4031AF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4031AF">
        <w:rPr>
          <w:rFonts w:asciiTheme="minorHAnsi" w:hAnsiTheme="minorHAnsi" w:cstheme="minorHAnsi"/>
          <w:sz w:val="24"/>
          <w:szCs w:val="24"/>
        </w:rPr>
        <w:t xml:space="preserve">. Spalska 103/106, 97-200 Tomaszów </w:t>
      </w:r>
      <w:proofErr w:type="spellStart"/>
      <w:r w:rsidRPr="004031AF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4031AF">
        <w:rPr>
          <w:rFonts w:asciiTheme="minorHAnsi" w:hAnsiTheme="minorHAnsi" w:cstheme="minorHAnsi"/>
          <w:sz w:val="24"/>
          <w:szCs w:val="24"/>
        </w:rPr>
        <w:t>.</w:t>
      </w:r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>Pełnomocnik: Robert Kowalski, Biuro Projektów Ekologicznych „</w:t>
      </w:r>
      <w:proofErr w:type="spellStart"/>
      <w:r w:rsidRPr="004031AF">
        <w:rPr>
          <w:rFonts w:asciiTheme="minorHAnsi" w:hAnsiTheme="minorHAnsi" w:cstheme="minorHAnsi"/>
          <w:sz w:val="24"/>
          <w:szCs w:val="24"/>
        </w:rPr>
        <w:t>EkoProjekt</w:t>
      </w:r>
      <w:proofErr w:type="spellEnd"/>
      <w:r w:rsidRPr="004031AF">
        <w:rPr>
          <w:rFonts w:asciiTheme="minorHAnsi" w:hAnsiTheme="minorHAnsi" w:cstheme="minorHAnsi"/>
          <w:sz w:val="24"/>
          <w:szCs w:val="24"/>
        </w:rPr>
        <w:t xml:space="preserve">”, ul. Łódzka 56, </w:t>
      </w:r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>97 – 300 Piotrków Tryb.</w:t>
      </w:r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 xml:space="preserve">Kwalifikacja przedsięwzięcia: § 3 ust. 2 pkt 2 w związku z § 3 ust. 1 pkt 82 Rozporządzenia Rady Ministrów z dnia 9 listopada 2010 r. w sprawie przedsięwzięć mogących znacząco oddziaływać na środowisko (Dz. U. </w:t>
      </w:r>
      <w:proofErr w:type="gramStart"/>
      <w:r w:rsidRPr="004031A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031AF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A44481">
        <w:rPr>
          <w:rFonts w:asciiTheme="minorHAnsi" w:hAnsiTheme="minorHAnsi" w:cstheme="minorHAnsi"/>
          <w:sz w:val="24"/>
          <w:szCs w:val="24"/>
        </w:rPr>
        <w:t>16 stycznia 2023r.</w:t>
      </w:r>
      <w:bookmarkStart w:id="0" w:name="_GoBack"/>
      <w:bookmarkEnd w:id="0"/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>Organami właściwymi do wydania uzgodnienia warunków realizacji przedsięwzięcia są Dyrektor Zarządu Zlewni w Piotrkowie Tryb. oraz Regionalny Dyrektor Ochrony Środowiska w Łodzi, natomiast organem właściwym do wydania opinii w sprawie warunków realizacji przedsięwzięcia jest Państwowy Powiatowy Inspektor Sanitarny w Tomaszowie Mazowieckim.</w:t>
      </w:r>
    </w:p>
    <w:p w:rsidR="004031AF" w:rsidRPr="004031AF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031AF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 i Gospodarki Nieruchomościami, ul. POW 10/16, 97-200 Tomaszów </w:t>
      </w:r>
      <w:proofErr w:type="spellStart"/>
      <w:r w:rsidRPr="004031AF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4031AF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:rsidR="00ED1A16" w:rsidRPr="000609B3" w:rsidRDefault="004031AF" w:rsidP="004031A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609B3">
        <w:rPr>
          <w:rFonts w:asciiTheme="minorHAnsi" w:eastAsia="Calibr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CC56ABE" wp14:editId="4C9CDD8E">
            <wp:simplePos x="0" y="0"/>
            <wp:positionH relativeFrom="margin">
              <wp:posOffset>2640965</wp:posOffset>
            </wp:positionH>
            <wp:positionV relativeFrom="paragraph">
              <wp:posOffset>403860</wp:posOffset>
            </wp:positionV>
            <wp:extent cx="1176655" cy="1079500"/>
            <wp:effectExtent l="0" t="0" r="4445" b="6350"/>
            <wp:wrapNone/>
            <wp:docPr id="1" name="Obraz 1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31AF">
        <w:rPr>
          <w:rFonts w:asciiTheme="minorHAnsi" w:hAnsiTheme="minorHAnsi" w:cstheme="minorHAnsi"/>
          <w:sz w:val="24"/>
          <w:szCs w:val="24"/>
        </w:rPr>
        <w:t>Zgodnie z art. 49 Kodeksu postępowania administracyjnego zawia</w:t>
      </w:r>
      <w:r>
        <w:rPr>
          <w:rFonts w:asciiTheme="minorHAnsi" w:hAnsiTheme="minorHAnsi" w:cstheme="minorHAnsi"/>
          <w:sz w:val="24"/>
          <w:szCs w:val="24"/>
        </w:rPr>
        <w:t xml:space="preserve">domienie uważa się za dokonane </w:t>
      </w:r>
      <w:r w:rsidRPr="004031AF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p w:rsidR="0021098F" w:rsidRPr="000609B3" w:rsidRDefault="0021098F" w:rsidP="000609B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0609B3" w:rsidSect="00ED1A16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5E1B"/>
    <w:rsid w:val="000609B3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D13A2"/>
    <w:rsid w:val="004031AF"/>
    <w:rsid w:val="00407F09"/>
    <w:rsid w:val="00434D02"/>
    <w:rsid w:val="005224EB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42C0E"/>
    <w:rsid w:val="00A44481"/>
    <w:rsid w:val="00AB57A5"/>
    <w:rsid w:val="00AE2892"/>
    <w:rsid w:val="00B616FD"/>
    <w:rsid w:val="00BB7442"/>
    <w:rsid w:val="00BE3C1B"/>
    <w:rsid w:val="00C2130E"/>
    <w:rsid w:val="00C41E37"/>
    <w:rsid w:val="00C838B7"/>
    <w:rsid w:val="00CA60E0"/>
    <w:rsid w:val="00D72ADA"/>
    <w:rsid w:val="00DD069C"/>
    <w:rsid w:val="00DE55AB"/>
    <w:rsid w:val="00E07BDB"/>
    <w:rsid w:val="00ED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EFEC4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E1670-1132-4B1F-8949-4576C500A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11</cp:revision>
  <cp:lastPrinted>2022-10-31T13:41:00Z</cp:lastPrinted>
  <dcterms:created xsi:type="dcterms:W3CDTF">2020-02-26T11:37:00Z</dcterms:created>
  <dcterms:modified xsi:type="dcterms:W3CDTF">2023-01-16T08:38:00Z</dcterms:modified>
</cp:coreProperties>
</file>