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57983D" w14:textId="77777777" w:rsidR="004427D6" w:rsidRPr="00A17F7D" w:rsidRDefault="004427D6" w:rsidP="00A17F7D">
      <w:pPr>
        <w:spacing w:before="26" w:after="0" w:line="360" w:lineRule="auto"/>
        <w:jc w:val="both"/>
        <w:rPr>
          <w:rFonts w:cstheme="minorHAnsi"/>
        </w:rPr>
      </w:pPr>
    </w:p>
    <w:p w14:paraId="35D4B44C" w14:textId="77777777" w:rsidR="004427D6" w:rsidRPr="003864A4" w:rsidRDefault="004427D6" w:rsidP="004427D6">
      <w:pPr>
        <w:rPr>
          <w:rFonts w:cstheme="minorHAnsi"/>
          <w:b/>
          <w:sz w:val="24"/>
          <w:szCs w:val="24"/>
        </w:rPr>
      </w:pPr>
      <w:r w:rsidRPr="003864A4">
        <w:rPr>
          <w:rFonts w:cstheme="minorHAnsi"/>
          <w:b/>
          <w:sz w:val="24"/>
          <w:szCs w:val="24"/>
        </w:rPr>
        <w:t>Złóż informację o wyrobach zawierających azbest</w:t>
      </w:r>
    </w:p>
    <w:p w14:paraId="3C15928A" w14:textId="77777777" w:rsidR="004427D6" w:rsidRPr="003864A4" w:rsidRDefault="004427D6" w:rsidP="004427D6">
      <w:pPr>
        <w:jc w:val="both"/>
        <w:rPr>
          <w:rFonts w:cstheme="minorHAnsi"/>
          <w:b/>
          <w:sz w:val="24"/>
          <w:szCs w:val="24"/>
        </w:rPr>
      </w:pPr>
      <w:r w:rsidRPr="003864A4">
        <w:rPr>
          <w:rFonts w:cstheme="minorHAnsi"/>
          <w:b/>
          <w:sz w:val="24"/>
          <w:szCs w:val="24"/>
        </w:rPr>
        <w:t>Zgodnie z obowiązującym stanem prawnym właściciele i zarządcy wyrobów zawierających azbest zobligowani są do corocznego składania informacji o przedmiotowych wyrobach wraz z przeprowadzoną oceną stanu i możliwości bezpiecznego użytkowania wyrobów zawierających azbest.</w:t>
      </w:r>
    </w:p>
    <w:p w14:paraId="22A38430" w14:textId="77777777" w:rsidR="004427D6" w:rsidRPr="003864A4" w:rsidRDefault="004427D6" w:rsidP="004427D6">
      <w:pPr>
        <w:spacing w:after="0" w:line="360" w:lineRule="auto"/>
        <w:jc w:val="both"/>
        <w:rPr>
          <w:rFonts w:cstheme="minorHAnsi"/>
          <w:sz w:val="24"/>
          <w:szCs w:val="24"/>
        </w:rPr>
      </w:pPr>
      <w:r w:rsidRPr="003864A4">
        <w:rPr>
          <w:rFonts w:cstheme="minorHAnsi"/>
          <w:sz w:val="24"/>
          <w:szCs w:val="24"/>
        </w:rPr>
        <w:t xml:space="preserve">Do głównych obowiązków właścicieli i zarządców przy użytkowaniu obiektów </w:t>
      </w:r>
      <w:r w:rsidRPr="003864A4">
        <w:rPr>
          <w:rFonts w:cstheme="minorHAnsi"/>
          <w:sz w:val="24"/>
          <w:szCs w:val="24"/>
        </w:rPr>
        <w:br/>
        <w:t>i terenów z wyrobami zawierającymi azbest należą:</w:t>
      </w:r>
    </w:p>
    <w:p w14:paraId="7612E6EC" w14:textId="77777777" w:rsidR="004427D6" w:rsidRPr="003864A4" w:rsidRDefault="004427D6" w:rsidP="004427D6">
      <w:pPr>
        <w:numPr>
          <w:ilvl w:val="0"/>
          <w:numId w:val="1"/>
        </w:numPr>
        <w:spacing w:after="0" w:line="360" w:lineRule="auto"/>
        <w:jc w:val="both"/>
        <w:rPr>
          <w:rFonts w:cstheme="minorHAnsi"/>
          <w:b/>
          <w:iCs/>
          <w:sz w:val="24"/>
          <w:szCs w:val="24"/>
        </w:rPr>
      </w:pPr>
      <w:r w:rsidRPr="003864A4">
        <w:rPr>
          <w:rFonts w:cstheme="minorHAnsi"/>
          <w:iCs/>
          <w:sz w:val="24"/>
          <w:szCs w:val="24"/>
        </w:rPr>
        <w:t>Przeprowadzenie inwentaryzacji wyrobów zawierających azbest.</w:t>
      </w:r>
    </w:p>
    <w:p w14:paraId="4E31E27F" w14:textId="77777777" w:rsidR="004427D6" w:rsidRPr="003864A4" w:rsidRDefault="004427D6" w:rsidP="004427D6">
      <w:pPr>
        <w:numPr>
          <w:ilvl w:val="0"/>
          <w:numId w:val="1"/>
        </w:numPr>
        <w:spacing w:after="0" w:line="360" w:lineRule="auto"/>
        <w:jc w:val="both"/>
        <w:rPr>
          <w:rFonts w:cstheme="minorHAnsi"/>
          <w:b/>
          <w:iCs/>
          <w:sz w:val="24"/>
          <w:szCs w:val="24"/>
        </w:rPr>
      </w:pPr>
      <w:r w:rsidRPr="003864A4">
        <w:rPr>
          <w:rFonts w:cstheme="minorHAnsi"/>
          <w:iCs/>
          <w:sz w:val="24"/>
          <w:szCs w:val="24"/>
        </w:rPr>
        <w:t xml:space="preserve">Sporządzenie </w:t>
      </w:r>
      <w:r w:rsidRPr="003864A4">
        <w:rPr>
          <w:rFonts w:cstheme="minorHAnsi"/>
          <w:i/>
          <w:iCs/>
          <w:sz w:val="24"/>
          <w:szCs w:val="24"/>
        </w:rPr>
        <w:t>Oceny stanu i możliwości bezpiecznego użytkowania wyrobów zawierających azbest</w:t>
      </w:r>
      <w:r w:rsidRPr="003864A4">
        <w:rPr>
          <w:rFonts w:cstheme="minorHAnsi"/>
          <w:iCs/>
          <w:sz w:val="24"/>
          <w:szCs w:val="24"/>
        </w:rPr>
        <w:t>.</w:t>
      </w:r>
    </w:p>
    <w:p w14:paraId="6ACAF83A" w14:textId="77777777" w:rsidR="004427D6" w:rsidRPr="003864A4" w:rsidRDefault="004427D6" w:rsidP="004427D6">
      <w:pPr>
        <w:numPr>
          <w:ilvl w:val="0"/>
          <w:numId w:val="1"/>
        </w:numPr>
        <w:spacing w:after="0" w:line="360" w:lineRule="auto"/>
        <w:jc w:val="both"/>
        <w:rPr>
          <w:rFonts w:cstheme="minorHAnsi"/>
          <w:b/>
          <w:iCs/>
          <w:sz w:val="24"/>
          <w:szCs w:val="24"/>
        </w:rPr>
      </w:pPr>
      <w:r w:rsidRPr="003864A4">
        <w:rPr>
          <w:rFonts w:cstheme="minorHAnsi"/>
          <w:iCs/>
          <w:sz w:val="24"/>
          <w:szCs w:val="24"/>
        </w:rPr>
        <w:t>Opracowanie i udostępnienie instrukcji bezpiecznego postępowania i użytkowania pomieszczenia z wyrobami zawierającymi azbest.</w:t>
      </w:r>
    </w:p>
    <w:p w14:paraId="07A1BDF6" w14:textId="77777777" w:rsidR="004427D6" w:rsidRPr="003864A4" w:rsidRDefault="004427D6" w:rsidP="004427D6">
      <w:pPr>
        <w:numPr>
          <w:ilvl w:val="0"/>
          <w:numId w:val="1"/>
        </w:numPr>
        <w:spacing w:after="0" w:line="360" w:lineRule="auto"/>
        <w:jc w:val="both"/>
        <w:rPr>
          <w:rFonts w:cstheme="minorHAnsi"/>
          <w:b/>
          <w:iCs/>
          <w:sz w:val="24"/>
          <w:szCs w:val="24"/>
        </w:rPr>
      </w:pPr>
      <w:r w:rsidRPr="003864A4">
        <w:rPr>
          <w:rFonts w:cstheme="minorHAnsi"/>
          <w:iCs/>
          <w:sz w:val="24"/>
          <w:szCs w:val="24"/>
        </w:rPr>
        <w:t>Oznakowanie pomieszczeń, gdzie znajdują się urządzenia lub instalacje z wyrobami zawierającymi azbest.</w:t>
      </w:r>
    </w:p>
    <w:p w14:paraId="630147A1" w14:textId="77777777" w:rsidR="004427D6" w:rsidRPr="003864A4" w:rsidRDefault="004427D6" w:rsidP="004427D6">
      <w:pPr>
        <w:numPr>
          <w:ilvl w:val="0"/>
          <w:numId w:val="1"/>
        </w:numPr>
        <w:spacing w:after="0" w:line="360" w:lineRule="auto"/>
        <w:jc w:val="both"/>
        <w:rPr>
          <w:rFonts w:cstheme="minorHAnsi"/>
          <w:b/>
          <w:iCs/>
          <w:sz w:val="24"/>
          <w:szCs w:val="24"/>
        </w:rPr>
      </w:pPr>
      <w:r w:rsidRPr="003864A4">
        <w:rPr>
          <w:rFonts w:cstheme="minorHAnsi"/>
          <w:iCs/>
          <w:sz w:val="24"/>
          <w:szCs w:val="24"/>
        </w:rPr>
        <w:t>Opracowanie corocznego planu kontroli jakości powietrza dla pomieszczeń zawierających azbest.</w:t>
      </w:r>
    </w:p>
    <w:p w14:paraId="4325CD58" w14:textId="77777777" w:rsidR="004427D6" w:rsidRPr="003864A4" w:rsidRDefault="004427D6" w:rsidP="004427D6">
      <w:pPr>
        <w:numPr>
          <w:ilvl w:val="0"/>
          <w:numId w:val="1"/>
        </w:numPr>
        <w:spacing w:after="0" w:line="360" w:lineRule="auto"/>
        <w:jc w:val="both"/>
        <w:rPr>
          <w:rFonts w:cstheme="minorHAnsi"/>
          <w:b/>
          <w:iCs/>
          <w:sz w:val="24"/>
          <w:szCs w:val="24"/>
        </w:rPr>
      </w:pPr>
      <w:r w:rsidRPr="003864A4">
        <w:rPr>
          <w:rFonts w:cstheme="minorHAnsi"/>
          <w:iCs/>
          <w:sz w:val="24"/>
          <w:szCs w:val="24"/>
        </w:rPr>
        <w:t>Zaznaczenie na planach sytuacyjnych terenu miejsc z wyrobami zawierającymi azbest.</w:t>
      </w:r>
    </w:p>
    <w:p w14:paraId="1C438B5A" w14:textId="77777777" w:rsidR="004427D6" w:rsidRPr="003864A4" w:rsidRDefault="004427D6" w:rsidP="004427D6">
      <w:pPr>
        <w:spacing w:after="0" w:line="360" w:lineRule="auto"/>
        <w:ind w:left="720"/>
        <w:jc w:val="both"/>
        <w:rPr>
          <w:rFonts w:cstheme="minorHAnsi"/>
          <w:b/>
          <w:iCs/>
          <w:sz w:val="24"/>
          <w:szCs w:val="24"/>
        </w:rPr>
      </w:pPr>
    </w:p>
    <w:p w14:paraId="6645C220" w14:textId="77777777" w:rsidR="004427D6" w:rsidRPr="003864A4" w:rsidRDefault="004427D6" w:rsidP="004427D6">
      <w:pPr>
        <w:spacing w:after="0" w:line="360" w:lineRule="auto"/>
        <w:rPr>
          <w:rFonts w:cstheme="minorHAnsi"/>
          <w:sz w:val="24"/>
          <w:szCs w:val="24"/>
        </w:rPr>
      </w:pPr>
      <w:r w:rsidRPr="003864A4">
        <w:rPr>
          <w:rFonts w:cstheme="minorHAnsi"/>
          <w:sz w:val="24"/>
          <w:szCs w:val="24"/>
        </w:rPr>
        <w:t>Do głównych obowiązków właścicieli i zarządców przy usuwaniu wyrobów zawierających azbest z obiektów lub terenów należą:</w:t>
      </w:r>
    </w:p>
    <w:p w14:paraId="1D353BF0" w14:textId="77777777" w:rsidR="004427D6" w:rsidRPr="003864A4" w:rsidRDefault="004427D6" w:rsidP="004427D6">
      <w:pPr>
        <w:pStyle w:val="Akapitzlist"/>
        <w:numPr>
          <w:ilvl w:val="0"/>
          <w:numId w:val="2"/>
        </w:numPr>
        <w:spacing w:after="0" w:line="360" w:lineRule="auto"/>
        <w:rPr>
          <w:rFonts w:asciiTheme="minorHAnsi" w:hAnsiTheme="minorHAnsi" w:cstheme="minorHAnsi"/>
          <w:b/>
          <w:sz w:val="24"/>
          <w:szCs w:val="24"/>
        </w:rPr>
      </w:pPr>
      <w:r w:rsidRPr="003864A4">
        <w:rPr>
          <w:rFonts w:asciiTheme="minorHAnsi" w:hAnsiTheme="minorHAnsi" w:cstheme="minorHAnsi"/>
          <w:sz w:val="24"/>
          <w:szCs w:val="24"/>
        </w:rPr>
        <w:t xml:space="preserve">Identyfikacja azbestu w wyrobach przeznaczonych do usunięcia. </w:t>
      </w:r>
    </w:p>
    <w:p w14:paraId="7822F69F" w14:textId="77777777" w:rsidR="004427D6" w:rsidRPr="004427D6" w:rsidRDefault="004427D6" w:rsidP="004427D6">
      <w:pPr>
        <w:pStyle w:val="Akapitzlist"/>
        <w:numPr>
          <w:ilvl w:val="0"/>
          <w:numId w:val="2"/>
        </w:numPr>
        <w:spacing w:after="0" w:line="360" w:lineRule="auto"/>
        <w:rPr>
          <w:rFonts w:asciiTheme="minorHAnsi" w:hAnsiTheme="minorHAnsi" w:cstheme="minorHAnsi"/>
          <w:b/>
          <w:sz w:val="24"/>
          <w:szCs w:val="24"/>
        </w:rPr>
      </w:pPr>
      <w:r w:rsidRPr="003864A4">
        <w:rPr>
          <w:rFonts w:asciiTheme="minorHAnsi" w:hAnsiTheme="minorHAnsi" w:cstheme="minorHAnsi"/>
          <w:sz w:val="24"/>
          <w:szCs w:val="24"/>
        </w:rPr>
        <w:t>Uzyskanie od wykonawcy prac świadectwa czystości powietrza po wykonaniu robót oraz jego przechowywanie przez minimum 5 lat.</w:t>
      </w:r>
    </w:p>
    <w:p w14:paraId="18580C1F" w14:textId="77777777" w:rsidR="004427D6" w:rsidRPr="004427D6" w:rsidRDefault="004427D6" w:rsidP="004427D6">
      <w:pPr>
        <w:pStyle w:val="Akapitzlist"/>
        <w:spacing w:after="0" w:line="360" w:lineRule="auto"/>
        <w:ind w:left="720"/>
        <w:rPr>
          <w:rFonts w:asciiTheme="minorHAnsi" w:hAnsiTheme="minorHAnsi" w:cstheme="minorHAnsi"/>
          <w:b/>
          <w:sz w:val="24"/>
          <w:szCs w:val="24"/>
        </w:rPr>
      </w:pPr>
    </w:p>
    <w:p w14:paraId="6EF63009" w14:textId="2A02424B" w:rsidR="003864A4" w:rsidRPr="00A17F7D" w:rsidRDefault="003864A4" w:rsidP="00A17F7D">
      <w:pPr>
        <w:spacing w:line="360" w:lineRule="auto"/>
        <w:jc w:val="both"/>
        <w:rPr>
          <w:rFonts w:cstheme="minorHAnsi"/>
        </w:rPr>
      </w:pPr>
    </w:p>
    <w:sectPr w:rsidR="003864A4" w:rsidRPr="00A17F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3477D"/>
    <w:multiLevelType w:val="hybridMultilevel"/>
    <w:tmpl w:val="6FDE28BA"/>
    <w:lvl w:ilvl="0" w:tplc="B0509E2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2520ED"/>
    <w:multiLevelType w:val="hybridMultilevel"/>
    <w:tmpl w:val="F142125C"/>
    <w:lvl w:ilvl="0" w:tplc="C9C87AB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2A5F5B"/>
    <w:multiLevelType w:val="hybridMultilevel"/>
    <w:tmpl w:val="D3D2ACC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364411363">
    <w:abstractNumId w:val="0"/>
  </w:num>
  <w:num w:numId="2" w16cid:durableId="1118723745">
    <w:abstractNumId w:val="1"/>
  </w:num>
  <w:num w:numId="3" w16cid:durableId="4328975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64A4"/>
    <w:rsid w:val="00262460"/>
    <w:rsid w:val="003864A4"/>
    <w:rsid w:val="003B3EA9"/>
    <w:rsid w:val="003E20C8"/>
    <w:rsid w:val="0040425C"/>
    <w:rsid w:val="004147F8"/>
    <w:rsid w:val="004427D6"/>
    <w:rsid w:val="006A3EB3"/>
    <w:rsid w:val="00713C10"/>
    <w:rsid w:val="009C00FC"/>
    <w:rsid w:val="009F07AD"/>
    <w:rsid w:val="00A17F7D"/>
    <w:rsid w:val="00BE2E15"/>
    <w:rsid w:val="00CE26EA"/>
    <w:rsid w:val="00E353E6"/>
    <w:rsid w:val="00F76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B434F"/>
  <w15:chartTrackingRefBased/>
  <w15:docId w15:val="{A379B6FA-5859-4A29-B4F3-A2F0D96A6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6246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Tytuł rysunków"/>
    <w:basedOn w:val="Normalny"/>
    <w:link w:val="AkapitzlistZnak"/>
    <w:uiPriority w:val="34"/>
    <w:qFormat/>
    <w:rsid w:val="003864A4"/>
    <w:pPr>
      <w:spacing w:after="240" w:line="276" w:lineRule="auto"/>
      <w:jc w:val="both"/>
    </w:pPr>
    <w:rPr>
      <w:rFonts w:ascii="Arial" w:hAnsi="Arial" w:cs="Arial"/>
      <w:iCs/>
      <w:szCs w:val="18"/>
    </w:rPr>
  </w:style>
  <w:style w:type="character" w:customStyle="1" w:styleId="AkapitzlistZnak">
    <w:name w:val="Akapit z listą Znak"/>
    <w:aliases w:val="Tytuł rysunków Znak"/>
    <w:basedOn w:val="Domylnaczcionkaakapitu"/>
    <w:link w:val="Akapitzlist"/>
    <w:uiPriority w:val="34"/>
    <w:qFormat/>
    <w:rsid w:val="003864A4"/>
    <w:rPr>
      <w:rFonts w:ascii="Arial" w:hAnsi="Arial" w:cs="Arial"/>
      <w:iCs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26246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Uwydatnienie">
    <w:name w:val="Emphasis"/>
    <w:basedOn w:val="Domylnaczcionkaakapitu"/>
    <w:uiPriority w:val="20"/>
    <w:qFormat/>
    <w:rsid w:val="009C00F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788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56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833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1018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93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435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70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7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187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Gajda</dc:creator>
  <cp:keywords/>
  <dc:description/>
  <cp:lastModifiedBy>Anna Dziubałtowska</cp:lastModifiedBy>
  <cp:revision>9</cp:revision>
  <dcterms:created xsi:type="dcterms:W3CDTF">2023-01-09T10:45:00Z</dcterms:created>
  <dcterms:modified xsi:type="dcterms:W3CDTF">2023-01-11T08:58:00Z</dcterms:modified>
</cp:coreProperties>
</file>