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562F57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LXIV/499/2022</w:t>
      </w:r>
      <w:r>
        <w:rPr>
          <w:b/>
          <w:caps/>
        </w:rPr>
        <w:br/>
        <w:t>Rady Miejskiej Tomaszowa Mazowieckiego</w:t>
      </w:r>
    </w:p>
    <w:p w:rsidR="00A77B3E" w:rsidRDefault="00562F57">
      <w:pPr>
        <w:spacing w:before="280" w:after="280" w:line="276" w:lineRule="auto"/>
        <w:jc w:val="center"/>
        <w:rPr>
          <w:b/>
          <w:caps/>
        </w:rPr>
      </w:pPr>
      <w:r>
        <w:t>z dnia 27 października 2022 r.</w:t>
      </w:r>
    </w:p>
    <w:p w:rsidR="00A77B3E" w:rsidRDefault="00562F57">
      <w:pPr>
        <w:keepNext/>
        <w:spacing w:after="480" w:line="276" w:lineRule="auto"/>
        <w:jc w:val="center"/>
      </w:pPr>
      <w:r>
        <w:rPr>
          <w:b/>
        </w:rPr>
        <w:t>w sprawie przyjęcia „Aktualizacji założeń do planu zaopatrzenia w ciepło, energię elektryczną i paliwa gazowe dla miasta Tomaszowa Mazowieckiego”</w:t>
      </w:r>
    </w:p>
    <w:p w:rsidR="00A77B3E" w:rsidRDefault="00562F57" w:rsidP="00CF41B7">
      <w:pPr>
        <w:keepLines/>
        <w:spacing w:before="120" w:after="120" w:line="276" w:lineRule="auto"/>
        <w:ind w:firstLine="340"/>
        <w:jc w:val="both"/>
      </w:pPr>
      <w:r>
        <w:t xml:space="preserve">Na podstawie </w:t>
      </w:r>
      <w:r>
        <w:t>art. 18 ust. 2 pkt 15 ustawy z dnia 8 marca 1990 r. o samorządzie gminnym (Dz. U. 2022, poz. 559, 1005, 1079, 1561) oraz art. 19 ust. 8 ustawy z dnia 10 kwietnia 1997 r. Prawo energetyczne (Dz. U. 2022, poz. 1385, 1723) Rada Miejska Tomaszowa Mazowieckiego</w:t>
      </w:r>
      <w:r>
        <w:t xml:space="preserve"> uchwala, </w:t>
      </w:r>
      <w:r w:rsidR="00CF41B7">
        <w:br/>
      </w:r>
      <w:bookmarkStart w:id="0" w:name="_GoBack"/>
      <w:bookmarkEnd w:id="0"/>
      <w:r>
        <w:t>co następuje:</w:t>
      </w:r>
    </w:p>
    <w:p w:rsidR="00A77B3E" w:rsidRDefault="00562F57" w:rsidP="00CF41B7">
      <w:pPr>
        <w:keepLines/>
        <w:spacing w:before="120" w:after="120" w:line="276" w:lineRule="auto"/>
        <w:ind w:firstLine="340"/>
        <w:jc w:val="both"/>
      </w:pPr>
      <w:r>
        <w:rPr>
          <w:b/>
        </w:rPr>
        <w:t>§ 1. </w:t>
      </w:r>
      <w:r>
        <w:t>Przyjmuje się „Aktualizację założeń do planu zaopatrzenia w ciepło, energię elektryczną i paliwa gazowe dla miasta Tomaszowa Mazowieckiego”, stanowiącą załącznik nr 1 do niniejszej uchwały.</w:t>
      </w:r>
    </w:p>
    <w:p w:rsidR="00A77B3E" w:rsidRDefault="00562F57" w:rsidP="00CF41B7">
      <w:pPr>
        <w:keepLines/>
        <w:spacing w:before="120" w:after="120" w:line="276" w:lineRule="auto"/>
        <w:ind w:firstLine="340"/>
        <w:jc w:val="both"/>
      </w:pPr>
      <w:r>
        <w:rPr>
          <w:b/>
        </w:rPr>
        <w:t>§ 2. </w:t>
      </w:r>
      <w:r>
        <w:t>Wprowadza się załącznik w postac</w:t>
      </w:r>
      <w:r>
        <w:t>i „Prognozy oddziaływania na środowisko” dla „Aktualizacji założeń do planu zaopatrzenia w ciepło, energię elektryczną i paliwa gazowe dla miasta Tomaszowa Mazowieckiego”, stanowiący załącznik nr 2 do niniejszej uchwały.</w:t>
      </w:r>
    </w:p>
    <w:p w:rsidR="00A77B3E" w:rsidRDefault="00562F57" w:rsidP="00CF41B7">
      <w:pPr>
        <w:keepLines/>
        <w:spacing w:before="120" w:after="120" w:line="276" w:lineRule="auto"/>
        <w:ind w:firstLine="340"/>
        <w:jc w:val="both"/>
      </w:pPr>
      <w:r>
        <w:rPr>
          <w:b/>
        </w:rPr>
        <w:t>§ 3. </w:t>
      </w:r>
      <w:r>
        <w:t>Wykonanie uchwały powierza się</w:t>
      </w:r>
      <w:r>
        <w:t xml:space="preserve"> Prezydentowi Miasta Tomaszowa Mazowieckiego.</w:t>
      </w:r>
    </w:p>
    <w:p w:rsidR="00A77B3E" w:rsidRDefault="00562F57" w:rsidP="00CF41B7">
      <w:pPr>
        <w:keepNext/>
        <w:keepLines/>
        <w:spacing w:before="120" w:after="120" w:line="276" w:lineRule="auto"/>
        <w:ind w:firstLine="340"/>
        <w:jc w:val="both"/>
      </w:pPr>
      <w:r>
        <w:rPr>
          <w:b/>
        </w:rPr>
        <w:t>§ 4. </w:t>
      </w:r>
      <w:r>
        <w:t>Uchwała wchodzi w życie z dniem podjęcia.</w:t>
      </w:r>
    </w:p>
    <w:p w:rsidR="00A77B3E" w:rsidRDefault="00A77B3E">
      <w:pPr>
        <w:keepNext/>
        <w:keepLines/>
        <w:spacing w:before="120" w:after="120" w:line="276" w:lineRule="auto"/>
        <w:ind w:firstLine="340"/>
      </w:pPr>
    </w:p>
    <w:p w:rsidR="00A77B3E" w:rsidRDefault="00562F57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31A4B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1A4B" w:rsidRDefault="00131A4B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1A4B" w:rsidRDefault="00562F5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 Tomaszowa Mazowieckiego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Krzysztof Kuchta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A77B3E" w:rsidP="00CF41B7">
      <w:pPr>
        <w:keepNext/>
        <w:spacing w:after="480" w:line="276" w:lineRule="auto"/>
      </w:pPr>
    </w:p>
    <w:sectPr w:rsidR="00A77B3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F57" w:rsidRDefault="00562F57">
      <w:r>
        <w:separator/>
      </w:r>
    </w:p>
  </w:endnote>
  <w:endnote w:type="continuationSeparator" w:id="0">
    <w:p w:rsidR="00562F57" w:rsidRDefault="00562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131A4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131A4B" w:rsidRDefault="00562F57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54605589-09D1-4197-A9C4-036C5106C895.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131A4B" w:rsidRDefault="00562F5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F41B7">
            <w:rPr>
              <w:sz w:val="18"/>
            </w:rPr>
            <w:fldChar w:fldCharType="separate"/>
          </w:r>
          <w:r w:rsidR="00CF41B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131A4B" w:rsidRDefault="00131A4B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131A4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131A4B" w:rsidRDefault="00562F57">
          <w:pPr>
            <w:rPr>
              <w:sz w:val="18"/>
            </w:rPr>
          </w:pPr>
          <w:r>
            <w:rPr>
              <w:sz w:val="18"/>
            </w:rPr>
            <w:t>Id: 54605589-09D1-4197-A9C4-036C5106C895.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131A4B" w:rsidRDefault="00562F5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F41B7">
            <w:rPr>
              <w:sz w:val="18"/>
            </w:rPr>
            <w:fldChar w:fldCharType="separate"/>
          </w:r>
          <w:r w:rsidR="00CF41B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131A4B" w:rsidRDefault="00131A4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F57" w:rsidRDefault="00562F57">
      <w:r>
        <w:separator/>
      </w:r>
    </w:p>
  </w:footnote>
  <w:footnote w:type="continuationSeparator" w:id="0">
    <w:p w:rsidR="00562F57" w:rsidRDefault="00562F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131A4B"/>
    <w:rsid w:val="00562F57"/>
    <w:rsid w:val="00A77B3E"/>
    <w:rsid w:val="00CA2A55"/>
    <w:rsid w:val="00C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4C6F4B"/>
  <w15:docId w15:val="{FC79B991-A511-4AD8-A71C-62676F3BA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1026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LXIV/499/2022 z dnia 27 października 2022 r.</vt:lpstr>
      <vt:lpstr/>
    </vt:vector>
  </TitlesOfParts>
  <Company>Rada Miejska Tomaszowa Mazowieckiego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LXIV/499/2022 z dnia 27 października 2022 r.</dc:title>
  <dc:subject>w sprawie przyjęcia „Aktualizacji założeń do planu zaopatrzenia w^ciepło, energię elektryczną i^paliwa gazowe dla miasta Tomaszowa Mazowieckiego”</dc:subject>
  <dc:creator>mplichta</dc:creator>
  <cp:lastModifiedBy>Marika Plichta</cp:lastModifiedBy>
  <cp:revision>2</cp:revision>
  <dcterms:created xsi:type="dcterms:W3CDTF">2022-10-31T08:15:00Z</dcterms:created>
  <dcterms:modified xsi:type="dcterms:W3CDTF">2022-10-31T08:15:00Z</dcterms:modified>
  <cp:category>Akt prawny</cp:category>
</cp:coreProperties>
</file>