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AF" w:rsidRPr="00197D3C" w:rsidRDefault="006576AF" w:rsidP="00197D3C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>PREZYDENT MIASTA</w:t>
      </w:r>
    </w:p>
    <w:p w:rsidR="006576AF" w:rsidRPr="00197D3C" w:rsidRDefault="006576AF" w:rsidP="00197D3C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197D3C" w:rsidRDefault="0011533B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>WA</w:t>
      </w:r>
      <w:r w:rsidR="003A353F" w:rsidRPr="00197D3C">
        <w:rPr>
          <w:rFonts w:asciiTheme="minorHAnsi" w:hAnsiTheme="minorHAnsi" w:cstheme="minorHAnsi"/>
          <w:sz w:val="24"/>
          <w:szCs w:val="24"/>
        </w:rPr>
        <w:t>N-A</w:t>
      </w:r>
      <w:r w:rsidRPr="00197D3C">
        <w:rPr>
          <w:rFonts w:asciiTheme="minorHAnsi" w:hAnsiTheme="minorHAnsi" w:cstheme="minorHAnsi"/>
          <w:sz w:val="24"/>
          <w:szCs w:val="24"/>
        </w:rPr>
        <w:t>.6220.</w:t>
      </w:r>
      <w:r w:rsidR="003A4BFD" w:rsidRPr="00197D3C">
        <w:rPr>
          <w:rFonts w:asciiTheme="minorHAnsi" w:hAnsiTheme="minorHAnsi" w:cstheme="minorHAnsi"/>
          <w:sz w:val="24"/>
          <w:szCs w:val="24"/>
        </w:rPr>
        <w:t>3.2022</w:t>
      </w:r>
      <w:r w:rsidR="003A353F" w:rsidRPr="00197D3C">
        <w:rPr>
          <w:rFonts w:asciiTheme="minorHAnsi" w:hAnsiTheme="minorHAnsi" w:cstheme="minorHAnsi"/>
          <w:sz w:val="24"/>
          <w:szCs w:val="24"/>
        </w:rPr>
        <w:t>.</w:t>
      </w:r>
      <w:r w:rsidR="003A4BFD" w:rsidRPr="00197D3C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197D3C" w:rsidRDefault="0021098F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>OBWIESZCZENIE</w:t>
      </w:r>
    </w:p>
    <w:p w:rsidR="006D2CBF" w:rsidRPr="00197D3C" w:rsidRDefault="006576AF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z art. 49 ustawy z dnia 14 czerwca 1960 r. Kodeks postępowania administracyjnego </w:t>
      </w:r>
      <w:r w:rsidRPr="00197D3C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197D3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97D3C">
        <w:rPr>
          <w:rFonts w:asciiTheme="minorHAnsi" w:hAnsiTheme="minorHAnsi" w:cstheme="minorHAnsi"/>
          <w:sz w:val="24"/>
          <w:szCs w:val="24"/>
        </w:rPr>
        <w:t xml:space="preserve"> 2021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r. poz. </w:t>
      </w:r>
      <w:r w:rsidRPr="00197D3C">
        <w:rPr>
          <w:rFonts w:asciiTheme="minorHAnsi" w:hAnsiTheme="minorHAnsi" w:cstheme="minorHAnsi"/>
          <w:sz w:val="24"/>
          <w:szCs w:val="24"/>
        </w:rPr>
        <w:t>735</w:t>
      </w:r>
      <w:r w:rsidR="00094A5E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094A5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94A5E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094A5E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094A5E">
        <w:rPr>
          <w:rFonts w:asciiTheme="minorHAnsi" w:hAnsiTheme="minorHAnsi" w:cstheme="minorHAnsi"/>
          <w:sz w:val="24"/>
          <w:szCs w:val="24"/>
        </w:rPr>
        <w:t>.</w:t>
      </w:r>
      <w:r w:rsidR="0021098F" w:rsidRPr="00197D3C">
        <w:rPr>
          <w:rFonts w:asciiTheme="minorHAnsi" w:hAnsiTheme="minorHAnsi" w:cstheme="minorHAnsi"/>
          <w:sz w:val="24"/>
          <w:szCs w:val="24"/>
        </w:rPr>
        <w:t>)</w:t>
      </w:r>
      <w:r w:rsidRPr="00197D3C">
        <w:rPr>
          <w:rFonts w:asciiTheme="minorHAnsi" w:hAnsiTheme="minorHAnsi" w:cstheme="minorHAnsi"/>
          <w:sz w:val="24"/>
          <w:szCs w:val="24"/>
        </w:rPr>
        <w:t>,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 w związku z </w:t>
      </w:r>
      <w:r w:rsidRPr="00197D3C">
        <w:rPr>
          <w:rFonts w:asciiTheme="minorHAnsi" w:hAnsiTheme="minorHAnsi" w:cstheme="minorHAnsi"/>
          <w:sz w:val="24"/>
          <w:szCs w:val="24"/>
        </w:rPr>
        <w:t xml:space="preserve">art. 74. ust. 3 ustawy z dnia 3 października 2008r. o udostępnianiu informacji o środowisku i jego ochronie, udziale społeczeństwa w ochronie środowiska oraz o ocenach oddziaływania na środowisko (t. j. Dz. U. </w:t>
      </w:r>
      <w:proofErr w:type="gramStart"/>
      <w:r w:rsidRPr="00197D3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97D3C">
        <w:rPr>
          <w:rFonts w:asciiTheme="minorHAnsi" w:hAnsiTheme="minorHAnsi" w:cstheme="minorHAnsi"/>
          <w:sz w:val="24"/>
          <w:szCs w:val="24"/>
        </w:rPr>
        <w:t xml:space="preserve"> 202</w:t>
      </w:r>
      <w:r w:rsidR="003A4BFD" w:rsidRPr="00197D3C">
        <w:rPr>
          <w:rFonts w:asciiTheme="minorHAnsi" w:hAnsiTheme="minorHAnsi" w:cstheme="minorHAnsi"/>
          <w:sz w:val="24"/>
          <w:szCs w:val="24"/>
        </w:rPr>
        <w:t>2</w:t>
      </w:r>
      <w:r w:rsidRPr="00197D3C">
        <w:rPr>
          <w:rFonts w:asciiTheme="minorHAnsi" w:hAnsiTheme="minorHAnsi" w:cstheme="minorHAnsi"/>
          <w:sz w:val="24"/>
          <w:szCs w:val="24"/>
        </w:rPr>
        <w:t xml:space="preserve">r. poz. </w:t>
      </w:r>
      <w:r w:rsidR="003A4BFD" w:rsidRPr="00197D3C">
        <w:rPr>
          <w:rFonts w:asciiTheme="minorHAnsi" w:hAnsiTheme="minorHAnsi" w:cstheme="minorHAnsi"/>
          <w:sz w:val="24"/>
          <w:szCs w:val="24"/>
        </w:rPr>
        <w:t>1029</w:t>
      </w:r>
      <w:r w:rsidRPr="00197D3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197D3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197D3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197D3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197D3C">
        <w:rPr>
          <w:rFonts w:asciiTheme="minorHAnsi" w:hAnsiTheme="minorHAnsi" w:cstheme="minorHAnsi"/>
          <w:sz w:val="24"/>
          <w:szCs w:val="24"/>
        </w:rPr>
        <w:t xml:space="preserve">.), oraz z </w:t>
      </w:r>
      <w:r w:rsidR="006D2CBF" w:rsidRPr="00197D3C">
        <w:rPr>
          <w:rFonts w:asciiTheme="minorHAnsi" w:hAnsiTheme="minorHAnsi" w:cstheme="minorHAnsi"/>
          <w:sz w:val="24"/>
          <w:szCs w:val="24"/>
        </w:rPr>
        <w:t>art. 123 ust</w:t>
      </w:r>
      <w:r w:rsidRPr="00197D3C">
        <w:rPr>
          <w:rFonts w:asciiTheme="minorHAnsi" w:hAnsiTheme="minorHAnsi" w:cstheme="minorHAnsi"/>
          <w:sz w:val="24"/>
          <w:szCs w:val="24"/>
        </w:rPr>
        <w:t xml:space="preserve">awy z dnia 14 czerwca 1960 r. </w:t>
      </w:r>
      <w:r w:rsidR="006D2CBF" w:rsidRPr="00197D3C">
        <w:rPr>
          <w:rFonts w:asciiTheme="minorHAnsi" w:hAnsiTheme="minorHAnsi" w:cstheme="minorHAnsi"/>
          <w:sz w:val="24"/>
          <w:szCs w:val="24"/>
        </w:rPr>
        <w:t>Kodeks</w:t>
      </w:r>
      <w:r w:rsidRPr="00197D3C">
        <w:rPr>
          <w:rFonts w:asciiTheme="minorHAnsi" w:hAnsiTheme="minorHAnsi" w:cstheme="minorHAnsi"/>
          <w:sz w:val="24"/>
          <w:szCs w:val="24"/>
        </w:rPr>
        <w:t xml:space="preserve"> postępowania administracyjnego, 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Prezydent Miasta </w:t>
      </w:r>
      <w:bookmarkStart w:id="0" w:name="_GoBack"/>
      <w:bookmarkEnd w:id="0"/>
      <w:r w:rsidR="0021098F" w:rsidRPr="00197D3C">
        <w:rPr>
          <w:rFonts w:asciiTheme="minorHAnsi" w:hAnsiTheme="minorHAnsi" w:cstheme="minorHAnsi"/>
          <w:sz w:val="24"/>
          <w:szCs w:val="24"/>
        </w:rPr>
        <w:t>Toma</w:t>
      </w:r>
      <w:r w:rsidR="003A4BFD" w:rsidRPr="00197D3C">
        <w:rPr>
          <w:rFonts w:asciiTheme="minorHAnsi" w:hAnsiTheme="minorHAnsi" w:cstheme="minorHAnsi"/>
          <w:sz w:val="24"/>
          <w:szCs w:val="24"/>
        </w:rPr>
        <w:t>szowa Mazowieckiego zawiadamia S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trony </w:t>
      </w:r>
      <w:r w:rsidR="006D2CBF" w:rsidRPr="00197D3C">
        <w:rPr>
          <w:rFonts w:asciiTheme="minorHAnsi" w:hAnsiTheme="minorHAnsi" w:cstheme="minorHAnsi"/>
          <w:sz w:val="24"/>
          <w:szCs w:val="24"/>
        </w:rPr>
        <w:t xml:space="preserve">postepowania </w:t>
      </w:r>
      <w:r w:rsidR="0021098F" w:rsidRPr="00197D3C">
        <w:rPr>
          <w:rFonts w:asciiTheme="minorHAnsi" w:hAnsiTheme="minorHAnsi" w:cstheme="minorHAnsi"/>
          <w:sz w:val="24"/>
          <w:szCs w:val="24"/>
        </w:rPr>
        <w:t xml:space="preserve">o </w:t>
      </w:r>
      <w:r w:rsidR="006D2CBF" w:rsidRPr="00197D3C">
        <w:rPr>
          <w:rFonts w:asciiTheme="minorHAnsi" w:hAnsiTheme="minorHAnsi" w:cstheme="minorHAnsi"/>
          <w:sz w:val="24"/>
          <w:szCs w:val="24"/>
        </w:rPr>
        <w:t xml:space="preserve">wydaniu </w:t>
      </w:r>
      <w:r w:rsidRPr="00197D3C">
        <w:rPr>
          <w:rFonts w:asciiTheme="minorHAnsi" w:hAnsiTheme="minorHAnsi" w:cstheme="minorHAnsi"/>
          <w:sz w:val="24"/>
          <w:szCs w:val="24"/>
        </w:rPr>
        <w:t xml:space="preserve">w dniu </w:t>
      </w:r>
      <w:r w:rsidR="003A4BFD" w:rsidRPr="00197D3C">
        <w:rPr>
          <w:rFonts w:asciiTheme="minorHAnsi" w:hAnsiTheme="minorHAnsi" w:cstheme="minorHAnsi"/>
          <w:sz w:val="24"/>
          <w:szCs w:val="24"/>
        </w:rPr>
        <w:t>5 września</w:t>
      </w:r>
      <w:r w:rsidRPr="00197D3C">
        <w:rPr>
          <w:rFonts w:asciiTheme="minorHAnsi" w:hAnsiTheme="minorHAnsi" w:cstheme="minorHAnsi"/>
          <w:sz w:val="24"/>
          <w:szCs w:val="24"/>
        </w:rPr>
        <w:t xml:space="preserve"> 202</w:t>
      </w:r>
      <w:r w:rsidR="003A4BFD" w:rsidRPr="00197D3C">
        <w:rPr>
          <w:rFonts w:asciiTheme="minorHAnsi" w:hAnsiTheme="minorHAnsi" w:cstheme="minorHAnsi"/>
          <w:sz w:val="24"/>
          <w:szCs w:val="24"/>
        </w:rPr>
        <w:t>2</w:t>
      </w:r>
      <w:r w:rsidRPr="00197D3C">
        <w:rPr>
          <w:rFonts w:asciiTheme="minorHAnsi" w:hAnsiTheme="minorHAnsi" w:cstheme="minorHAnsi"/>
          <w:sz w:val="24"/>
          <w:szCs w:val="24"/>
        </w:rPr>
        <w:t>r. P</w:t>
      </w:r>
      <w:r w:rsidR="006D2CBF" w:rsidRPr="00197D3C">
        <w:rPr>
          <w:rFonts w:asciiTheme="minorHAnsi" w:hAnsiTheme="minorHAnsi" w:cstheme="minorHAnsi"/>
          <w:sz w:val="24"/>
          <w:szCs w:val="24"/>
        </w:rPr>
        <w:t>ostanowienia o zawieszeniu post</w:t>
      </w:r>
      <w:r w:rsidR="00D135A2" w:rsidRPr="00197D3C">
        <w:rPr>
          <w:rFonts w:asciiTheme="minorHAnsi" w:hAnsiTheme="minorHAnsi" w:cstheme="minorHAnsi"/>
          <w:sz w:val="24"/>
          <w:szCs w:val="24"/>
        </w:rPr>
        <w:t>ę</w:t>
      </w:r>
      <w:r w:rsidR="006D2CBF" w:rsidRPr="00197D3C">
        <w:rPr>
          <w:rFonts w:asciiTheme="minorHAnsi" w:hAnsiTheme="minorHAnsi" w:cstheme="minorHAnsi"/>
          <w:sz w:val="24"/>
          <w:szCs w:val="24"/>
        </w:rPr>
        <w:t>powania</w:t>
      </w:r>
      <w:r w:rsidR="003A353F" w:rsidRPr="00197D3C">
        <w:rPr>
          <w:rFonts w:asciiTheme="minorHAnsi" w:hAnsiTheme="minorHAnsi" w:cstheme="minorHAnsi"/>
          <w:sz w:val="24"/>
          <w:szCs w:val="24"/>
        </w:rPr>
        <w:t xml:space="preserve"> administracyjnego</w:t>
      </w:r>
      <w:r w:rsidRPr="00197D3C">
        <w:rPr>
          <w:rFonts w:asciiTheme="minorHAnsi" w:hAnsiTheme="minorHAnsi" w:cstheme="minorHAnsi"/>
          <w:sz w:val="24"/>
          <w:szCs w:val="24"/>
        </w:rPr>
        <w:t xml:space="preserve">, na wniosek </w:t>
      </w:r>
      <w:r w:rsidR="003A4BFD" w:rsidRPr="00197D3C">
        <w:rPr>
          <w:rFonts w:asciiTheme="minorHAnsi" w:hAnsiTheme="minorHAnsi" w:cstheme="minorHAnsi"/>
          <w:sz w:val="24"/>
          <w:szCs w:val="24"/>
        </w:rPr>
        <w:t xml:space="preserve">Pełnomocnika </w:t>
      </w:r>
      <w:r w:rsidR="003A353F" w:rsidRPr="00197D3C">
        <w:rPr>
          <w:rFonts w:asciiTheme="minorHAnsi" w:hAnsiTheme="minorHAnsi" w:cstheme="minorHAnsi"/>
          <w:sz w:val="24"/>
          <w:szCs w:val="24"/>
        </w:rPr>
        <w:t>I</w:t>
      </w:r>
      <w:r w:rsidRPr="00197D3C">
        <w:rPr>
          <w:rFonts w:asciiTheme="minorHAnsi" w:hAnsiTheme="minorHAnsi" w:cstheme="minorHAnsi"/>
          <w:sz w:val="24"/>
          <w:szCs w:val="24"/>
        </w:rPr>
        <w:t>nwestor</w:t>
      </w:r>
      <w:r w:rsidR="003A4BFD" w:rsidRPr="00197D3C">
        <w:rPr>
          <w:rFonts w:asciiTheme="minorHAnsi" w:hAnsiTheme="minorHAnsi" w:cstheme="minorHAnsi"/>
          <w:sz w:val="24"/>
          <w:szCs w:val="24"/>
        </w:rPr>
        <w:t>a</w:t>
      </w:r>
      <w:r w:rsidR="003A353F" w:rsidRPr="00197D3C">
        <w:rPr>
          <w:rFonts w:asciiTheme="minorHAnsi" w:hAnsiTheme="minorHAnsi" w:cstheme="minorHAnsi"/>
          <w:sz w:val="24"/>
          <w:szCs w:val="24"/>
        </w:rPr>
        <w:t xml:space="preserve">, </w:t>
      </w:r>
      <w:r w:rsidR="00D135A2" w:rsidRPr="00197D3C">
        <w:rPr>
          <w:rFonts w:asciiTheme="minorHAnsi" w:hAnsiTheme="minorHAnsi" w:cstheme="minorHAnsi"/>
          <w:sz w:val="24"/>
          <w:szCs w:val="24"/>
        </w:rPr>
        <w:t xml:space="preserve">w związku z </w:t>
      </w:r>
      <w:r w:rsidR="003A353F" w:rsidRPr="00197D3C">
        <w:rPr>
          <w:rFonts w:asciiTheme="minorHAnsi" w:hAnsiTheme="minorHAnsi" w:cstheme="minorHAnsi"/>
          <w:sz w:val="24"/>
          <w:szCs w:val="24"/>
        </w:rPr>
        <w:t>otrzymanym wezwaniem do uzupełnienia Karty informacyjnej przedsięwzięcia</w:t>
      </w:r>
      <w:r w:rsidR="00D135A2" w:rsidRPr="00197D3C">
        <w:rPr>
          <w:rFonts w:asciiTheme="minorHAnsi" w:hAnsiTheme="minorHAnsi" w:cstheme="minorHAnsi"/>
          <w:sz w:val="24"/>
          <w:szCs w:val="24"/>
        </w:rPr>
        <w:t>.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  <w:r w:rsid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>"Rozbudowa ulic: Gminnej i mjr Hubala oraz remont ulicy Gminnej w Tomaszowie Mazowieckim wraz z budową odwodnienia i kanału technologicznego oraz przebudową oświetlenia i rozwiązaniem kolizji"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  <w:r w:rsid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Lokalizacja na działkach o nr </w:t>
      </w:r>
      <w:proofErr w:type="spell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>: 98, 99, 167 w obrębie 18; 279/5, 257, 288, 297, 258, 259, 260 w obrębie 17.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>Remont ulicy Gminnej wraz z budową kanału deszczowego i odwodnienia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Lokalizacja na działkach o nr </w:t>
      </w:r>
      <w:proofErr w:type="spell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>: 248 w obrębie 17; 72 w obrębie 18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>Rozbudowa ulicy Gminnej wraz z budową kanału technologicznego, oświe</w:t>
      </w:r>
      <w:r w:rsidR="00720DAE">
        <w:rPr>
          <w:rFonts w:asciiTheme="minorHAnsi" w:hAnsiTheme="minorHAnsi" w:cstheme="minorHAnsi"/>
          <w:sz w:val="24"/>
          <w:szCs w:val="24"/>
          <w:lang w:eastAsia="pl-PL"/>
        </w:rPr>
        <w:t xml:space="preserve">tleniem, kanalizacją deszczową 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>i odwodnieniem: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Lokalizacja na działkach o nr </w:t>
      </w:r>
      <w:proofErr w:type="spell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>: 248, 243, 257 w obrębie 17; 72, 4 w obrębie 18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Budowa kanalizacji deszczowej w ulicach poza terenem rozbudowy i remontu ulic Hubala i Gminnej działki o nr </w:t>
      </w:r>
      <w:proofErr w:type="spell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>2/1, 4 w obrębie 18; 297, 298, 299, 301/1, 302, 303, 304, 305/2 w obrębie 17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Inwestor: 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>Gmina Miasto Tomaszów Mazowiecki, ul. P.O.W. 10/16, 97-200 Tomaszów Mazowiecki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Pełnomocnik: 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>Elżbieta Andrzejczak, ul. Jana 12 m 79, 91-350 Łódź</w:t>
      </w:r>
    </w:p>
    <w:p w:rsidR="003A4BFD" w:rsidRPr="00197D3C" w:rsidRDefault="003A4BFD" w:rsidP="00197D3C">
      <w:pPr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u w:val="single"/>
          <w:lang w:eastAsia="pl-PL"/>
        </w:rPr>
        <w:t>Kwalifikacja przedsięwzięcia: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197D3C">
        <w:rPr>
          <w:rFonts w:asciiTheme="minorHAnsi" w:hAnsiTheme="minorHAnsi" w:cstheme="minorHAnsi"/>
          <w:iCs/>
          <w:sz w:val="24"/>
          <w:szCs w:val="24"/>
          <w:lang w:eastAsia="pl-PL"/>
        </w:rPr>
        <w:t>§ 3 ust. 2 pkt 2 w związku z § 3 ust. 1 pkt 62 R</w:t>
      </w:r>
      <w:r w:rsidRPr="00197D3C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197D3C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197D3C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086730" w:rsidRPr="007C376C" w:rsidRDefault="00086730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376C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C376C">
        <w:rPr>
          <w:rFonts w:asciiTheme="minorHAnsi" w:hAnsiTheme="minorHAnsi" w:cstheme="minorHAnsi"/>
          <w:sz w:val="24"/>
          <w:szCs w:val="24"/>
        </w:rPr>
        <w:t xml:space="preserve"> </w:t>
      </w:r>
      <w:r w:rsidR="007C376C" w:rsidRPr="007C376C">
        <w:rPr>
          <w:rFonts w:asciiTheme="minorHAnsi" w:hAnsiTheme="minorHAnsi" w:cstheme="minorHAnsi"/>
          <w:sz w:val="24"/>
          <w:szCs w:val="24"/>
        </w:rPr>
        <w:t>12 września 2022r.</w:t>
      </w:r>
    </w:p>
    <w:p w:rsidR="00D135A2" w:rsidRPr="00197D3C" w:rsidRDefault="00D135A2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97D3C">
        <w:rPr>
          <w:rFonts w:asciiTheme="minorHAnsi" w:hAnsiTheme="minorHAnsi" w:cstheme="minorHAnsi"/>
          <w:sz w:val="24"/>
          <w:szCs w:val="24"/>
          <w:lang w:eastAsia="pl-PL"/>
        </w:rPr>
        <w:t>Na postanowienie o zawieszeniu postepowania stronie nie przysługuje zażalenie do Samorządowego Kolegium Odwoławczego w Piotrkowie Trybunalskim.</w:t>
      </w:r>
    </w:p>
    <w:p w:rsidR="0021098F" w:rsidRPr="00197D3C" w:rsidRDefault="0021098F" w:rsidP="00197D3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97D3C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197D3C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197D3C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3A353F" w:rsidRPr="00197D3C">
        <w:rPr>
          <w:rFonts w:asciiTheme="minorHAnsi" w:hAnsiTheme="minorHAnsi" w:cstheme="minorHAnsi"/>
          <w:sz w:val="24"/>
          <w:szCs w:val="24"/>
        </w:rPr>
        <w:t xml:space="preserve"> Architektury</w:t>
      </w:r>
      <w:r w:rsidR="001942A6" w:rsidRPr="00197D3C">
        <w:rPr>
          <w:rFonts w:asciiTheme="minorHAnsi" w:hAnsiTheme="minorHAnsi" w:cstheme="minorHAnsi"/>
          <w:sz w:val="24"/>
          <w:szCs w:val="24"/>
        </w:rPr>
        <w:t xml:space="preserve"> i Gospodarki Nieruchomościami</w:t>
      </w:r>
      <w:r w:rsidR="003A353F" w:rsidRPr="00197D3C">
        <w:rPr>
          <w:rFonts w:asciiTheme="minorHAnsi" w:hAnsiTheme="minorHAnsi" w:cstheme="minorHAnsi"/>
          <w:sz w:val="24"/>
          <w:szCs w:val="24"/>
        </w:rPr>
        <w:t>, ul. POW</w:t>
      </w:r>
      <w:r w:rsidR="00595356" w:rsidRPr="00197D3C">
        <w:rPr>
          <w:rFonts w:asciiTheme="minorHAnsi" w:hAnsiTheme="minorHAnsi" w:cstheme="minorHAnsi"/>
          <w:sz w:val="24"/>
          <w:szCs w:val="24"/>
        </w:rPr>
        <w:t xml:space="preserve"> 10/16, </w:t>
      </w:r>
      <w:r w:rsidR="001942A6" w:rsidRPr="00197D3C">
        <w:rPr>
          <w:rFonts w:asciiTheme="minorHAnsi" w:hAnsiTheme="minorHAnsi" w:cstheme="minorHAnsi"/>
          <w:sz w:val="24"/>
          <w:szCs w:val="24"/>
        </w:rPr>
        <w:br/>
      </w:r>
      <w:r w:rsidRPr="00197D3C">
        <w:rPr>
          <w:rFonts w:asciiTheme="minorHAnsi" w:hAnsiTheme="minorHAnsi" w:cstheme="minorHAnsi"/>
          <w:sz w:val="24"/>
          <w:szCs w:val="24"/>
        </w:rPr>
        <w:t>97</w:t>
      </w:r>
      <w:r w:rsidR="003A353F" w:rsidRPr="00197D3C">
        <w:rPr>
          <w:rFonts w:asciiTheme="minorHAnsi" w:hAnsiTheme="minorHAnsi" w:cstheme="minorHAnsi"/>
          <w:sz w:val="24"/>
          <w:szCs w:val="24"/>
        </w:rPr>
        <w:t xml:space="preserve"> </w:t>
      </w:r>
      <w:r w:rsidRPr="00197D3C">
        <w:rPr>
          <w:rFonts w:asciiTheme="minorHAnsi" w:hAnsiTheme="minorHAnsi" w:cstheme="minorHAnsi"/>
          <w:sz w:val="24"/>
          <w:szCs w:val="24"/>
        </w:rPr>
        <w:t>-</w:t>
      </w:r>
      <w:r w:rsidR="003A353F" w:rsidRPr="00197D3C">
        <w:rPr>
          <w:rFonts w:asciiTheme="minorHAnsi" w:hAnsiTheme="minorHAnsi" w:cstheme="minorHAnsi"/>
          <w:sz w:val="24"/>
          <w:szCs w:val="24"/>
        </w:rPr>
        <w:t xml:space="preserve"> </w:t>
      </w:r>
      <w:r w:rsidR="001942A6" w:rsidRPr="00197D3C">
        <w:rPr>
          <w:rFonts w:asciiTheme="minorHAnsi" w:hAnsiTheme="minorHAnsi" w:cstheme="minorHAnsi"/>
          <w:sz w:val="24"/>
          <w:szCs w:val="24"/>
        </w:rPr>
        <w:t xml:space="preserve">200 Tomaszów </w:t>
      </w:r>
      <w:proofErr w:type="spellStart"/>
      <w:r w:rsidR="001942A6" w:rsidRPr="00197D3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197D3C">
        <w:rPr>
          <w:rFonts w:asciiTheme="minorHAnsi" w:hAnsiTheme="minorHAnsi" w:cstheme="minorHAnsi"/>
          <w:sz w:val="24"/>
          <w:szCs w:val="24"/>
        </w:rPr>
        <w:t>. Ponadto strony mają praw</w:t>
      </w:r>
      <w:r w:rsidR="00595356" w:rsidRPr="00197D3C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197D3C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i </w:t>
      </w:r>
      <w:r w:rsidR="00595356" w:rsidRPr="00197D3C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197D3C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21098F" w:rsidRPr="00197D3C" w:rsidRDefault="0021098F" w:rsidP="00197D3C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197D3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3A353F" w:rsidRPr="00197D3C">
        <w:rPr>
          <w:rFonts w:asciiTheme="minorHAnsi" w:hAnsiTheme="minorHAnsi" w:cstheme="minorHAnsi"/>
          <w:szCs w:val="24"/>
          <w:lang w:eastAsia="ar-SA"/>
        </w:rPr>
        <w:br/>
      </w:r>
      <w:r w:rsidRPr="00197D3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sectPr w:rsidR="0021098F" w:rsidRPr="00197D3C" w:rsidSect="006576AF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094A5E"/>
    <w:rsid w:val="0011533B"/>
    <w:rsid w:val="0014406E"/>
    <w:rsid w:val="0016068B"/>
    <w:rsid w:val="001942A6"/>
    <w:rsid w:val="00197D3C"/>
    <w:rsid w:val="001C741C"/>
    <w:rsid w:val="001D4BF1"/>
    <w:rsid w:val="0021098F"/>
    <w:rsid w:val="00257117"/>
    <w:rsid w:val="00291EFF"/>
    <w:rsid w:val="003A353F"/>
    <w:rsid w:val="003A4BFD"/>
    <w:rsid w:val="003D13A2"/>
    <w:rsid w:val="00407F09"/>
    <w:rsid w:val="00434D02"/>
    <w:rsid w:val="00595356"/>
    <w:rsid w:val="006576AF"/>
    <w:rsid w:val="00694666"/>
    <w:rsid w:val="006D2CBF"/>
    <w:rsid w:val="007117FF"/>
    <w:rsid w:val="00720DAE"/>
    <w:rsid w:val="00791744"/>
    <w:rsid w:val="007C2C08"/>
    <w:rsid w:val="007C376C"/>
    <w:rsid w:val="007C4134"/>
    <w:rsid w:val="00801B21"/>
    <w:rsid w:val="00862599"/>
    <w:rsid w:val="009103EC"/>
    <w:rsid w:val="0092205F"/>
    <w:rsid w:val="009A19A1"/>
    <w:rsid w:val="00AB57A5"/>
    <w:rsid w:val="00B616FD"/>
    <w:rsid w:val="00BA152D"/>
    <w:rsid w:val="00BE3C1B"/>
    <w:rsid w:val="00C2130E"/>
    <w:rsid w:val="00C838B7"/>
    <w:rsid w:val="00D135A2"/>
    <w:rsid w:val="00D3368B"/>
    <w:rsid w:val="00D72ADA"/>
    <w:rsid w:val="00DD069C"/>
    <w:rsid w:val="00DE55AB"/>
    <w:rsid w:val="00E07BDB"/>
    <w:rsid w:val="00FE1486"/>
    <w:rsid w:val="00FE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C6D1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B29F4-5E71-46E4-8B53-56888A79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35</cp:revision>
  <cp:lastPrinted>2021-07-26T09:18:00Z</cp:lastPrinted>
  <dcterms:created xsi:type="dcterms:W3CDTF">2018-06-26T11:41:00Z</dcterms:created>
  <dcterms:modified xsi:type="dcterms:W3CDTF">2022-09-12T06:50:00Z</dcterms:modified>
</cp:coreProperties>
</file>