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887" w:rsidRPr="00B76887" w:rsidRDefault="00B76887" w:rsidP="00B76887">
      <w:pPr>
        <w:spacing w:after="0" w:line="240" w:lineRule="auto"/>
        <w:jc w:val="right"/>
        <w:outlineLvl w:val="0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B76887" w:rsidRPr="00C77AC0" w:rsidRDefault="00B76887" w:rsidP="00B76887">
      <w:pPr>
        <w:spacing w:after="0" w:line="240" w:lineRule="auto"/>
        <w:ind w:left="6372"/>
        <w:jc w:val="both"/>
        <w:outlineLvl w:val="0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B76887" w:rsidRPr="00C77AC0" w:rsidRDefault="00B76887" w:rsidP="00B76887">
      <w:pPr>
        <w:spacing w:after="0" w:line="240" w:lineRule="auto"/>
        <w:ind w:left="6372"/>
        <w:jc w:val="both"/>
        <w:outlineLvl w:val="0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B76887" w:rsidRPr="000E53AB" w:rsidRDefault="00B631D0" w:rsidP="00B631D0">
      <w:pPr>
        <w:spacing w:after="0" w:line="240" w:lineRule="auto"/>
        <w:jc w:val="both"/>
        <w:outlineLvl w:val="0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                                                                                                  </w:t>
      </w:r>
      <w:r w:rsidR="00274056" w:rsidRPr="000E53AB">
        <w:rPr>
          <w:rFonts w:ascii="Tahoma" w:eastAsia="Times New Roman" w:hAnsi="Tahoma" w:cs="Tahoma"/>
          <w:sz w:val="20"/>
          <w:szCs w:val="20"/>
          <w:lang w:eastAsia="pl-PL"/>
        </w:rPr>
        <w:t>Tomaszów Mazowiecki</w:t>
      </w:r>
      <w:r w:rsidRPr="000E53AB">
        <w:rPr>
          <w:rFonts w:ascii="Tahoma" w:eastAsia="Times New Roman" w:hAnsi="Tahoma" w:cs="Tahoma"/>
          <w:sz w:val="20"/>
          <w:szCs w:val="20"/>
          <w:lang w:eastAsia="pl-PL"/>
        </w:rPr>
        <w:t xml:space="preserve"> dnia </w:t>
      </w:r>
      <w:r w:rsidR="00231A12">
        <w:rPr>
          <w:rFonts w:ascii="Tahoma" w:eastAsia="Times New Roman" w:hAnsi="Tahoma" w:cs="Tahoma"/>
          <w:sz w:val="20"/>
          <w:szCs w:val="20"/>
          <w:lang w:eastAsia="pl-PL"/>
        </w:rPr>
        <w:t>12</w:t>
      </w:r>
      <w:r w:rsidR="00274056" w:rsidRPr="000E53AB">
        <w:rPr>
          <w:rFonts w:ascii="Tahoma" w:eastAsia="Times New Roman" w:hAnsi="Tahoma" w:cs="Tahoma"/>
          <w:sz w:val="20"/>
          <w:szCs w:val="20"/>
          <w:lang w:eastAsia="pl-PL"/>
        </w:rPr>
        <w:t>.09.2022</w:t>
      </w:r>
    </w:p>
    <w:p w:rsidR="00B76887" w:rsidRPr="000E53AB" w:rsidRDefault="00B76887" w:rsidP="00B76887">
      <w:pPr>
        <w:spacing w:after="0" w:line="240" w:lineRule="auto"/>
        <w:jc w:val="both"/>
        <w:outlineLvl w:val="0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 xml:space="preserve">Znak sprawy: </w:t>
      </w:r>
      <w:r w:rsidR="00274056" w:rsidRPr="000E53AB">
        <w:rPr>
          <w:rFonts w:ascii="Tahoma" w:eastAsia="Times New Roman" w:hAnsi="Tahoma" w:cs="Tahoma"/>
          <w:sz w:val="20"/>
          <w:szCs w:val="20"/>
          <w:lang w:eastAsia="pl-PL"/>
        </w:rPr>
        <w:t>WRIK.271.1.51.2022.ZP</w:t>
      </w:r>
    </w:p>
    <w:p w:rsidR="00B76887" w:rsidRPr="000E53AB" w:rsidRDefault="00B76887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B76887" w:rsidRPr="000E53AB" w:rsidRDefault="00B76887" w:rsidP="00B76887">
      <w:pPr>
        <w:tabs>
          <w:tab w:val="left" w:pos="6123"/>
        </w:tabs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B76887" w:rsidRPr="000E53AB" w:rsidRDefault="00B76887" w:rsidP="00B76887">
      <w:pPr>
        <w:tabs>
          <w:tab w:val="left" w:pos="6123"/>
        </w:tabs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B76887" w:rsidRPr="000E53AB" w:rsidRDefault="00B76887" w:rsidP="00B76887">
      <w:pPr>
        <w:tabs>
          <w:tab w:val="left" w:pos="6123"/>
        </w:tabs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WYJAŚNIENIA TREŚCI SWZ</w:t>
      </w:r>
    </w:p>
    <w:p w:rsidR="00B76887" w:rsidRPr="000E53AB" w:rsidRDefault="00B76887" w:rsidP="00B76887">
      <w:pPr>
        <w:tabs>
          <w:tab w:val="left" w:pos="6123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B76887" w:rsidRPr="000E53AB" w:rsidRDefault="00B76887" w:rsidP="00B76887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 xml:space="preserve">Działając na podstawie art. 284 ust 2 ustawy z dnia 11 września 2019 r. (Dz. U. z 2021 r. poz. 1129 ze zm.), Zamawiający przekazuje poniżej treść zapytań, które wpłynęły do Zamawiającego wraz </w:t>
      </w:r>
      <w:r w:rsidRPr="000E53AB">
        <w:rPr>
          <w:rFonts w:ascii="Tahoma" w:eastAsia="Times New Roman" w:hAnsi="Tahoma" w:cs="Tahoma"/>
          <w:sz w:val="20"/>
          <w:szCs w:val="20"/>
          <w:lang w:eastAsia="pl-PL"/>
        </w:rPr>
        <w:br/>
        <w:t xml:space="preserve">z wyjaśnieniami dla zadania pn. </w:t>
      </w:r>
      <w:r w:rsidRPr="000E53AB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„POSTĘPOWANIE O UDZIELENIE ZAMÓWIENIA NA UBEZPIECZENIE </w:t>
      </w:r>
      <w:r w:rsidR="00274056" w:rsidRPr="000E53AB">
        <w:rPr>
          <w:rFonts w:ascii="Tahoma" w:eastAsia="Arial Narrow" w:hAnsi="Tahoma" w:cs="Tahoma"/>
          <w:b/>
          <w:bCs/>
          <w:sz w:val="20"/>
          <w:szCs w:val="20"/>
          <w:lang w:eastAsia="pl-PL"/>
        </w:rPr>
        <w:t>MIASTA TOMASZÓW MAZOWIECKI</w:t>
      </w:r>
      <w:r w:rsidRPr="000E53AB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”</w:t>
      </w:r>
    </w:p>
    <w:p w:rsidR="00B76887" w:rsidRPr="000E53AB" w:rsidRDefault="00B76887" w:rsidP="00B76887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261312" w:rsidRDefault="00261312" w:rsidP="00261312">
      <w:pPr>
        <w:rPr>
          <w:rFonts w:ascii="Arial" w:hAnsi="Arial" w:cs="Arial"/>
          <w:sz w:val="20"/>
        </w:rPr>
      </w:pPr>
    </w:p>
    <w:p w:rsidR="00261312" w:rsidRPr="00230F69" w:rsidRDefault="00261312" w:rsidP="00261312">
      <w:pPr>
        <w:rPr>
          <w:rFonts w:ascii="Arial" w:eastAsia="Calibri" w:hAnsi="Arial" w:cs="Arial"/>
          <w:sz w:val="20"/>
        </w:rPr>
      </w:pPr>
      <w:r w:rsidRPr="00230F69">
        <w:rPr>
          <w:rFonts w:ascii="Arial" w:hAnsi="Arial" w:cs="Arial"/>
          <w:sz w:val="20"/>
        </w:rPr>
        <w:t>Cz. II zamówienia</w:t>
      </w:r>
    </w:p>
    <w:p w:rsidR="00261312" w:rsidRDefault="00261312" w:rsidP="00B76887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B76887" w:rsidRPr="000E53AB" w:rsidRDefault="00B76887" w:rsidP="00B76887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Pytanie 1: </w:t>
      </w:r>
    </w:p>
    <w:p w:rsidR="00261312" w:rsidRPr="00230F69" w:rsidRDefault="00417570" w:rsidP="00261312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Czy Zamawiający planuje </w:t>
      </w:r>
      <w:r w:rsidR="00261312" w:rsidRPr="00230F69">
        <w:rPr>
          <w:rFonts w:ascii="Arial" w:hAnsi="Arial" w:cs="Arial"/>
          <w:sz w:val="20"/>
        </w:rPr>
        <w:t xml:space="preserve"> zakup nowych pojazdów w okresie trwania umowy? Jeśli tak, to proszę o wskazanie rodzaju pojazdu i prognozowanej sumy ubezpieczenia.</w:t>
      </w:r>
    </w:p>
    <w:p w:rsidR="00B76887" w:rsidRPr="000E53AB" w:rsidRDefault="00B76887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Cs/>
          <w:kern w:val="1"/>
          <w:sz w:val="20"/>
          <w:szCs w:val="20"/>
          <w:lang w:eastAsia="zh-CN"/>
        </w:rPr>
      </w:pPr>
    </w:p>
    <w:p w:rsidR="00B76887" w:rsidRPr="00D4336B" w:rsidRDefault="00B76887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D4336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1:</w:t>
      </w:r>
    </w:p>
    <w:p w:rsidR="00417570" w:rsidRPr="00417570" w:rsidRDefault="00417570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kern w:val="1"/>
          <w:sz w:val="20"/>
          <w:szCs w:val="20"/>
          <w:lang w:eastAsia="zh-CN"/>
        </w:rPr>
      </w:pPr>
      <w:r w:rsidRPr="00D4336B">
        <w:rPr>
          <w:rFonts w:ascii="Tahoma" w:eastAsia="SimSun" w:hAnsi="Tahoma" w:cs="Tahoma"/>
          <w:kern w:val="1"/>
          <w:sz w:val="20"/>
          <w:szCs w:val="20"/>
          <w:lang w:eastAsia="zh-CN"/>
        </w:rPr>
        <w:t>Nie</w:t>
      </w:r>
    </w:p>
    <w:p w:rsidR="008A30D1" w:rsidRPr="000E53AB" w:rsidRDefault="008A30D1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bCs/>
          <w:kern w:val="1"/>
          <w:sz w:val="20"/>
          <w:szCs w:val="20"/>
          <w:lang w:eastAsia="zh-CN"/>
        </w:rPr>
      </w:pPr>
    </w:p>
    <w:p w:rsidR="00B76887" w:rsidRPr="000E53AB" w:rsidRDefault="00B76887" w:rsidP="00B76887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Pytanie 2:</w:t>
      </w:r>
    </w:p>
    <w:p w:rsidR="00261312" w:rsidRPr="00230F69" w:rsidRDefault="00261312" w:rsidP="00261312">
      <w:pPr>
        <w:rPr>
          <w:rFonts w:ascii="Arial" w:hAnsi="Arial" w:cs="Arial"/>
          <w:sz w:val="20"/>
        </w:rPr>
      </w:pPr>
      <w:r w:rsidRPr="00230F69">
        <w:rPr>
          <w:rFonts w:ascii="Arial" w:hAnsi="Arial" w:cs="Arial"/>
          <w:sz w:val="20"/>
        </w:rPr>
        <w:t>Proszę o udostępnienie aktualnych zaświadczeń o szkodowości komunikacyjnej za okres ostatnich 3 lat.</w:t>
      </w:r>
    </w:p>
    <w:p w:rsidR="008A30D1" w:rsidRPr="000E53AB" w:rsidRDefault="008A30D1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bCs/>
          <w:kern w:val="1"/>
          <w:sz w:val="20"/>
          <w:szCs w:val="20"/>
          <w:lang w:eastAsia="zh-CN"/>
        </w:rPr>
      </w:pPr>
    </w:p>
    <w:p w:rsidR="00B76887" w:rsidRPr="000E53AB" w:rsidRDefault="00B76887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2:</w:t>
      </w:r>
    </w:p>
    <w:p w:rsidR="00B76887" w:rsidRPr="000E53AB" w:rsidRDefault="008A30D1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kern w:val="1"/>
          <w:sz w:val="20"/>
          <w:szCs w:val="20"/>
          <w:lang w:eastAsia="zh-CN"/>
        </w:rPr>
        <w:t xml:space="preserve">Zamawiający </w:t>
      </w:r>
      <w:r w:rsidR="00261312">
        <w:rPr>
          <w:rFonts w:ascii="Tahoma" w:eastAsia="SimSun" w:hAnsi="Tahoma" w:cs="Tahoma"/>
          <w:kern w:val="1"/>
          <w:sz w:val="20"/>
          <w:szCs w:val="20"/>
          <w:lang w:eastAsia="zh-CN"/>
        </w:rPr>
        <w:t>załącza zaświadczenia o szkodowości.</w:t>
      </w:r>
    </w:p>
    <w:p w:rsidR="00B76887" w:rsidRPr="000E53AB" w:rsidRDefault="00B76887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bCs/>
          <w:kern w:val="1"/>
          <w:sz w:val="20"/>
          <w:szCs w:val="20"/>
          <w:lang w:eastAsia="zh-CN"/>
        </w:rPr>
      </w:pPr>
    </w:p>
    <w:p w:rsidR="00B76887" w:rsidRPr="000E53AB" w:rsidRDefault="00B76887" w:rsidP="00B76887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Pytanie 3:</w:t>
      </w:r>
    </w:p>
    <w:p w:rsidR="00261312" w:rsidRPr="00261312" w:rsidRDefault="00261312" w:rsidP="00261312">
      <w:pPr>
        <w:widowControl w:val="0"/>
        <w:suppressAutoHyphens/>
        <w:spacing w:after="0" w:line="240" w:lineRule="auto"/>
        <w:rPr>
          <w:rFonts w:ascii="Arial" w:eastAsia="Lucida Sans Unicode" w:hAnsi="Arial" w:cs="Arial"/>
          <w:sz w:val="20"/>
          <w:szCs w:val="20"/>
        </w:rPr>
      </w:pPr>
      <w:r w:rsidRPr="00261312">
        <w:rPr>
          <w:rFonts w:ascii="Arial" w:eastAsia="Lucida Sans Unicode" w:hAnsi="Arial" w:cs="Arial"/>
          <w:sz w:val="20"/>
          <w:szCs w:val="20"/>
        </w:rPr>
        <w:t>Proszę o zmianę w projekcie umowy cz. II §13 pkt 1 3)</w:t>
      </w:r>
    </w:p>
    <w:p w:rsidR="00261312" w:rsidRPr="00261312" w:rsidRDefault="00261312" w:rsidP="00261312">
      <w:pPr>
        <w:widowControl w:val="0"/>
        <w:suppressAutoHyphens/>
        <w:spacing w:after="0" w:line="240" w:lineRule="auto"/>
        <w:rPr>
          <w:rFonts w:ascii="Arial" w:eastAsia="Lucida Sans Unicode" w:hAnsi="Arial" w:cs="Arial"/>
          <w:sz w:val="20"/>
          <w:szCs w:val="20"/>
        </w:rPr>
      </w:pPr>
      <w:r w:rsidRPr="00261312">
        <w:rPr>
          <w:rFonts w:ascii="Arial" w:eastAsia="Lucida Sans Unicode" w:hAnsi="Arial" w:cs="Arial"/>
          <w:sz w:val="20"/>
          <w:szCs w:val="20"/>
        </w:rPr>
        <w:t>Jest:</w:t>
      </w:r>
    </w:p>
    <w:p w:rsidR="00261312" w:rsidRPr="00261312" w:rsidRDefault="00261312" w:rsidP="00261312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sz w:val="20"/>
          <w:szCs w:val="20"/>
        </w:rPr>
      </w:pPr>
      <w:r w:rsidRPr="00261312">
        <w:rPr>
          <w:rFonts w:ascii="Arial" w:eastAsia="Lucida Sans Unicode" w:hAnsi="Arial" w:cs="Arial"/>
          <w:sz w:val="20"/>
          <w:szCs w:val="20"/>
        </w:rPr>
        <w:t>zmiany wysokości składki w ubezpieczeniach komunikacyjnych związane z koniecznością zawarcia obowiązkowego ubezpieczenia OC posiadaczy pojazdów mechanicznych przez Zamawiającego, w przypadku orzeczenia postanowieniem sądu przepadku na rzecz Zamawiającego pojazdów, które są zarejestrowane i nie posiadają obowiązkowego ubezpieczenia OC posiadaczy pojazdów mechanicznych, na podstawie art. 130a ust. 10 Ustawy z dnia 20 czerwca 1997 r. – Prawo o ruchu drogowym  (Dz. U. z 2021 r. poz. 450 z późn. zm.) w związku z art. 610</w:t>
      </w:r>
      <w:r w:rsidRPr="00261312">
        <w:rPr>
          <w:rFonts w:ascii="Arial" w:eastAsia="Lucida Sans Unicode" w:hAnsi="Arial" w:cs="Arial"/>
          <w:sz w:val="20"/>
          <w:szCs w:val="20"/>
          <w:vertAlign w:val="superscript"/>
        </w:rPr>
        <w:t>6</w:t>
      </w:r>
      <w:r w:rsidRPr="00261312">
        <w:rPr>
          <w:rFonts w:ascii="Arial" w:eastAsia="Lucida Sans Unicode" w:hAnsi="Arial" w:cs="Arial"/>
          <w:sz w:val="20"/>
          <w:szCs w:val="20"/>
        </w:rPr>
        <w:t xml:space="preserve"> i art. 610</w:t>
      </w:r>
      <w:r w:rsidRPr="00261312">
        <w:rPr>
          <w:rFonts w:ascii="Arial" w:eastAsia="Lucida Sans Unicode" w:hAnsi="Arial" w:cs="Arial"/>
          <w:sz w:val="20"/>
          <w:szCs w:val="20"/>
          <w:vertAlign w:val="superscript"/>
        </w:rPr>
        <w:t>7</w:t>
      </w:r>
      <w:r w:rsidRPr="00261312">
        <w:rPr>
          <w:rFonts w:ascii="Arial" w:eastAsia="Lucida Sans Unicode" w:hAnsi="Arial" w:cs="Arial"/>
          <w:sz w:val="20"/>
          <w:szCs w:val="20"/>
        </w:rPr>
        <w:t xml:space="preserve"> Kodeksu postępowania cywilnego. Dla takich pojazdów nie wprowadzanych przez Zamawiającego do ruchu składka za ubezpieczenie OC p.p.m. będzie wynosiła </w:t>
      </w:r>
      <w:r w:rsidRPr="00261312">
        <w:rPr>
          <w:rFonts w:ascii="Arial" w:eastAsia="Lucida Sans Unicode" w:hAnsi="Arial" w:cs="Arial"/>
          <w:b/>
          <w:bCs/>
          <w:sz w:val="20"/>
          <w:szCs w:val="20"/>
          <w:u w:val="single"/>
        </w:rPr>
        <w:t>50% składki rocznej</w:t>
      </w:r>
      <w:r w:rsidRPr="00261312">
        <w:rPr>
          <w:rFonts w:ascii="Arial" w:eastAsia="Lucida Sans Unicode" w:hAnsi="Arial" w:cs="Arial"/>
          <w:sz w:val="20"/>
          <w:szCs w:val="20"/>
        </w:rPr>
        <w:t xml:space="preserve"> określonej przed Wykonawcę dla innych pojazdów tego samego rodzaju, zgodnie ze złożoną przez Wykonawcę ofertą, o której mowa w § 1. Wykonawca zobowiązuje się do rozłożenia składki za ubezpieczenie OC p.p.m. na tego rodzaju pojazdy na minimum 2 raty bez dodatkowej zwyżki składki oraz ustalenia  płatności pierwszej raty składki w terminie 7 dni od chwili zawarcia umowy (ze skutkami wynikającymi z art. 39 ust. 2 Ustawy z dnia 22 maja 2003 r. o ubezpieczeniach obowiązkowych, Ubezpieczeniowym Funduszu Gwarancyjnym i Polskim Biurze Ubezpieczycieli Komunikacyjnych). Początek okresu ubezpieczenia OC p.p.m. dla takich pojazdów będzie rozpoczynał się w związku z tym od dnia uprawomocnienia się postanowienia sądu o przepadku na rzecz Zamawiającego takiego pojazdu, tj. od dnia, w którym Zamawiający stanie się właścicielem takiego pojazdu, pod warunkiem, że najpóźniej w tym dniu Zamawiający przekaże Wykonawcy podstawowe dane dotyczące takiego pojazdu (marka, nr rej. lub nr nadwozia lub inne dane identyfikacyjne, wraz z informacją o zamiarze wprowadzenia lub niewprowadzenia </w:t>
      </w:r>
      <w:r w:rsidRPr="00261312">
        <w:rPr>
          <w:rFonts w:ascii="Arial" w:eastAsia="Lucida Sans Unicode" w:hAnsi="Arial" w:cs="Arial"/>
          <w:sz w:val="20"/>
          <w:szCs w:val="20"/>
        </w:rPr>
        <w:lastRenderedPageBreak/>
        <w:t>go do ruchu w związku z jego zdolnością lub niezdolnością do jazdy). W przypadku przekazania takich danych po tym dniu, początek okresu ubezpieczenia OC p.p.m. będzie rozpoczynał się w dniu ich przekazania;</w:t>
      </w:r>
    </w:p>
    <w:p w:rsidR="00261312" w:rsidRPr="00261312" w:rsidRDefault="00261312" w:rsidP="00261312">
      <w:pPr>
        <w:widowControl w:val="0"/>
        <w:suppressAutoHyphens/>
        <w:spacing w:after="0" w:line="240" w:lineRule="auto"/>
        <w:rPr>
          <w:rFonts w:ascii="Arial" w:eastAsia="Lucida Sans Unicode" w:hAnsi="Arial" w:cs="Arial"/>
          <w:sz w:val="20"/>
          <w:szCs w:val="20"/>
        </w:rPr>
      </w:pPr>
    </w:p>
    <w:p w:rsidR="00261312" w:rsidRPr="00261312" w:rsidRDefault="00261312" w:rsidP="00261312">
      <w:pPr>
        <w:widowControl w:val="0"/>
        <w:suppressAutoHyphens/>
        <w:spacing w:after="0" w:line="240" w:lineRule="auto"/>
        <w:rPr>
          <w:rFonts w:ascii="Arial" w:eastAsia="Lucida Sans Unicode" w:hAnsi="Arial" w:cs="Arial"/>
          <w:sz w:val="20"/>
          <w:szCs w:val="20"/>
        </w:rPr>
      </w:pPr>
      <w:r w:rsidRPr="00261312">
        <w:rPr>
          <w:rFonts w:ascii="Arial" w:eastAsia="Lucida Sans Unicode" w:hAnsi="Arial" w:cs="Arial"/>
          <w:sz w:val="20"/>
          <w:szCs w:val="20"/>
        </w:rPr>
        <w:t>Proponowana zmiana:</w:t>
      </w:r>
    </w:p>
    <w:p w:rsidR="00261312" w:rsidRPr="00261312" w:rsidRDefault="00261312" w:rsidP="00261312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sz w:val="20"/>
          <w:szCs w:val="20"/>
        </w:rPr>
      </w:pPr>
      <w:r w:rsidRPr="00261312">
        <w:rPr>
          <w:rFonts w:ascii="Arial" w:eastAsia="Lucida Sans Unicode" w:hAnsi="Arial" w:cs="Arial"/>
          <w:sz w:val="20"/>
          <w:szCs w:val="20"/>
        </w:rPr>
        <w:t>zmiany wysokości składki w ubezpieczeniach komunikacyjnych związane z koniecznością zawarcia obowiązkowego ubezpieczenia OC posiadaczy pojazdów mechanicznych przez Zamawiającego, w przypadku orzeczenia postanowieniem sądu przepadku na rzecz Zamawiającego pojazdów, które są zarejestrowane i nie posiadają obowiązkowego ubezpieczenia OC posiadaczy pojazdów mechanicznych, na podstawie art. 130a ust. 10 Ustawy z dnia 20 czerwca 1997 r. – Prawo o ruchu drogowym  (Dz. U. z 2021 r. poz. 450 z późn. zm.) w związku z art. 610</w:t>
      </w:r>
      <w:r w:rsidRPr="00261312">
        <w:rPr>
          <w:rFonts w:ascii="Arial" w:eastAsia="Lucida Sans Unicode" w:hAnsi="Arial" w:cs="Arial"/>
          <w:sz w:val="20"/>
          <w:szCs w:val="20"/>
          <w:vertAlign w:val="superscript"/>
        </w:rPr>
        <w:t>6</w:t>
      </w:r>
      <w:r w:rsidRPr="00261312">
        <w:rPr>
          <w:rFonts w:ascii="Arial" w:eastAsia="Lucida Sans Unicode" w:hAnsi="Arial" w:cs="Arial"/>
          <w:sz w:val="20"/>
          <w:szCs w:val="20"/>
        </w:rPr>
        <w:t xml:space="preserve"> i art. 610</w:t>
      </w:r>
      <w:r w:rsidRPr="00261312">
        <w:rPr>
          <w:rFonts w:ascii="Arial" w:eastAsia="Lucida Sans Unicode" w:hAnsi="Arial" w:cs="Arial"/>
          <w:sz w:val="20"/>
          <w:szCs w:val="20"/>
          <w:vertAlign w:val="superscript"/>
        </w:rPr>
        <w:t>7</w:t>
      </w:r>
      <w:r w:rsidRPr="00261312">
        <w:rPr>
          <w:rFonts w:ascii="Arial" w:eastAsia="Lucida Sans Unicode" w:hAnsi="Arial" w:cs="Arial"/>
          <w:sz w:val="20"/>
          <w:szCs w:val="20"/>
        </w:rPr>
        <w:t xml:space="preserve"> Kodeksu postępowania cywilnego. Dla takich pojazdów nie wprowadzanych przez Zamawiającego do ruchu składka za ubezpieczenie OC p.p.m. będzie wynosiła </w:t>
      </w:r>
      <w:r w:rsidRPr="00261312">
        <w:rPr>
          <w:rFonts w:ascii="Arial" w:eastAsia="Lucida Sans Unicode" w:hAnsi="Arial" w:cs="Arial"/>
          <w:b/>
          <w:bCs/>
          <w:sz w:val="20"/>
          <w:szCs w:val="20"/>
          <w:u w:val="single"/>
        </w:rPr>
        <w:t>100% składki rocznej</w:t>
      </w:r>
      <w:r w:rsidRPr="00261312">
        <w:rPr>
          <w:rFonts w:ascii="Arial" w:eastAsia="Lucida Sans Unicode" w:hAnsi="Arial" w:cs="Arial"/>
          <w:sz w:val="20"/>
          <w:szCs w:val="20"/>
        </w:rPr>
        <w:t xml:space="preserve"> określonej przed Wykonawcę dla innych pojazdów tego samego rodzaju, zgodnie ze złożoną przez Wykonawcę ofertą, o której mowa w § 1. Wykonawca zobowiązuje się do rozłożenia składki za ubezpieczenie OC p.p.m. na tego rodzaju pojazdy na minimum 2 raty bez dodatkowej zwyżki składki oraz ustalenia  płatności pierwszej raty składki w terminie 7 dni od chwili zawarcia umowy (ze skutkami wynikającymi z art. 39 ust. 2 Ustawy z dnia 22 maja 2003 r. o ubezpieczeniach obowiązkowych, Ubezpieczeniowym Funduszu Gwarancyjnym i Polskim Biurze Ubezpieczycieli Komunikacyjnych). Początek okresu ubezpieczenia OC p.p.m. dla takich pojazdów będzie rozpoczynał się w związku z tym od dnia uprawomocnienia się postanowienia sądu o przepadku na rzecz Zamawiającego takiego pojazdu, tj. od dnia, w którym Zamawiający stanie się właścicielem takiego pojazdu, pod warunkiem, że najpóźniej w tym dniu Zamawiający przekaże Wykonawcy podstawowe dane dotyczące takiego pojazdu (marka, nr rej. lub nr nadwozia lub inne dane identyfikacyjne, wraz z informacją o zamiarze wprowadzenia lub niewprowadzenia go do ruchu w związku z jego zdolnością lub niezdolnością do jazdy). W przypadku przekazania takich danych po tym dniu, początek okresu ubezpieczenia OC p.p.m. będzie rozpoczynał się w dniu ich przekazania;</w:t>
      </w:r>
    </w:p>
    <w:p w:rsidR="008A30D1" w:rsidRPr="000E53AB" w:rsidRDefault="008A30D1" w:rsidP="00B76887">
      <w:pPr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eastAsia="pl-PL"/>
        </w:rPr>
      </w:pPr>
    </w:p>
    <w:p w:rsidR="00B76887" w:rsidRPr="00D4336B" w:rsidRDefault="00B76887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kern w:val="1"/>
          <w:sz w:val="20"/>
          <w:szCs w:val="20"/>
          <w:lang w:eastAsia="zh-CN"/>
        </w:rPr>
      </w:pPr>
      <w:r w:rsidRPr="00D4336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3:</w:t>
      </w:r>
    </w:p>
    <w:p w:rsidR="00B76887" w:rsidRPr="000E53AB" w:rsidRDefault="008A30D1" w:rsidP="008A30D1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kern w:val="1"/>
          <w:sz w:val="20"/>
          <w:szCs w:val="20"/>
          <w:lang w:eastAsia="zh-CN"/>
        </w:rPr>
      </w:pPr>
      <w:r w:rsidRPr="00D4336B">
        <w:rPr>
          <w:rFonts w:ascii="Tahoma" w:eastAsia="SimSun" w:hAnsi="Tahoma" w:cs="Tahoma"/>
          <w:kern w:val="1"/>
          <w:sz w:val="20"/>
          <w:szCs w:val="20"/>
          <w:lang w:eastAsia="zh-CN"/>
        </w:rPr>
        <w:t xml:space="preserve">Zamawiający </w:t>
      </w:r>
      <w:r w:rsidR="00261312" w:rsidRPr="00D4336B">
        <w:rPr>
          <w:rFonts w:ascii="Tahoma" w:eastAsia="SimSun" w:hAnsi="Tahoma" w:cs="Tahoma"/>
          <w:kern w:val="1"/>
          <w:sz w:val="20"/>
          <w:szCs w:val="20"/>
          <w:lang w:eastAsia="zh-CN"/>
        </w:rPr>
        <w:t>wyraża zgodę.</w:t>
      </w:r>
    </w:p>
    <w:p w:rsidR="0009316D" w:rsidRPr="000E53AB" w:rsidRDefault="0009316D" w:rsidP="00B76887">
      <w:pPr>
        <w:spacing w:after="0" w:line="240" w:lineRule="auto"/>
        <w:jc w:val="both"/>
        <w:rPr>
          <w:rFonts w:ascii="Tahoma" w:eastAsia="Times New Roman" w:hAnsi="Tahoma" w:cs="Tahoma"/>
          <w:noProof/>
          <w:sz w:val="20"/>
          <w:szCs w:val="20"/>
          <w:lang w:eastAsia="pl-PL"/>
        </w:rPr>
      </w:pPr>
    </w:p>
    <w:p w:rsidR="00B76887" w:rsidRPr="000E53AB" w:rsidRDefault="00B76887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Pytanie 4:</w:t>
      </w:r>
    </w:p>
    <w:p w:rsidR="00261312" w:rsidRPr="00261312" w:rsidRDefault="00261312" w:rsidP="00261312">
      <w:pPr>
        <w:spacing w:after="0" w:line="240" w:lineRule="auto"/>
        <w:jc w:val="both"/>
        <w:rPr>
          <w:rFonts w:ascii="Calibri" w:eastAsia="Calibri" w:hAnsi="Calibri" w:cs="Calibri"/>
        </w:rPr>
      </w:pPr>
      <w:r w:rsidRPr="00261312">
        <w:rPr>
          <w:rFonts w:ascii="Calibri" w:eastAsia="Calibri" w:hAnsi="Calibri" w:cs="Calibri"/>
        </w:rPr>
        <w:t>Proszę o usunięcie poniższych klauzul:</w:t>
      </w:r>
    </w:p>
    <w:p w:rsidR="00261312" w:rsidRPr="00261312" w:rsidRDefault="00261312" w:rsidP="00261312">
      <w:pPr>
        <w:spacing w:after="0" w:line="240" w:lineRule="auto"/>
        <w:jc w:val="both"/>
        <w:rPr>
          <w:rFonts w:ascii="Calibri" w:eastAsia="Calibri" w:hAnsi="Calibri" w:cs="Calibri"/>
        </w:rPr>
      </w:pPr>
      <w:r w:rsidRPr="00261312">
        <w:rPr>
          <w:rFonts w:ascii="Calibri" w:eastAsia="Calibri" w:hAnsi="Calibri" w:cs="Calibri"/>
        </w:rPr>
        <w:t>- Klauzula niezawiadomienia w terminie o szkodzie - zapisane w Ogólnych Warunkach Ubezpieczenia skutki niezawiadomienia Ubezpieczyciela o szkodzie w odpowiednim terminie, mają zastosowanie tylko w sytuacji, kiedy niezawiadomienie w terminie przyczyniło się do zwiększenia szkody lub uniemożliwiło Ubezpieczycielowi ustalenie okoliczności i skutków bądź rozmiaru szkody.</w:t>
      </w:r>
    </w:p>
    <w:p w:rsidR="00261312" w:rsidRPr="00261312" w:rsidRDefault="00261312" w:rsidP="00261312">
      <w:pPr>
        <w:spacing w:after="0" w:line="240" w:lineRule="auto"/>
        <w:jc w:val="both"/>
        <w:rPr>
          <w:rFonts w:ascii="Calibri" w:eastAsia="Calibri" w:hAnsi="Calibri" w:cs="Calibri"/>
        </w:rPr>
      </w:pPr>
      <w:r w:rsidRPr="00261312">
        <w:rPr>
          <w:rFonts w:ascii="Calibri" w:eastAsia="Calibri" w:hAnsi="Calibri" w:cs="Calibri"/>
        </w:rPr>
        <w:t xml:space="preserve">- Klauzula wypowiedzenia umowy – na mocy niniejszej klauzuli za ważne powody wypowiedzenia umowy ubezpieczenia przez Ubezpieczyciela uważa się wyłącznie: </w:t>
      </w:r>
    </w:p>
    <w:p w:rsidR="00261312" w:rsidRPr="00261312" w:rsidRDefault="00261312" w:rsidP="00261312">
      <w:pPr>
        <w:spacing w:after="0" w:line="240" w:lineRule="auto"/>
        <w:jc w:val="both"/>
        <w:rPr>
          <w:rFonts w:ascii="Calibri" w:eastAsia="Calibri" w:hAnsi="Calibri" w:cs="Calibri"/>
        </w:rPr>
      </w:pPr>
      <w:r w:rsidRPr="00261312">
        <w:rPr>
          <w:rFonts w:ascii="Calibri" w:eastAsia="Calibri" w:hAnsi="Calibri" w:cs="Calibri"/>
        </w:rPr>
        <w:t xml:space="preserve">                      - utratę licencji, zezwolenia, koncesji na prowadzenie działalności, </w:t>
      </w:r>
    </w:p>
    <w:p w:rsidR="00261312" w:rsidRPr="00261312" w:rsidRDefault="00261312" w:rsidP="00261312">
      <w:pPr>
        <w:spacing w:after="0" w:line="240" w:lineRule="auto"/>
        <w:jc w:val="both"/>
        <w:rPr>
          <w:rFonts w:ascii="Calibri" w:eastAsia="Calibri" w:hAnsi="Calibri" w:cs="Calibri"/>
        </w:rPr>
      </w:pPr>
      <w:r w:rsidRPr="00261312">
        <w:rPr>
          <w:rFonts w:ascii="Calibri" w:eastAsia="Calibri" w:hAnsi="Calibri" w:cs="Calibri"/>
        </w:rPr>
        <w:t xml:space="preserve">                      - wyłudzenie lub próbę wyłudzenia przez Ubezpieczonego odszkodowania lub świadczenia z zawartej z Ubezpieczycielem umowy ubezpieczenia. </w:t>
      </w:r>
    </w:p>
    <w:p w:rsidR="00261312" w:rsidRPr="00261312" w:rsidRDefault="00261312" w:rsidP="00261312">
      <w:pPr>
        <w:spacing w:after="0" w:line="240" w:lineRule="auto"/>
        <w:jc w:val="both"/>
        <w:rPr>
          <w:rFonts w:ascii="Calibri" w:eastAsia="Calibri" w:hAnsi="Calibri" w:cs="Calibri"/>
        </w:rPr>
      </w:pPr>
      <w:r w:rsidRPr="00261312">
        <w:rPr>
          <w:rFonts w:ascii="Calibri" w:eastAsia="Calibri" w:hAnsi="Calibri" w:cs="Calibri"/>
        </w:rPr>
        <w:t>Dotyczy wszystkich ryzyk komunikacyjnych z wyjątkiem obowiązkowego ubezpieczenia OC p.p.m.</w:t>
      </w:r>
    </w:p>
    <w:p w:rsidR="00B76887" w:rsidRPr="000E53AB" w:rsidRDefault="00B76887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B76887" w:rsidRPr="000E53AB" w:rsidRDefault="00B76887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4:</w:t>
      </w:r>
    </w:p>
    <w:p w:rsidR="00B76887" w:rsidRPr="000E53AB" w:rsidRDefault="00B76887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Cs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Cs/>
          <w:kern w:val="1"/>
          <w:sz w:val="20"/>
          <w:szCs w:val="20"/>
          <w:lang w:eastAsia="zh-CN"/>
        </w:rPr>
        <w:t xml:space="preserve">Zamawiający </w:t>
      </w:r>
      <w:r w:rsidR="005F0945" w:rsidRPr="000E53AB">
        <w:rPr>
          <w:rFonts w:ascii="Tahoma" w:eastAsia="SimSun" w:hAnsi="Tahoma" w:cs="Tahoma"/>
          <w:bCs/>
          <w:kern w:val="1"/>
          <w:sz w:val="20"/>
          <w:szCs w:val="20"/>
          <w:lang w:eastAsia="zh-CN"/>
        </w:rPr>
        <w:t xml:space="preserve">nie </w:t>
      </w:r>
      <w:r w:rsidR="00261312">
        <w:rPr>
          <w:rFonts w:ascii="Tahoma" w:eastAsia="SimSun" w:hAnsi="Tahoma" w:cs="Tahoma"/>
          <w:bCs/>
          <w:kern w:val="1"/>
          <w:sz w:val="20"/>
          <w:szCs w:val="20"/>
          <w:lang w:eastAsia="zh-CN"/>
        </w:rPr>
        <w:t>wyraża zgody.</w:t>
      </w:r>
    </w:p>
    <w:p w:rsidR="005F0945" w:rsidRPr="000E53AB" w:rsidRDefault="005F0945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Cs/>
          <w:kern w:val="1"/>
          <w:sz w:val="20"/>
          <w:szCs w:val="20"/>
          <w:lang w:eastAsia="zh-CN"/>
        </w:rPr>
      </w:pPr>
    </w:p>
    <w:p w:rsidR="00B76887" w:rsidRPr="000E53AB" w:rsidRDefault="00B76887" w:rsidP="00B76887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Pytanie 5: </w:t>
      </w:r>
    </w:p>
    <w:p w:rsidR="00261312" w:rsidRPr="00261312" w:rsidRDefault="00261312" w:rsidP="00261312">
      <w:pPr>
        <w:widowControl w:val="0"/>
        <w:suppressAutoHyphens/>
        <w:spacing w:after="0" w:line="240" w:lineRule="auto"/>
        <w:rPr>
          <w:rFonts w:ascii="Arial" w:eastAsia="Lucida Sans Unicode" w:hAnsi="Arial" w:cs="Arial"/>
          <w:sz w:val="20"/>
          <w:szCs w:val="20"/>
        </w:rPr>
      </w:pPr>
      <w:r w:rsidRPr="00261312">
        <w:rPr>
          <w:rFonts w:ascii="Arial" w:eastAsia="Lucida Sans Unicode" w:hAnsi="Arial" w:cs="Arial"/>
          <w:sz w:val="20"/>
          <w:szCs w:val="20"/>
        </w:rPr>
        <w:t>Proszę o zmianę w zakresie autocasco:</w:t>
      </w:r>
    </w:p>
    <w:p w:rsidR="00261312" w:rsidRPr="00261312" w:rsidRDefault="00261312" w:rsidP="00261312">
      <w:pPr>
        <w:widowControl w:val="0"/>
        <w:suppressAutoHyphens/>
        <w:spacing w:after="0" w:line="240" w:lineRule="auto"/>
        <w:rPr>
          <w:rFonts w:ascii="Arial" w:eastAsia="Lucida Sans Unicode" w:hAnsi="Arial" w:cs="Arial"/>
          <w:sz w:val="20"/>
          <w:szCs w:val="20"/>
        </w:rPr>
      </w:pPr>
      <w:r w:rsidRPr="00261312">
        <w:rPr>
          <w:rFonts w:ascii="Arial" w:eastAsia="Lucida Sans Unicode" w:hAnsi="Arial" w:cs="Arial"/>
          <w:sz w:val="20"/>
          <w:szCs w:val="20"/>
        </w:rPr>
        <w:t>Jest:</w:t>
      </w:r>
    </w:p>
    <w:p w:rsidR="00261312" w:rsidRPr="00261312" w:rsidRDefault="00261312" w:rsidP="00261312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color w:val="000000"/>
          <w:sz w:val="20"/>
          <w:szCs w:val="20"/>
        </w:rPr>
      </w:pPr>
      <w:r w:rsidRPr="00261312">
        <w:rPr>
          <w:rFonts w:ascii="Arial" w:eastAsia="Lucida Sans Unicode" w:hAnsi="Arial" w:cs="Arial"/>
          <w:sz w:val="20"/>
          <w:szCs w:val="20"/>
        </w:rPr>
        <w:t xml:space="preserve">Okres ubezpieczenia - okres ubezpieczenia wynosi 12 miesięcy od końca okresu ubezpieczenia obowiązujących polis, dla pojazdów nowych (zakupionych) od dnia zakupu/zarejestrowania pojazdów (bez konieczności dokonywania oględzin) lub od chwili zgłoszenia/oględzin pojazdu dla pojazdów używanych  i jest zgodny z okresem ubezpieczenia OC </w:t>
      </w:r>
      <w:r w:rsidRPr="00261312">
        <w:rPr>
          <w:rFonts w:ascii="Arial" w:eastAsia="Lucida Sans Unicode" w:hAnsi="Arial" w:cs="Arial"/>
          <w:color w:val="000000"/>
          <w:sz w:val="20"/>
          <w:szCs w:val="20"/>
        </w:rPr>
        <w:t>posiadaczy pojazdów mechanicznych.</w:t>
      </w:r>
    </w:p>
    <w:p w:rsidR="00261312" w:rsidRPr="00261312" w:rsidRDefault="00261312" w:rsidP="00261312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color w:val="000000"/>
          <w:sz w:val="20"/>
          <w:szCs w:val="20"/>
          <w:lang w:eastAsia="pl-PL"/>
        </w:rPr>
      </w:pPr>
    </w:p>
    <w:p w:rsidR="00261312" w:rsidRPr="00261312" w:rsidRDefault="00261312" w:rsidP="00261312">
      <w:pPr>
        <w:widowControl w:val="0"/>
        <w:suppressAutoHyphens/>
        <w:spacing w:after="0" w:line="240" w:lineRule="auto"/>
        <w:rPr>
          <w:rFonts w:ascii="Arial" w:eastAsia="Lucida Sans Unicode" w:hAnsi="Arial" w:cs="Arial"/>
          <w:sz w:val="20"/>
          <w:szCs w:val="20"/>
        </w:rPr>
      </w:pPr>
      <w:r w:rsidRPr="00261312">
        <w:rPr>
          <w:rFonts w:ascii="Arial" w:eastAsia="Lucida Sans Unicode" w:hAnsi="Arial" w:cs="Arial"/>
          <w:sz w:val="20"/>
          <w:szCs w:val="20"/>
        </w:rPr>
        <w:t>Proponowana zmiana:</w:t>
      </w:r>
    </w:p>
    <w:p w:rsidR="00261312" w:rsidRPr="00261312" w:rsidRDefault="00261312" w:rsidP="00261312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sz w:val="20"/>
          <w:szCs w:val="20"/>
        </w:rPr>
      </w:pPr>
      <w:r w:rsidRPr="00261312">
        <w:rPr>
          <w:rFonts w:ascii="Arial" w:eastAsia="Lucida Sans Unicode" w:hAnsi="Arial" w:cs="Arial"/>
          <w:sz w:val="20"/>
          <w:szCs w:val="20"/>
        </w:rPr>
        <w:lastRenderedPageBreak/>
        <w:t xml:space="preserve">Okres ubezpieczenia – okres ubezpieczenia wynosi 12 miesięcy od końca okresu ubezpieczenia obowiązujących polis, dla pojazdów nowych (zakupionych) od dnia zakupu/zarejestrowania pojazdów (bez konieczności dokonywania oględzin) </w:t>
      </w:r>
      <w:r w:rsidRPr="00261312">
        <w:rPr>
          <w:rFonts w:ascii="Arial" w:eastAsia="Lucida Sans Unicode" w:hAnsi="Arial" w:cs="Arial"/>
          <w:b/>
          <w:bCs/>
          <w:sz w:val="20"/>
          <w:szCs w:val="20"/>
          <w:u w:val="single"/>
        </w:rPr>
        <w:t>pod warunkiem zgłoszenia ich do ubezpieczenia najpóźniej w dniu rejestracji</w:t>
      </w:r>
      <w:r w:rsidRPr="00261312">
        <w:rPr>
          <w:rFonts w:ascii="Arial" w:eastAsia="Lucida Sans Unicode" w:hAnsi="Arial" w:cs="Arial"/>
          <w:sz w:val="20"/>
          <w:szCs w:val="20"/>
        </w:rPr>
        <w:t xml:space="preserve"> lub od chwili zgłoszenia/oględzin pojazdu dla pojazdów używanych i jest zgodny z okresem ubezpieczenia OC </w:t>
      </w:r>
      <w:r w:rsidRPr="00261312">
        <w:rPr>
          <w:rFonts w:ascii="Arial" w:eastAsia="Lucida Sans Unicode" w:hAnsi="Arial" w:cs="Arial"/>
          <w:color w:val="000000"/>
          <w:sz w:val="20"/>
          <w:szCs w:val="20"/>
        </w:rPr>
        <w:t>posiadaczy pojazdów mechanicznych.</w:t>
      </w:r>
    </w:p>
    <w:p w:rsidR="00551AD1" w:rsidRPr="000E53AB" w:rsidRDefault="00551AD1" w:rsidP="00B76887">
      <w:pPr>
        <w:tabs>
          <w:tab w:val="left" w:pos="708"/>
        </w:tabs>
        <w:spacing w:before="20" w:after="40" w:line="252" w:lineRule="auto"/>
        <w:ind w:left="284" w:hanging="284"/>
        <w:contextualSpacing/>
        <w:jc w:val="both"/>
        <w:rPr>
          <w:rFonts w:ascii="Tahoma" w:eastAsia="SimSun" w:hAnsi="Tahoma" w:cs="Tahoma"/>
          <w:kern w:val="1"/>
          <w:sz w:val="20"/>
          <w:szCs w:val="20"/>
          <w:lang w:eastAsia="zh-CN"/>
        </w:rPr>
      </w:pPr>
    </w:p>
    <w:p w:rsidR="00B76887" w:rsidRPr="00D4336B" w:rsidRDefault="00B76887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D4336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5:</w:t>
      </w:r>
    </w:p>
    <w:p w:rsidR="00B76887" w:rsidRPr="000E53AB" w:rsidRDefault="00551AD1" w:rsidP="00B76887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D4336B">
        <w:rPr>
          <w:rFonts w:ascii="Tahoma" w:eastAsia="Times New Roman" w:hAnsi="Tahoma" w:cs="Tahoma"/>
          <w:bCs/>
          <w:sz w:val="20"/>
          <w:szCs w:val="20"/>
          <w:lang w:eastAsia="pl-PL"/>
        </w:rPr>
        <w:t xml:space="preserve">Zamawiający </w:t>
      </w:r>
      <w:r w:rsidR="00261312" w:rsidRPr="00D4336B">
        <w:rPr>
          <w:rFonts w:ascii="Tahoma" w:eastAsia="Times New Roman" w:hAnsi="Tahoma" w:cs="Tahoma"/>
          <w:bCs/>
          <w:sz w:val="20"/>
          <w:szCs w:val="20"/>
          <w:lang w:eastAsia="pl-PL"/>
        </w:rPr>
        <w:t>wyraża zgodę.</w:t>
      </w:r>
    </w:p>
    <w:p w:rsidR="00B76887" w:rsidRPr="000E53AB" w:rsidRDefault="00B76887" w:rsidP="00B76887">
      <w:pPr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eastAsia="pl-PL"/>
        </w:rPr>
      </w:pPr>
    </w:p>
    <w:p w:rsidR="00B76887" w:rsidRPr="000E53AB" w:rsidRDefault="00B76887" w:rsidP="00B76887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Pytanie 6:</w:t>
      </w:r>
    </w:p>
    <w:p w:rsidR="00EF6459" w:rsidRPr="00EF6459" w:rsidRDefault="00EF6459" w:rsidP="00EF6459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sz w:val="20"/>
          <w:szCs w:val="20"/>
        </w:rPr>
      </w:pPr>
      <w:r w:rsidRPr="00EF6459">
        <w:rPr>
          <w:rFonts w:ascii="Arial" w:eastAsia="Lucida Sans Unicode" w:hAnsi="Arial" w:cs="Arial"/>
          <w:sz w:val="20"/>
          <w:szCs w:val="20"/>
        </w:rPr>
        <w:t>Proszę o zmianę w zakresie autocasco:</w:t>
      </w:r>
    </w:p>
    <w:p w:rsidR="00EF6459" w:rsidRPr="00EF6459" w:rsidRDefault="00EF6459" w:rsidP="00EF6459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sz w:val="20"/>
          <w:szCs w:val="20"/>
        </w:rPr>
      </w:pPr>
      <w:r w:rsidRPr="00EF6459">
        <w:rPr>
          <w:rFonts w:ascii="Arial" w:eastAsia="Lucida Sans Unicode" w:hAnsi="Arial" w:cs="Arial"/>
          <w:sz w:val="20"/>
          <w:szCs w:val="20"/>
        </w:rPr>
        <w:t>Jest:</w:t>
      </w:r>
    </w:p>
    <w:p w:rsidR="00EF6459" w:rsidRPr="00EF6459" w:rsidRDefault="00EF6459" w:rsidP="00EF6459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sz w:val="20"/>
          <w:szCs w:val="20"/>
        </w:rPr>
      </w:pPr>
      <w:r w:rsidRPr="00EF6459">
        <w:rPr>
          <w:rFonts w:ascii="Arial" w:eastAsia="Lucida Sans Unicode" w:hAnsi="Arial" w:cs="Arial"/>
          <w:sz w:val="20"/>
          <w:szCs w:val="20"/>
        </w:rPr>
        <w:t>Zakres ubezpieczenia winien obejmować, co najmniej szkody polegające na uszkodzeniu, zniszczeniu lub utracie pojazdu lub jego elementów i wyposażenia (</w:t>
      </w:r>
      <w:r w:rsidRPr="00EF6459">
        <w:rPr>
          <w:rFonts w:ascii="Arial" w:eastAsia="Lucida Sans Unicode" w:hAnsi="Arial" w:cs="Arial"/>
          <w:sz w:val="20"/>
          <w:szCs w:val="20"/>
          <w:u w:val="single"/>
        </w:rPr>
        <w:t>w tym również szkody w oponach, akumulatorze i elementach układu wydechowego</w:t>
      </w:r>
      <w:r w:rsidRPr="00EF6459">
        <w:rPr>
          <w:rFonts w:ascii="Arial" w:eastAsia="Lucida Sans Unicode" w:hAnsi="Arial" w:cs="Arial"/>
          <w:sz w:val="20"/>
          <w:szCs w:val="20"/>
        </w:rPr>
        <w:t>), powstałe w związku z ruchem i postojem wskutek wszelkich zdarzeń niezależnych od woli Ubezpieczonego lub osoby upoważnionej do korzystania z pojazdu, a w szczególności wskutek:</w:t>
      </w:r>
    </w:p>
    <w:p w:rsidR="00EF6459" w:rsidRPr="00EF6459" w:rsidRDefault="00EF6459" w:rsidP="00EF6459">
      <w:pPr>
        <w:widowControl w:val="0"/>
        <w:suppressAutoHyphens/>
        <w:spacing w:after="0" w:line="240" w:lineRule="auto"/>
        <w:ind w:left="709" w:hanging="426"/>
        <w:jc w:val="both"/>
        <w:rPr>
          <w:rFonts w:ascii="Arial" w:eastAsia="Lucida Sans Unicode" w:hAnsi="Arial" w:cs="Arial"/>
          <w:sz w:val="20"/>
          <w:szCs w:val="20"/>
          <w:lang w:eastAsia="pl-PL"/>
        </w:rPr>
      </w:pPr>
    </w:p>
    <w:p w:rsidR="00EF6459" w:rsidRPr="00EF6459" w:rsidRDefault="00EF6459" w:rsidP="00EF6459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color w:val="000000"/>
          <w:sz w:val="20"/>
          <w:szCs w:val="20"/>
          <w:lang w:eastAsia="pl-PL"/>
        </w:rPr>
      </w:pPr>
      <w:r w:rsidRPr="00EF6459">
        <w:rPr>
          <w:rFonts w:ascii="Arial" w:eastAsia="Lucida Sans Unicode" w:hAnsi="Arial" w:cs="Arial"/>
          <w:color w:val="000000"/>
          <w:sz w:val="20"/>
          <w:szCs w:val="20"/>
          <w:lang w:eastAsia="pl-PL"/>
        </w:rPr>
        <w:t>Proponowana zmiana:</w:t>
      </w:r>
    </w:p>
    <w:p w:rsidR="00EF6459" w:rsidRPr="00EF6459" w:rsidRDefault="00EF6459" w:rsidP="00EF6459">
      <w:pPr>
        <w:widowControl w:val="0"/>
        <w:suppressAutoHyphens/>
        <w:autoSpaceDE w:val="0"/>
        <w:autoSpaceDN w:val="0"/>
        <w:spacing w:after="0" w:line="240" w:lineRule="auto"/>
        <w:rPr>
          <w:rFonts w:ascii="Arial" w:eastAsia="Lucida Sans Unicode" w:hAnsi="Arial" w:cs="Arial"/>
          <w:sz w:val="20"/>
          <w:szCs w:val="20"/>
          <w:lang w:eastAsia="pl-PL"/>
        </w:rPr>
      </w:pPr>
      <w:r w:rsidRPr="00EF6459">
        <w:rPr>
          <w:rFonts w:ascii="Arial" w:eastAsia="Lucida Sans Unicode" w:hAnsi="Arial" w:cs="Arial"/>
          <w:sz w:val="20"/>
          <w:szCs w:val="20"/>
        </w:rPr>
        <w:t xml:space="preserve">Zakres ubezpieczenia winien obejmować, co najmniej szkody polegające na uszkodzeniu, zniszczeniu lub utracie pojazdu lub jego elementów i wyposażenia ( </w:t>
      </w:r>
      <w:r w:rsidRPr="00EF6459">
        <w:rPr>
          <w:rFonts w:ascii="Arial" w:eastAsia="Lucida Sans Unicode" w:hAnsi="Arial" w:cs="Arial"/>
          <w:sz w:val="20"/>
          <w:szCs w:val="20"/>
          <w:u w:val="single"/>
        </w:rPr>
        <w:t xml:space="preserve">w tym również szkody w akumulatorze, elementach układu wydechowego i oponach z zastrzeżeniem, </w:t>
      </w:r>
      <w:r w:rsidRPr="00EF6459">
        <w:rPr>
          <w:rFonts w:ascii="Arial" w:eastAsia="Lucida Sans Unicode" w:hAnsi="Arial" w:cs="Arial"/>
          <w:sz w:val="20"/>
          <w:szCs w:val="20"/>
          <w:u w:val="single"/>
          <w:lang w:eastAsia="pl-PL"/>
        </w:rPr>
        <w:t xml:space="preserve">że (dla opon) powstały one wskutek działania osób trzecich lub powstały jednocześnie z uszkodzeniem lub zniszczeniem innych części pojazdu, objętych ochroną ubezpieczeniową), </w:t>
      </w:r>
      <w:r w:rsidRPr="00EF6459">
        <w:rPr>
          <w:rFonts w:ascii="Arial" w:eastAsia="Lucida Sans Unicode" w:hAnsi="Arial" w:cs="Arial"/>
          <w:sz w:val="20"/>
          <w:szCs w:val="20"/>
        </w:rPr>
        <w:t>powstałe w związku z ruchem i postojem wskutek wszelkich zdarzeń niezależnych od woli Ubezpieczonego lub osoby upoważnionej do korzystania z pojazdu, a w szczególności wskutek:</w:t>
      </w:r>
    </w:p>
    <w:p w:rsidR="00551AD1" w:rsidRPr="000E53AB" w:rsidRDefault="00551AD1" w:rsidP="00B76887">
      <w:pPr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eastAsia="pl-PL"/>
        </w:rPr>
      </w:pPr>
    </w:p>
    <w:p w:rsidR="00B76887" w:rsidRPr="00D4336B" w:rsidRDefault="00B76887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D4336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6:</w:t>
      </w:r>
    </w:p>
    <w:p w:rsidR="00B76887" w:rsidRPr="00D4336B" w:rsidRDefault="007C2B2A" w:rsidP="00B76887">
      <w:pPr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eastAsia="pl-PL"/>
        </w:rPr>
      </w:pPr>
      <w:r w:rsidRPr="00D4336B">
        <w:rPr>
          <w:rFonts w:ascii="Tahoma" w:eastAsia="Times New Roman" w:hAnsi="Tahoma" w:cs="Tahoma"/>
          <w:bCs/>
          <w:sz w:val="20"/>
          <w:szCs w:val="20"/>
          <w:lang w:eastAsia="pl-PL"/>
        </w:rPr>
        <w:t xml:space="preserve">Zamawiający </w:t>
      </w:r>
      <w:r w:rsidR="00EF6459" w:rsidRPr="00D4336B">
        <w:rPr>
          <w:rFonts w:ascii="Tahoma" w:eastAsia="Times New Roman" w:hAnsi="Tahoma" w:cs="Tahoma"/>
          <w:bCs/>
          <w:sz w:val="20"/>
          <w:szCs w:val="20"/>
          <w:lang w:eastAsia="pl-PL"/>
        </w:rPr>
        <w:t>wyraża zgodę.</w:t>
      </w:r>
    </w:p>
    <w:p w:rsidR="00B76887" w:rsidRPr="00D4336B" w:rsidRDefault="00B76887" w:rsidP="00B76887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B76887" w:rsidRPr="00D4336B" w:rsidRDefault="00B76887" w:rsidP="00B76887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D4336B">
        <w:rPr>
          <w:rFonts w:ascii="Tahoma" w:eastAsia="Times New Roman" w:hAnsi="Tahoma" w:cs="Tahoma"/>
          <w:b/>
          <w:sz w:val="20"/>
          <w:szCs w:val="20"/>
          <w:lang w:eastAsia="pl-PL"/>
        </w:rPr>
        <w:t>Pytanie 7:</w:t>
      </w:r>
    </w:p>
    <w:p w:rsidR="00EF6459" w:rsidRPr="00EF6459" w:rsidRDefault="00EF6459" w:rsidP="00EF6459">
      <w:pPr>
        <w:widowControl w:val="0"/>
        <w:suppressAutoHyphens/>
        <w:spacing w:after="0" w:line="240" w:lineRule="auto"/>
        <w:rPr>
          <w:rFonts w:ascii="Arial" w:eastAsia="Lucida Sans Unicode" w:hAnsi="Arial" w:cs="Arial"/>
          <w:sz w:val="20"/>
          <w:szCs w:val="20"/>
        </w:rPr>
      </w:pPr>
      <w:r w:rsidRPr="00D4336B">
        <w:rPr>
          <w:rFonts w:ascii="Arial" w:eastAsia="Lucida Sans Unicode" w:hAnsi="Arial" w:cs="Arial"/>
          <w:sz w:val="20"/>
          <w:szCs w:val="20"/>
        </w:rPr>
        <w:t>Proszę o zmianę w zakresie autocasco:</w:t>
      </w:r>
    </w:p>
    <w:p w:rsidR="00EF6459" w:rsidRPr="00EF6459" w:rsidRDefault="00EF6459" w:rsidP="00EF6459">
      <w:pPr>
        <w:widowControl w:val="0"/>
        <w:suppressAutoHyphens/>
        <w:spacing w:after="0" w:line="240" w:lineRule="auto"/>
        <w:rPr>
          <w:rFonts w:ascii="Arial" w:eastAsia="Lucida Sans Unicode" w:hAnsi="Arial" w:cs="Arial"/>
          <w:sz w:val="20"/>
          <w:szCs w:val="20"/>
        </w:rPr>
      </w:pPr>
      <w:r w:rsidRPr="00EF6459">
        <w:rPr>
          <w:rFonts w:ascii="Arial" w:eastAsia="Lucida Sans Unicode" w:hAnsi="Arial" w:cs="Arial"/>
          <w:sz w:val="20"/>
          <w:szCs w:val="20"/>
        </w:rPr>
        <w:t>Jest:</w:t>
      </w:r>
    </w:p>
    <w:p w:rsidR="00EF6459" w:rsidRPr="00EF6459" w:rsidRDefault="00EF6459" w:rsidP="00EF6459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sz w:val="20"/>
          <w:szCs w:val="20"/>
          <w:lang w:eastAsia="pl-PL"/>
        </w:rPr>
      </w:pPr>
      <w:r w:rsidRPr="00EF6459">
        <w:rPr>
          <w:rFonts w:ascii="Arial" w:eastAsia="Lucida Sans Unicode" w:hAnsi="Arial" w:cs="Arial"/>
          <w:sz w:val="20"/>
          <w:szCs w:val="20"/>
        </w:rPr>
        <w:t xml:space="preserve">- nagłego działania czynnika termicznego lub chemicznego pochodzącego z zewnątrz lub wewnątrz pojazdu, </w:t>
      </w:r>
    </w:p>
    <w:p w:rsidR="00EF6459" w:rsidRPr="00EF6459" w:rsidRDefault="00EF6459" w:rsidP="00EF6459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sz w:val="20"/>
          <w:szCs w:val="20"/>
        </w:rPr>
      </w:pPr>
      <w:r w:rsidRPr="00EF6459">
        <w:rPr>
          <w:rFonts w:ascii="Arial" w:eastAsia="Lucida Sans Unicode" w:hAnsi="Arial" w:cs="Arial"/>
          <w:sz w:val="20"/>
          <w:szCs w:val="20"/>
        </w:rPr>
        <w:t>- uszkodzeń wyrządzonych w pojeździe przez przewożony ładunek lub bagaż,</w:t>
      </w:r>
    </w:p>
    <w:p w:rsidR="00EF6459" w:rsidRPr="00EF6459" w:rsidRDefault="00EF6459" w:rsidP="00EF6459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sz w:val="20"/>
          <w:szCs w:val="20"/>
          <w:lang w:eastAsia="pl-PL"/>
        </w:rPr>
      </w:pPr>
    </w:p>
    <w:p w:rsidR="00EF6459" w:rsidRPr="00EF6459" w:rsidRDefault="00EF6459" w:rsidP="00EF6459">
      <w:pPr>
        <w:widowControl w:val="0"/>
        <w:suppressAutoHyphens/>
        <w:spacing w:after="0" w:line="240" w:lineRule="auto"/>
        <w:rPr>
          <w:rFonts w:ascii="Arial" w:eastAsia="Lucida Sans Unicode" w:hAnsi="Arial" w:cs="Arial"/>
          <w:sz w:val="20"/>
          <w:szCs w:val="20"/>
        </w:rPr>
      </w:pPr>
      <w:r w:rsidRPr="00EF6459">
        <w:rPr>
          <w:rFonts w:ascii="Arial" w:eastAsia="Lucida Sans Unicode" w:hAnsi="Arial" w:cs="Arial"/>
          <w:sz w:val="20"/>
          <w:szCs w:val="20"/>
        </w:rPr>
        <w:t>Proponowana zmiana;</w:t>
      </w:r>
    </w:p>
    <w:p w:rsidR="00EF6459" w:rsidRPr="00EF6459" w:rsidRDefault="00EF6459" w:rsidP="00EF6459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sz w:val="20"/>
          <w:szCs w:val="20"/>
          <w:lang w:eastAsia="pl-PL"/>
        </w:rPr>
      </w:pPr>
      <w:r w:rsidRPr="00EF6459">
        <w:rPr>
          <w:rFonts w:ascii="Arial" w:eastAsia="Lucida Sans Unicode" w:hAnsi="Arial" w:cs="Arial"/>
          <w:sz w:val="20"/>
          <w:szCs w:val="20"/>
        </w:rPr>
        <w:t xml:space="preserve">- nagłego działania czynnika termicznego lub chemicznego pochodzącego </w:t>
      </w:r>
      <w:r w:rsidRPr="00EF6459">
        <w:rPr>
          <w:rFonts w:ascii="Arial" w:eastAsia="Lucida Sans Unicode" w:hAnsi="Arial" w:cs="Arial"/>
          <w:b/>
          <w:bCs/>
          <w:sz w:val="20"/>
          <w:szCs w:val="20"/>
          <w:u w:val="single"/>
        </w:rPr>
        <w:t>z zewnątrz pojazdu</w:t>
      </w:r>
      <w:r w:rsidRPr="00EF6459">
        <w:rPr>
          <w:rFonts w:ascii="Arial" w:eastAsia="Lucida Sans Unicode" w:hAnsi="Arial" w:cs="Arial"/>
          <w:sz w:val="20"/>
          <w:szCs w:val="20"/>
        </w:rPr>
        <w:t xml:space="preserve">, </w:t>
      </w:r>
    </w:p>
    <w:p w:rsidR="00EF6459" w:rsidRPr="00EF6459" w:rsidRDefault="00EF6459" w:rsidP="00EF6459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sz w:val="20"/>
          <w:szCs w:val="20"/>
          <w:u w:val="single"/>
        </w:rPr>
      </w:pPr>
      <w:r w:rsidRPr="00EF6459">
        <w:rPr>
          <w:rFonts w:ascii="Arial" w:eastAsia="Lucida Sans Unicode" w:hAnsi="Arial" w:cs="Arial"/>
          <w:sz w:val="20"/>
          <w:szCs w:val="20"/>
        </w:rPr>
        <w:t xml:space="preserve">- uszkodzeń wyrządzonych w pojeździe przez przewożony ładunek lub bagaż, </w:t>
      </w:r>
      <w:r w:rsidRPr="00EF6459">
        <w:rPr>
          <w:rFonts w:ascii="Arial" w:eastAsia="Lucida Sans Unicode" w:hAnsi="Arial" w:cs="Arial"/>
          <w:b/>
          <w:bCs/>
          <w:sz w:val="20"/>
          <w:szCs w:val="20"/>
          <w:u w:val="single"/>
        </w:rPr>
        <w:t>pod warunkiem, że ładunek lub bagaż był prawidłowo zamocowany uniemożliwiając jego przesunięcie</w:t>
      </w:r>
    </w:p>
    <w:p w:rsidR="007C2B2A" w:rsidRPr="000E53AB" w:rsidRDefault="007C2B2A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B76887" w:rsidRPr="000E53AB" w:rsidRDefault="00B76887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7:</w:t>
      </w:r>
    </w:p>
    <w:p w:rsidR="00B76887" w:rsidRPr="000E53AB" w:rsidRDefault="00B76887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 xml:space="preserve">Zamawiający </w:t>
      </w:r>
      <w:r w:rsidR="007C2B2A" w:rsidRPr="000E53AB">
        <w:rPr>
          <w:rFonts w:ascii="Tahoma" w:eastAsia="Times New Roman" w:hAnsi="Tahoma" w:cs="Tahoma"/>
          <w:sz w:val="20"/>
          <w:szCs w:val="20"/>
          <w:lang w:eastAsia="pl-PL"/>
        </w:rPr>
        <w:t xml:space="preserve">nie </w:t>
      </w:r>
      <w:r w:rsidR="00EF6459">
        <w:rPr>
          <w:rFonts w:ascii="Tahoma" w:eastAsia="Times New Roman" w:hAnsi="Tahoma" w:cs="Tahoma"/>
          <w:sz w:val="20"/>
          <w:szCs w:val="20"/>
          <w:lang w:eastAsia="pl-PL"/>
        </w:rPr>
        <w:t>wyraża zgody.</w:t>
      </w:r>
    </w:p>
    <w:p w:rsidR="00502894" w:rsidRPr="000E53AB" w:rsidRDefault="00502894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Pytanie 8:</w:t>
      </w:r>
    </w:p>
    <w:p w:rsidR="00EF6459" w:rsidRPr="00EF6459" w:rsidRDefault="00EF6459" w:rsidP="00EF6459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sz w:val="20"/>
          <w:szCs w:val="20"/>
          <w:lang w:eastAsia="pl-PL"/>
        </w:rPr>
      </w:pPr>
      <w:r w:rsidRPr="00EF6459">
        <w:rPr>
          <w:rFonts w:ascii="Arial" w:eastAsia="Lucida Sans Unicode" w:hAnsi="Arial" w:cs="Arial"/>
          <w:sz w:val="20"/>
          <w:szCs w:val="20"/>
          <w:lang w:eastAsia="pl-PL"/>
        </w:rPr>
        <w:t>Proszę o usunięcie poniższego z zakresu autocasco lub wprowadzenie limitu 2 zdarzeń w trakcie trwania umowy:</w:t>
      </w:r>
    </w:p>
    <w:p w:rsidR="00EF6459" w:rsidRPr="00EF6459" w:rsidRDefault="00EF6459" w:rsidP="00EF6459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sz w:val="20"/>
          <w:szCs w:val="20"/>
          <w:lang w:eastAsia="pl-PL"/>
        </w:rPr>
      </w:pPr>
      <w:r w:rsidRPr="00EF6459">
        <w:rPr>
          <w:rFonts w:ascii="Arial" w:eastAsia="Lucida Sans Unicode" w:hAnsi="Arial" w:cs="Arial"/>
          <w:sz w:val="20"/>
          <w:szCs w:val="20"/>
        </w:rPr>
        <w:t>- otwarcia się pokrywy silnika (bagażnika) pojazdu podczas jazdy,</w:t>
      </w:r>
    </w:p>
    <w:p w:rsidR="00EF6459" w:rsidRPr="00EF6459" w:rsidRDefault="00EF6459" w:rsidP="00EF6459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sz w:val="20"/>
          <w:szCs w:val="20"/>
          <w:lang w:eastAsia="pl-PL"/>
        </w:rPr>
      </w:pPr>
      <w:r w:rsidRPr="00EF6459">
        <w:rPr>
          <w:rFonts w:ascii="Arial" w:eastAsia="Lucida Sans Unicode" w:hAnsi="Arial" w:cs="Arial"/>
          <w:sz w:val="20"/>
          <w:szCs w:val="20"/>
        </w:rPr>
        <w:t>- samoczynnego stoczenia się pojazdu na terenie pochyłym,</w:t>
      </w:r>
    </w:p>
    <w:p w:rsidR="00EF6459" w:rsidRDefault="00EF6459" w:rsidP="00EF6459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sz w:val="20"/>
          <w:szCs w:val="20"/>
        </w:rPr>
      </w:pPr>
      <w:r w:rsidRPr="00EF6459">
        <w:rPr>
          <w:rFonts w:ascii="Arial" w:eastAsia="Lucida Sans Unicode" w:hAnsi="Arial" w:cs="Arial"/>
          <w:sz w:val="20"/>
          <w:szCs w:val="20"/>
        </w:rPr>
        <w:t>- uszkodzenia silnika w wyniku zassania do niego wody</w:t>
      </w:r>
      <w:r>
        <w:rPr>
          <w:rFonts w:ascii="Arial" w:eastAsia="Lucida Sans Unicode" w:hAnsi="Arial" w:cs="Arial"/>
          <w:sz w:val="20"/>
          <w:szCs w:val="20"/>
        </w:rPr>
        <w:t>.</w:t>
      </w:r>
    </w:p>
    <w:p w:rsidR="00EF6459" w:rsidRPr="00EF6459" w:rsidRDefault="00EF6459" w:rsidP="00EF6459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sz w:val="20"/>
          <w:szCs w:val="20"/>
          <w:lang w:eastAsia="pl-PL"/>
        </w:rPr>
      </w:pPr>
    </w:p>
    <w:p w:rsidR="00502894" w:rsidRPr="000E53AB" w:rsidRDefault="00502894" w:rsidP="0050289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8:</w:t>
      </w:r>
    </w:p>
    <w:p w:rsidR="00502894" w:rsidRPr="000E53AB" w:rsidRDefault="00502894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 xml:space="preserve">Zamawiający </w:t>
      </w:r>
      <w:r w:rsidR="00EF6459">
        <w:rPr>
          <w:rFonts w:ascii="Tahoma" w:eastAsia="Times New Roman" w:hAnsi="Tahoma" w:cs="Tahoma"/>
          <w:sz w:val="20"/>
          <w:szCs w:val="20"/>
          <w:lang w:eastAsia="pl-PL"/>
        </w:rPr>
        <w:t>nie wyraża zgody.</w:t>
      </w:r>
    </w:p>
    <w:p w:rsidR="002D76F2" w:rsidRPr="000E53AB" w:rsidRDefault="002D76F2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Pytanie 9:</w:t>
      </w:r>
    </w:p>
    <w:p w:rsidR="002D76F2" w:rsidRPr="000E53AB" w:rsidRDefault="00EF6459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EF6459">
        <w:rPr>
          <w:rFonts w:ascii="Tahoma" w:eastAsia="Times New Roman" w:hAnsi="Tahoma" w:cs="Tahoma"/>
          <w:sz w:val="20"/>
          <w:szCs w:val="20"/>
          <w:lang w:eastAsia="pl-PL"/>
        </w:rPr>
        <w:lastRenderedPageBreak/>
        <w:t>Wykonawca nie oferuje holowania w ramach autocasco dla pojazdów osobowych oraz ciężarowych o ładowności do 2,5t. Czy Wykonawca może doliczyć koszt ubezpieczenia assistance tak aby zapewnić usługę holowania?</w:t>
      </w:r>
    </w:p>
    <w:p w:rsidR="00502894" w:rsidRPr="00D4336B" w:rsidRDefault="00502894" w:rsidP="0050289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D4336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9:</w:t>
      </w:r>
    </w:p>
    <w:p w:rsidR="00502894" w:rsidRPr="000E53AB" w:rsidRDefault="002D76F2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4336B">
        <w:rPr>
          <w:rFonts w:ascii="Tahoma" w:eastAsia="Times New Roman" w:hAnsi="Tahoma" w:cs="Tahoma"/>
          <w:sz w:val="20"/>
          <w:szCs w:val="20"/>
          <w:lang w:eastAsia="pl-PL"/>
        </w:rPr>
        <w:t xml:space="preserve">Zamawiający nie </w:t>
      </w:r>
      <w:r w:rsidR="00EF6459" w:rsidRPr="00D4336B">
        <w:rPr>
          <w:rFonts w:ascii="Tahoma" w:eastAsia="Times New Roman" w:hAnsi="Tahoma" w:cs="Tahoma"/>
          <w:sz w:val="20"/>
          <w:szCs w:val="20"/>
          <w:lang w:eastAsia="pl-PL"/>
        </w:rPr>
        <w:t>wnika w sposób skalkulowania składki, byle był on zgodny z zapisami SWZ i załączników, w związku z czym można oczywiście doliczyć koszt ubezpieczenia assistance w powyższym przypadku.</w:t>
      </w:r>
    </w:p>
    <w:p w:rsidR="002D76F2" w:rsidRPr="000E53AB" w:rsidRDefault="002D76F2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Pytanie 10:</w:t>
      </w:r>
    </w:p>
    <w:p w:rsidR="00EF6459" w:rsidRPr="00EF6459" w:rsidRDefault="00EF6459" w:rsidP="00EF6459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sz w:val="20"/>
          <w:szCs w:val="20"/>
          <w:lang w:eastAsia="pl-PL"/>
        </w:rPr>
      </w:pPr>
      <w:r w:rsidRPr="00EF6459">
        <w:rPr>
          <w:rFonts w:ascii="Arial" w:eastAsia="Lucida Sans Unicode" w:hAnsi="Arial" w:cs="Arial"/>
          <w:sz w:val="20"/>
          <w:szCs w:val="20"/>
          <w:lang w:eastAsia="pl-PL"/>
        </w:rPr>
        <w:t>Proszę o usunięcie poniższego z zakresu autocasco:</w:t>
      </w:r>
    </w:p>
    <w:p w:rsidR="00EF6459" w:rsidRPr="00EF6459" w:rsidRDefault="00EF6459" w:rsidP="00EF6459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sz w:val="20"/>
          <w:szCs w:val="20"/>
          <w:lang w:eastAsia="pl-PL"/>
        </w:rPr>
      </w:pPr>
      <w:r w:rsidRPr="00EF6459">
        <w:rPr>
          <w:rFonts w:ascii="Arial" w:eastAsia="Lucida Sans Unicode" w:hAnsi="Arial" w:cs="Arial"/>
          <w:sz w:val="20"/>
          <w:szCs w:val="20"/>
        </w:rPr>
        <w:t>- w przypadku stwierdzenia szkody całkowitej nie będzie następowało automatyczne  rozwiązanie umowy ubezpieczenia. Rozwiązanie umowy ubezpieczenia może nastąpić tylko w przypadku zbycia pojazdu lub jego pozostałości po szkodzie, w przypadku jego utraty (kradzieży) oraz całkowitego zniszczenia;</w:t>
      </w:r>
    </w:p>
    <w:p w:rsidR="00502894" w:rsidRPr="000E53AB" w:rsidRDefault="00502894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10:</w:t>
      </w:r>
    </w:p>
    <w:p w:rsidR="00502894" w:rsidRPr="000E53AB" w:rsidRDefault="00B804B8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 xml:space="preserve">Zamawiający nie </w:t>
      </w:r>
      <w:r w:rsidR="008D5DA0">
        <w:rPr>
          <w:rFonts w:ascii="Tahoma" w:eastAsia="Times New Roman" w:hAnsi="Tahoma" w:cs="Tahoma"/>
          <w:sz w:val="20"/>
          <w:szCs w:val="20"/>
          <w:lang w:eastAsia="pl-PL"/>
        </w:rPr>
        <w:t>wyraża zgody.</w:t>
      </w:r>
    </w:p>
    <w:p w:rsidR="00B804B8" w:rsidRPr="000E53AB" w:rsidRDefault="00B804B8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Pytanie 11:</w:t>
      </w:r>
    </w:p>
    <w:p w:rsidR="008D5DA0" w:rsidRPr="008D5DA0" w:rsidRDefault="008D5DA0" w:rsidP="008D5DA0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sz w:val="20"/>
          <w:szCs w:val="20"/>
          <w:lang w:eastAsia="pl-PL"/>
        </w:rPr>
      </w:pPr>
      <w:r w:rsidRPr="008D5DA0">
        <w:rPr>
          <w:rFonts w:ascii="Arial" w:eastAsia="Lucida Sans Unicode" w:hAnsi="Arial" w:cs="Arial"/>
          <w:sz w:val="20"/>
          <w:szCs w:val="20"/>
          <w:lang w:eastAsia="pl-PL"/>
        </w:rPr>
        <w:t>Proszę o zmianę w zakresie autocasco:</w:t>
      </w:r>
    </w:p>
    <w:p w:rsidR="008D5DA0" w:rsidRPr="008D5DA0" w:rsidRDefault="008D5DA0" w:rsidP="008D5DA0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sz w:val="20"/>
          <w:szCs w:val="20"/>
          <w:lang w:eastAsia="pl-PL"/>
        </w:rPr>
      </w:pPr>
      <w:r w:rsidRPr="008D5DA0">
        <w:rPr>
          <w:rFonts w:ascii="Arial" w:eastAsia="Lucida Sans Unicode" w:hAnsi="Arial" w:cs="Arial"/>
          <w:sz w:val="20"/>
          <w:szCs w:val="20"/>
          <w:lang w:eastAsia="pl-PL"/>
        </w:rPr>
        <w:t>Jest:</w:t>
      </w:r>
    </w:p>
    <w:p w:rsidR="008D5DA0" w:rsidRPr="008D5DA0" w:rsidRDefault="008D5DA0" w:rsidP="008D5DA0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color w:val="000000"/>
          <w:sz w:val="20"/>
          <w:szCs w:val="20"/>
        </w:rPr>
      </w:pPr>
      <w:r w:rsidRPr="008D5DA0">
        <w:rPr>
          <w:rFonts w:ascii="Arial" w:eastAsia="Lucida Sans Unicode" w:hAnsi="Arial" w:cs="Arial"/>
          <w:sz w:val="20"/>
          <w:szCs w:val="20"/>
        </w:rPr>
        <w:t xml:space="preserve">- w przypadku stwierdzenia szkody całkowitej Ubezpieczyciel na wniosek Ubezpieczonego zobowiązuje się do udzielenie pomocy przy zagospodarowaniu i późniejszym zbyciu pozostałości pojazdu po szkodzie, a w szczególności do znalezienia nabywcy pojazdu w stanie uszkodzonym. </w:t>
      </w:r>
      <w:r w:rsidRPr="008D5DA0">
        <w:rPr>
          <w:rFonts w:ascii="Arial" w:eastAsia="Lucida Sans Unicode" w:hAnsi="Arial" w:cs="Arial"/>
          <w:color w:val="000000"/>
          <w:sz w:val="20"/>
          <w:szCs w:val="20"/>
        </w:rPr>
        <w:t>Jednocześnie Ubezpieczyciel zobowiązuje się do pokrycia różnicy pomiędzy oszacowaną wartością pozostałości, a ceną uzyskaną ze sprzedaży, do której doszło w wykonaniu obowiązku przewidzianego w zdaniu poprzednim. W przypadku braku nabywcy na pojazd uszkodzony, Ubezpieczyciel wypłaci całą sumę odszkodowania po dokonaniu złomowania pojazdu. W przypadku rezygnacji Ubezpieczonego z oferty nabycia pozostałości przez wskazany podmiot, Ubezpieczyciel określa odszkodowanie w kwocie odpowiadającej wartości pojazdu w dniu ustalenia odszkodowania pomniejszone o wartość pozostałości powypadkowych ustalone na podstawie systemów eksperckich;</w:t>
      </w:r>
    </w:p>
    <w:p w:rsidR="008D5DA0" w:rsidRPr="008D5DA0" w:rsidRDefault="008D5DA0" w:rsidP="008D5DA0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color w:val="000000"/>
          <w:sz w:val="20"/>
          <w:szCs w:val="20"/>
          <w:lang w:eastAsia="pl-PL"/>
        </w:rPr>
      </w:pPr>
    </w:p>
    <w:p w:rsidR="008D5DA0" w:rsidRPr="008D5DA0" w:rsidRDefault="008D5DA0" w:rsidP="008D5DA0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sz w:val="20"/>
          <w:szCs w:val="20"/>
          <w:lang w:eastAsia="pl-PL"/>
        </w:rPr>
      </w:pPr>
      <w:r w:rsidRPr="008D5DA0">
        <w:rPr>
          <w:rFonts w:ascii="Arial" w:eastAsia="Lucida Sans Unicode" w:hAnsi="Arial" w:cs="Arial"/>
          <w:sz w:val="20"/>
          <w:szCs w:val="20"/>
          <w:lang w:eastAsia="pl-PL"/>
        </w:rPr>
        <w:t>Proponowana zmiana:</w:t>
      </w:r>
    </w:p>
    <w:p w:rsidR="008D5DA0" w:rsidRPr="008D5DA0" w:rsidRDefault="008D5DA0" w:rsidP="008D5DA0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sz w:val="20"/>
          <w:szCs w:val="20"/>
        </w:rPr>
      </w:pPr>
      <w:r w:rsidRPr="008D5DA0">
        <w:rPr>
          <w:rFonts w:ascii="Arial" w:eastAsia="Lucida Sans Unicode" w:hAnsi="Arial" w:cs="Arial"/>
          <w:sz w:val="20"/>
          <w:szCs w:val="20"/>
        </w:rPr>
        <w:t>- pomoc przy zagospodarowaniu pozostałości po szkodzie zgodnie z OWU Wykonawcy</w:t>
      </w:r>
    </w:p>
    <w:p w:rsidR="00B804B8" w:rsidRPr="000E53AB" w:rsidRDefault="00B804B8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11:</w:t>
      </w:r>
    </w:p>
    <w:p w:rsidR="000C7074" w:rsidRPr="000E53AB" w:rsidRDefault="00B804B8" w:rsidP="008D5DA0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 xml:space="preserve">Zamawiający nie </w:t>
      </w:r>
      <w:r w:rsidR="000F6559" w:rsidRPr="000E53AB">
        <w:rPr>
          <w:rFonts w:ascii="Tahoma" w:eastAsia="Times New Roman" w:hAnsi="Tahoma" w:cs="Tahoma"/>
          <w:sz w:val="20"/>
          <w:szCs w:val="20"/>
          <w:lang w:eastAsia="pl-PL"/>
        </w:rPr>
        <w:t>wyraża zgody.</w:t>
      </w:r>
      <w:r w:rsidR="008A6AF7" w:rsidRPr="000E53AB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</w:p>
    <w:p w:rsidR="00B804B8" w:rsidRPr="000E53AB" w:rsidRDefault="00B804B8" w:rsidP="00B76887">
      <w:pPr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</w:p>
    <w:p w:rsidR="00502894" w:rsidRPr="000E53AB" w:rsidRDefault="00502894" w:rsidP="00502894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Pytanie 12:</w:t>
      </w:r>
    </w:p>
    <w:p w:rsidR="008D5DA0" w:rsidRPr="008D5DA0" w:rsidRDefault="008D5DA0" w:rsidP="008D5DA0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sz w:val="20"/>
          <w:szCs w:val="20"/>
        </w:rPr>
      </w:pPr>
      <w:r w:rsidRPr="008D5DA0">
        <w:rPr>
          <w:rFonts w:ascii="Arial" w:eastAsia="Lucida Sans Unicode" w:hAnsi="Arial" w:cs="Arial"/>
          <w:sz w:val="20"/>
          <w:szCs w:val="20"/>
        </w:rPr>
        <w:t>Proszę o zmianę zakresu terytorialnego w autocasco:</w:t>
      </w:r>
    </w:p>
    <w:p w:rsidR="008D5DA0" w:rsidRPr="008D5DA0" w:rsidRDefault="008D5DA0" w:rsidP="008D5DA0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sz w:val="20"/>
          <w:szCs w:val="20"/>
        </w:rPr>
      </w:pPr>
      <w:r w:rsidRPr="008D5DA0">
        <w:rPr>
          <w:rFonts w:ascii="Arial" w:eastAsia="Lucida Sans Unicode" w:hAnsi="Arial" w:cs="Arial"/>
          <w:sz w:val="20"/>
          <w:szCs w:val="20"/>
        </w:rPr>
        <w:t>Jest:</w:t>
      </w:r>
    </w:p>
    <w:p w:rsidR="008D5DA0" w:rsidRPr="008D5DA0" w:rsidRDefault="008D5DA0" w:rsidP="008D5DA0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sz w:val="20"/>
          <w:szCs w:val="20"/>
        </w:rPr>
      </w:pPr>
      <w:r w:rsidRPr="008D5DA0">
        <w:rPr>
          <w:rFonts w:ascii="Arial" w:eastAsia="Lucida Sans Unicode" w:hAnsi="Arial" w:cs="Arial"/>
          <w:sz w:val="20"/>
          <w:szCs w:val="20"/>
        </w:rPr>
        <w:t>RP i Europa z wyłączeniem szkód kradzieżowych powstałych na terytorium Rosji, Białorusi, Ukrainy i Mołdawii.</w:t>
      </w:r>
    </w:p>
    <w:p w:rsidR="008D5DA0" w:rsidRPr="008D5DA0" w:rsidRDefault="008D5DA0" w:rsidP="008D5DA0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sz w:val="20"/>
          <w:szCs w:val="20"/>
          <w:lang w:eastAsia="pl-PL"/>
        </w:rPr>
      </w:pPr>
    </w:p>
    <w:p w:rsidR="008D5DA0" w:rsidRPr="008D5DA0" w:rsidRDefault="008D5DA0" w:rsidP="008D5DA0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color w:val="000000"/>
          <w:sz w:val="20"/>
          <w:szCs w:val="20"/>
          <w:lang w:eastAsia="pl-PL"/>
        </w:rPr>
      </w:pPr>
      <w:r w:rsidRPr="008D5DA0">
        <w:rPr>
          <w:rFonts w:ascii="Arial" w:eastAsia="Lucida Sans Unicode" w:hAnsi="Arial" w:cs="Arial"/>
          <w:color w:val="000000"/>
          <w:sz w:val="20"/>
          <w:szCs w:val="20"/>
          <w:lang w:eastAsia="pl-PL"/>
        </w:rPr>
        <w:t>Proponowana zmiana:</w:t>
      </w:r>
    </w:p>
    <w:p w:rsidR="008D5DA0" w:rsidRPr="008D5DA0" w:rsidRDefault="008D5DA0" w:rsidP="008D5DA0">
      <w:pPr>
        <w:widowControl w:val="0"/>
        <w:suppressAutoHyphens/>
        <w:autoSpaceDE w:val="0"/>
        <w:autoSpaceDN w:val="0"/>
        <w:spacing w:after="0" w:line="240" w:lineRule="auto"/>
        <w:rPr>
          <w:rFonts w:ascii="Arial" w:eastAsia="Lucida Sans Unicode" w:hAnsi="Arial" w:cs="Arial"/>
          <w:sz w:val="20"/>
          <w:szCs w:val="20"/>
          <w:lang w:eastAsia="pl-PL"/>
        </w:rPr>
      </w:pPr>
      <w:r w:rsidRPr="008D5DA0">
        <w:rPr>
          <w:rFonts w:ascii="Arial" w:eastAsia="Lucida Sans Unicode" w:hAnsi="Arial" w:cs="Arial"/>
          <w:sz w:val="20"/>
          <w:szCs w:val="20"/>
          <w:lang w:eastAsia="pl-PL"/>
        </w:rPr>
        <w:t>Ochrona ubezpieczeniowa obejmuje zdarzenia powstałe w granicach geograficznych Europy oraz na terytorium Algierii, Maroka, Tunezji, Izraela i Iranu, z tym że na terytorium Białorusi, Mołdawii, Rosji i Ukrainy, ochrona ubezpieczeniowa nie obejmuje:</w:t>
      </w:r>
    </w:p>
    <w:p w:rsidR="008D5DA0" w:rsidRPr="008D5DA0" w:rsidRDefault="008D5DA0" w:rsidP="008D5DA0">
      <w:pPr>
        <w:widowControl w:val="0"/>
        <w:suppressAutoHyphens/>
        <w:autoSpaceDE w:val="0"/>
        <w:autoSpaceDN w:val="0"/>
        <w:spacing w:after="0" w:line="240" w:lineRule="auto"/>
        <w:rPr>
          <w:rFonts w:ascii="Arial" w:eastAsia="Lucida Sans Unicode" w:hAnsi="Arial" w:cs="Arial"/>
          <w:sz w:val="20"/>
          <w:szCs w:val="20"/>
          <w:lang w:eastAsia="pl-PL"/>
        </w:rPr>
      </w:pPr>
      <w:r w:rsidRPr="008D5DA0">
        <w:rPr>
          <w:rFonts w:ascii="Arial" w:eastAsia="Lucida Sans Unicode" w:hAnsi="Arial" w:cs="Arial"/>
          <w:sz w:val="20"/>
          <w:szCs w:val="20"/>
          <w:lang w:eastAsia="pl-PL"/>
        </w:rPr>
        <w:t>1) uszkodzenia pojazdu przez osoby trzecie,</w:t>
      </w:r>
    </w:p>
    <w:p w:rsidR="008D5DA0" w:rsidRPr="008D5DA0" w:rsidRDefault="008D5DA0" w:rsidP="008D5DA0">
      <w:pPr>
        <w:widowControl w:val="0"/>
        <w:suppressAutoHyphens/>
        <w:autoSpaceDE w:val="0"/>
        <w:autoSpaceDN w:val="0"/>
        <w:spacing w:after="0" w:line="240" w:lineRule="auto"/>
        <w:rPr>
          <w:rFonts w:ascii="Arial" w:eastAsia="Lucida Sans Unicode" w:hAnsi="Arial" w:cs="Arial"/>
          <w:sz w:val="20"/>
          <w:szCs w:val="20"/>
          <w:lang w:eastAsia="pl-PL"/>
        </w:rPr>
      </w:pPr>
      <w:r w:rsidRPr="008D5DA0">
        <w:rPr>
          <w:rFonts w:ascii="Arial" w:eastAsia="Lucida Sans Unicode" w:hAnsi="Arial" w:cs="Arial"/>
          <w:sz w:val="20"/>
          <w:szCs w:val="20"/>
          <w:lang w:eastAsia="pl-PL"/>
        </w:rPr>
        <w:t>2) uszkodzenia zewnętrznej części pojazdu przez zwierzęta,</w:t>
      </w:r>
    </w:p>
    <w:p w:rsidR="008D5DA0" w:rsidRPr="008D5DA0" w:rsidRDefault="008D5DA0" w:rsidP="008D5DA0">
      <w:pPr>
        <w:widowControl w:val="0"/>
        <w:suppressAutoHyphens/>
        <w:autoSpaceDE w:val="0"/>
        <w:autoSpaceDN w:val="0"/>
        <w:spacing w:after="0" w:line="240" w:lineRule="auto"/>
        <w:rPr>
          <w:rFonts w:ascii="Arial" w:eastAsia="Lucida Sans Unicode" w:hAnsi="Arial" w:cs="Arial"/>
          <w:sz w:val="20"/>
          <w:szCs w:val="20"/>
          <w:lang w:eastAsia="pl-PL"/>
        </w:rPr>
      </w:pPr>
      <w:r w:rsidRPr="008D5DA0">
        <w:rPr>
          <w:rFonts w:ascii="Arial" w:eastAsia="Lucida Sans Unicode" w:hAnsi="Arial" w:cs="Arial"/>
          <w:sz w:val="20"/>
          <w:szCs w:val="20"/>
          <w:lang w:eastAsia="pl-PL"/>
        </w:rPr>
        <w:t>3) uszkodzenia, utraty lub całkowitego zniszczenia pojazdu na skutek pożaru, wybuchu, zatopienia, nagłego</w:t>
      </w:r>
    </w:p>
    <w:p w:rsidR="008D5DA0" w:rsidRPr="008D5DA0" w:rsidRDefault="008D5DA0" w:rsidP="008D5DA0">
      <w:pPr>
        <w:widowControl w:val="0"/>
        <w:suppressAutoHyphens/>
        <w:autoSpaceDE w:val="0"/>
        <w:autoSpaceDN w:val="0"/>
        <w:spacing w:after="0" w:line="240" w:lineRule="auto"/>
        <w:rPr>
          <w:rFonts w:ascii="Arial" w:eastAsia="Lucida Sans Unicode" w:hAnsi="Arial" w:cs="Arial"/>
          <w:sz w:val="20"/>
          <w:szCs w:val="20"/>
          <w:lang w:eastAsia="pl-PL"/>
        </w:rPr>
      </w:pPr>
      <w:r w:rsidRPr="008D5DA0">
        <w:rPr>
          <w:rFonts w:ascii="Arial" w:eastAsia="Lucida Sans Unicode" w:hAnsi="Arial" w:cs="Arial"/>
          <w:sz w:val="20"/>
          <w:szCs w:val="20"/>
          <w:lang w:eastAsia="pl-PL"/>
        </w:rPr>
        <w:t>działania innych sił przyrody oraz nagłego działania czynnika termicznego lub chemicznego z zewnątrz</w:t>
      </w:r>
    </w:p>
    <w:p w:rsidR="008D5DA0" w:rsidRPr="00D4336B" w:rsidRDefault="008D5DA0" w:rsidP="008D5DA0">
      <w:pPr>
        <w:widowControl w:val="0"/>
        <w:suppressAutoHyphens/>
        <w:autoSpaceDE w:val="0"/>
        <w:autoSpaceDN w:val="0"/>
        <w:spacing w:after="0" w:line="240" w:lineRule="auto"/>
        <w:rPr>
          <w:rFonts w:ascii="Arial" w:eastAsia="Lucida Sans Unicode" w:hAnsi="Arial" w:cs="Arial"/>
          <w:sz w:val="20"/>
          <w:szCs w:val="20"/>
          <w:lang w:eastAsia="pl-PL"/>
        </w:rPr>
      </w:pPr>
      <w:r w:rsidRPr="00D4336B">
        <w:rPr>
          <w:rFonts w:ascii="Arial" w:eastAsia="Lucida Sans Unicode" w:hAnsi="Arial" w:cs="Arial"/>
          <w:sz w:val="20"/>
          <w:szCs w:val="20"/>
          <w:lang w:eastAsia="pl-PL"/>
        </w:rPr>
        <w:t>pojazdu,</w:t>
      </w:r>
    </w:p>
    <w:p w:rsidR="008D5DA0" w:rsidRPr="00D4336B" w:rsidRDefault="008D5DA0" w:rsidP="008D5DA0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color w:val="000000"/>
          <w:sz w:val="20"/>
          <w:szCs w:val="20"/>
          <w:lang w:eastAsia="pl-PL"/>
        </w:rPr>
      </w:pPr>
      <w:r w:rsidRPr="00D4336B">
        <w:rPr>
          <w:rFonts w:ascii="Arial" w:eastAsia="Lucida Sans Unicode" w:hAnsi="Arial" w:cs="Arial"/>
          <w:sz w:val="20"/>
          <w:szCs w:val="20"/>
          <w:lang w:eastAsia="pl-PL"/>
        </w:rPr>
        <w:t>4) kradzieży pojazdu lub jego części.</w:t>
      </w:r>
    </w:p>
    <w:p w:rsidR="00502894" w:rsidRPr="00D4336B" w:rsidRDefault="00502894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D4336B" w:rsidRDefault="00502894" w:rsidP="0050289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D4336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12:</w:t>
      </w:r>
    </w:p>
    <w:p w:rsidR="00502894" w:rsidRPr="000E53AB" w:rsidRDefault="000F6559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4336B">
        <w:rPr>
          <w:rFonts w:ascii="Tahoma" w:eastAsia="Times New Roman" w:hAnsi="Tahoma" w:cs="Tahoma"/>
          <w:sz w:val="20"/>
          <w:szCs w:val="20"/>
          <w:lang w:eastAsia="pl-PL"/>
        </w:rPr>
        <w:t>Z</w:t>
      </w:r>
      <w:r w:rsidR="008D5DA0" w:rsidRPr="00D4336B">
        <w:rPr>
          <w:rFonts w:ascii="Tahoma" w:eastAsia="Times New Roman" w:hAnsi="Tahoma" w:cs="Tahoma"/>
          <w:sz w:val="20"/>
          <w:szCs w:val="20"/>
          <w:lang w:eastAsia="pl-PL"/>
        </w:rPr>
        <w:t>amawiający wyraża zgodę.</w:t>
      </w:r>
    </w:p>
    <w:p w:rsidR="000A51A2" w:rsidRPr="000E53AB" w:rsidRDefault="000A51A2" w:rsidP="00B76887">
      <w:pPr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</w:p>
    <w:p w:rsidR="00502894" w:rsidRPr="000E53AB" w:rsidRDefault="00502894" w:rsidP="00502894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lastRenderedPageBreak/>
        <w:t>Pytanie 13:</w:t>
      </w:r>
    </w:p>
    <w:p w:rsidR="008D5DA0" w:rsidRPr="008D5DA0" w:rsidRDefault="008D5DA0" w:rsidP="008D5DA0">
      <w:pPr>
        <w:widowControl w:val="0"/>
        <w:suppressAutoHyphens/>
        <w:spacing w:after="0" w:line="240" w:lineRule="auto"/>
        <w:rPr>
          <w:rFonts w:ascii="Arial" w:eastAsia="Lucida Sans Unicode" w:hAnsi="Arial" w:cs="Arial"/>
          <w:sz w:val="20"/>
          <w:szCs w:val="20"/>
        </w:rPr>
      </w:pPr>
      <w:r w:rsidRPr="008D5DA0">
        <w:rPr>
          <w:rFonts w:ascii="Arial" w:eastAsia="Lucida Sans Unicode" w:hAnsi="Arial" w:cs="Arial"/>
          <w:sz w:val="20"/>
          <w:szCs w:val="20"/>
        </w:rPr>
        <w:t>Proszę o poniższą zmianę w zakresie autocasco:</w:t>
      </w:r>
    </w:p>
    <w:p w:rsidR="008D5DA0" w:rsidRPr="008D5DA0" w:rsidRDefault="008D5DA0" w:rsidP="008D5DA0">
      <w:pPr>
        <w:widowControl w:val="0"/>
        <w:suppressAutoHyphens/>
        <w:spacing w:after="0" w:line="240" w:lineRule="auto"/>
        <w:rPr>
          <w:rFonts w:ascii="Arial" w:eastAsia="Lucida Sans Unicode" w:hAnsi="Arial" w:cs="Arial"/>
          <w:sz w:val="20"/>
          <w:szCs w:val="20"/>
        </w:rPr>
      </w:pPr>
      <w:r w:rsidRPr="008D5DA0">
        <w:rPr>
          <w:rFonts w:ascii="Arial" w:eastAsia="Lucida Sans Unicode" w:hAnsi="Arial" w:cs="Arial"/>
          <w:sz w:val="20"/>
          <w:szCs w:val="20"/>
        </w:rPr>
        <w:t>Jest:</w:t>
      </w:r>
    </w:p>
    <w:p w:rsidR="008D5DA0" w:rsidRPr="008D5DA0" w:rsidRDefault="008D5DA0" w:rsidP="008D5DA0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sz w:val="20"/>
          <w:szCs w:val="20"/>
        </w:rPr>
      </w:pPr>
      <w:r w:rsidRPr="008D5DA0">
        <w:rPr>
          <w:rFonts w:ascii="Arial" w:eastAsia="Lucida Sans Unicode" w:hAnsi="Arial" w:cs="Arial"/>
          <w:sz w:val="20"/>
          <w:szCs w:val="20"/>
        </w:rPr>
        <w:t xml:space="preserve">- amortyzacja części – zniesiona/wykupiona, </w:t>
      </w:r>
      <w:bookmarkStart w:id="0" w:name="_Hlk102552690"/>
      <w:r w:rsidRPr="008D5DA0">
        <w:rPr>
          <w:rFonts w:ascii="Arial" w:eastAsia="Lucida Sans Unicode" w:hAnsi="Arial" w:cs="Arial"/>
          <w:sz w:val="20"/>
          <w:szCs w:val="20"/>
        </w:rPr>
        <w:t>z wyjątkiem uszkodzeń w ogumieniu oraz akumulatorze, gdzie amortyzacja ma zastosowanie</w:t>
      </w:r>
      <w:bookmarkEnd w:id="0"/>
    </w:p>
    <w:p w:rsidR="008D5DA0" w:rsidRPr="008D5DA0" w:rsidRDefault="008D5DA0" w:rsidP="008D5DA0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sz w:val="20"/>
          <w:szCs w:val="20"/>
          <w:lang w:eastAsia="pl-PL"/>
        </w:rPr>
      </w:pPr>
    </w:p>
    <w:p w:rsidR="008D5DA0" w:rsidRPr="008D5DA0" w:rsidRDefault="008D5DA0" w:rsidP="008D5DA0">
      <w:pPr>
        <w:widowControl w:val="0"/>
        <w:suppressAutoHyphens/>
        <w:spacing w:after="0" w:line="240" w:lineRule="auto"/>
        <w:rPr>
          <w:rFonts w:ascii="Arial" w:eastAsia="Lucida Sans Unicode" w:hAnsi="Arial" w:cs="Arial"/>
          <w:sz w:val="20"/>
          <w:szCs w:val="20"/>
        </w:rPr>
      </w:pPr>
      <w:r w:rsidRPr="008D5DA0">
        <w:rPr>
          <w:rFonts w:ascii="Arial" w:eastAsia="Lucida Sans Unicode" w:hAnsi="Arial" w:cs="Arial"/>
          <w:sz w:val="20"/>
          <w:szCs w:val="20"/>
        </w:rPr>
        <w:t>Proponowana zmiana:</w:t>
      </w:r>
    </w:p>
    <w:p w:rsidR="008D5DA0" w:rsidRPr="008D5DA0" w:rsidRDefault="008D5DA0" w:rsidP="008D5DA0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sz w:val="20"/>
          <w:szCs w:val="20"/>
          <w:lang w:eastAsia="pl-PL"/>
        </w:rPr>
      </w:pPr>
      <w:r w:rsidRPr="008D5DA0">
        <w:rPr>
          <w:rFonts w:ascii="Arial" w:eastAsia="Lucida Sans Unicode" w:hAnsi="Arial" w:cs="Arial"/>
          <w:sz w:val="20"/>
          <w:szCs w:val="20"/>
        </w:rPr>
        <w:t>- amortyzacja części – zniesiona/wykupiona, z wyjątkiem uszkodzeń w ogumieniu, akumulatorze oraz w elementach układu wydechowego gdzie amortyzacja ma zastosowanie</w:t>
      </w:r>
    </w:p>
    <w:p w:rsidR="000A51A2" w:rsidRPr="000E53AB" w:rsidRDefault="000A51A2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13:</w:t>
      </w:r>
    </w:p>
    <w:p w:rsidR="00502894" w:rsidRPr="000E53AB" w:rsidRDefault="000A51A2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 xml:space="preserve">Zamawiający </w:t>
      </w:r>
      <w:r w:rsidR="008D5DA0">
        <w:rPr>
          <w:rFonts w:ascii="Tahoma" w:eastAsia="Times New Roman" w:hAnsi="Tahoma" w:cs="Tahoma"/>
          <w:sz w:val="20"/>
          <w:szCs w:val="20"/>
          <w:lang w:eastAsia="pl-PL"/>
        </w:rPr>
        <w:t>nie wyraża zgody.</w:t>
      </w:r>
    </w:p>
    <w:p w:rsidR="000A51A2" w:rsidRPr="000E53AB" w:rsidRDefault="000A51A2" w:rsidP="00B76887">
      <w:pPr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</w:p>
    <w:sectPr w:rsidR="000A51A2" w:rsidRPr="000E53AB" w:rsidSect="00FA7CD1">
      <w:footerReference w:type="default" r:id="rId7"/>
      <w:headerReference w:type="first" r:id="rId8"/>
      <w:footerReference w:type="first" r:id="rId9"/>
      <w:pgSz w:w="11906" w:h="16838"/>
      <w:pgMar w:top="1134" w:right="1134" w:bottom="1134" w:left="1134" w:header="709" w:footer="18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204F" w:rsidRDefault="006E204F" w:rsidP="00B76887">
      <w:pPr>
        <w:spacing w:after="0" w:line="240" w:lineRule="auto"/>
      </w:pPr>
      <w:r>
        <w:separator/>
      </w:r>
    </w:p>
  </w:endnote>
  <w:endnote w:type="continuationSeparator" w:id="1">
    <w:p w:rsidR="006E204F" w:rsidRDefault="006E204F" w:rsidP="00B76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101" w:rsidRPr="00445DF2" w:rsidRDefault="006E204F" w:rsidP="00876623">
    <w:pPr>
      <w:pStyle w:val="Stopka"/>
      <w:ind w:firstLine="4248"/>
      <w:rPr>
        <w:rFonts w:ascii="Myriad Pro" w:hAnsi="Myriad Pro" w:cs="Myriad Pro"/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101" w:rsidRDefault="00515A8D">
    <w:pPr>
      <w:pStyle w:val="Stopka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7" o:spid="_x0000_s1028" type="#_x0000_t202" style="position:absolute;margin-left:359.6pt;margin-top:27.6pt;width:117pt;height:18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" filled="f" stroked="f">
          <v:textbox>
            <w:txbxContent>
              <w:p w:rsidR="00DA4101" w:rsidRPr="004612BE" w:rsidRDefault="006E204F" w:rsidP="006C542F">
                <w:pPr>
                  <w:rPr>
                    <w:rFonts w:ascii="Calibri" w:hAnsi="Calibri" w:cs="Calibri"/>
                    <w:color w:val="333333"/>
                    <w:w w:val="95"/>
                    <w:sz w:val="20"/>
                    <w:szCs w:val="20"/>
                  </w:rPr>
                </w:pPr>
              </w:p>
            </w:txbxContent>
          </v:textbox>
        </v:shape>
      </w:pict>
    </w:r>
    <w:r>
      <w:rPr>
        <w:noProof/>
      </w:rPr>
      <w:pict>
        <v:shape id="Pole tekstowe 6" o:spid="_x0000_s1029" type="#_x0000_t202" style="position:absolute;margin-left:93.6pt;margin-top:38.6pt;width:117pt;height:18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" filled="f" stroked="f">
          <v:textbox>
            <w:txbxContent>
              <w:p w:rsidR="00DA4101" w:rsidRPr="005857D4" w:rsidRDefault="006E204F">
                <w:pPr>
                  <w:rPr>
                    <w:sz w:val="20"/>
                    <w:szCs w:val="20"/>
                  </w:rPr>
                </w:pPr>
              </w:p>
            </w:txbxContent>
          </v:textbox>
        </v:shape>
      </w:pict>
    </w:r>
    <w:r>
      <w:rPr>
        <w:noProof/>
      </w:rPr>
      <w:pict>
        <v:shape id="Pole tekstowe 5" o:spid="_x0000_s1030" type="#_x0000_t202" style="position:absolute;margin-left:-16.4pt;margin-top:34.2pt;width:182.35pt;height:18.8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" filled="f" stroked="f">
          <v:textbox>
            <w:txbxContent>
              <w:p w:rsidR="00DA4101" w:rsidRPr="004612BE" w:rsidRDefault="006E204F" w:rsidP="005857D4">
                <w:pPr>
                  <w:spacing w:line="360" w:lineRule="auto"/>
                  <w:rPr>
                    <w:rFonts w:ascii="Calibri" w:hAnsi="Calibri" w:cs="Calibri"/>
                    <w:color w:val="333333"/>
                    <w:w w:val="95"/>
                    <w:sz w:val="20"/>
                    <w:szCs w:val="20"/>
                  </w:rPr>
                </w:pPr>
              </w:p>
            </w:txbxContent>
          </v:textbox>
        </v:shape>
      </w:pict>
    </w:r>
    <w:r>
      <w:rPr>
        <w:noProof/>
      </w:rPr>
      <w:pict>
        <v:shape id="Pole tekstowe 4" o:spid="_x0000_s1031" type="#_x0000_t202" style="position:absolute;margin-left:-16.4pt;margin-top:54.2pt;width:142.4pt;height:26.6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" filled="f" stroked="f">
          <v:textbox>
            <w:txbxContent>
              <w:p w:rsidR="00DA4101" w:rsidRPr="004612BE" w:rsidRDefault="006E204F" w:rsidP="006C542F">
                <w:pPr>
                  <w:rPr>
                    <w:rFonts w:ascii="Calibri" w:hAnsi="Calibri" w:cs="Calibri"/>
                    <w:color w:val="333333"/>
                    <w:w w:val="95"/>
                    <w:sz w:val="20"/>
                    <w:szCs w:val="20"/>
                  </w:rPr>
                </w:pPr>
              </w:p>
            </w:txbxContent>
          </v:textbox>
        </v:shape>
      </w:pict>
    </w:r>
    <w:r>
      <w:rPr>
        <w:noProof/>
      </w:rPr>
      <w:pict>
        <v:shape id="Pole tekstowe 3" o:spid="_x0000_s1032" type="#_x0000_t202" style="position:absolute;margin-left:178pt;margin-top:33.8pt;width:117pt;height:18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" filled="f" stroked="f">
          <v:textbox>
            <w:txbxContent>
              <w:p w:rsidR="00DA4101" w:rsidRPr="004612BE" w:rsidRDefault="006E204F" w:rsidP="006C542F">
                <w:pPr>
                  <w:rPr>
                    <w:rFonts w:ascii="Calibri" w:hAnsi="Calibri" w:cs="Calibri"/>
                    <w:color w:val="333333"/>
                    <w:w w:val="95"/>
                    <w:sz w:val="20"/>
                    <w:szCs w:val="20"/>
                  </w:rPr>
                </w:pPr>
              </w:p>
            </w:txbxContent>
          </v:textbox>
        </v:shape>
      </w:pict>
    </w:r>
    <w:r>
      <w:rPr>
        <w:noProof/>
      </w:rPr>
      <w:pict>
        <v:shape id="Pole tekstowe 2" o:spid="_x0000_s1033" type="#_x0000_t202" style="position:absolute;margin-left:178pt;margin-top:53.8pt;width:117pt;height:18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" filled="f" stroked="f">
          <v:textbox>
            <w:txbxContent>
              <w:p w:rsidR="00DA4101" w:rsidRPr="004612BE" w:rsidRDefault="006E204F" w:rsidP="006C542F">
                <w:pPr>
                  <w:rPr>
                    <w:rFonts w:ascii="Calibri" w:hAnsi="Calibri" w:cs="Calibri"/>
                    <w:color w:val="333333"/>
                    <w:w w:val="95"/>
                    <w:sz w:val="20"/>
                    <w:szCs w:val="20"/>
                  </w:rPr>
                </w:pPr>
              </w:p>
            </w:txbxContent>
          </v:textbox>
        </v:shape>
      </w:pict>
    </w:r>
    <w:r>
      <w:rPr>
        <w:noProof/>
      </w:rPr>
      <w:pict>
        <v:line id="Łącznik prosty 1" o:spid="_x0000_s1034" style="position:absolute;z-index:251667456;visibility:visible;mso-wrap-distance-top:-3e-5mm;mso-wrap-distance-bottom:-3e-5mm" from="-27pt,23.8pt" to="395.35pt,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" strokecolor="green" strokeweight="1pt"/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204F" w:rsidRDefault="006E204F" w:rsidP="00B76887">
      <w:pPr>
        <w:spacing w:after="0" w:line="240" w:lineRule="auto"/>
      </w:pPr>
      <w:r>
        <w:separator/>
      </w:r>
    </w:p>
  </w:footnote>
  <w:footnote w:type="continuationSeparator" w:id="1">
    <w:p w:rsidR="006E204F" w:rsidRDefault="006E204F" w:rsidP="00B768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9E" w:rsidRPr="00E06822" w:rsidRDefault="00515A8D" w:rsidP="00652E9E">
    <w:pPr>
      <w:pStyle w:val="Nagwek"/>
      <w:rPr>
        <w:rFonts w:ascii="Calibri" w:hAnsi="Calibri" w:cs="Calibri"/>
        <w:sz w:val="18"/>
        <w:szCs w:val="18"/>
      </w:rPr>
    </w:pPr>
    <w:r w:rsidRPr="00515A8D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9" o:spid="_x0000_s1026" type="#_x0000_t202" style="position:absolute;margin-left:-30pt;margin-top:49.7pt;width:5in;height:30.7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" filled="f" stroked="f">
          <v:textbox>
            <w:txbxContent>
              <w:p w:rsidR="00DA4101" w:rsidRPr="004612BE" w:rsidRDefault="006E204F" w:rsidP="00DC3C5A">
                <w:pPr>
                  <w:ind w:left="1440"/>
                  <w:rPr>
                    <w:rFonts w:ascii="Calibri" w:hAnsi="Calibri" w:cs="Calibri"/>
                    <w:color w:val="333333"/>
                    <w:w w:val="90"/>
                    <w:sz w:val="30"/>
                    <w:szCs w:val="30"/>
                  </w:rPr>
                </w:pPr>
              </w:p>
            </w:txbxContent>
          </v:textbox>
        </v:shape>
      </w:pict>
    </w:r>
    <w:r w:rsidRPr="00515A8D">
      <w:rPr>
        <w:noProof/>
      </w:rPr>
      <w:pict>
        <v:line id="Łącznik prosty 15" o:spid="_x0000_s1035" style="position:absolute;z-index:251660288;visibility:visible;mso-wrap-distance-top:-3e-5mm;mso-wrap-distance-bottom:-3e-5mm" from="49.5pt,45.95pt" to="373.5pt,4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" strokecolor="green" strokeweight="1pt"/>
      </w:pict>
    </w:r>
    <w:r w:rsidRPr="00515A8D">
      <w:rPr>
        <w:noProof/>
      </w:rPr>
      <w:pict>
        <v:shape id="Pole tekstowe 8" o:spid="_x0000_s1027" type="#_x0000_t202" style="position:absolute;margin-left:-30pt;margin-top:16.7pt;width:5in;height:2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" filled="f" stroked="f">
          <v:textbox>
            <w:txbxContent>
              <w:p w:rsidR="00DA4101" w:rsidRPr="004612BE" w:rsidRDefault="006E204F" w:rsidP="00DC3C5A">
                <w:pPr>
                  <w:ind w:left="1440"/>
                  <w:rPr>
                    <w:rFonts w:ascii="Calibri" w:hAnsi="Calibri" w:cs="Calibri"/>
                    <w:b/>
                    <w:bCs/>
                    <w:color w:val="333333"/>
                    <w:sz w:val="38"/>
                    <w:szCs w:val="38"/>
                  </w:rPr>
                </w:pPr>
              </w:p>
            </w:txbxContent>
          </v:textbox>
        </v:shape>
      </w:pict>
    </w:r>
  </w:p>
  <w:p w:rsidR="00144E8D" w:rsidRPr="00E06822" w:rsidRDefault="006E204F">
    <w:pPr>
      <w:pStyle w:val="Nagwek"/>
      <w:rPr>
        <w:rFonts w:ascii="Calibri" w:hAnsi="Calibri" w:cs="Calibri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83477"/>
    <w:multiLevelType w:val="multilevel"/>
    <w:tmpl w:val="49F8376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29500FF7"/>
    <w:multiLevelType w:val="singleLevel"/>
    <w:tmpl w:val="4808F1F8"/>
    <w:lvl w:ilvl="0">
      <w:numFmt w:val="bullet"/>
      <w:lvlText w:val="-"/>
      <w:lvlJc w:val="left"/>
      <w:pPr>
        <w:tabs>
          <w:tab w:val="num" w:pos="645"/>
        </w:tabs>
        <w:ind w:left="645" w:hanging="360"/>
      </w:pPr>
      <w:rPr>
        <w:rFonts w:ascii="Times New Roman" w:hAnsi="Times New Roman" w:hint="default"/>
      </w:rPr>
    </w:lvl>
  </w:abstractNum>
  <w:abstractNum w:abstractNumId="2">
    <w:nsid w:val="2F1E5413"/>
    <w:multiLevelType w:val="hybridMultilevel"/>
    <w:tmpl w:val="9B5ED6A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E353B8E"/>
    <w:multiLevelType w:val="hybridMultilevel"/>
    <w:tmpl w:val="E5A487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D54E95"/>
    <w:multiLevelType w:val="hybridMultilevel"/>
    <w:tmpl w:val="14B6F33A"/>
    <w:lvl w:ilvl="0" w:tplc="BC7ED7E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ahoma" w:hAnsi="Tahoma" w:hint="default"/>
        <w:b/>
        <w:i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97"/>
        </w:tabs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17"/>
        </w:tabs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37"/>
        </w:tabs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57"/>
        </w:tabs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77"/>
        </w:tabs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97"/>
        </w:tabs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17"/>
        </w:tabs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37"/>
        </w:tabs>
        <w:ind w:left="6337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6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B76887"/>
    <w:rsid w:val="00030B43"/>
    <w:rsid w:val="0009316D"/>
    <w:rsid w:val="000A51A2"/>
    <w:rsid w:val="000C7074"/>
    <w:rsid w:val="000E2A6A"/>
    <w:rsid w:val="000E53AB"/>
    <w:rsid w:val="000E565B"/>
    <w:rsid w:val="000F6559"/>
    <w:rsid w:val="001066B1"/>
    <w:rsid w:val="00167975"/>
    <w:rsid w:val="002253AA"/>
    <w:rsid w:val="00231A12"/>
    <w:rsid w:val="002334BE"/>
    <w:rsid w:val="00261312"/>
    <w:rsid w:val="00274056"/>
    <w:rsid w:val="00276B49"/>
    <w:rsid w:val="002D76F2"/>
    <w:rsid w:val="002E0659"/>
    <w:rsid w:val="00373D63"/>
    <w:rsid w:val="00386F8B"/>
    <w:rsid w:val="003B5DA8"/>
    <w:rsid w:val="00417570"/>
    <w:rsid w:val="00436711"/>
    <w:rsid w:val="004C69E0"/>
    <w:rsid w:val="00502894"/>
    <w:rsid w:val="00515A8D"/>
    <w:rsid w:val="00546AA1"/>
    <w:rsid w:val="00551AD1"/>
    <w:rsid w:val="005778B4"/>
    <w:rsid w:val="005A0F04"/>
    <w:rsid w:val="005F0945"/>
    <w:rsid w:val="00602FE9"/>
    <w:rsid w:val="006E204F"/>
    <w:rsid w:val="0074464C"/>
    <w:rsid w:val="007C2B2A"/>
    <w:rsid w:val="007E63C8"/>
    <w:rsid w:val="0083589E"/>
    <w:rsid w:val="00836897"/>
    <w:rsid w:val="008615C9"/>
    <w:rsid w:val="00862CD1"/>
    <w:rsid w:val="008A30D1"/>
    <w:rsid w:val="008A6AF7"/>
    <w:rsid w:val="008B6BFD"/>
    <w:rsid w:val="008D5DA0"/>
    <w:rsid w:val="00972208"/>
    <w:rsid w:val="009B40A0"/>
    <w:rsid w:val="00A17387"/>
    <w:rsid w:val="00AE0737"/>
    <w:rsid w:val="00B631D0"/>
    <w:rsid w:val="00B76887"/>
    <w:rsid w:val="00B804B8"/>
    <w:rsid w:val="00BE08DF"/>
    <w:rsid w:val="00C77AC0"/>
    <w:rsid w:val="00CC513A"/>
    <w:rsid w:val="00D4336B"/>
    <w:rsid w:val="00D5128B"/>
    <w:rsid w:val="00EF64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15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768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B768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B768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B768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2">
    <w:name w:val="WW-Tekst podstawowy wcięty 2"/>
    <w:basedOn w:val="Normalny"/>
    <w:rsid w:val="00C77AC0"/>
    <w:pPr>
      <w:suppressAutoHyphens/>
      <w:spacing w:after="0" w:line="240" w:lineRule="auto"/>
      <w:ind w:left="284" w:firstLine="1"/>
      <w:jc w:val="both"/>
    </w:pPr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Akapitzlist">
    <w:name w:val="List Paragraph"/>
    <w:aliases w:val="L1,Numerowanie,Akapit z listą5,CW_Lista"/>
    <w:basedOn w:val="Normalny"/>
    <w:link w:val="AkapitzlistZnak"/>
    <w:qFormat/>
    <w:rsid w:val="00C77AC0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Akapit z listą5 Znak,CW_Lista Znak"/>
    <w:link w:val="Akapitzlist"/>
    <w:uiPriority w:val="34"/>
    <w:qFormat/>
    <w:locked/>
    <w:rsid w:val="00C77AC0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253A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0E2A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E2A6A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39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1734</Words>
  <Characters>10406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Szcześniak</dc:creator>
  <cp:lastModifiedBy>apawlik</cp:lastModifiedBy>
  <cp:revision>5</cp:revision>
  <cp:lastPrinted>2022-09-09T08:40:00Z</cp:lastPrinted>
  <dcterms:created xsi:type="dcterms:W3CDTF">2022-09-09T07:44:00Z</dcterms:created>
  <dcterms:modified xsi:type="dcterms:W3CDTF">2022-09-12T06:50:00Z</dcterms:modified>
</cp:coreProperties>
</file>