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9B0765">
        <w:rPr>
          <w:rFonts w:ascii="Cambria" w:hAnsi="Cambria" w:cs="Tahoma"/>
        </w:rPr>
        <w:t>25</w:t>
      </w:r>
      <w:r w:rsidR="00D97C41">
        <w:rPr>
          <w:rFonts w:ascii="Cambria" w:hAnsi="Cambria" w:cs="Tahoma"/>
        </w:rPr>
        <w:t>-08</w:t>
      </w:r>
      <w:r w:rsidR="008E7AD7">
        <w:rPr>
          <w:rFonts w:ascii="Cambria" w:hAnsi="Cambria" w:cs="Tahoma"/>
        </w:rPr>
        <w:t>-2022</w:t>
      </w:r>
    </w:p>
    <w:p w:rsidR="006D3C4C" w:rsidRDefault="006D3C4C" w:rsidP="00E73885">
      <w:pPr>
        <w:spacing w:after="0"/>
        <w:jc w:val="right"/>
        <w:rPr>
          <w:rFonts w:ascii="Cambria" w:hAnsi="Cambria" w:cs="Tahoma"/>
          <w:b/>
        </w:rPr>
      </w:pPr>
    </w:p>
    <w:p w:rsidR="003A49AC" w:rsidRDefault="0033055D" w:rsidP="00E73885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3A49AC" w:rsidRDefault="003A49AC" w:rsidP="00E73885">
      <w:pPr>
        <w:spacing w:after="0"/>
        <w:jc w:val="right"/>
        <w:rPr>
          <w:rFonts w:ascii="Cambria" w:hAnsi="Cambria" w:cs="Tahoma"/>
          <w:b/>
        </w:rPr>
      </w:pPr>
    </w:p>
    <w:p w:rsidR="009B0765" w:rsidRDefault="009B0765" w:rsidP="007A1CB7">
      <w:pPr>
        <w:spacing w:after="0" w:line="276" w:lineRule="auto"/>
        <w:rPr>
          <w:rFonts w:ascii="Cambria" w:hAnsi="Cambria" w:cs="Tahoma"/>
          <w:b/>
          <w:i/>
        </w:rPr>
      </w:pPr>
    </w:p>
    <w:p w:rsidR="007A1CB7" w:rsidRPr="003031B2" w:rsidRDefault="007A1CB7" w:rsidP="007A1CB7">
      <w:pPr>
        <w:spacing w:after="0" w:line="276" w:lineRule="auto"/>
        <w:rPr>
          <w:rFonts w:ascii="Cambria" w:hAnsi="Cambria" w:cs="Tahoma"/>
          <w:b/>
          <w:i/>
        </w:rPr>
      </w:pPr>
      <w:r w:rsidRPr="003031B2">
        <w:rPr>
          <w:rFonts w:ascii="Cambria" w:hAnsi="Cambria" w:cs="Tahoma"/>
          <w:b/>
          <w:i/>
        </w:rPr>
        <w:t>Numer postępowania: WRIK.271.1.44.2022.ZP</w:t>
      </w:r>
    </w:p>
    <w:p w:rsidR="007A1CB7" w:rsidRPr="003031B2" w:rsidRDefault="007A1CB7" w:rsidP="007A1CB7">
      <w:pPr>
        <w:spacing w:after="0" w:line="276" w:lineRule="auto"/>
        <w:rPr>
          <w:rFonts w:ascii="Cambria" w:hAnsi="Cambria"/>
          <w:b/>
          <w:bCs/>
          <w:i/>
        </w:rPr>
      </w:pPr>
      <w:r w:rsidRPr="003031B2">
        <w:rPr>
          <w:rFonts w:ascii="Cambria" w:hAnsi="Cambria" w:cs="ArialMT"/>
          <w:b/>
          <w:i/>
        </w:rPr>
        <w:t xml:space="preserve">Ogłoszenie nr </w:t>
      </w:r>
      <w:r w:rsidRPr="003031B2">
        <w:rPr>
          <w:rFonts w:ascii="Cambria" w:hAnsi="Cambria"/>
          <w:b/>
          <w:bCs/>
          <w:i/>
        </w:rPr>
        <w:t>2022/S 142-405566</w:t>
      </w:r>
    </w:p>
    <w:p w:rsidR="007A1CB7" w:rsidRPr="003031B2" w:rsidRDefault="007A1CB7" w:rsidP="007A1CB7">
      <w:pPr>
        <w:spacing w:after="0" w:line="276" w:lineRule="auto"/>
        <w:rPr>
          <w:rFonts w:ascii="Cambria" w:hAnsi="Cambria" w:cs="Tahoma"/>
          <w:b/>
          <w:i/>
        </w:rPr>
      </w:pPr>
      <w:r w:rsidRPr="003031B2">
        <w:rPr>
          <w:rFonts w:ascii="Cambria" w:hAnsi="Cambria" w:cs="Tahoma"/>
          <w:b/>
          <w:i/>
        </w:rPr>
        <w:t xml:space="preserve">ID - miniportal: </w:t>
      </w:r>
      <w:r w:rsidRPr="003031B2">
        <w:rPr>
          <w:rFonts w:ascii="Cambria" w:hAnsi="Cambria"/>
          <w:b/>
          <w:i/>
        </w:rPr>
        <w:t>6d89da64-4367-45b2-89f0-ca55050904f5</w:t>
      </w:r>
    </w:p>
    <w:p w:rsidR="007A1CB7" w:rsidRDefault="007A1CB7" w:rsidP="007A1CB7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A1CB7" w:rsidRPr="00520824" w:rsidRDefault="007A1CB7" w:rsidP="007A1CB7">
      <w:pPr>
        <w:spacing w:line="276" w:lineRule="auto"/>
        <w:jc w:val="both"/>
        <w:rPr>
          <w:rFonts w:ascii="Cambria" w:eastAsia="Calibri" w:hAnsi="Cambria" w:cs="Tahoma"/>
          <w:sz w:val="24"/>
          <w:szCs w:val="24"/>
        </w:rPr>
      </w:pPr>
      <w:r w:rsidRPr="00DB463F">
        <w:rPr>
          <w:rFonts w:ascii="Cambria" w:eastAsia="Calibri" w:hAnsi="Cambria" w:cs="Tahoma"/>
          <w:sz w:val="24"/>
          <w:szCs w:val="24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>Zakup ciężkiego samochodu ratowniczo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 xml:space="preserve">-gaśniczego wraz z wyposażeniem ratowniczym dla Ochotniczej Straży Pożarnej 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>w Tomaszowie Mazowieckim.</w:t>
      </w:r>
    </w:p>
    <w:p w:rsidR="00D97C41" w:rsidRDefault="00D97C41" w:rsidP="00FC5536">
      <w:pPr>
        <w:spacing w:after="0" w:line="276" w:lineRule="auto"/>
        <w:rPr>
          <w:rFonts w:ascii="Cambria" w:hAnsi="Cambria" w:cs="ArialMT"/>
          <w:i/>
          <w:sz w:val="18"/>
          <w:szCs w:val="18"/>
        </w:rPr>
      </w:pPr>
    </w:p>
    <w:p w:rsidR="009B0765" w:rsidRPr="00BC2422" w:rsidRDefault="009B0765" w:rsidP="009C1A0C">
      <w:pPr>
        <w:spacing w:after="0" w:line="240" w:lineRule="auto"/>
        <w:jc w:val="center"/>
        <w:rPr>
          <w:rFonts w:ascii="Cambria" w:hAnsi="Cambria" w:cs="Tahoma"/>
          <w:b/>
          <w:sz w:val="36"/>
          <w:szCs w:val="36"/>
          <w:u w:val="single"/>
        </w:rPr>
      </w:pPr>
      <w:r w:rsidRPr="00BC2422">
        <w:rPr>
          <w:rFonts w:ascii="Cambria" w:hAnsi="Cambria" w:cs="Tahoma"/>
          <w:b/>
          <w:sz w:val="36"/>
          <w:szCs w:val="36"/>
          <w:u w:val="single"/>
        </w:rPr>
        <w:t>INFORMACJA DO WYKONAWCÓW</w:t>
      </w:r>
      <w:r w:rsidR="009C1A0C">
        <w:rPr>
          <w:rFonts w:ascii="Cambria" w:hAnsi="Cambria" w:cs="Tahoma"/>
          <w:b/>
          <w:sz w:val="36"/>
          <w:szCs w:val="36"/>
          <w:u w:val="single"/>
        </w:rPr>
        <w:t xml:space="preserve"> O PLANOWANEJ ZMIANIE TREŚCI SPECYFIKACJI</w:t>
      </w:r>
      <w:r w:rsidR="003A49AC">
        <w:rPr>
          <w:rFonts w:ascii="Cambria" w:hAnsi="Cambria" w:cs="Tahoma"/>
          <w:b/>
          <w:sz w:val="36"/>
          <w:szCs w:val="36"/>
          <w:u w:val="single"/>
        </w:rPr>
        <w:t xml:space="preserve"> I TERMINIE SKŁADANIA OFERT</w:t>
      </w: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  <w:b/>
          <w:sz w:val="28"/>
          <w:szCs w:val="28"/>
        </w:rPr>
      </w:pPr>
    </w:p>
    <w:p w:rsidR="009B0765" w:rsidRDefault="0033055D" w:rsidP="0033055D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 xml:space="preserve">na względzie art. </w:t>
      </w:r>
      <w:r w:rsidR="009B0765">
        <w:rPr>
          <w:rFonts w:ascii="Cambria" w:hAnsi="Cambria" w:cs="Tahoma"/>
        </w:rPr>
        <w:t>137 ust. 1,2,4,5,6 – ustawy PZP, zamawiający pragnie poinformować, że dokonane zostaną zmiany w zakresie:</w:t>
      </w:r>
    </w:p>
    <w:p w:rsidR="003A49AC" w:rsidRDefault="003A49AC" w:rsidP="0033055D">
      <w:pPr>
        <w:spacing w:after="0" w:line="240" w:lineRule="auto"/>
        <w:jc w:val="both"/>
        <w:rPr>
          <w:rFonts w:ascii="Cambria" w:hAnsi="Cambria" w:cs="Tahoma"/>
        </w:rPr>
      </w:pP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1/ </w:t>
      </w:r>
      <w:r w:rsidR="003A49AC">
        <w:rPr>
          <w:rFonts w:ascii="Cambria" w:hAnsi="Cambria" w:cs="Tahoma"/>
        </w:rPr>
        <w:t xml:space="preserve">zmiany </w:t>
      </w:r>
      <w:r>
        <w:rPr>
          <w:rFonts w:ascii="Cambria" w:hAnsi="Cambria" w:cs="Tahoma"/>
        </w:rPr>
        <w:t>terminu składania i otwarcia ofert,</w:t>
      </w: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2/ opisu przedmiotu zamówienia</w:t>
      </w:r>
      <w:r w:rsidR="003A49AC">
        <w:rPr>
          <w:rFonts w:ascii="Cambria" w:hAnsi="Cambria" w:cs="Tahoma"/>
        </w:rPr>
        <w:t xml:space="preserve"> (wzór umowy, opis przedmiotu zamówienia)</w:t>
      </w: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3/ zmiany terminu związania ofertą.</w:t>
      </w: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</w:rPr>
      </w:pP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Powyższe podyktowane jest wpływem do zamawiającego pytania i koniecznością przygotowania odpowiedzi i tym samym przedłużenie terminu składania</w:t>
      </w:r>
      <w:r w:rsidR="003A49AC">
        <w:rPr>
          <w:rFonts w:ascii="Cambria" w:hAnsi="Cambria" w:cs="Tahoma"/>
        </w:rPr>
        <w:t xml:space="preserve"> ofert co z kolei wynika z art. 135 ust. 2 i 3 pzp.</w:t>
      </w: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</w:rPr>
      </w:pP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Jednocześnie zamawiający pragnie zwrócić uwagę, że termin składania ofert wyznaczony został na dzień 26-08-2022 r.</w:t>
      </w:r>
      <w:r w:rsidR="003A49AC">
        <w:rPr>
          <w:rFonts w:ascii="Cambria" w:hAnsi="Cambria" w:cs="Tahoma"/>
        </w:rPr>
        <w:t xml:space="preserve"> co ulegnie zmianie.</w:t>
      </w:r>
    </w:p>
    <w:p w:rsidR="009B0765" w:rsidRDefault="009B0765" w:rsidP="0033055D">
      <w:pPr>
        <w:spacing w:after="0" w:line="240" w:lineRule="auto"/>
        <w:jc w:val="both"/>
        <w:rPr>
          <w:rFonts w:ascii="Cambria" w:hAnsi="Cambria" w:cs="Tahoma"/>
        </w:rPr>
      </w:pPr>
    </w:p>
    <w:p w:rsidR="00BC2422" w:rsidRDefault="00BC2422" w:rsidP="009B0765">
      <w:pPr>
        <w:autoSpaceDE w:val="0"/>
        <w:autoSpaceDN w:val="0"/>
        <w:adjustRightInd w:val="0"/>
        <w:spacing w:after="0" w:line="240" w:lineRule="auto"/>
        <w:rPr>
          <w:rFonts w:ascii="Cambria" w:eastAsia="TimesNewRomanPS-BoldMT" w:hAnsi="Cambria" w:cs="TimesNewRomanPS-BoldMT"/>
          <w:b/>
          <w:bCs/>
        </w:rPr>
      </w:pPr>
      <w:r>
        <w:rPr>
          <w:rFonts w:ascii="Cambria" w:eastAsia="TimesNewRomanPS-BoldMT" w:hAnsi="Cambria" w:cs="TimesNewRomanPS-BoldMT"/>
          <w:b/>
          <w:bCs/>
        </w:rPr>
        <w:t xml:space="preserve">Zgodnie z przywołanymi </w:t>
      </w:r>
      <w:r w:rsidR="003A49AC">
        <w:rPr>
          <w:rFonts w:ascii="Cambria" w:eastAsia="TimesNewRomanPS-BoldMT" w:hAnsi="Cambria" w:cs="TimesNewRomanPS-BoldMT"/>
          <w:b/>
          <w:bCs/>
        </w:rPr>
        <w:t xml:space="preserve">powyżej </w:t>
      </w:r>
      <w:r>
        <w:rPr>
          <w:rFonts w:ascii="Cambria" w:eastAsia="TimesNewRomanPS-BoldMT" w:hAnsi="Cambria" w:cs="TimesNewRomanPS-BoldMT"/>
          <w:b/>
          <w:bCs/>
        </w:rPr>
        <w:t xml:space="preserve">przepisami: </w:t>
      </w:r>
    </w:p>
    <w:p w:rsidR="009B0765" w:rsidRPr="009B0765" w:rsidRDefault="00BC2422" w:rsidP="00BC2422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Cambria" w:eastAsia="TimesNewRomanPS-BoldMT" w:hAnsi="Cambria" w:cs="TimesNewRomanPS-BoldMT"/>
          <w:b/>
          <w:bCs/>
        </w:rPr>
      </w:pPr>
      <w:r>
        <w:rPr>
          <w:rFonts w:ascii="Cambria" w:eastAsia="TimesNewRomanPS-BoldMT" w:hAnsi="Cambria" w:cs="TimesNewRomanPS-BoldMT"/>
          <w:b/>
          <w:bCs/>
        </w:rPr>
        <w:t xml:space="preserve">1/ </w:t>
      </w:r>
      <w:r>
        <w:rPr>
          <w:rFonts w:ascii="Cambria" w:eastAsia="TimesNewRomanPS-BoldMT" w:hAnsi="Cambria" w:cs="TimesNewRomanPS-BoldMT"/>
          <w:b/>
          <w:bCs/>
        </w:rPr>
        <w:tab/>
      </w:r>
      <w:r w:rsidR="009B0765" w:rsidRPr="009B0765">
        <w:rPr>
          <w:rFonts w:ascii="Cambria" w:eastAsia="TimesNewRomanPS-BoldMT" w:hAnsi="Cambria" w:cs="TimesNewRomanPS-BoldMT"/>
          <w:b/>
          <w:bCs/>
        </w:rPr>
        <w:t>W uzasadnionych przypadkach zamawiający może przed upływem terminu składania</w:t>
      </w:r>
      <w:r>
        <w:rPr>
          <w:rFonts w:ascii="Cambria" w:eastAsia="TimesNewRomanPS-BoldMT" w:hAnsi="Cambria" w:cs="TimesNewRomanPS-BoldMT"/>
          <w:b/>
          <w:bCs/>
        </w:rPr>
        <w:t xml:space="preserve"> </w:t>
      </w:r>
      <w:r w:rsidR="009B0765" w:rsidRPr="009B0765">
        <w:rPr>
          <w:rFonts w:ascii="Cambria" w:eastAsia="TimesNewRomanPS-BoldMT" w:hAnsi="Cambria" w:cs="TimesNewRomanPS-BoldMT"/>
          <w:b/>
          <w:bCs/>
        </w:rPr>
        <w:t>ofert zmienić treść SWZ.</w:t>
      </w:r>
    </w:p>
    <w:p w:rsidR="009B0765" w:rsidRPr="009B0765" w:rsidRDefault="00BC2422" w:rsidP="00BC2422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Cambria" w:eastAsia="TimesNewRomanPS-BoldMT" w:hAnsi="Cambria" w:cs="TimesNewRomanPS-BoldMT"/>
          <w:b/>
          <w:bCs/>
        </w:rPr>
      </w:pPr>
      <w:r>
        <w:rPr>
          <w:rFonts w:ascii="Cambria" w:eastAsia="TimesNewRomanPS-BoldMT" w:hAnsi="Cambria" w:cs="TimesNewRomanPS-BoldMT"/>
          <w:b/>
          <w:bCs/>
        </w:rPr>
        <w:t>2/</w:t>
      </w:r>
      <w:r>
        <w:rPr>
          <w:rFonts w:ascii="Cambria" w:eastAsia="TimesNewRomanPS-BoldMT" w:hAnsi="Cambria" w:cs="TimesNewRomanPS-BoldMT"/>
          <w:b/>
          <w:bCs/>
        </w:rPr>
        <w:tab/>
      </w:r>
      <w:r w:rsidR="009B0765" w:rsidRPr="009B0765">
        <w:rPr>
          <w:rFonts w:ascii="Cambria" w:eastAsia="TimesNewRomanPS-BoldMT" w:hAnsi="Cambria" w:cs="TimesNewRomanPS-BoldMT"/>
          <w:b/>
          <w:bCs/>
        </w:rPr>
        <w:t>Dokonaną zmianę treści SWZ zamawiający udostępnia na stronie internetowej prowadzonego</w:t>
      </w:r>
      <w:r>
        <w:rPr>
          <w:rFonts w:ascii="Cambria" w:eastAsia="TimesNewRomanPS-BoldMT" w:hAnsi="Cambria" w:cs="TimesNewRomanPS-BoldMT"/>
          <w:b/>
          <w:bCs/>
        </w:rPr>
        <w:t xml:space="preserve"> </w:t>
      </w:r>
      <w:r w:rsidR="009B0765" w:rsidRPr="009B0765">
        <w:rPr>
          <w:rFonts w:ascii="Cambria" w:eastAsia="TimesNewRomanPS-BoldMT" w:hAnsi="Cambria" w:cs="TimesNewRomanPS-BoldMT"/>
          <w:b/>
          <w:bCs/>
        </w:rPr>
        <w:t>postępowania.</w:t>
      </w:r>
    </w:p>
    <w:p w:rsidR="009B0765" w:rsidRPr="009B0765" w:rsidRDefault="00BC2422" w:rsidP="00BC2422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Cambria" w:eastAsia="TimesNewRomanPS-BoldMT" w:hAnsi="Cambria" w:cs="TimesNewRomanPS-BoldMT"/>
          <w:b/>
          <w:bCs/>
        </w:rPr>
      </w:pPr>
      <w:r>
        <w:rPr>
          <w:rFonts w:ascii="Cambria" w:eastAsia="TimesNewRomanPS-BoldMT" w:hAnsi="Cambria" w:cs="TimesNewRomanPS-BoldMT"/>
          <w:b/>
          <w:bCs/>
        </w:rPr>
        <w:t>4/</w:t>
      </w:r>
      <w:r>
        <w:rPr>
          <w:rFonts w:ascii="Cambria" w:eastAsia="TimesNewRomanPS-BoldMT" w:hAnsi="Cambria" w:cs="TimesNewRomanPS-BoldMT"/>
          <w:b/>
          <w:bCs/>
        </w:rPr>
        <w:tab/>
      </w:r>
      <w:r w:rsidR="009B0765" w:rsidRPr="009B0765">
        <w:rPr>
          <w:rFonts w:ascii="Cambria" w:eastAsia="TimesNewRomanPS-BoldMT" w:hAnsi="Cambria" w:cs="TimesNewRomanPS-BoldMT"/>
          <w:b/>
          <w:bCs/>
        </w:rPr>
        <w:t>W przypadku gdy zmiana treści SWZ prowadzi do zmiany treści ogłoszenia</w:t>
      </w:r>
      <w:r w:rsidR="009C1A0C">
        <w:rPr>
          <w:rFonts w:ascii="Cambria" w:eastAsia="TimesNewRomanPS-BoldMT" w:hAnsi="Cambria" w:cs="TimesNewRomanPS-BoldMT"/>
          <w:b/>
          <w:bCs/>
        </w:rPr>
        <w:t xml:space="preserve">                                </w:t>
      </w:r>
      <w:r w:rsidR="009B0765" w:rsidRPr="009B0765">
        <w:rPr>
          <w:rFonts w:ascii="Cambria" w:eastAsia="TimesNewRomanPS-BoldMT" w:hAnsi="Cambria" w:cs="TimesNewRomanPS-BoldMT"/>
          <w:b/>
          <w:bCs/>
        </w:rPr>
        <w:t xml:space="preserve"> o zamówieniu,</w:t>
      </w:r>
      <w:r>
        <w:rPr>
          <w:rFonts w:ascii="Cambria" w:eastAsia="TimesNewRomanPS-BoldMT" w:hAnsi="Cambria" w:cs="TimesNewRomanPS-BoldMT"/>
          <w:b/>
          <w:bCs/>
        </w:rPr>
        <w:t xml:space="preserve"> </w:t>
      </w:r>
      <w:r w:rsidR="009B0765" w:rsidRPr="009B0765">
        <w:rPr>
          <w:rFonts w:ascii="Cambria" w:eastAsia="TimesNewRomanPS-BoldMT" w:hAnsi="Cambria" w:cs="TimesNewRomanPS-BoldMT"/>
          <w:b/>
          <w:bCs/>
        </w:rPr>
        <w:t>zamawiający przekazuje Urzędowi Publikacji Unii Europejskiej ogłoszenie, o którym</w:t>
      </w:r>
      <w:r>
        <w:rPr>
          <w:rFonts w:ascii="Cambria" w:eastAsia="TimesNewRomanPS-BoldMT" w:hAnsi="Cambria" w:cs="TimesNewRomanPS-BoldMT"/>
          <w:b/>
          <w:bCs/>
        </w:rPr>
        <w:t xml:space="preserve"> </w:t>
      </w:r>
      <w:r w:rsidR="009B0765" w:rsidRPr="009B0765">
        <w:rPr>
          <w:rFonts w:ascii="Cambria" w:eastAsia="TimesNewRomanPS-BoldMT" w:hAnsi="Cambria" w:cs="TimesNewRomanPS-BoldMT"/>
          <w:b/>
          <w:bCs/>
        </w:rPr>
        <w:t>mowa w art. 90 ust. 1.</w:t>
      </w:r>
    </w:p>
    <w:p w:rsidR="009B0765" w:rsidRPr="003A49AC" w:rsidRDefault="00BC2422" w:rsidP="00BC2422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Cambria" w:eastAsia="TimesNewRomanPS-BoldMT" w:hAnsi="Cambria" w:cs="TimesNewRomanPS-BoldMT"/>
          <w:b/>
          <w:bCs/>
          <w:color w:val="0070C0"/>
          <w:u w:val="single"/>
        </w:rPr>
      </w:pPr>
      <w:r>
        <w:rPr>
          <w:rFonts w:ascii="Cambria" w:eastAsia="TimesNewRomanPS-BoldMT" w:hAnsi="Cambria" w:cs="TimesNewRomanPS-BoldMT"/>
          <w:b/>
          <w:bCs/>
        </w:rPr>
        <w:t>5/</w:t>
      </w:r>
      <w:r>
        <w:rPr>
          <w:rFonts w:ascii="Cambria" w:eastAsia="TimesNewRomanPS-BoldMT" w:hAnsi="Cambria" w:cs="TimesNewRomanPS-BoldMT"/>
          <w:b/>
          <w:bCs/>
        </w:rPr>
        <w:tab/>
      </w:r>
      <w:r w:rsidR="009B0765"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>W przypadku, o którym mowa w ust. 4, udostępnienie zmiany treści SWZ na stronie</w:t>
      </w:r>
      <w:r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 xml:space="preserve"> </w:t>
      </w:r>
      <w:r w:rsidR="009B0765"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>internetowej prowadzonego postępowania nie może nastąpić przed publikacją ogłoszenia,</w:t>
      </w:r>
      <w:r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 xml:space="preserve"> </w:t>
      </w:r>
      <w:r w:rsidR="009B0765"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>o którym mowa w art. 90 ust. 1, z wyjątkiem przypadku gdy zamawiający nie został powiadomiony</w:t>
      </w:r>
      <w:r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 xml:space="preserve"> </w:t>
      </w:r>
      <w:r w:rsidR="009B0765"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>o publikacji w terminie 48 godzin od potwierdzenia przez Urząd Publikacji Unii</w:t>
      </w:r>
      <w:r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 xml:space="preserve"> </w:t>
      </w:r>
      <w:r w:rsidR="009B0765" w:rsidRPr="003A49AC">
        <w:rPr>
          <w:rFonts w:ascii="Cambria" w:eastAsia="TimesNewRomanPS-BoldMT" w:hAnsi="Cambria" w:cs="TimesNewRomanPS-BoldMT"/>
          <w:b/>
          <w:bCs/>
          <w:color w:val="0070C0"/>
          <w:u w:val="single"/>
        </w:rPr>
        <w:t>Europejskiej otrzymania tego ogłoszenia.</w:t>
      </w:r>
    </w:p>
    <w:p w:rsidR="009B0765" w:rsidRPr="009B0765" w:rsidRDefault="00BC2422" w:rsidP="00BC2422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Cambria" w:eastAsia="TimesNewRomanPS-BoldMT" w:hAnsi="Cambria" w:cs="TimesNewRomanPS-BoldMT"/>
          <w:b/>
          <w:bCs/>
        </w:rPr>
      </w:pPr>
      <w:r>
        <w:rPr>
          <w:rFonts w:ascii="Cambria" w:eastAsia="TimesNewRomanPS-BoldMT" w:hAnsi="Cambria" w:cs="TimesNewRomanPS-BoldMT"/>
          <w:b/>
          <w:bCs/>
        </w:rPr>
        <w:lastRenderedPageBreak/>
        <w:t>6/</w:t>
      </w:r>
      <w:r>
        <w:rPr>
          <w:rFonts w:ascii="Cambria" w:eastAsia="TimesNewRomanPS-BoldMT" w:hAnsi="Cambria" w:cs="TimesNewRomanPS-BoldMT"/>
          <w:b/>
          <w:bCs/>
        </w:rPr>
        <w:tab/>
      </w:r>
      <w:r w:rsidR="009B0765" w:rsidRPr="009B0765">
        <w:rPr>
          <w:rFonts w:ascii="Cambria" w:eastAsia="TimesNewRomanPS-BoldMT" w:hAnsi="Cambria" w:cs="TimesNewRomanPS-BoldMT"/>
          <w:b/>
          <w:bCs/>
        </w:rPr>
        <w:t>W przypadku gdy zmiany treści SWZ są istotne dla sporządzenia oferty lub wymagają</w:t>
      </w:r>
      <w:r>
        <w:rPr>
          <w:rFonts w:ascii="Cambria" w:eastAsia="TimesNewRomanPS-BoldMT" w:hAnsi="Cambria" w:cs="TimesNewRomanPS-BoldMT"/>
          <w:b/>
          <w:bCs/>
        </w:rPr>
        <w:t xml:space="preserve">  </w:t>
      </w:r>
      <w:r w:rsidR="009B0765" w:rsidRPr="009B0765">
        <w:rPr>
          <w:rFonts w:ascii="Cambria" w:eastAsia="TimesNewRomanPS-BoldMT" w:hAnsi="Cambria" w:cs="TimesNewRomanPS-BoldMT"/>
          <w:b/>
          <w:bCs/>
        </w:rPr>
        <w:t xml:space="preserve">od wykonawców dodatkowego czasu na zapoznanie się ze zmianą SWZ </w:t>
      </w:r>
      <w:r w:rsidR="009C1A0C">
        <w:rPr>
          <w:rFonts w:ascii="Cambria" w:eastAsia="TimesNewRomanPS-BoldMT" w:hAnsi="Cambria" w:cs="TimesNewRomanPS-BoldMT"/>
          <w:b/>
          <w:bCs/>
        </w:rPr>
        <w:t xml:space="preserve">   </w:t>
      </w:r>
      <w:r w:rsidR="009B0765" w:rsidRPr="009B0765">
        <w:rPr>
          <w:rFonts w:ascii="Cambria" w:eastAsia="TimesNewRomanPS-BoldMT" w:hAnsi="Cambria" w:cs="TimesNewRomanPS-BoldMT"/>
          <w:b/>
          <w:bCs/>
        </w:rPr>
        <w:t>i przygotowanie</w:t>
      </w:r>
      <w:r>
        <w:rPr>
          <w:rFonts w:ascii="Cambria" w:eastAsia="TimesNewRomanPS-BoldMT" w:hAnsi="Cambria" w:cs="TimesNewRomanPS-BoldMT"/>
          <w:b/>
          <w:bCs/>
        </w:rPr>
        <w:t xml:space="preserve"> </w:t>
      </w:r>
      <w:r w:rsidR="009B0765" w:rsidRPr="009B0765">
        <w:rPr>
          <w:rFonts w:ascii="Cambria" w:eastAsia="TimesNewRomanPS-BoldMT" w:hAnsi="Cambria" w:cs="TimesNewRomanPS-BoldMT"/>
          <w:b/>
          <w:bCs/>
        </w:rPr>
        <w:t>ofert, zamawiający przedłuża termin składania ofert o czas niezbędny na zapoznanie</w:t>
      </w:r>
      <w:r>
        <w:rPr>
          <w:rFonts w:ascii="Cambria" w:eastAsia="TimesNewRomanPS-BoldMT" w:hAnsi="Cambria" w:cs="TimesNewRomanPS-BoldMT"/>
          <w:b/>
          <w:bCs/>
        </w:rPr>
        <w:t xml:space="preserve"> </w:t>
      </w:r>
      <w:r w:rsidR="009B0765" w:rsidRPr="009B0765">
        <w:rPr>
          <w:rFonts w:ascii="Cambria" w:eastAsia="TimesNewRomanPS-BoldMT" w:hAnsi="Cambria" w:cs="TimesNewRomanPS-BoldMT"/>
          <w:b/>
          <w:bCs/>
        </w:rPr>
        <w:t>się ze zmianą SWZ i przygotowanie oferty. Przepisy ust. 4 i 5 stosuje się.</w:t>
      </w:r>
    </w:p>
    <w:p w:rsidR="009C1A0C" w:rsidRDefault="009C1A0C" w:rsidP="0033055D">
      <w:pPr>
        <w:spacing w:after="0" w:line="240" w:lineRule="auto"/>
        <w:jc w:val="both"/>
        <w:rPr>
          <w:rFonts w:ascii="Cambria" w:hAnsi="Cambria" w:cs="Tahoma"/>
        </w:rPr>
      </w:pPr>
    </w:p>
    <w:p w:rsidR="009C1A0C" w:rsidRDefault="009C1A0C" w:rsidP="0033055D">
      <w:pPr>
        <w:spacing w:after="0" w:line="240" w:lineRule="auto"/>
        <w:jc w:val="both"/>
        <w:rPr>
          <w:rFonts w:ascii="Cambria" w:eastAsia="TimesNewRomanPS-BoldMT" w:hAnsi="Cambria" w:cs="TimesNewRomanPS-BoldMT"/>
          <w:b/>
          <w:bCs/>
          <w:color w:val="0070C0"/>
          <w:u w:val="single"/>
        </w:rPr>
      </w:pPr>
      <w:r>
        <w:rPr>
          <w:rFonts w:ascii="Cambria" w:hAnsi="Cambria" w:cs="Tahoma"/>
        </w:rPr>
        <w:t xml:space="preserve">Biorąc pod uwagę powyższe zamawiający informuje, że stosowna informacja o szczegółach zmiany treści specyfikacji i terminu składania ofert zostanie udostępniona na stronie prowadzonego postępowania </w:t>
      </w:r>
      <w:r w:rsidRPr="009C1A0C">
        <w:rPr>
          <w:rFonts w:ascii="Cambria" w:hAnsi="Cambria" w:cs="Tahoma"/>
          <w:b/>
          <w:color w:val="0070C0"/>
          <w:u w:val="single"/>
        </w:rPr>
        <w:t xml:space="preserve">niezwłocznie po publikacji ogłoszenia o zmianie ogłoszenia </w:t>
      </w:r>
      <w:r w:rsidRPr="009C1A0C">
        <w:rPr>
          <w:rFonts w:ascii="Cambria" w:eastAsia="TimesNewRomanPS-BoldMT" w:hAnsi="Cambria" w:cs="TimesNewRomanPS-BoldMT"/>
          <w:b/>
          <w:bCs/>
          <w:color w:val="0070C0"/>
          <w:u w:val="single"/>
        </w:rPr>
        <w:t>przez Urząd Publikacji Unii Europejskiej</w:t>
      </w:r>
      <w:r>
        <w:rPr>
          <w:rFonts w:ascii="Cambria" w:eastAsia="TimesNewRomanPS-BoldMT" w:hAnsi="Cambria" w:cs="TimesNewRomanPS-BoldMT"/>
          <w:b/>
          <w:bCs/>
          <w:color w:val="0070C0"/>
          <w:u w:val="single"/>
        </w:rPr>
        <w:t>.</w:t>
      </w:r>
    </w:p>
    <w:p w:rsidR="009C1A0C" w:rsidRDefault="009C1A0C" w:rsidP="0033055D">
      <w:pPr>
        <w:spacing w:after="0" w:line="240" w:lineRule="auto"/>
        <w:jc w:val="both"/>
        <w:rPr>
          <w:rFonts w:ascii="Cambria" w:eastAsia="TimesNewRomanPS-BoldMT" w:hAnsi="Cambria" w:cs="TimesNewRomanPS-BoldMT"/>
          <w:b/>
          <w:bCs/>
          <w:color w:val="0070C0"/>
          <w:u w:val="single"/>
        </w:rPr>
      </w:pPr>
    </w:p>
    <w:p w:rsidR="009C1A0C" w:rsidRDefault="006D3C4C" w:rsidP="0033055D">
      <w:pPr>
        <w:spacing w:after="0" w:line="240" w:lineRule="auto"/>
        <w:jc w:val="both"/>
        <w:rPr>
          <w:rFonts w:ascii="Cambria" w:eastAsia="TimesNewRomanPS-BoldMT" w:hAnsi="Cambria" w:cs="TimesNewRomanPS-BoldMT"/>
          <w:b/>
          <w:bCs/>
          <w:color w:val="0070C0"/>
          <w:u w:val="single"/>
        </w:rPr>
      </w:pPr>
      <w:r>
        <w:rPr>
          <w:rFonts w:ascii="Cambria" w:eastAsia="TimesNewRomanPS-BoldMT" w:hAnsi="Cambria" w:cs="TimesNewRomanPS-BoldMT"/>
          <w:b/>
          <w:bCs/>
          <w:color w:val="0070C0"/>
          <w:u w:val="single"/>
        </w:rPr>
        <w:t>Informujemy przy tym, że dnia 26-08-2022 r. – nie odbędzie się otwarcie ofert.</w:t>
      </w:r>
    </w:p>
    <w:p w:rsidR="009C1A0C" w:rsidRDefault="009C1A0C" w:rsidP="0033055D">
      <w:pPr>
        <w:spacing w:after="0" w:line="240" w:lineRule="auto"/>
        <w:jc w:val="both"/>
        <w:rPr>
          <w:rFonts w:ascii="Cambria" w:hAnsi="Cambria" w:cs="Tahoma"/>
        </w:rPr>
      </w:pPr>
    </w:p>
    <w:p w:rsidR="009C1A0C" w:rsidRDefault="003A49AC" w:rsidP="0033055D">
      <w:pPr>
        <w:spacing w:after="0" w:line="240" w:lineRule="auto"/>
        <w:jc w:val="both"/>
        <w:rPr>
          <w:rFonts w:ascii="Cambria" w:hAnsi="Cambria" w:cs="Tahoma"/>
        </w:rPr>
      </w:pPr>
      <w:r w:rsidRPr="003A49AC">
        <w:rPr>
          <w:rFonts w:ascii="Cambria" w:hAnsi="Cambria" w:cs="Tahoma"/>
          <w:b/>
          <w:sz w:val="28"/>
          <w:szCs w:val="28"/>
        </w:rPr>
        <w:t>Tym samy zamawiający zwraca się z prośbą o śledzenie strony internetowej, na której zamawiający udostępnia dokumenty zamówienia</w:t>
      </w:r>
      <w:r>
        <w:rPr>
          <w:rFonts w:ascii="Cambria" w:hAnsi="Cambria" w:cs="Tahoma"/>
        </w:rPr>
        <w:t>.</w:t>
      </w:r>
    </w:p>
    <w:sectPr w:rsidR="009C1A0C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603" w:rsidRDefault="00C46603" w:rsidP="005C61A5">
      <w:pPr>
        <w:spacing w:after="0" w:line="240" w:lineRule="auto"/>
      </w:pPr>
      <w:r>
        <w:separator/>
      </w:r>
    </w:p>
  </w:endnote>
  <w:endnote w:type="continuationSeparator" w:id="1">
    <w:p w:rsidR="00C46603" w:rsidRDefault="00C4660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603" w:rsidRDefault="00C46603" w:rsidP="005C61A5">
      <w:pPr>
        <w:spacing w:after="0" w:line="240" w:lineRule="auto"/>
      </w:pPr>
      <w:r>
        <w:separator/>
      </w:r>
    </w:p>
  </w:footnote>
  <w:footnote w:type="continuationSeparator" w:id="1">
    <w:p w:rsidR="00C46603" w:rsidRDefault="00C4660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B6567"/>
    <w:rsid w:val="000C4B59"/>
    <w:rsid w:val="000E14E6"/>
    <w:rsid w:val="00132DF0"/>
    <w:rsid w:val="00173856"/>
    <w:rsid w:val="001B7887"/>
    <w:rsid w:val="001B7E99"/>
    <w:rsid w:val="002202ED"/>
    <w:rsid w:val="00234B9A"/>
    <w:rsid w:val="002830C8"/>
    <w:rsid w:val="002F507C"/>
    <w:rsid w:val="0033055D"/>
    <w:rsid w:val="00370F9D"/>
    <w:rsid w:val="003755B4"/>
    <w:rsid w:val="003A49AC"/>
    <w:rsid w:val="00434D60"/>
    <w:rsid w:val="0045378B"/>
    <w:rsid w:val="00474581"/>
    <w:rsid w:val="004F1517"/>
    <w:rsid w:val="004F7E56"/>
    <w:rsid w:val="00515FB2"/>
    <w:rsid w:val="00546587"/>
    <w:rsid w:val="005B1A37"/>
    <w:rsid w:val="005C61A5"/>
    <w:rsid w:val="006454A8"/>
    <w:rsid w:val="00660D60"/>
    <w:rsid w:val="0067535D"/>
    <w:rsid w:val="006854E3"/>
    <w:rsid w:val="006D3C4C"/>
    <w:rsid w:val="00754747"/>
    <w:rsid w:val="007A1CB7"/>
    <w:rsid w:val="00826A35"/>
    <w:rsid w:val="0083598E"/>
    <w:rsid w:val="0087186B"/>
    <w:rsid w:val="0087524A"/>
    <w:rsid w:val="00897D98"/>
    <w:rsid w:val="008C2231"/>
    <w:rsid w:val="008E70DE"/>
    <w:rsid w:val="008E7AD7"/>
    <w:rsid w:val="00901C71"/>
    <w:rsid w:val="00991B92"/>
    <w:rsid w:val="009B0765"/>
    <w:rsid w:val="009C1A0C"/>
    <w:rsid w:val="009D3365"/>
    <w:rsid w:val="00A43977"/>
    <w:rsid w:val="00A466CB"/>
    <w:rsid w:val="00A57B0A"/>
    <w:rsid w:val="00A93302"/>
    <w:rsid w:val="00AA2623"/>
    <w:rsid w:val="00AA6D3F"/>
    <w:rsid w:val="00AC69EC"/>
    <w:rsid w:val="00AE6801"/>
    <w:rsid w:val="00BC2422"/>
    <w:rsid w:val="00BD3F65"/>
    <w:rsid w:val="00BE5A6A"/>
    <w:rsid w:val="00C030E6"/>
    <w:rsid w:val="00C06228"/>
    <w:rsid w:val="00C27FE3"/>
    <w:rsid w:val="00C46603"/>
    <w:rsid w:val="00C47780"/>
    <w:rsid w:val="00C65501"/>
    <w:rsid w:val="00C6625F"/>
    <w:rsid w:val="00C955B9"/>
    <w:rsid w:val="00CB4C9C"/>
    <w:rsid w:val="00CB6BCF"/>
    <w:rsid w:val="00D0579E"/>
    <w:rsid w:val="00D82618"/>
    <w:rsid w:val="00D91647"/>
    <w:rsid w:val="00D97C41"/>
    <w:rsid w:val="00DB463F"/>
    <w:rsid w:val="00DD42C8"/>
    <w:rsid w:val="00E03510"/>
    <w:rsid w:val="00E17E3E"/>
    <w:rsid w:val="00E46410"/>
    <w:rsid w:val="00E60B2F"/>
    <w:rsid w:val="00E64F79"/>
    <w:rsid w:val="00E73885"/>
    <w:rsid w:val="00EB5C8C"/>
    <w:rsid w:val="00F416CA"/>
    <w:rsid w:val="00F571B5"/>
    <w:rsid w:val="00F90923"/>
    <w:rsid w:val="00F9261C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73885"/>
    <w:rPr>
      <w:color w:val="0563C1" w:themeColor="hyperlink"/>
      <w:u w:val="single"/>
    </w:rPr>
  </w:style>
  <w:style w:type="paragraph" w:customStyle="1" w:styleId="text-left">
    <w:name w:val="text-left"/>
    <w:basedOn w:val="Normalny"/>
    <w:rsid w:val="009C1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31</cp:revision>
  <dcterms:created xsi:type="dcterms:W3CDTF">2021-12-14T09:08:00Z</dcterms:created>
  <dcterms:modified xsi:type="dcterms:W3CDTF">2022-08-25T10:57:00Z</dcterms:modified>
</cp:coreProperties>
</file>